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35C" w:rsidRPr="00616B5B" w:rsidRDefault="00756908" w:rsidP="00E22179">
      <w:r>
        <w:rPr>
          <w:noProof/>
        </w:rPr>
        <w:drawing>
          <wp:inline distT="0" distB="0" distL="0" distR="0" wp14:anchorId="68C2E65C" wp14:editId="180C3FA7">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570171" w:rsidRPr="00616B5B" w:rsidRDefault="00570171" w:rsidP="0071646E">
      <w:pPr>
        <w:pStyle w:val="ShortT"/>
        <w:spacing w:before="240"/>
        <w:rPr>
          <w:rFonts w:ascii="Times New Roman" w:hAnsi="Times New Roman"/>
        </w:rPr>
      </w:pPr>
      <w:r w:rsidRPr="00616B5B">
        <w:rPr>
          <w:rFonts w:ascii="Times New Roman" w:hAnsi="Times New Roman"/>
        </w:rPr>
        <w:t>Income Tax Assessment Act 1997</w:t>
      </w:r>
    </w:p>
    <w:p w:rsidR="00614C0E" w:rsidRPr="00224CE4" w:rsidRDefault="00614C0E" w:rsidP="00614C0E">
      <w:pPr>
        <w:pStyle w:val="CompiledActNo"/>
        <w:spacing w:before="240"/>
      </w:pPr>
      <w:r w:rsidRPr="00224CE4">
        <w:t>No.</w:t>
      </w:r>
      <w:r>
        <w:t> </w:t>
      </w:r>
      <w:r w:rsidRPr="00224CE4">
        <w:t>38, 1997 as amended</w:t>
      </w:r>
    </w:p>
    <w:p w:rsidR="00614C0E" w:rsidRPr="00224CE4" w:rsidRDefault="00614C0E" w:rsidP="00614C0E">
      <w:pPr>
        <w:spacing w:before="1000"/>
        <w:rPr>
          <w:rFonts w:cs="Arial"/>
          <w:sz w:val="24"/>
        </w:rPr>
      </w:pPr>
      <w:r w:rsidRPr="00224CE4">
        <w:rPr>
          <w:rFonts w:cs="Arial"/>
          <w:b/>
          <w:sz w:val="24"/>
        </w:rPr>
        <w:t>Compilation start date:</w:t>
      </w:r>
      <w:r w:rsidRPr="00224CE4">
        <w:rPr>
          <w:rFonts w:cs="Arial"/>
          <w:b/>
          <w:sz w:val="24"/>
        </w:rPr>
        <w:tab/>
      </w:r>
      <w:r w:rsidRPr="00224CE4">
        <w:rPr>
          <w:rFonts w:cs="Arial"/>
          <w:b/>
          <w:sz w:val="24"/>
        </w:rPr>
        <w:tab/>
      </w:r>
      <w:r w:rsidR="00894E8D">
        <w:rPr>
          <w:rFonts w:cs="Arial"/>
          <w:sz w:val="24"/>
        </w:rPr>
        <w:t>18 </w:t>
      </w:r>
      <w:r w:rsidR="009271BE">
        <w:rPr>
          <w:rFonts w:cs="Arial"/>
          <w:sz w:val="24"/>
        </w:rPr>
        <w:t>March</w:t>
      </w:r>
      <w:r w:rsidR="00835299">
        <w:rPr>
          <w:rFonts w:cs="Arial"/>
          <w:sz w:val="24"/>
        </w:rPr>
        <w:t xml:space="preserve"> 2014</w:t>
      </w:r>
    </w:p>
    <w:p w:rsidR="00614C0E" w:rsidRPr="00224CE4" w:rsidRDefault="00614C0E" w:rsidP="00614C0E">
      <w:pPr>
        <w:spacing w:before="240"/>
        <w:rPr>
          <w:rFonts w:cs="Arial"/>
          <w:sz w:val="24"/>
        </w:rPr>
      </w:pPr>
      <w:r w:rsidRPr="00224CE4">
        <w:rPr>
          <w:rFonts w:cs="Arial"/>
          <w:b/>
          <w:sz w:val="24"/>
        </w:rPr>
        <w:t>Includes amendments up to:</w:t>
      </w:r>
      <w:r w:rsidRPr="00224CE4">
        <w:rPr>
          <w:rFonts w:cs="Arial"/>
          <w:b/>
          <w:sz w:val="24"/>
        </w:rPr>
        <w:tab/>
      </w:r>
      <w:r w:rsidRPr="00224CE4">
        <w:rPr>
          <w:rFonts w:cs="Arial"/>
          <w:sz w:val="24"/>
        </w:rPr>
        <w:t xml:space="preserve">Act </w:t>
      </w:r>
      <w:r w:rsidRPr="00224CE4">
        <w:rPr>
          <w:sz w:val="24"/>
        </w:rPr>
        <w:t>No.</w:t>
      </w:r>
      <w:r>
        <w:rPr>
          <w:sz w:val="24"/>
        </w:rPr>
        <w:t> </w:t>
      </w:r>
      <w:r w:rsidR="009626D7">
        <w:rPr>
          <w:sz w:val="24"/>
        </w:rPr>
        <w:t>13</w:t>
      </w:r>
      <w:r w:rsidR="00894E8D">
        <w:rPr>
          <w:sz w:val="24"/>
        </w:rPr>
        <w:t>, 2014</w:t>
      </w:r>
    </w:p>
    <w:p w:rsidR="00614C0E" w:rsidRPr="00224CE4" w:rsidRDefault="00614C0E" w:rsidP="00614C0E">
      <w:pPr>
        <w:spacing w:before="120"/>
        <w:rPr>
          <w:rFonts w:cs="Arial"/>
          <w:sz w:val="24"/>
        </w:rPr>
      </w:pPr>
      <w:r w:rsidRPr="00224CE4">
        <w:rPr>
          <w:rFonts w:cs="Arial"/>
          <w:sz w:val="24"/>
        </w:rPr>
        <w:t>This compilation has been split into 1</w:t>
      </w:r>
      <w:r w:rsidR="000A512C">
        <w:rPr>
          <w:rFonts w:cs="Arial"/>
          <w:sz w:val="24"/>
        </w:rPr>
        <w:t>1</w:t>
      </w:r>
      <w:r w:rsidRPr="00224CE4">
        <w:rPr>
          <w:rFonts w:cs="Arial"/>
          <w:sz w:val="24"/>
        </w:rPr>
        <w:t xml:space="preserve"> volumes</w:t>
      </w:r>
    </w:p>
    <w:p w:rsidR="000A512C" w:rsidRPr="000A512C" w:rsidRDefault="000A512C" w:rsidP="000A512C">
      <w:pPr>
        <w:spacing w:before="240"/>
        <w:rPr>
          <w:rFonts w:cs="Arial"/>
          <w:sz w:val="24"/>
        </w:rPr>
      </w:pPr>
      <w:r w:rsidRPr="000A512C">
        <w:rPr>
          <w:rFonts w:cs="Arial"/>
          <w:sz w:val="24"/>
        </w:rPr>
        <w:t>Volume 1:</w:t>
      </w:r>
      <w:r w:rsidRPr="000A512C">
        <w:rPr>
          <w:rFonts w:cs="Arial"/>
          <w:sz w:val="24"/>
        </w:rPr>
        <w:tab/>
        <w:t>sections 1</w:t>
      </w:r>
      <w:r w:rsidRPr="000A512C">
        <w:rPr>
          <w:rFonts w:cs="Arial"/>
          <w:sz w:val="24"/>
        </w:rPr>
        <w:noBreakHyphen/>
        <w:t>1 to 36</w:t>
      </w:r>
      <w:r w:rsidRPr="000A512C">
        <w:rPr>
          <w:rFonts w:cs="Arial"/>
          <w:sz w:val="24"/>
        </w:rPr>
        <w:noBreakHyphen/>
        <w:t>55</w:t>
      </w:r>
    </w:p>
    <w:p w:rsidR="000A512C" w:rsidRPr="00AE499D" w:rsidRDefault="000A512C" w:rsidP="000A512C">
      <w:pPr>
        <w:rPr>
          <w:rFonts w:cs="Arial"/>
          <w:sz w:val="24"/>
        </w:rPr>
      </w:pPr>
      <w:r w:rsidRPr="00AE499D">
        <w:rPr>
          <w:rFonts w:cs="Arial"/>
          <w:sz w:val="24"/>
        </w:rPr>
        <w:t>Volume 2:</w:t>
      </w:r>
      <w:r w:rsidRPr="00AE499D">
        <w:rPr>
          <w:rFonts w:cs="Arial"/>
          <w:sz w:val="24"/>
        </w:rPr>
        <w:tab/>
        <w:t>sections</w:t>
      </w:r>
      <w:r>
        <w:rPr>
          <w:rFonts w:cs="Arial"/>
          <w:sz w:val="24"/>
        </w:rPr>
        <w:t> </w:t>
      </w:r>
      <w:r w:rsidRPr="00AE499D">
        <w:rPr>
          <w:rFonts w:cs="Arial"/>
          <w:sz w:val="24"/>
        </w:rPr>
        <w:t>40</w:t>
      </w:r>
      <w:r>
        <w:rPr>
          <w:rFonts w:cs="Arial"/>
          <w:sz w:val="24"/>
        </w:rPr>
        <w:noBreakHyphen/>
      </w:r>
      <w:r w:rsidRPr="00AE499D">
        <w:rPr>
          <w:rFonts w:cs="Arial"/>
          <w:sz w:val="24"/>
        </w:rPr>
        <w:t>1 to 55</w:t>
      </w:r>
      <w:r>
        <w:rPr>
          <w:rFonts w:cs="Arial"/>
          <w:sz w:val="24"/>
        </w:rPr>
        <w:noBreakHyphen/>
      </w:r>
      <w:r w:rsidRPr="00AE499D">
        <w:rPr>
          <w:rFonts w:cs="Arial"/>
          <w:sz w:val="24"/>
        </w:rPr>
        <w:t>10</w:t>
      </w:r>
    </w:p>
    <w:p w:rsidR="000A512C" w:rsidRPr="00AE499D" w:rsidRDefault="000A512C" w:rsidP="000A512C">
      <w:pPr>
        <w:rPr>
          <w:rFonts w:cs="Arial"/>
          <w:sz w:val="24"/>
        </w:rPr>
      </w:pPr>
      <w:r w:rsidRPr="00AE499D">
        <w:rPr>
          <w:rFonts w:cs="Arial"/>
          <w:sz w:val="24"/>
        </w:rPr>
        <w:t>Volume 3:</w:t>
      </w:r>
      <w:r w:rsidRPr="00AE499D">
        <w:rPr>
          <w:rFonts w:cs="Arial"/>
          <w:sz w:val="24"/>
        </w:rPr>
        <w:tab/>
        <w:t>sections</w:t>
      </w:r>
      <w:r>
        <w:rPr>
          <w:rFonts w:cs="Arial"/>
          <w:sz w:val="24"/>
        </w:rPr>
        <w:t> </w:t>
      </w:r>
      <w:r w:rsidRPr="00AE499D">
        <w:rPr>
          <w:rFonts w:cs="Arial"/>
          <w:sz w:val="24"/>
        </w:rPr>
        <w:t>58</w:t>
      </w:r>
      <w:r>
        <w:rPr>
          <w:rFonts w:cs="Arial"/>
          <w:sz w:val="24"/>
        </w:rPr>
        <w:noBreakHyphen/>
      </w:r>
      <w:r w:rsidRPr="00AE499D">
        <w:rPr>
          <w:rFonts w:cs="Arial"/>
          <w:sz w:val="24"/>
        </w:rPr>
        <w:t>1 to 122</w:t>
      </w:r>
      <w:r>
        <w:rPr>
          <w:rFonts w:cs="Arial"/>
          <w:sz w:val="24"/>
        </w:rPr>
        <w:noBreakHyphen/>
      </w:r>
      <w:r w:rsidRPr="00AE499D">
        <w:rPr>
          <w:rFonts w:cs="Arial"/>
          <w:sz w:val="24"/>
        </w:rPr>
        <w:t>205</w:t>
      </w:r>
    </w:p>
    <w:p w:rsidR="000A512C" w:rsidRPr="00AE499D" w:rsidRDefault="000A512C" w:rsidP="000A512C">
      <w:pPr>
        <w:rPr>
          <w:rFonts w:cs="Arial"/>
          <w:sz w:val="24"/>
        </w:rPr>
      </w:pPr>
      <w:r w:rsidRPr="00AE499D">
        <w:rPr>
          <w:rFonts w:cs="Arial"/>
          <w:sz w:val="24"/>
        </w:rPr>
        <w:t>Volume 4:</w:t>
      </w:r>
      <w:r w:rsidRPr="00AE499D">
        <w:rPr>
          <w:rFonts w:cs="Arial"/>
          <w:sz w:val="24"/>
        </w:rPr>
        <w:tab/>
        <w:t>sections</w:t>
      </w:r>
      <w:r>
        <w:rPr>
          <w:rFonts w:cs="Arial"/>
          <w:sz w:val="24"/>
        </w:rPr>
        <w:t> </w:t>
      </w:r>
      <w:r w:rsidRPr="00AE499D">
        <w:rPr>
          <w:rFonts w:cs="Arial"/>
          <w:sz w:val="24"/>
        </w:rPr>
        <w:t>124</w:t>
      </w:r>
      <w:r>
        <w:rPr>
          <w:rFonts w:cs="Arial"/>
          <w:sz w:val="24"/>
        </w:rPr>
        <w:noBreakHyphen/>
      </w:r>
      <w:r w:rsidRPr="00AE499D">
        <w:rPr>
          <w:rFonts w:cs="Arial"/>
          <w:sz w:val="24"/>
        </w:rPr>
        <w:t>1 to 152</w:t>
      </w:r>
      <w:r>
        <w:rPr>
          <w:rFonts w:cs="Arial"/>
          <w:sz w:val="24"/>
        </w:rPr>
        <w:noBreakHyphen/>
      </w:r>
      <w:r w:rsidRPr="00AE499D">
        <w:rPr>
          <w:rFonts w:cs="Arial"/>
          <w:sz w:val="24"/>
        </w:rPr>
        <w:t>430</w:t>
      </w:r>
    </w:p>
    <w:p w:rsidR="000A512C" w:rsidRPr="00AE499D" w:rsidRDefault="000A512C" w:rsidP="000A512C">
      <w:pPr>
        <w:rPr>
          <w:rFonts w:cs="Arial"/>
          <w:sz w:val="24"/>
        </w:rPr>
      </w:pPr>
      <w:r w:rsidRPr="00AE499D">
        <w:rPr>
          <w:rFonts w:cs="Arial"/>
          <w:sz w:val="24"/>
        </w:rPr>
        <w:t>Volume 5:</w:t>
      </w:r>
      <w:r w:rsidRPr="00AE499D">
        <w:rPr>
          <w:rFonts w:cs="Arial"/>
          <w:sz w:val="24"/>
        </w:rPr>
        <w:tab/>
        <w:t>sections</w:t>
      </w:r>
      <w:r>
        <w:rPr>
          <w:rFonts w:cs="Arial"/>
          <w:sz w:val="24"/>
        </w:rPr>
        <w:t> </w:t>
      </w:r>
      <w:r w:rsidRPr="00AE499D">
        <w:rPr>
          <w:rFonts w:cs="Arial"/>
          <w:sz w:val="24"/>
        </w:rPr>
        <w:t>16</w:t>
      </w:r>
      <w:r>
        <w:rPr>
          <w:rFonts w:cs="Arial"/>
          <w:sz w:val="24"/>
        </w:rPr>
        <w:t>0</w:t>
      </w:r>
      <w:r>
        <w:rPr>
          <w:rFonts w:cs="Arial"/>
          <w:sz w:val="24"/>
        </w:rPr>
        <w:noBreakHyphen/>
      </w:r>
      <w:r w:rsidRPr="00AE499D">
        <w:rPr>
          <w:rFonts w:cs="Arial"/>
          <w:sz w:val="24"/>
        </w:rPr>
        <w:t>1 to 220</w:t>
      </w:r>
      <w:r>
        <w:rPr>
          <w:rFonts w:cs="Arial"/>
          <w:sz w:val="24"/>
        </w:rPr>
        <w:noBreakHyphen/>
      </w:r>
      <w:r w:rsidRPr="00AE499D">
        <w:rPr>
          <w:rFonts w:cs="Arial"/>
          <w:sz w:val="24"/>
        </w:rPr>
        <w:t>800</w:t>
      </w:r>
    </w:p>
    <w:p w:rsidR="000A512C" w:rsidRDefault="000A512C" w:rsidP="000A512C">
      <w:pPr>
        <w:rPr>
          <w:rFonts w:cs="Arial"/>
          <w:sz w:val="24"/>
        </w:rPr>
      </w:pPr>
      <w:r w:rsidRPr="00AE499D">
        <w:rPr>
          <w:rFonts w:cs="Arial"/>
          <w:sz w:val="24"/>
        </w:rPr>
        <w:t>Volume 6:</w:t>
      </w:r>
      <w:r w:rsidRPr="00AE499D">
        <w:rPr>
          <w:rFonts w:cs="Arial"/>
          <w:sz w:val="24"/>
        </w:rPr>
        <w:tab/>
        <w:t>sections</w:t>
      </w:r>
      <w:r>
        <w:rPr>
          <w:rFonts w:cs="Arial"/>
          <w:sz w:val="24"/>
        </w:rPr>
        <w:t> </w:t>
      </w:r>
      <w:r w:rsidRPr="00AE499D">
        <w:rPr>
          <w:rFonts w:cs="Arial"/>
          <w:sz w:val="24"/>
        </w:rPr>
        <w:t>230</w:t>
      </w:r>
      <w:r>
        <w:rPr>
          <w:rFonts w:cs="Arial"/>
          <w:sz w:val="24"/>
        </w:rPr>
        <w:noBreakHyphen/>
        <w:t>1 to 312</w:t>
      </w:r>
      <w:r>
        <w:rPr>
          <w:rFonts w:cs="Arial"/>
          <w:sz w:val="24"/>
        </w:rPr>
        <w:noBreakHyphen/>
        <w:t>15</w:t>
      </w:r>
    </w:p>
    <w:p w:rsidR="000A512C" w:rsidRPr="00AE499D" w:rsidRDefault="000A512C" w:rsidP="000A512C">
      <w:pPr>
        <w:rPr>
          <w:rFonts w:cs="Arial"/>
          <w:sz w:val="24"/>
        </w:rPr>
      </w:pPr>
      <w:r w:rsidRPr="00AE499D">
        <w:rPr>
          <w:rFonts w:cs="Arial"/>
          <w:sz w:val="24"/>
        </w:rPr>
        <w:t>Volume 7:</w:t>
      </w:r>
      <w:r w:rsidRPr="00AE499D">
        <w:rPr>
          <w:rFonts w:cs="Arial"/>
          <w:sz w:val="24"/>
        </w:rPr>
        <w:tab/>
        <w:t>sections</w:t>
      </w:r>
      <w:r>
        <w:rPr>
          <w:rFonts w:cs="Arial"/>
          <w:sz w:val="24"/>
        </w:rPr>
        <w:t> 315</w:t>
      </w:r>
      <w:r>
        <w:rPr>
          <w:rFonts w:cs="Arial"/>
          <w:sz w:val="24"/>
        </w:rPr>
        <w:noBreakHyphen/>
        <w:t>1</w:t>
      </w:r>
      <w:r w:rsidRPr="00AE499D">
        <w:rPr>
          <w:rFonts w:cs="Arial"/>
          <w:sz w:val="24"/>
        </w:rPr>
        <w:t xml:space="preserve"> to </w:t>
      </w:r>
      <w:r>
        <w:rPr>
          <w:rFonts w:cs="Arial"/>
          <w:sz w:val="24"/>
        </w:rPr>
        <w:t>420</w:t>
      </w:r>
      <w:r>
        <w:rPr>
          <w:rFonts w:cs="Arial"/>
          <w:sz w:val="24"/>
        </w:rPr>
        <w:noBreakHyphen/>
        <w:t>7</w:t>
      </w:r>
      <w:r w:rsidRPr="00AE499D">
        <w:rPr>
          <w:rFonts w:cs="Arial"/>
          <w:sz w:val="24"/>
        </w:rPr>
        <w:t>0</w:t>
      </w:r>
    </w:p>
    <w:p w:rsidR="000A512C" w:rsidRPr="000A512C" w:rsidRDefault="000A512C" w:rsidP="000A512C">
      <w:pPr>
        <w:rPr>
          <w:rFonts w:cs="Arial"/>
          <w:b/>
          <w:sz w:val="24"/>
        </w:rPr>
      </w:pPr>
      <w:r w:rsidRPr="000A512C">
        <w:rPr>
          <w:rFonts w:cs="Arial"/>
          <w:b/>
          <w:sz w:val="24"/>
        </w:rPr>
        <w:t>Volume 8:</w:t>
      </w:r>
      <w:r w:rsidRPr="000A512C">
        <w:rPr>
          <w:rFonts w:cs="Arial"/>
          <w:b/>
          <w:sz w:val="24"/>
        </w:rPr>
        <w:tab/>
        <w:t>sections 620</w:t>
      </w:r>
      <w:r w:rsidRPr="000A512C">
        <w:rPr>
          <w:rFonts w:cs="Arial"/>
          <w:b/>
          <w:sz w:val="24"/>
        </w:rPr>
        <w:noBreakHyphen/>
        <w:t>5 to 727</w:t>
      </w:r>
      <w:r w:rsidRPr="000A512C">
        <w:rPr>
          <w:rFonts w:cs="Arial"/>
          <w:b/>
          <w:sz w:val="24"/>
        </w:rPr>
        <w:noBreakHyphen/>
        <w:t>910</w:t>
      </w:r>
    </w:p>
    <w:p w:rsidR="000A512C" w:rsidRPr="00AE499D" w:rsidRDefault="000A512C" w:rsidP="000A512C">
      <w:pPr>
        <w:rPr>
          <w:rFonts w:cs="Arial"/>
          <w:sz w:val="24"/>
        </w:rPr>
      </w:pPr>
      <w:r w:rsidRPr="00AE499D">
        <w:rPr>
          <w:rFonts w:cs="Arial"/>
          <w:sz w:val="24"/>
        </w:rPr>
        <w:t>Volu</w:t>
      </w:r>
      <w:r>
        <w:rPr>
          <w:rFonts w:cs="Arial"/>
          <w:sz w:val="24"/>
        </w:rPr>
        <w:t>me 9</w:t>
      </w:r>
      <w:r w:rsidRPr="00AE499D">
        <w:rPr>
          <w:rFonts w:cs="Arial"/>
          <w:sz w:val="24"/>
        </w:rPr>
        <w:t>:</w:t>
      </w:r>
      <w:r w:rsidRPr="00AE499D">
        <w:rPr>
          <w:rFonts w:cs="Arial"/>
          <w:sz w:val="24"/>
        </w:rPr>
        <w:tab/>
        <w:t>sections</w:t>
      </w:r>
      <w:r>
        <w:rPr>
          <w:rFonts w:cs="Arial"/>
          <w:sz w:val="24"/>
        </w:rPr>
        <w:t> </w:t>
      </w:r>
      <w:r w:rsidRPr="00AE499D">
        <w:rPr>
          <w:rFonts w:cs="Arial"/>
          <w:sz w:val="24"/>
        </w:rPr>
        <w:t>768</w:t>
      </w:r>
      <w:r>
        <w:rPr>
          <w:rFonts w:cs="Arial"/>
          <w:sz w:val="24"/>
        </w:rPr>
        <w:noBreakHyphen/>
      </w:r>
      <w:r w:rsidRPr="00AE499D">
        <w:rPr>
          <w:rFonts w:cs="Arial"/>
          <w:sz w:val="24"/>
        </w:rPr>
        <w:t>100 to 995</w:t>
      </w:r>
      <w:r>
        <w:rPr>
          <w:rFonts w:cs="Arial"/>
          <w:sz w:val="24"/>
        </w:rPr>
        <w:noBreakHyphen/>
      </w:r>
      <w:r w:rsidRPr="00AE499D">
        <w:rPr>
          <w:rFonts w:cs="Arial"/>
          <w:sz w:val="24"/>
        </w:rPr>
        <w:t>1</w:t>
      </w:r>
    </w:p>
    <w:p w:rsidR="000A512C" w:rsidRPr="00AE499D" w:rsidRDefault="000A512C" w:rsidP="000A512C">
      <w:pPr>
        <w:rPr>
          <w:rFonts w:cs="Arial"/>
          <w:sz w:val="24"/>
        </w:rPr>
      </w:pPr>
      <w:r>
        <w:rPr>
          <w:rFonts w:cs="Arial"/>
          <w:sz w:val="24"/>
        </w:rPr>
        <w:t>Volume 10</w:t>
      </w:r>
      <w:r w:rsidRPr="00AE499D">
        <w:rPr>
          <w:rFonts w:cs="Arial"/>
          <w:sz w:val="24"/>
        </w:rPr>
        <w:t>:</w:t>
      </w:r>
      <w:r w:rsidRPr="00AE499D">
        <w:rPr>
          <w:rFonts w:cs="Arial"/>
          <w:sz w:val="24"/>
        </w:rPr>
        <w:tab/>
        <w:t>Endnote</w:t>
      </w:r>
      <w:r>
        <w:rPr>
          <w:rFonts w:cs="Arial"/>
          <w:sz w:val="24"/>
        </w:rPr>
        <w:t>s</w:t>
      </w:r>
      <w:r w:rsidRPr="00AE499D">
        <w:rPr>
          <w:rFonts w:cs="Arial"/>
          <w:sz w:val="24"/>
        </w:rPr>
        <w:t xml:space="preserve"> 1</w:t>
      </w:r>
      <w:r>
        <w:rPr>
          <w:rFonts w:cs="Arial"/>
          <w:sz w:val="24"/>
        </w:rPr>
        <w:t xml:space="preserve"> to 3</w:t>
      </w:r>
    </w:p>
    <w:p w:rsidR="000A512C" w:rsidRPr="00AE499D" w:rsidRDefault="000A512C" w:rsidP="000A512C">
      <w:pPr>
        <w:rPr>
          <w:rFonts w:cs="Arial"/>
          <w:sz w:val="24"/>
        </w:rPr>
      </w:pPr>
      <w:r>
        <w:rPr>
          <w:rFonts w:cs="Arial"/>
          <w:sz w:val="24"/>
        </w:rPr>
        <w:t>Volume 11</w:t>
      </w:r>
      <w:r w:rsidRPr="00AE499D">
        <w:rPr>
          <w:rFonts w:cs="Arial"/>
          <w:sz w:val="24"/>
        </w:rPr>
        <w:t>:</w:t>
      </w:r>
      <w:r w:rsidRPr="00AE499D">
        <w:rPr>
          <w:rFonts w:cs="Arial"/>
          <w:sz w:val="24"/>
        </w:rPr>
        <w:tab/>
        <w:t xml:space="preserve">Endnotes </w:t>
      </w:r>
      <w:r>
        <w:rPr>
          <w:rFonts w:cs="Arial"/>
          <w:sz w:val="24"/>
        </w:rPr>
        <w:t>4</w:t>
      </w:r>
      <w:r w:rsidRPr="00AE499D">
        <w:rPr>
          <w:rFonts w:cs="Arial"/>
          <w:sz w:val="24"/>
        </w:rPr>
        <w:t xml:space="preserve"> to </w:t>
      </w:r>
      <w:r>
        <w:rPr>
          <w:rFonts w:cs="Arial"/>
          <w:sz w:val="24"/>
        </w:rPr>
        <w:t>8</w:t>
      </w:r>
    </w:p>
    <w:p w:rsidR="00614C0E" w:rsidRPr="00224CE4" w:rsidRDefault="00614C0E" w:rsidP="00614C0E">
      <w:pPr>
        <w:spacing w:before="120"/>
        <w:rPr>
          <w:rFonts w:cs="Arial"/>
          <w:sz w:val="24"/>
        </w:rPr>
      </w:pPr>
      <w:r w:rsidRPr="00224CE4">
        <w:rPr>
          <w:rFonts w:cs="Arial"/>
          <w:sz w:val="24"/>
        </w:rPr>
        <w:t>Each volume has its own contents</w:t>
      </w:r>
    </w:p>
    <w:p w:rsidR="00614C0E" w:rsidRPr="00224CE4" w:rsidRDefault="00614C0E" w:rsidP="00614C0E">
      <w:pPr>
        <w:rPr>
          <w:b/>
          <w:szCs w:val="22"/>
        </w:rPr>
      </w:pPr>
    </w:p>
    <w:p w:rsidR="00614C0E" w:rsidRPr="00224CE4" w:rsidRDefault="00614C0E" w:rsidP="00614C0E">
      <w:pPr>
        <w:pageBreakBefore/>
        <w:rPr>
          <w:b/>
          <w:sz w:val="32"/>
          <w:szCs w:val="32"/>
        </w:rPr>
      </w:pPr>
      <w:r w:rsidRPr="00224CE4">
        <w:rPr>
          <w:b/>
          <w:sz w:val="32"/>
          <w:szCs w:val="32"/>
        </w:rPr>
        <w:lastRenderedPageBreak/>
        <w:t>About this compilation</w:t>
      </w:r>
    </w:p>
    <w:p w:rsidR="00BC4F85" w:rsidRPr="00BC57F4" w:rsidRDefault="00BC4F85" w:rsidP="00026071">
      <w:pPr>
        <w:spacing w:before="240"/>
        <w:rPr>
          <w:rFonts w:cs="Arial"/>
        </w:rPr>
      </w:pPr>
      <w:r w:rsidRPr="00BC57F4">
        <w:rPr>
          <w:rFonts w:cs="Arial"/>
          <w:b/>
          <w:szCs w:val="22"/>
        </w:rPr>
        <w:t>This compilation</w:t>
      </w:r>
    </w:p>
    <w:p w:rsidR="00BC4F85" w:rsidRPr="00BC57F4" w:rsidRDefault="00BC4F85" w:rsidP="00026071">
      <w:pPr>
        <w:spacing w:before="120" w:after="120"/>
        <w:rPr>
          <w:rFonts w:cs="Arial"/>
          <w:szCs w:val="22"/>
        </w:rPr>
      </w:pPr>
      <w:r w:rsidRPr="00BC57F4">
        <w:rPr>
          <w:rFonts w:cs="Arial"/>
          <w:szCs w:val="22"/>
        </w:rPr>
        <w:t xml:space="preserve">This is a compilation of the </w:t>
      </w:r>
      <w:r w:rsidRPr="00BC57F4">
        <w:rPr>
          <w:rFonts w:cs="Arial"/>
          <w:i/>
          <w:szCs w:val="22"/>
        </w:rPr>
        <w:fldChar w:fldCharType="begin"/>
      </w:r>
      <w:r w:rsidRPr="00BC57F4">
        <w:rPr>
          <w:rFonts w:cs="Arial"/>
          <w:i/>
          <w:szCs w:val="22"/>
        </w:rPr>
        <w:instrText xml:space="preserve"> STYLEREF  ShortT </w:instrText>
      </w:r>
      <w:r w:rsidRPr="00BC57F4">
        <w:rPr>
          <w:rFonts w:cs="Arial"/>
          <w:i/>
          <w:szCs w:val="22"/>
        </w:rPr>
        <w:fldChar w:fldCharType="separate"/>
      </w:r>
      <w:r w:rsidR="00DB7D85">
        <w:rPr>
          <w:rFonts w:cs="Arial"/>
          <w:i/>
          <w:noProof/>
          <w:szCs w:val="22"/>
        </w:rPr>
        <w:t>Income Tax Assessment Act 1997</w:t>
      </w:r>
      <w:r w:rsidRPr="00BC57F4">
        <w:rPr>
          <w:rFonts w:cs="Arial"/>
          <w:i/>
          <w:szCs w:val="22"/>
        </w:rPr>
        <w:fldChar w:fldCharType="end"/>
      </w:r>
      <w:r w:rsidRPr="00BC57F4">
        <w:rPr>
          <w:rFonts w:cs="Arial"/>
          <w:szCs w:val="22"/>
        </w:rPr>
        <w:t xml:space="preserve"> as in force on </w:t>
      </w:r>
      <w:r w:rsidR="00894E8D">
        <w:rPr>
          <w:rFonts w:cs="Arial"/>
          <w:szCs w:val="22"/>
        </w:rPr>
        <w:t>18 </w:t>
      </w:r>
      <w:r w:rsidR="009271BE">
        <w:rPr>
          <w:rFonts w:cs="Arial"/>
          <w:szCs w:val="22"/>
        </w:rPr>
        <w:t>March</w:t>
      </w:r>
      <w:r w:rsidR="00835299">
        <w:rPr>
          <w:rFonts w:cs="Arial"/>
          <w:szCs w:val="22"/>
        </w:rPr>
        <w:t xml:space="preserve"> 2014</w:t>
      </w:r>
      <w:r w:rsidRPr="00BC57F4">
        <w:rPr>
          <w:rFonts w:cs="Arial"/>
          <w:szCs w:val="22"/>
        </w:rPr>
        <w:t xml:space="preserve">. It includes any commenced amendment affecting the </w:t>
      </w:r>
      <w:r>
        <w:rPr>
          <w:rFonts w:cs="Arial"/>
          <w:szCs w:val="22"/>
        </w:rPr>
        <w:t>legislation</w:t>
      </w:r>
      <w:r w:rsidRPr="00BC57F4">
        <w:rPr>
          <w:rFonts w:cs="Arial"/>
          <w:szCs w:val="22"/>
        </w:rPr>
        <w:t xml:space="preserve"> to that date.</w:t>
      </w:r>
    </w:p>
    <w:p w:rsidR="00BC4F85" w:rsidRPr="00BC57F4" w:rsidRDefault="00BC4F85" w:rsidP="00026071">
      <w:pPr>
        <w:spacing w:after="120"/>
        <w:rPr>
          <w:rFonts w:cs="Arial"/>
          <w:szCs w:val="22"/>
        </w:rPr>
      </w:pPr>
      <w:r w:rsidRPr="00BC57F4">
        <w:rPr>
          <w:rFonts w:cs="Arial"/>
          <w:szCs w:val="22"/>
        </w:rPr>
        <w:t xml:space="preserve">This compilation was prepared on </w:t>
      </w:r>
      <w:r w:rsidR="00AB449A">
        <w:rPr>
          <w:rFonts w:cs="Arial"/>
          <w:szCs w:val="22"/>
        </w:rPr>
        <w:t>7</w:t>
      </w:r>
      <w:r w:rsidR="00833B6D">
        <w:rPr>
          <w:rFonts w:cs="Arial"/>
          <w:szCs w:val="22"/>
        </w:rPr>
        <w:t> </w:t>
      </w:r>
      <w:r w:rsidR="007A5A5B">
        <w:rPr>
          <w:rFonts w:cs="Arial"/>
          <w:szCs w:val="22"/>
        </w:rPr>
        <w:t>April</w:t>
      </w:r>
      <w:r w:rsidR="00835299">
        <w:rPr>
          <w:rFonts w:cs="Arial"/>
          <w:szCs w:val="22"/>
        </w:rPr>
        <w:t xml:space="preserve"> 2014</w:t>
      </w:r>
      <w:r w:rsidRPr="00BC57F4">
        <w:rPr>
          <w:rFonts w:cs="Arial"/>
          <w:szCs w:val="22"/>
        </w:rPr>
        <w:t>.</w:t>
      </w:r>
    </w:p>
    <w:p w:rsidR="00BC4F85" w:rsidRPr="00BC57F4" w:rsidRDefault="00BC4F85" w:rsidP="00026071">
      <w:pPr>
        <w:spacing w:after="120"/>
        <w:rPr>
          <w:rFonts w:cs="Arial"/>
          <w:szCs w:val="22"/>
        </w:rPr>
      </w:pPr>
      <w:r w:rsidRPr="00BC57F4">
        <w:rPr>
          <w:rFonts w:cs="Arial"/>
          <w:szCs w:val="22"/>
        </w:rPr>
        <w:t xml:space="preserve">The notes at the end of this compilation (the </w:t>
      </w:r>
      <w:r w:rsidRPr="00BC57F4">
        <w:rPr>
          <w:rFonts w:cs="Arial"/>
          <w:b/>
          <w:i/>
          <w:szCs w:val="22"/>
        </w:rPr>
        <w:t>endnotes</w:t>
      </w:r>
      <w:r w:rsidRPr="00BC57F4">
        <w:rPr>
          <w:rFonts w:cs="Arial"/>
          <w:szCs w:val="22"/>
        </w:rPr>
        <w:t>) include information about amending laws and the amendment history of each amended provision.</w:t>
      </w:r>
    </w:p>
    <w:p w:rsidR="00BC4F85" w:rsidRPr="00BC57F4" w:rsidRDefault="00BC4F85" w:rsidP="00026071">
      <w:pPr>
        <w:tabs>
          <w:tab w:val="left" w:pos="5640"/>
        </w:tabs>
        <w:spacing w:before="120" w:after="120"/>
        <w:rPr>
          <w:rFonts w:cs="Arial"/>
          <w:b/>
          <w:szCs w:val="22"/>
        </w:rPr>
      </w:pPr>
      <w:r w:rsidRPr="00BC57F4">
        <w:rPr>
          <w:rFonts w:cs="Arial"/>
          <w:b/>
          <w:szCs w:val="22"/>
        </w:rPr>
        <w:t>Uncommenced amendments</w:t>
      </w:r>
    </w:p>
    <w:p w:rsidR="00BC4F85" w:rsidRPr="00BC57F4" w:rsidRDefault="00BC4F85" w:rsidP="00026071">
      <w:pPr>
        <w:spacing w:after="120"/>
        <w:rPr>
          <w:rFonts w:cs="Arial"/>
          <w:szCs w:val="22"/>
        </w:rPr>
      </w:pPr>
      <w:r w:rsidRPr="00BC57F4">
        <w:rPr>
          <w:rFonts w:cs="Arial"/>
          <w:szCs w:val="22"/>
        </w:rPr>
        <w:t>The effect of uncommenced amendments is not reflected in the text of the compiled law but the text of the amendments is included in the endnotes.</w:t>
      </w:r>
    </w:p>
    <w:p w:rsidR="00BC4F85" w:rsidRPr="00BC57F4" w:rsidRDefault="00BC4F85" w:rsidP="00026071">
      <w:pPr>
        <w:spacing w:before="120" w:after="120"/>
        <w:rPr>
          <w:rFonts w:cs="Arial"/>
          <w:b/>
          <w:szCs w:val="22"/>
        </w:rPr>
      </w:pPr>
      <w:r w:rsidRPr="00BC57F4">
        <w:rPr>
          <w:rFonts w:cs="Arial"/>
          <w:b/>
          <w:szCs w:val="22"/>
        </w:rPr>
        <w:t>Application, saving and transitional provisions for provisions and amendments</w:t>
      </w:r>
    </w:p>
    <w:p w:rsidR="00BC4F85" w:rsidRPr="00BC57F4" w:rsidRDefault="00BC4F85" w:rsidP="00026071">
      <w:pPr>
        <w:spacing w:after="120"/>
        <w:rPr>
          <w:rFonts w:cs="Arial"/>
          <w:szCs w:val="22"/>
        </w:rPr>
      </w:pPr>
      <w:r w:rsidRPr="00BC57F4">
        <w:rPr>
          <w:rFonts w:cs="Arial"/>
          <w:szCs w:val="22"/>
        </w:rPr>
        <w:t>If the operation of a provision or amendment is affected by an application, saving or transitional provision that is not included in this compilation, details are included in the endnotes.</w:t>
      </w:r>
    </w:p>
    <w:p w:rsidR="00BC4F85" w:rsidRPr="00BC57F4" w:rsidRDefault="00BC4F85" w:rsidP="00026071">
      <w:pPr>
        <w:spacing w:before="120" w:after="120"/>
        <w:rPr>
          <w:rFonts w:cs="Arial"/>
          <w:b/>
          <w:szCs w:val="22"/>
        </w:rPr>
      </w:pPr>
      <w:r w:rsidRPr="00BC57F4">
        <w:rPr>
          <w:rFonts w:cs="Arial"/>
          <w:b/>
          <w:szCs w:val="22"/>
        </w:rPr>
        <w:t>Modifications</w:t>
      </w:r>
    </w:p>
    <w:p w:rsidR="00BC4F85" w:rsidRPr="00BC57F4" w:rsidRDefault="00BC4F85" w:rsidP="00026071">
      <w:pPr>
        <w:spacing w:after="120"/>
        <w:rPr>
          <w:rFonts w:cs="Arial"/>
          <w:szCs w:val="22"/>
        </w:rPr>
      </w:pPr>
      <w:r w:rsidRPr="00BC57F4">
        <w:rPr>
          <w:rFonts w:cs="Arial"/>
          <w:szCs w:val="22"/>
        </w:rPr>
        <w:t xml:space="preserve">If a provision of the compiled law is affected by a modification that is in force, details are included in the endnotes. </w:t>
      </w:r>
    </w:p>
    <w:p w:rsidR="00BC4F85" w:rsidRPr="00BC57F4" w:rsidRDefault="00BC4F85" w:rsidP="00026071">
      <w:pPr>
        <w:spacing w:before="80" w:after="120"/>
        <w:rPr>
          <w:rFonts w:cs="Arial"/>
          <w:b/>
          <w:szCs w:val="22"/>
        </w:rPr>
      </w:pPr>
      <w:r w:rsidRPr="00BC57F4">
        <w:rPr>
          <w:rFonts w:cs="Arial"/>
          <w:b/>
          <w:szCs w:val="22"/>
        </w:rPr>
        <w:t>Provisions ceasing to have effect</w:t>
      </w:r>
    </w:p>
    <w:p w:rsidR="00BC4F85" w:rsidRPr="00BC57F4" w:rsidRDefault="00BC4F85" w:rsidP="00026071">
      <w:pPr>
        <w:spacing w:after="120"/>
        <w:rPr>
          <w:rFonts w:cs="Arial"/>
        </w:rPr>
      </w:pPr>
      <w:r w:rsidRPr="00BC57F4">
        <w:rPr>
          <w:rFonts w:cs="Arial"/>
          <w:szCs w:val="22"/>
        </w:rPr>
        <w:t>If a provision of the compiled law has expired or otherwise ceased to have effect in accordance with a provision of the law, details are included in the endnotes.</w:t>
      </w:r>
    </w:p>
    <w:p w:rsidR="00614C0E" w:rsidRPr="00224CE4" w:rsidRDefault="00614C0E" w:rsidP="00614C0E">
      <w:pPr>
        <w:pStyle w:val="Header"/>
        <w:tabs>
          <w:tab w:val="clear" w:pos="4153"/>
          <w:tab w:val="clear" w:pos="8306"/>
        </w:tabs>
      </w:pPr>
      <w:r w:rsidRPr="00224CE4">
        <w:rPr>
          <w:rStyle w:val="CharChapNo"/>
        </w:rPr>
        <w:t xml:space="preserve"> </w:t>
      </w:r>
      <w:r w:rsidRPr="00224CE4">
        <w:rPr>
          <w:rStyle w:val="CharChapText"/>
        </w:rPr>
        <w:t xml:space="preserve"> </w:t>
      </w:r>
    </w:p>
    <w:p w:rsidR="00614C0E" w:rsidRPr="00224CE4" w:rsidRDefault="00614C0E" w:rsidP="00614C0E">
      <w:pPr>
        <w:pStyle w:val="Header"/>
        <w:tabs>
          <w:tab w:val="clear" w:pos="4153"/>
          <w:tab w:val="clear" w:pos="8306"/>
        </w:tabs>
      </w:pPr>
      <w:r w:rsidRPr="00224CE4">
        <w:rPr>
          <w:rStyle w:val="CharPartNo"/>
        </w:rPr>
        <w:t xml:space="preserve"> </w:t>
      </w:r>
      <w:r w:rsidRPr="00224CE4">
        <w:rPr>
          <w:rStyle w:val="CharPartText"/>
        </w:rPr>
        <w:t xml:space="preserve"> </w:t>
      </w:r>
    </w:p>
    <w:p w:rsidR="00614C0E" w:rsidRPr="00224CE4" w:rsidRDefault="00614C0E" w:rsidP="00614C0E">
      <w:pPr>
        <w:pStyle w:val="Header"/>
        <w:tabs>
          <w:tab w:val="clear" w:pos="4153"/>
          <w:tab w:val="clear" w:pos="8306"/>
        </w:tabs>
      </w:pPr>
      <w:r w:rsidRPr="00224CE4">
        <w:rPr>
          <w:rStyle w:val="CharDivNo"/>
        </w:rPr>
        <w:t xml:space="preserve"> </w:t>
      </w:r>
      <w:r w:rsidRPr="00224CE4">
        <w:rPr>
          <w:rStyle w:val="CharDivText"/>
        </w:rPr>
        <w:t xml:space="preserve"> </w:t>
      </w:r>
    </w:p>
    <w:p w:rsidR="0071646E" w:rsidRDefault="0071646E" w:rsidP="00421A1B">
      <w:pPr>
        <w:sectPr w:rsidR="0071646E" w:rsidSect="005A5DC1">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447C0" w:rsidRPr="00DB0059" w:rsidRDefault="005447C0" w:rsidP="005447C0">
      <w:pPr>
        <w:rPr>
          <w:sz w:val="36"/>
        </w:rPr>
      </w:pPr>
      <w:r w:rsidRPr="00DB0059">
        <w:rPr>
          <w:sz w:val="36"/>
        </w:rPr>
        <w:lastRenderedPageBreak/>
        <w:t>Contents</w:t>
      </w:r>
    </w:p>
    <w:p w:rsidR="00711242" w:rsidRDefault="008D21BB">
      <w:pPr>
        <w:pStyle w:val="TOC1"/>
        <w:rPr>
          <w:rFonts w:asciiTheme="minorHAnsi" w:eastAsiaTheme="minorEastAsia" w:hAnsiTheme="minorHAnsi" w:cstheme="minorBidi"/>
          <w:b w:val="0"/>
          <w:bCs w:val="0"/>
          <w:noProof/>
          <w:kern w:val="0"/>
          <w:sz w:val="22"/>
          <w:szCs w:val="22"/>
        </w:rPr>
      </w:pPr>
      <w:r>
        <w:fldChar w:fldCharType="begin"/>
      </w:r>
      <w:r>
        <w:instrText xml:space="preserve"> TOC \o "1-9" </w:instrText>
      </w:r>
      <w:r>
        <w:fldChar w:fldCharType="separate"/>
      </w:r>
      <w:r w:rsidR="00711242">
        <w:rPr>
          <w:noProof/>
        </w:rPr>
        <w:t>Chapter 3—Specialist liabilit</w:t>
      </w:r>
      <w:bookmarkStart w:id="0" w:name="_GoBack"/>
      <w:bookmarkEnd w:id="0"/>
      <w:r w:rsidR="00711242">
        <w:rPr>
          <w:noProof/>
        </w:rPr>
        <w:t>y rules</w:t>
      </w:r>
      <w:r w:rsidR="00711242" w:rsidRPr="00711242">
        <w:rPr>
          <w:b w:val="0"/>
          <w:noProof/>
          <w:sz w:val="18"/>
        </w:rPr>
        <w:tab/>
      </w:r>
      <w:r w:rsidR="00711242" w:rsidRPr="00711242">
        <w:rPr>
          <w:b w:val="0"/>
          <w:noProof/>
          <w:sz w:val="18"/>
        </w:rPr>
        <w:fldChar w:fldCharType="begin"/>
      </w:r>
      <w:r w:rsidR="00711242" w:rsidRPr="00711242">
        <w:rPr>
          <w:b w:val="0"/>
          <w:noProof/>
          <w:sz w:val="18"/>
        </w:rPr>
        <w:instrText xml:space="preserve"> PAGEREF _Toc384883846 \h </w:instrText>
      </w:r>
      <w:r w:rsidR="00711242" w:rsidRPr="00711242">
        <w:rPr>
          <w:b w:val="0"/>
          <w:noProof/>
          <w:sz w:val="18"/>
        </w:rPr>
      </w:r>
      <w:r w:rsidR="00711242" w:rsidRPr="00711242">
        <w:rPr>
          <w:b w:val="0"/>
          <w:noProof/>
          <w:sz w:val="18"/>
        </w:rPr>
        <w:fldChar w:fldCharType="separate"/>
      </w:r>
      <w:r w:rsidR="00DB7D85">
        <w:rPr>
          <w:b w:val="0"/>
          <w:noProof/>
          <w:sz w:val="18"/>
        </w:rPr>
        <w:t>1</w:t>
      </w:r>
      <w:r w:rsidR="00711242" w:rsidRPr="00711242">
        <w:rPr>
          <w:b w:val="0"/>
          <w:noProof/>
          <w:sz w:val="18"/>
        </w:rPr>
        <w:fldChar w:fldCharType="end"/>
      </w:r>
    </w:p>
    <w:p w:rsidR="00711242" w:rsidRDefault="00711242">
      <w:pPr>
        <w:pStyle w:val="TOC2"/>
        <w:rPr>
          <w:rFonts w:asciiTheme="minorHAnsi" w:eastAsiaTheme="minorEastAsia" w:hAnsiTheme="minorHAnsi" w:cstheme="minorBidi"/>
          <w:b w:val="0"/>
          <w:iCs w:val="0"/>
          <w:noProof/>
          <w:kern w:val="0"/>
          <w:sz w:val="22"/>
          <w:szCs w:val="22"/>
        </w:rPr>
      </w:pPr>
      <w:r>
        <w:rPr>
          <w:noProof/>
        </w:rPr>
        <w:t>Part 3</w:t>
      </w:r>
      <w:r>
        <w:rPr>
          <w:noProof/>
        </w:rPr>
        <w:noBreakHyphen/>
        <w:t>80—Roll</w:t>
      </w:r>
      <w:r>
        <w:rPr>
          <w:noProof/>
        </w:rPr>
        <w:noBreakHyphen/>
        <w:t>overs applying to assets generally</w:t>
      </w:r>
      <w:r w:rsidRPr="00711242">
        <w:rPr>
          <w:b w:val="0"/>
          <w:noProof/>
          <w:sz w:val="18"/>
        </w:rPr>
        <w:tab/>
      </w:r>
      <w:r w:rsidRPr="00711242">
        <w:rPr>
          <w:b w:val="0"/>
          <w:noProof/>
          <w:sz w:val="18"/>
        </w:rPr>
        <w:fldChar w:fldCharType="begin"/>
      </w:r>
      <w:r w:rsidRPr="00711242">
        <w:rPr>
          <w:b w:val="0"/>
          <w:noProof/>
          <w:sz w:val="18"/>
        </w:rPr>
        <w:instrText xml:space="preserve"> PAGEREF _Toc384883847 \h </w:instrText>
      </w:r>
      <w:r w:rsidRPr="00711242">
        <w:rPr>
          <w:b w:val="0"/>
          <w:noProof/>
          <w:sz w:val="18"/>
        </w:rPr>
      </w:r>
      <w:r w:rsidRPr="00711242">
        <w:rPr>
          <w:b w:val="0"/>
          <w:noProof/>
          <w:sz w:val="18"/>
        </w:rPr>
        <w:fldChar w:fldCharType="separate"/>
      </w:r>
      <w:r w:rsidR="00DB7D85">
        <w:rPr>
          <w:b w:val="0"/>
          <w:noProof/>
          <w:sz w:val="18"/>
        </w:rPr>
        <w:t>1</w:t>
      </w:r>
      <w:r w:rsidRPr="00711242">
        <w:rPr>
          <w:b w:val="0"/>
          <w:noProof/>
          <w:sz w:val="18"/>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711242">
        <w:rPr>
          <w:b w:val="0"/>
          <w:noProof/>
          <w:sz w:val="18"/>
        </w:rPr>
        <w:tab/>
      </w:r>
      <w:r w:rsidRPr="00711242">
        <w:rPr>
          <w:b w:val="0"/>
          <w:noProof/>
          <w:sz w:val="18"/>
        </w:rPr>
        <w:fldChar w:fldCharType="begin"/>
      </w:r>
      <w:r w:rsidRPr="00711242">
        <w:rPr>
          <w:b w:val="0"/>
          <w:noProof/>
          <w:sz w:val="18"/>
        </w:rPr>
        <w:instrText xml:space="preserve"> PAGEREF _Toc384883848 \h </w:instrText>
      </w:r>
      <w:r w:rsidRPr="00711242">
        <w:rPr>
          <w:b w:val="0"/>
          <w:noProof/>
          <w:sz w:val="18"/>
        </w:rPr>
      </w:r>
      <w:r w:rsidRPr="00711242">
        <w:rPr>
          <w:b w:val="0"/>
          <w:noProof/>
          <w:sz w:val="18"/>
        </w:rPr>
        <w:fldChar w:fldCharType="separate"/>
      </w:r>
      <w:r w:rsidR="00DB7D85">
        <w:rPr>
          <w:b w:val="0"/>
          <w:noProof/>
          <w:sz w:val="18"/>
        </w:rPr>
        <w:t>1</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711242">
        <w:rPr>
          <w:b w:val="0"/>
          <w:noProof/>
          <w:sz w:val="18"/>
        </w:rPr>
        <w:tab/>
      </w:r>
      <w:r w:rsidRPr="00711242">
        <w:rPr>
          <w:b w:val="0"/>
          <w:noProof/>
          <w:sz w:val="18"/>
        </w:rPr>
        <w:fldChar w:fldCharType="begin"/>
      </w:r>
      <w:r w:rsidRPr="00711242">
        <w:rPr>
          <w:b w:val="0"/>
          <w:noProof/>
          <w:sz w:val="18"/>
        </w:rPr>
        <w:instrText xml:space="preserve"> PAGEREF _Toc384883849 \h </w:instrText>
      </w:r>
      <w:r w:rsidRPr="00711242">
        <w:rPr>
          <w:b w:val="0"/>
          <w:noProof/>
          <w:sz w:val="18"/>
        </w:rPr>
      </w:r>
      <w:r w:rsidRPr="00711242">
        <w:rPr>
          <w:b w:val="0"/>
          <w:noProof/>
          <w:sz w:val="18"/>
        </w:rPr>
        <w:fldChar w:fldCharType="separate"/>
      </w:r>
      <w:r w:rsidR="00DB7D85">
        <w:rPr>
          <w:b w:val="0"/>
          <w:noProof/>
          <w:sz w:val="18"/>
        </w:rPr>
        <w:t>1</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_Toc384883850 \h </w:instrText>
      </w:r>
      <w:r w:rsidRPr="00711242">
        <w:rPr>
          <w:b w:val="0"/>
          <w:noProof/>
          <w:sz w:val="18"/>
        </w:rPr>
      </w:r>
      <w:r w:rsidRPr="00711242">
        <w:rPr>
          <w:b w:val="0"/>
          <w:noProof/>
          <w:sz w:val="18"/>
        </w:rPr>
        <w:fldChar w:fldCharType="separate"/>
      </w:r>
      <w:r w:rsidR="00DB7D85">
        <w:rPr>
          <w:b w:val="0"/>
          <w:noProof/>
          <w:sz w:val="18"/>
        </w:rPr>
        <w:t>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5</w:t>
      </w:r>
      <w:r>
        <w:rPr>
          <w:noProof/>
        </w:rPr>
        <w:tab/>
        <w:t>What this Subdivision is about</w:t>
      </w:r>
      <w:r w:rsidRPr="00711242">
        <w:rPr>
          <w:noProof/>
        </w:rPr>
        <w:tab/>
      </w:r>
      <w:r w:rsidRPr="00711242">
        <w:rPr>
          <w:noProof/>
        </w:rPr>
        <w:fldChar w:fldCharType="begin"/>
      </w:r>
      <w:r w:rsidRPr="00711242">
        <w:rPr>
          <w:noProof/>
        </w:rPr>
        <w:instrText xml:space="preserve"> PAGEREF _Toc384883851 \h </w:instrText>
      </w:r>
      <w:r w:rsidRPr="00711242">
        <w:rPr>
          <w:noProof/>
        </w:rPr>
      </w:r>
      <w:r w:rsidRPr="00711242">
        <w:rPr>
          <w:noProof/>
        </w:rPr>
        <w:fldChar w:fldCharType="separate"/>
      </w:r>
      <w:r w:rsidR="00DB7D85">
        <w:rPr>
          <w:noProof/>
        </w:rPr>
        <w:t>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 of this Subdivision</w:t>
      </w:r>
      <w:r w:rsidRPr="00711242">
        <w:rPr>
          <w:b w:val="0"/>
          <w:noProof/>
          <w:sz w:val="18"/>
        </w:rPr>
        <w:tab/>
      </w:r>
      <w:r w:rsidRPr="00711242">
        <w:rPr>
          <w:b w:val="0"/>
          <w:noProof/>
          <w:sz w:val="18"/>
        </w:rPr>
        <w:fldChar w:fldCharType="begin"/>
      </w:r>
      <w:r w:rsidRPr="00711242">
        <w:rPr>
          <w:b w:val="0"/>
          <w:noProof/>
          <w:sz w:val="18"/>
        </w:rPr>
        <w:instrText xml:space="preserve"> PAGEREF _Toc384883852 \h </w:instrText>
      </w:r>
      <w:r w:rsidRPr="00711242">
        <w:rPr>
          <w:b w:val="0"/>
          <w:noProof/>
          <w:sz w:val="18"/>
        </w:rPr>
      </w:r>
      <w:r w:rsidRPr="00711242">
        <w:rPr>
          <w:b w:val="0"/>
          <w:noProof/>
          <w:sz w:val="18"/>
        </w:rPr>
        <w:fldChar w:fldCharType="separate"/>
      </w:r>
      <w:r w:rsidR="00DB7D85">
        <w:rPr>
          <w:b w:val="0"/>
          <w:noProof/>
          <w:sz w:val="18"/>
        </w:rPr>
        <w:t>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10</w:t>
      </w:r>
      <w:r>
        <w:rPr>
          <w:noProof/>
        </w:rPr>
        <w:tab/>
        <w:t>Application</w:t>
      </w:r>
      <w:r w:rsidRPr="00711242">
        <w:rPr>
          <w:noProof/>
        </w:rPr>
        <w:tab/>
      </w:r>
      <w:r w:rsidRPr="00711242">
        <w:rPr>
          <w:noProof/>
        </w:rPr>
        <w:fldChar w:fldCharType="begin"/>
      </w:r>
      <w:r w:rsidRPr="00711242">
        <w:rPr>
          <w:noProof/>
        </w:rPr>
        <w:instrText xml:space="preserve"> PAGEREF _Toc384883853 \h </w:instrText>
      </w:r>
      <w:r w:rsidRPr="00711242">
        <w:rPr>
          <w:noProof/>
        </w:rPr>
      </w:r>
      <w:r w:rsidRPr="00711242">
        <w:rPr>
          <w:noProof/>
        </w:rPr>
        <w:fldChar w:fldCharType="separate"/>
      </w:r>
      <w:r w:rsidR="00DB7D85">
        <w:rPr>
          <w:noProof/>
        </w:rPr>
        <w:t>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15</w:t>
      </w:r>
      <w:r>
        <w:rPr>
          <w:noProof/>
        </w:rPr>
        <w:tab/>
        <w:t>Object</w:t>
      </w:r>
      <w:r w:rsidRPr="00711242">
        <w:rPr>
          <w:noProof/>
        </w:rPr>
        <w:tab/>
      </w:r>
      <w:r w:rsidRPr="00711242">
        <w:rPr>
          <w:noProof/>
        </w:rPr>
        <w:fldChar w:fldCharType="begin"/>
      </w:r>
      <w:r w:rsidRPr="00711242">
        <w:rPr>
          <w:noProof/>
        </w:rPr>
        <w:instrText xml:space="preserve"> PAGEREF _Toc384883854 \h </w:instrText>
      </w:r>
      <w:r w:rsidRPr="00711242">
        <w:rPr>
          <w:noProof/>
        </w:rPr>
      </w:r>
      <w:r w:rsidRPr="00711242">
        <w:rPr>
          <w:noProof/>
        </w:rPr>
        <w:fldChar w:fldCharType="separate"/>
      </w:r>
      <w:r w:rsidR="00DB7D85">
        <w:rPr>
          <w:noProof/>
        </w:rPr>
        <w:t>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CGT consequences</w:t>
      </w:r>
      <w:r w:rsidRPr="00711242">
        <w:rPr>
          <w:b w:val="0"/>
          <w:noProof/>
          <w:sz w:val="18"/>
        </w:rPr>
        <w:tab/>
      </w:r>
      <w:r w:rsidRPr="00711242">
        <w:rPr>
          <w:b w:val="0"/>
          <w:noProof/>
          <w:sz w:val="18"/>
        </w:rPr>
        <w:fldChar w:fldCharType="begin"/>
      </w:r>
      <w:r w:rsidRPr="00711242">
        <w:rPr>
          <w:b w:val="0"/>
          <w:noProof/>
          <w:sz w:val="18"/>
        </w:rPr>
        <w:instrText xml:space="preserve"> PAGEREF _Toc384883855 \h </w:instrText>
      </w:r>
      <w:r w:rsidRPr="00711242">
        <w:rPr>
          <w:b w:val="0"/>
          <w:noProof/>
          <w:sz w:val="18"/>
        </w:rPr>
      </w:r>
      <w:r w:rsidRPr="00711242">
        <w:rPr>
          <w:b w:val="0"/>
          <w:noProof/>
          <w:sz w:val="18"/>
        </w:rPr>
        <w:fldChar w:fldCharType="separate"/>
      </w:r>
      <w:r w:rsidR="00DB7D85">
        <w:rPr>
          <w:b w:val="0"/>
          <w:noProof/>
          <w:sz w:val="18"/>
        </w:rPr>
        <w:t>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20</w:t>
      </w:r>
      <w:r>
        <w:rPr>
          <w:noProof/>
        </w:rPr>
        <w:tab/>
        <w:t>Disregard body’s capital gains and losses from CGT assets</w:t>
      </w:r>
      <w:r w:rsidRPr="00711242">
        <w:rPr>
          <w:noProof/>
        </w:rPr>
        <w:tab/>
      </w:r>
      <w:r w:rsidRPr="00711242">
        <w:rPr>
          <w:noProof/>
        </w:rPr>
        <w:fldChar w:fldCharType="begin"/>
      </w:r>
      <w:r w:rsidRPr="00711242">
        <w:rPr>
          <w:noProof/>
        </w:rPr>
        <w:instrText xml:space="preserve"> PAGEREF _Toc384883856 \h </w:instrText>
      </w:r>
      <w:r w:rsidRPr="00711242">
        <w:rPr>
          <w:noProof/>
        </w:rPr>
      </w:r>
      <w:r w:rsidRPr="00711242">
        <w:rPr>
          <w:noProof/>
        </w:rPr>
        <w:fldChar w:fldCharType="separate"/>
      </w:r>
      <w:r w:rsidR="00DB7D85">
        <w:rPr>
          <w:noProof/>
        </w:rPr>
        <w:t>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711242">
        <w:rPr>
          <w:noProof/>
        </w:rPr>
        <w:tab/>
      </w:r>
      <w:r w:rsidRPr="00711242">
        <w:rPr>
          <w:noProof/>
        </w:rPr>
        <w:fldChar w:fldCharType="begin"/>
      </w:r>
      <w:r w:rsidRPr="00711242">
        <w:rPr>
          <w:noProof/>
        </w:rPr>
        <w:instrText xml:space="preserve"> PAGEREF _Toc384883857 \h </w:instrText>
      </w:r>
      <w:r w:rsidRPr="00711242">
        <w:rPr>
          <w:noProof/>
        </w:rPr>
      </w:r>
      <w:r w:rsidRPr="00711242">
        <w:rPr>
          <w:noProof/>
        </w:rPr>
        <w:fldChar w:fldCharType="separate"/>
      </w:r>
      <w:r w:rsidR="00DB7D85">
        <w:rPr>
          <w:noProof/>
        </w:rPr>
        <w:t>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Consequences for depreciating assets</w:t>
      </w:r>
      <w:r w:rsidRPr="00711242">
        <w:rPr>
          <w:b w:val="0"/>
          <w:noProof/>
          <w:sz w:val="18"/>
        </w:rPr>
        <w:tab/>
      </w:r>
      <w:r w:rsidRPr="00711242">
        <w:rPr>
          <w:b w:val="0"/>
          <w:noProof/>
          <w:sz w:val="18"/>
        </w:rPr>
        <w:fldChar w:fldCharType="begin"/>
      </w:r>
      <w:r w:rsidRPr="00711242">
        <w:rPr>
          <w:b w:val="0"/>
          <w:noProof/>
          <w:sz w:val="18"/>
        </w:rPr>
        <w:instrText xml:space="preserve"> PAGEREF _Toc384883858 \h </w:instrText>
      </w:r>
      <w:r w:rsidRPr="00711242">
        <w:rPr>
          <w:b w:val="0"/>
          <w:noProof/>
          <w:sz w:val="18"/>
        </w:rPr>
      </w:r>
      <w:r w:rsidRPr="00711242">
        <w:rPr>
          <w:b w:val="0"/>
          <w:noProof/>
          <w:sz w:val="18"/>
        </w:rPr>
        <w:fldChar w:fldCharType="separate"/>
      </w:r>
      <w:r w:rsidR="00DB7D85">
        <w:rPr>
          <w:b w:val="0"/>
          <w:noProof/>
          <w:sz w:val="18"/>
        </w:rPr>
        <w:t>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30</w:t>
      </w:r>
      <w:r>
        <w:rPr>
          <w:noProof/>
        </w:rPr>
        <w:tab/>
        <w:t>Roll</w:t>
      </w:r>
      <w:r>
        <w:rPr>
          <w:noProof/>
        </w:rPr>
        <w:noBreakHyphen/>
        <w:t>over relief for balancing adjustment events</w:t>
      </w:r>
      <w:r w:rsidRPr="00711242">
        <w:rPr>
          <w:noProof/>
        </w:rPr>
        <w:tab/>
      </w:r>
      <w:r w:rsidRPr="00711242">
        <w:rPr>
          <w:noProof/>
        </w:rPr>
        <w:fldChar w:fldCharType="begin"/>
      </w:r>
      <w:r w:rsidRPr="00711242">
        <w:rPr>
          <w:noProof/>
        </w:rPr>
        <w:instrText xml:space="preserve"> PAGEREF _Toc384883859 \h </w:instrText>
      </w:r>
      <w:r w:rsidRPr="00711242">
        <w:rPr>
          <w:noProof/>
        </w:rPr>
      </w:r>
      <w:r w:rsidRPr="00711242">
        <w:rPr>
          <w:noProof/>
        </w:rPr>
        <w:fldChar w:fldCharType="separate"/>
      </w:r>
      <w:r w:rsidR="00DB7D85">
        <w:rPr>
          <w:noProof/>
        </w:rPr>
        <w:t>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Consequences for trading stock</w:t>
      </w:r>
      <w:r w:rsidRPr="00711242">
        <w:rPr>
          <w:b w:val="0"/>
          <w:noProof/>
          <w:sz w:val="18"/>
        </w:rPr>
        <w:tab/>
      </w:r>
      <w:r w:rsidRPr="00711242">
        <w:rPr>
          <w:b w:val="0"/>
          <w:noProof/>
          <w:sz w:val="18"/>
        </w:rPr>
        <w:fldChar w:fldCharType="begin"/>
      </w:r>
      <w:r w:rsidRPr="00711242">
        <w:rPr>
          <w:b w:val="0"/>
          <w:noProof/>
          <w:sz w:val="18"/>
        </w:rPr>
        <w:instrText xml:space="preserve"> PAGEREF _Toc384883860 \h </w:instrText>
      </w:r>
      <w:r w:rsidRPr="00711242">
        <w:rPr>
          <w:b w:val="0"/>
          <w:noProof/>
          <w:sz w:val="18"/>
        </w:rPr>
      </w:r>
      <w:r w:rsidRPr="00711242">
        <w:rPr>
          <w:b w:val="0"/>
          <w:noProof/>
          <w:sz w:val="18"/>
        </w:rPr>
        <w:fldChar w:fldCharType="separate"/>
      </w:r>
      <w:r w:rsidR="00DB7D85">
        <w:rPr>
          <w:b w:val="0"/>
          <w:noProof/>
          <w:sz w:val="18"/>
        </w:rPr>
        <w:t>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40</w:t>
      </w:r>
      <w:r>
        <w:rPr>
          <w:noProof/>
        </w:rPr>
        <w:tab/>
        <w:t>Body taken to have sold trading stock to company</w:t>
      </w:r>
      <w:r w:rsidRPr="00711242">
        <w:rPr>
          <w:noProof/>
        </w:rPr>
        <w:tab/>
      </w:r>
      <w:r w:rsidRPr="00711242">
        <w:rPr>
          <w:noProof/>
        </w:rPr>
        <w:fldChar w:fldCharType="begin"/>
      </w:r>
      <w:r w:rsidRPr="00711242">
        <w:rPr>
          <w:noProof/>
        </w:rPr>
        <w:instrText xml:space="preserve"> PAGEREF _Toc384883861 \h </w:instrText>
      </w:r>
      <w:r w:rsidRPr="00711242">
        <w:rPr>
          <w:noProof/>
        </w:rPr>
      </w:r>
      <w:r w:rsidRPr="00711242">
        <w:rPr>
          <w:noProof/>
        </w:rPr>
        <w:fldChar w:fldCharType="separate"/>
      </w:r>
      <w:r w:rsidR="00DB7D85">
        <w:rPr>
          <w:noProof/>
        </w:rPr>
        <w:t>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Consequences for revenue assets</w:t>
      </w:r>
      <w:r w:rsidRPr="00711242">
        <w:rPr>
          <w:b w:val="0"/>
          <w:noProof/>
          <w:sz w:val="18"/>
        </w:rPr>
        <w:tab/>
      </w:r>
      <w:r w:rsidRPr="00711242">
        <w:rPr>
          <w:b w:val="0"/>
          <w:noProof/>
          <w:sz w:val="18"/>
        </w:rPr>
        <w:fldChar w:fldCharType="begin"/>
      </w:r>
      <w:r w:rsidRPr="00711242">
        <w:rPr>
          <w:b w:val="0"/>
          <w:noProof/>
          <w:sz w:val="18"/>
        </w:rPr>
        <w:instrText xml:space="preserve"> PAGEREF _Toc384883862 \h </w:instrText>
      </w:r>
      <w:r w:rsidRPr="00711242">
        <w:rPr>
          <w:b w:val="0"/>
          <w:noProof/>
          <w:sz w:val="18"/>
        </w:rPr>
      </w:r>
      <w:r w:rsidRPr="00711242">
        <w:rPr>
          <w:b w:val="0"/>
          <w:noProof/>
          <w:sz w:val="18"/>
        </w:rPr>
        <w:fldChar w:fldCharType="separate"/>
      </w:r>
      <w:r w:rsidR="00DB7D85">
        <w:rPr>
          <w:b w:val="0"/>
          <w:noProof/>
          <w:sz w:val="18"/>
        </w:rPr>
        <w:t>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620</w:t>
      </w:r>
      <w:r>
        <w:rPr>
          <w:noProof/>
        </w:rPr>
        <w:noBreakHyphen/>
        <w:t>50</w:t>
      </w:r>
      <w:r>
        <w:rPr>
          <w:noProof/>
        </w:rPr>
        <w:tab/>
        <w:t>Body taken to have sold revenue assets to company</w:t>
      </w:r>
      <w:r w:rsidRPr="00711242">
        <w:rPr>
          <w:noProof/>
        </w:rPr>
        <w:tab/>
      </w:r>
      <w:r w:rsidRPr="00711242">
        <w:rPr>
          <w:noProof/>
        </w:rPr>
        <w:fldChar w:fldCharType="begin"/>
      </w:r>
      <w:r w:rsidRPr="00711242">
        <w:rPr>
          <w:noProof/>
        </w:rPr>
        <w:instrText xml:space="preserve"> PAGEREF _Toc384883863 \h </w:instrText>
      </w:r>
      <w:r w:rsidRPr="00711242">
        <w:rPr>
          <w:noProof/>
        </w:rPr>
      </w:r>
      <w:r w:rsidRPr="00711242">
        <w:rPr>
          <w:noProof/>
        </w:rPr>
        <w:fldChar w:fldCharType="separate"/>
      </w:r>
      <w:r w:rsidR="00DB7D85">
        <w:rPr>
          <w:noProof/>
        </w:rPr>
        <w:t>4</w:t>
      </w:r>
      <w:r w:rsidRPr="00711242">
        <w:rPr>
          <w:noProof/>
        </w:rPr>
        <w:fldChar w:fldCharType="end"/>
      </w:r>
    </w:p>
    <w:p w:rsidR="00711242" w:rsidRDefault="00711242">
      <w:pPr>
        <w:pStyle w:val="TOC2"/>
        <w:rPr>
          <w:rFonts w:asciiTheme="minorHAnsi" w:eastAsiaTheme="minorEastAsia" w:hAnsiTheme="minorHAnsi" w:cstheme="minorBidi"/>
          <w:b w:val="0"/>
          <w:iCs w:val="0"/>
          <w:noProof/>
          <w:kern w:val="0"/>
          <w:sz w:val="22"/>
          <w:szCs w:val="22"/>
        </w:rPr>
      </w:pPr>
      <w:r>
        <w:rPr>
          <w:noProof/>
        </w:rPr>
        <w:t>Part 3</w:t>
      </w:r>
      <w:r>
        <w:rPr>
          <w:noProof/>
        </w:rPr>
        <w:noBreakHyphen/>
        <w:t>90—Consolidated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_Toc384883864 \h </w:instrText>
      </w:r>
      <w:r w:rsidRPr="00711242">
        <w:rPr>
          <w:b w:val="0"/>
          <w:noProof/>
          <w:sz w:val="18"/>
        </w:rPr>
      </w:r>
      <w:r w:rsidRPr="00711242">
        <w:rPr>
          <w:b w:val="0"/>
          <w:noProof/>
          <w:sz w:val="18"/>
        </w:rPr>
        <w:fldChar w:fldCharType="separate"/>
      </w:r>
      <w:r w:rsidR="00DB7D85">
        <w:rPr>
          <w:b w:val="0"/>
          <w:noProof/>
          <w:sz w:val="18"/>
        </w:rPr>
        <w:t>6</w:t>
      </w:r>
      <w:r w:rsidRPr="00711242">
        <w:rPr>
          <w:b w:val="0"/>
          <w:noProof/>
          <w:sz w:val="18"/>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700—Guide and objects</w:t>
      </w:r>
      <w:r w:rsidRPr="00711242">
        <w:rPr>
          <w:b w:val="0"/>
          <w:noProof/>
          <w:sz w:val="18"/>
        </w:rPr>
        <w:tab/>
      </w:r>
      <w:r w:rsidRPr="00711242">
        <w:rPr>
          <w:b w:val="0"/>
          <w:noProof/>
          <w:sz w:val="18"/>
        </w:rPr>
        <w:fldChar w:fldCharType="begin"/>
      </w:r>
      <w:r w:rsidRPr="00711242">
        <w:rPr>
          <w:b w:val="0"/>
          <w:noProof/>
          <w:sz w:val="18"/>
        </w:rPr>
        <w:instrText xml:space="preserve"> PAGEREF _Toc384883865 \h </w:instrText>
      </w:r>
      <w:r w:rsidRPr="00711242">
        <w:rPr>
          <w:b w:val="0"/>
          <w:noProof/>
          <w:sz w:val="18"/>
        </w:rPr>
      </w:r>
      <w:r w:rsidRPr="00711242">
        <w:rPr>
          <w:b w:val="0"/>
          <w:noProof/>
          <w:sz w:val="18"/>
        </w:rPr>
        <w:fldChar w:fldCharType="separate"/>
      </w:r>
      <w:r w:rsidR="00DB7D85">
        <w:rPr>
          <w:b w:val="0"/>
          <w:noProof/>
          <w:sz w:val="18"/>
        </w:rPr>
        <w:t>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_Toc384883866 \h </w:instrText>
      </w:r>
      <w:r w:rsidRPr="00711242">
        <w:rPr>
          <w:b w:val="0"/>
          <w:noProof/>
          <w:sz w:val="18"/>
        </w:rPr>
      </w:r>
      <w:r w:rsidRPr="00711242">
        <w:rPr>
          <w:b w:val="0"/>
          <w:noProof/>
          <w:sz w:val="18"/>
        </w:rPr>
        <w:fldChar w:fldCharType="separate"/>
      </w:r>
      <w:r w:rsidR="00DB7D85">
        <w:rPr>
          <w:b w:val="0"/>
          <w:noProof/>
          <w:sz w:val="18"/>
        </w:rPr>
        <w:t>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700</w:t>
      </w:r>
      <w:r>
        <w:rPr>
          <w:noProof/>
        </w:rPr>
        <w:noBreakHyphen/>
        <w:t>1</w:t>
      </w:r>
      <w:r>
        <w:rPr>
          <w:noProof/>
        </w:rPr>
        <w:tab/>
        <w:t>What this Part is about</w:t>
      </w:r>
      <w:r w:rsidRPr="00711242">
        <w:rPr>
          <w:noProof/>
        </w:rPr>
        <w:tab/>
      </w:r>
      <w:r w:rsidRPr="00711242">
        <w:rPr>
          <w:noProof/>
        </w:rPr>
        <w:fldChar w:fldCharType="begin"/>
      </w:r>
      <w:r w:rsidRPr="00711242">
        <w:rPr>
          <w:noProof/>
        </w:rPr>
        <w:instrText xml:space="preserve"> PAGEREF _Toc384883867 \h </w:instrText>
      </w:r>
      <w:r w:rsidRPr="00711242">
        <w:rPr>
          <w:noProof/>
        </w:rPr>
      </w:r>
      <w:r w:rsidRPr="00711242">
        <w:rPr>
          <w:noProof/>
        </w:rPr>
        <w:fldChar w:fldCharType="separate"/>
      </w:r>
      <w:r w:rsidR="00DB7D85">
        <w:rPr>
          <w:noProof/>
        </w:rPr>
        <w:t>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700</w:t>
      </w:r>
      <w:r>
        <w:rPr>
          <w:noProof/>
        </w:rPr>
        <w:noBreakHyphen/>
        <w:t>5</w:t>
      </w:r>
      <w:r>
        <w:rPr>
          <w:noProof/>
        </w:rPr>
        <w:tab/>
        <w:t>Overview of this Part</w:t>
      </w:r>
      <w:r w:rsidRPr="00711242">
        <w:rPr>
          <w:noProof/>
        </w:rPr>
        <w:tab/>
      </w:r>
      <w:r w:rsidRPr="00711242">
        <w:rPr>
          <w:noProof/>
        </w:rPr>
        <w:fldChar w:fldCharType="begin"/>
      </w:r>
      <w:r w:rsidRPr="00711242">
        <w:rPr>
          <w:noProof/>
        </w:rPr>
        <w:instrText xml:space="preserve"> PAGEREF _Toc384883868 \h </w:instrText>
      </w:r>
      <w:r w:rsidRPr="00711242">
        <w:rPr>
          <w:noProof/>
        </w:rPr>
      </w:r>
      <w:r w:rsidRPr="00711242">
        <w:rPr>
          <w:noProof/>
        </w:rPr>
        <w:fldChar w:fldCharType="separate"/>
      </w:r>
      <w:r w:rsidR="00DB7D85">
        <w:rPr>
          <w:noProof/>
        </w:rPr>
        <w:t>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_Toc384883869 \h </w:instrText>
      </w:r>
      <w:r w:rsidRPr="00711242">
        <w:rPr>
          <w:b w:val="0"/>
          <w:noProof/>
          <w:sz w:val="18"/>
        </w:rPr>
      </w:r>
      <w:r w:rsidRPr="00711242">
        <w:rPr>
          <w:b w:val="0"/>
          <w:noProof/>
          <w:sz w:val="18"/>
        </w:rPr>
        <w:fldChar w:fldCharType="separate"/>
      </w:r>
      <w:r w:rsidR="00DB7D85">
        <w:rPr>
          <w:b w:val="0"/>
          <w:noProof/>
          <w:sz w:val="18"/>
        </w:rPr>
        <w:t>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700</w:t>
      </w:r>
      <w:r>
        <w:rPr>
          <w:noProof/>
        </w:rPr>
        <w:noBreakHyphen/>
        <w:t>10</w:t>
      </w:r>
      <w:r>
        <w:rPr>
          <w:noProof/>
        </w:rPr>
        <w:tab/>
        <w:t>Objects of this Part</w:t>
      </w:r>
      <w:r w:rsidRPr="00711242">
        <w:rPr>
          <w:noProof/>
        </w:rPr>
        <w:tab/>
      </w:r>
      <w:r w:rsidRPr="00711242">
        <w:rPr>
          <w:noProof/>
        </w:rPr>
        <w:fldChar w:fldCharType="begin"/>
      </w:r>
      <w:r w:rsidRPr="00711242">
        <w:rPr>
          <w:noProof/>
        </w:rPr>
        <w:instrText xml:space="preserve"> PAGEREF _Toc384883870 \h </w:instrText>
      </w:r>
      <w:r w:rsidRPr="00711242">
        <w:rPr>
          <w:noProof/>
        </w:rPr>
      </w:r>
      <w:r w:rsidRPr="00711242">
        <w:rPr>
          <w:noProof/>
        </w:rPr>
        <w:fldChar w:fldCharType="separate"/>
      </w:r>
      <w:r w:rsidR="00DB7D85">
        <w:rPr>
          <w:noProof/>
        </w:rPr>
        <w:t>8</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701—Core rules</w:t>
      </w:r>
      <w:r w:rsidRPr="00711242">
        <w:rPr>
          <w:b w:val="0"/>
          <w:noProof/>
          <w:sz w:val="18"/>
        </w:rPr>
        <w:tab/>
      </w:r>
      <w:r w:rsidRPr="00711242">
        <w:rPr>
          <w:b w:val="0"/>
          <w:noProof/>
          <w:sz w:val="18"/>
        </w:rPr>
        <w:fldChar w:fldCharType="begin"/>
      </w:r>
      <w:r w:rsidRPr="00711242">
        <w:rPr>
          <w:b w:val="0"/>
          <w:noProof/>
          <w:sz w:val="18"/>
        </w:rPr>
        <w:instrText xml:space="preserve"> PAGEREF _Toc384883871 \h </w:instrText>
      </w:r>
      <w:r w:rsidRPr="00711242">
        <w:rPr>
          <w:b w:val="0"/>
          <w:noProof/>
          <w:sz w:val="18"/>
        </w:rPr>
      </w:r>
      <w:r w:rsidRPr="00711242">
        <w:rPr>
          <w:b w:val="0"/>
          <w:noProof/>
          <w:sz w:val="18"/>
        </w:rPr>
        <w:fldChar w:fldCharType="separate"/>
      </w:r>
      <w:r w:rsidR="00DB7D85">
        <w:rPr>
          <w:b w:val="0"/>
          <w:noProof/>
          <w:sz w:val="18"/>
        </w:rPr>
        <w:t>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Common rule</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_Toc384883872 \h </w:instrText>
      </w:r>
      <w:r w:rsidRPr="00711242">
        <w:rPr>
          <w:b w:val="0"/>
          <w:noProof/>
          <w:sz w:val="18"/>
        </w:rPr>
      </w:r>
      <w:r w:rsidRPr="00711242">
        <w:rPr>
          <w:b w:val="0"/>
          <w:noProof/>
          <w:sz w:val="18"/>
        </w:rPr>
        <w:fldChar w:fldCharType="separate"/>
      </w:r>
      <w:r w:rsidR="00DB7D85">
        <w:rPr>
          <w:b w:val="0"/>
          <w:noProof/>
          <w:sz w:val="18"/>
        </w:rPr>
        <w:t>10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1</w:t>
      </w:r>
      <w:r>
        <w:rPr>
          <w:noProof/>
        </w:rPr>
        <w:tab/>
        <w:t>Single entity rule</w:t>
      </w:r>
      <w:r w:rsidRPr="00711242">
        <w:rPr>
          <w:noProof/>
        </w:rPr>
        <w:tab/>
      </w:r>
      <w:r w:rsidRPr="00711242">
        <w:rPr>
          <w:noProof/>
        </w:rPr>
        <w:fldChar w:fldCharType="begin"/>
      </w:r>
      <w:r w:rsidRPr="00711242">
        <w:rPr>
          <w:noProof/>
        </w:rPr>
        <w:instrText xml:space="preserve"> PAGEREF _Toc384883873 \h </w:instrText>
      </w:r>
      <w:r w:rsidRPr="00711242">
        <w:rPr>
          <w:noProof/>
        </w:rPr>
      </w:r>
      <w:r w:rsidRPr="00711242">
        <w:rPr>
          <w:noProof/>
        </w:rPr>
        <w:fldChar w:fldCharType="separate"/>
      </w:r>
      <w:r w:rsidR="00DB7D85">
        <w:rPr>
          <w:noProof/>
        </w:rPr>
        <w:t>10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Head company rules</w:t>
      </w:r>
      <w:r w:rsidRPr="00711242">
        <w:rPr>
          <w:b w:val="0"/>
          <w:noProof/>
          <w:sz w:val="18"/>
        </w:rPr>
        <w:tab/>
      </w:r>
      <w:r w:rsidRPr="00711242">
        <w:rPr>
          <w:b w:val="0"/>
          <w:noProof/>
          <w:sz w:val="18"/>
        </w:rPr>
        <w:fldChar w:fldCharType="begin"/>
      </w:r>
      <w:r w:rsidRPr="00711242">
        <w:rPr>
          <w:b w:val="0"/>
          <w:noProof/>
          <w:sz w:val="18"/>
        </w:rPr>
        <w:instrText xml:space="preserve"> PAGEREF _Toc384883874 \h </w:instrText>
      </w:r>
      <w:r w:rsidRPr="00711242">
        <w:rPr>
          <w:b w:val="0"/>
          <w:noProof/>
          <w:sz w:val="18"/>
        </w:rPr>
      </w:r>
      <w:r w:rsidRPr="00711242">
        <w:rPr>
          <w:b w:val="0"/>
          <w:noProof/>
          <w:sz w:val="18"/>
        </w:rPr>
        <w:fldChar w:fldCharType="separate"/>
      </w:r>
      <w:r w:rsidR="00DB7D85">
        <w:rPr>
          <w:b w:val="0"/>
          <w:noProof/>
          <w:sz w:val="18"/>
        </w:rPr>
        <w:t>11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5</w:t>
      </w:r>
      <w:r>
        <w:rPr>
          <w:noProof/>
        </w:rPr>
        <w:tab/>
        <w:t>Entry history rule</w:t>
      </w:r>
      <w:r w:rsidRPr="00711242">
        <w:rPr>
          <w:noProof/>
        </w:rPr>
        <w:tab/>
      </w:r>
      <w:r w:rsidRPr="00711242">
        <w:rPr>
          <w:noProof/>
        </w:rPr>
        <w:fldChar w:fldCharType="begin"/>
      </w:r>
      <w:r w:rsidRPr="00711242">
        <w:rPr>
          <w:noProof/>
        </w:rPr>
        <w:instrText xml:space="preserve"> PAGEREF _Toc384883875 \h </w:instrText>
      </w:r>
      <w:r w:rsidRPr="00711242">
        <w:rPr>
          <w:noProof/>
        </w:rPr>
      </w:r>
      <w:r w:rsidRPr="00711242">
        <w:rPr>
          <w:noProof/>
        </w:rPr>
        <w:fldChar w:fldCharType="separate"/>
      </w:r>
      <w:r w:rsidR="00DB7D85">
        <w:rPr>
          <w:noProof/>
        </w:rPr>
        <w:t>11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10</w:t>
      </w:r>
      <w:r>
        <w:rPr>
          <w:noProof/>
        </w:rPr>
        <w:tab/>
        <w:t>Cost to head company of assets of joining entity</w:t>
      </w:r>
      <w:r w:rsidRPr="00711242">
        <w:rPr>
          <w:noProof/>
        </w:rPr>
        <w:tab/>
      </w:r>
      <w:r w:rsidRPr="00711242">
        <w:rPr>
          <w:noProof/>
        </w:rPr>
        <w:fldChar w:fldCharType="begin"/>
      </w:r>
      <w:r w:rsidRPr="00711242">
        <w:rPr>
          <w:noProof/>
        </w:rPr>
        <w:instrText xml:space="preserve"> PAGEREF _Toc384883876 \h </w:instrText>
      </w:r>
      <w:r w:rsidRPr="00711242">
        <w:rPr>
          <w:noProof/>
        </w:rPr>
      </w:r>
      <w:r w:rsidRPr="00711242">
        <w:rPr>
          <w:noProof/>
        </w:rPr>
        <w:fldChar w:fldCharType="separate"/>
      </w:r>
      <w:r w:rsidR="00DB7D85">
        <w:rPr>
          <w:noProof/>
        </w:rPr>
        <w:t>12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701</w:t>
      </w:r>
      <w:r>
        <w:rPr>
          <w:noProof/>
        </w:rPr>
        <w:noBreakHyphen/>
        <w:t>15</w:t>
      </w:r>
      <w:r>
        <w:rPr>
          <w:noProof/>
        </w:rPr>
        <w:tab/>
        <w:t>Cost to head company of membership interests in entity that leaves group</w:t>
      </w:r>
      <w:r w:rsidRPr="00711242">
        <w:rPr>
          <w:noProof/>
        </w:rPr>
        <w:tab/>
      </w:r>
      <w:r w:rsidRPr="00711242">
        <w:rPr>
          <w:noProof/>
        </w:rPr>
        <w:fldChar w:fldCharType="begin"/>
      </w:r>
      <w:r w:rsidRPr="00711242">
        <w:rPr>
          <w:noProof/>
        </w:rPr>
        <w:instrText xml:space="preserve"> PAGEREF _Toc384883877 \h </w:instrText>
      </w:r>
      <w:r w:rsidRPr="00711242">
        <w:rPr>
          <w:noProof/>
        </w:rPr>
      </w:r>
      <w:r w:rsidRPr="00711242">
        <w:rPr>
          <w:noProof/>
        </w:rPr>
        <w:fldChar w:fldCharType="separate"/>
      </w:r>
      <w:r w:rsidR="00DB7D85">
        <w:rPr>
          <w:noProof/>
        </w:rPr>
        <w:t>13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711242">
        <w:rPr>
          <w:noProof/>
        </w:rPr>
        <w:tab/>
      </w:r>
      <w:r w:rsidRPr="00711242">
        <w:rPr>
          <w:noProof/>
        </w:rPr>
        <w:fldChar w:fldCharType="begin"/>
      </w:r>
      <w:r w:rsidRPr="00711242">
        <w:rPr>
          <w:noProof/>
        </w:rPr>
        <w:instrText xml:space="preserve"> PAGEREF _Toc384883878 \h </w:instrText>
      </w:r>
      <w:r w:rsidRPr="00711242">
        <w:rPr>
          <w:noProof/>
        </w:rPr>
      </w:r>
      <w:r w:rsidRPr="00711242">
        <w:rPr>
          <w:noProof/>
        </w:rPr>
        <w:fldChar w:fldCharType="separate"/>
      </w:r>
      <w:r w:rsidR="00DB7D85">
        <w:rPr>
          <w:noProof/>
        </w:rPr>
        <w:t>14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711242">
        <w:rPr>
          <w:noProof/>
        </w:rPr>
        <w:tab/>
      </w:r>
      <w:r w:rsidRPr="00711242">
        <w:rPr>
          <w:noProof/>
        </w:rPr>
        <w:fldChar w:fldCharType="begin"/>
      </w:r>
      <w:r w:rsidRPr="00711242">
        <w:rPr>
          <w:noProof/>
        </w:rPr>
        <w:instrText xml:space="preserve"> PAGEREF _Toc384883879 \h </w:instrText>
      </w:r>
      <w:r w:rsidRPr="00711242">
        <w:rPr>
          <w:noProof/>
        </w:rPr>
      </w:r>
      <w:r w:rsidRPr="00711242">
        <w:rPr>
          <w:noProof/>
        </w:rPr>
        <w:fldChar w:fldCharType="separate"/>
      </w:r>
      <w:r w:rsidR="00DB7D85">
        <w:rPr>
          <w:noProof/>
        </w:rPr>
        <w:t>15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Entity rules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_Toc384883880 \h </w:instrText>
      </w:r>
      <w:r w:rsidRPr="00711242">
        <w:rPr>
          <w:b w:val="0"/>
          <w:noProof/>
          <w:sz w:val="18"/>
        </w:rPr>
      </w:r>
      <w:r w:rsidRPr="00711242">
        <w:rPr>
          <w:b w:val="0"/>
          <w:noProof/>
          <w:sz w:val="18"/>
        </w:rPr>
        <w:fldChar w:fldCharType="separate"/>
      </w:r>
      <w:r w:rsidR="00DB7D85">
        <w:rPr>
          <w:b w:val="0"/>
          <w:noProof/>
          <w:sz w:val="18"/>
        </w:rPr>
        <w:t>16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30</w:t>
      </w:r>
      <w:r>
        <w:rPr>
          <w:noProof/>
        </w:rPr>
        <w:tab/>
        <w:t>Where entity not subsidiary member for whole of income year</w:t>
      </w:r>
      <w:r w:rsidRPr="00711242">
        <w:rPr>
          <w:noProof/>
        </w:rPr>
        <w:tab/>
      </w:r>
      <w:r w:rsidRPr="00711242">
        <w:rPr>
          <w:noProof/>
        </w:rPr>
        <w:fldChar w:fldCharType="begin"/>
      </w:r>
      <w:r w:rsidRPr="00711242">
        <w:rPr>
          <w:noProof/>
        </w:rPr>
        <w:instrText xml:space="preserve"> PAGEREF _Toc384883881 \h </w:instrText>
      </w:r>
      <w:r w:rsidRPr="00711242">
        <w:rPr>
          <w:noProof/>
        </w:rPr>
      </w:r>
      <w:r w:rsidRPr="00711242">
        <w:rPr>
          <w:noProof/>
        </w:rPr>
        <w:fldChar w:fldCharType="separate"/>
      </w:r>
      <w:r w:rsidR="00DB7D85">
        <w:rPr>
          <w:noProof/>
        </w:rPr>
        <w:t>16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711242">
        <w:rPr>
          <w:noProof/>
        </w:rPr>
        <w:tab/>
      </w:r>
      <w:r w:rsidRPr="00711242">
        <w:rPr>
          <w:noProof/>
        </w:rPr>
        <w:fldChar w:fldCharType="begin"/>
      </w:r>
      <w:r w:rsidRPr="00711242">
        <w:rPr>
          <w:noProof/>
        </w:rPr>
        <w:instrText xml:space="preserve"> PAGEREF _Toc384883882 \h </w:instrText>
      </w:r>
      <w:r w:rsidRPr="00711242">
        <w:rPr>
          <w:noProof/>
        </w:rPr>
      </w:r>
      <w:r w:rsidRPr="00711242">
        <w:rPr>
          <w:noProof/>
        </w:rPr>
        <w:fldChar w:fldCharType="separate"/>
      </w:r>
      <w:r w:rsidR="00DB7D85">
        <w:rPr>
          <w:noProof/>
        </w:rPr>
        <w:t>19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40</w:t>
      </w:r>
      <w:r>
        <w:rPr>
          <w:noProof/>
        </w:rPr>
        <w:tab/>
        <w:t>Exit history rule</w:t>
      </w:r>
      <w:r w:rsidRPr="00711242">
        <w:rPr>
          <w:noProof/>
        </w:rPr>
        <w:tab/>
      </w:r>
      <w:r w:rsidRPr="00711242">
        <w:rPr>
          <w:noProof/>
        </w:rPr>
        <w:fldChar w:fldCharType="begin"/>
      </w:r>
      <w:r w:rsidRPr="00711242">
        <w:rPr>
          <w:noProof/>
        </w:rPr>
        <w:instrText xml:space="preserve"> PAGEREF _Toc384883883 \h </w:instrText>
      </w:r>
      <w:r w:rsidRPr="00711242">
        <w:rPr>
          <w:noProof/>
        </w:rPr>
      </w:r>
      <w:r w:rsidRPr="00711242">
        <w:rPr>
          <w:noProof/>
        </w:rPr>
        <w:fldChar w:fldCharType="separate"/>
      </w:r>
      <w:r w:rsidR="00DB7D85">
        <w:rPr>
          <w:noProof/>
        </w:rPr>
        <w:t>21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45</w:t>
      </w:r>
      <w:r>
        <w:rPr>
          <w:noProof/>
        </w:rPr>
        <w:tab/>
        <w:t>Cost of assets consisting of liabilities owed to entity by members of the group</w:t>
      </w:r>
      <w:r w:rsidRPr="00711242">
        <w:rPr>
          <w:noProof/>
        </w:rPr>
        <w:tab/>
      </w:r>
      <w:r w:rsidRPr="00711242">
        <w:rPr>
          <w:noProof/>
        </w:rPr>
        <w:fldChar w:fldCharType="begin"/>
      </w:r>
      <w:r w:rsidRPr="00711242">
        <w:rPr>
          <w:noProof/>
        </w:rPr>
        <w:instrText xml:space="preserve"> PAGEREF _Toc384883884 \h </w:instrText>
      </w:r>
      <w:r w:rsidRPr="00711242">
        <w:rPr>
          <w:noProof/>
        </w:rPr>
      </w:r>
      <w:r w:rsidRPr="00711242">
        <w:rPr>
          <w:noProof/>
        </w:rPr>
        <w:fldChar w:fldCharType="separate"/>
      </w:r>
      <w:r w:rsidR="00DB7D85">
        <w:rPr>
          <w:noProof/>
        </w:rPr>
        <w:t>22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50</w:t>
      </w:r>
      <w:r>
        <w:rPr>
          <w:noProof/>
        </w:rPr>
        <w:tab/>
        <w:t>Cost of certain membership interests of which entity becomes holder on leaving group</w:t>
      </w:r>
      <w:r w:rsidRPr="00711242">
        <w:rPr>
          <w:noProof/>
        </w:rPr>
        <w:tab/>
      </w:r>
      <w:r w:rsidRPr="00711242">
        <w:rPr>
          <w:noProof/>
        </w:rPr>
        <w:fldChar w:fldCharType="begin"/>
      </w:r>
      <w:r w:rsidRPr="00711242">
        <w:rPr>
          <w:noProof/>
        </w:rPr>
        <w:instrText xml:space="preserve"> PAGEREF _Toc384883885 \h </w:instrText>
      </w:r>
      <w:r w:rsidRPr="00711242">
        <w:rPr>
          <w:noProof/>
        </w:rPr>
      </w:r>
      <w:r w:rsidRPr="00711242">
        <w:rPr>
          <w:noProof/>
        </w:rPr>
        <w:fldChar w:fldCharType="separate"/>
      </w:r>
      <w:r w:rsidR="00DB7D85">
        <w:rPr>
          <w:noProof/>
        </w:rPr>
        <w:t>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Supporting provisions</w:t>
      </w:r>
      <w:r w:rsidRPr="00711242">
        <w:rPr>
          <w:b w:val="0"/>
          <w:noProof/>
          <w:sz w:val="18"/>
        </w:rPr>
        <w:tab/>
      </w:r>
      <w:r w:rsidRPr="00711242">
        <w:rPr>
          <w:b w:val="0"/>
          <w:noProof/>
          <w:sz w:val="18"/>
        </w:rPr>
        <w:fldChar w:fldCharType="begin"/>
      </w:r>
      <w:r w:rsidRPr="00711242">
        <w:rPr>
          <w:b w:val="0"/>
          <w:noProof/>
          <w:sz w:val="18"/>
        </w:rPr>
        <w:instrText xml:space="preserve"> PAGEREF _Toc384883886 \h </w:instrText>
      </w:r>
      <w:r w:rsidRPr="00711242">
        <w:rPr>
          <w:b w:val="0"/>
          <w:noProof/>
          <w:sz w:val="18"/>
        </w:rPr>
      </w:r>
      <w:r w:rsidRPr="00711242">
        <w:rPr>
          <w:b w:val="0"/>
          <w:noProof/>
          <w:sz w:val="18"/>
        </w:rPr>
        <w:fldChar w:fldCharType="separate"/>
      </w:r>
      <w:r w:rsidR="00DB7D85">
        <w:rPr>
          <w:b w:val="0"/>
          <w:noProof/>
          <w:sz w:val="18"/>
        </w:rPr>
        <w:t>23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55</w:t>
      </w:r>
      <w:r>
        <w:rPr>
          <w:noProof/>
        </w:rPr>
        <w:tab/>
        <w:t>Setting the tax cost of an asset</w:t>
      </w:r>
      <w:r w:rsidRPr="00711242">
        <w:rPr>
          <w:noProof/>
        </w:rPr>
        <w:tab/>
      </w:r>
      <w:r w:rsidRPr="00711242">
        <w:rPr>
          <w:noProof/>
        </w:rPr>
        <w:fldChar w:fldCharType="begin"/>
      </w:r>
      <w:r w:rsidRPr="00711242">
        <w:rPr>
          <w:noProof/>
        </w:rPr>
        <w:instrText xml:space="preserve"> PAGEREF _Toc384883887 \h </w:instrText>
      </w:r>
      <w:r w:rsidRPr="00711242">
        <w:rPr>
          <w:noProof/>
        </w:rPr>
      </w:r>
      <w:r w:rsidRPr="00711242">
        <w:rPr>
          <w:noProof/>
        </w:rPr>
        <w:fldChar w:fldCharType="separate"/>
      </w:r>
      <w:r w:rsidR="00DB7D85">
        <w:rPr>
          <w:noProof/>
        </w:rPr>
        <w:t>23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56</w:t>
      </w:r>
      <w:r>
        <w:rPr>
          <w:noProof/>
        </w:rPr>
        <w:tab/>
        <w:t>Application of subsection 701</w:t>
      </w:r>
      <w:r>
        <w:rPr>
          <w:noProof/>
        </w:rPr>
        <w:noBreakHyphen/>
        <w:t>55(6)</w:t>
      </w:r>
      <w:r w:rsidRPr="00711242">
        <w:rPr>
          <w:noProof/>
        </w:rPr>
        <w:tab/>
      </w:r>
      <w:r w:rsidRPr="00711242">
        <w:rPr>
          <w:noProof/>
        </w:rPr>
        <w:fldChar w:fldCharType="begin"/>
      </w:r>
      <w:r w:rsidRPr="00711242">
        <w:rPr>
          <w:noProof/>
        </w:rPr>
        <w:instrText xml:space="preserve"> PAGEREF _Toc384883888 \h </w:instrText>
      </w:r>
      <w:r w:rsidRPr="00711242">
        <w:rPr>
          <w:noProof/>
        </w:rPr>
      </w:r>
      <w:r w:rsidRPr="00711242">
        <w:rPr>
          <w:noProof/>
        </w:rPr>
        <w:fldChar w:fldCharType="separate"/>
      </w:r>
      <w:r w:rsidR="00DB7D85">
        <w:rPr>
          <w:noProof/>
        </w:rPr>
        <w:t>27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711242">
        <w:rPr>
          <w:noProof/>
        </w:rPr>
        <w:tab/>
      </w:r>
      <w:r w:rsidRPr="00711242">
        <w:rPr>
          <w:noProof/>
        </w:rPr>
        <w:fldChar w:fldCharType="begin"/>
      </w:r>
      <w:r w:rsidRPr="00711242">
        <w:rPr>
          <w:noProof/>
        </w:rPr>
        <w:instrText xml:space="preserve"> PAGEREF _Toc384883889 \h </w:instrText>
      </w:r>
      <w:r w:rsidRPr="00711242">
        <w:rPr>
          <w:noProof/>
        </w:rPr>
      </w:r>
      <w:r w:rsidRPr="00711242">
        <w:rPr>
          <w:noProof/>
        </w:rPr>
        <w:fldChar w:fldCharType="separate"/>
      </w:r>
      <w:r w:rsidR="00DB7D85">
        <w:rPr>
          <w:noProof/>
        </w:rPr>
        <w:t>28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60</w:t>
      </w:r>
      <w:r>
        <w:rPr>
          <w:noProof/>
        </w:rPr>
        <w:tab/>
        <w:t>Tax cost setting amount</w:t>
      </w:r>
      <w:r w:rsidRPr="00711242">
        <w:rPr>
          <w:noProof/>
        </w:rPr>
        <w:tab/>
      </w:r>
      <w:r w:rsidRPr="00711242">
        <w:rPr>
          <w:noProof/>
        </w:rPr>
        <w:fldChar w:fldCharType="begin"/>
      </w:r>
      <w:r w:rsidRPr="00711242">
        <w:rPr>
          <w:noProof/>
        </w:rPr>
        <w:instrText xml:space="preserve"> PAGEREF _Toc384883890 \h </w:instrText>
      </w:r>
      <w:r w:rsidRPr="00711242">
        <w:rPr>
          <w:noProof/>
        </w:rPr>
      </w:r>
      <w:r w:rsidRPr="00711242">
        <w:rPr>
          <w:noProof/>
        </w:rPr>
        <w:fldChar w:fldCharType="separate"/>
      </w:r>
      <w:r w:rsidR="00DB7D85">
        <w:rPr>
          <w:noProof/>
        </w:rPr>
        <w:t>28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711242">
        <w:rPr>
          <w:noProof/>
        </w:rPr>
        <w:tab/>
      </w:r>
      <w:r w:rsidRPr="00711242">
        <w:rPr>
          <w:noProof/>
        </w:rPr>
        <w:fldChar w:fldCharType="begin"/>
      </w:r>
      <w:r w:rsidRPr="00711242">
        <w:rPr>
          <w:noProof/>
        </w:rPr>
        <w:instrText xml:space="preserve"> PAGEREF _Toc384883891 \h </w:instrText>
      </w:r>
      <w:r w:rsidRPr="00711242">
        <w:rPr>
          <w:noProof/>
        </w:rPr>
      </w:r>
      <w:r w:rsidRPr="00711242">
        <w:rPr>
          <w:noProof/>
        </w:rPr>
        <w:fldChar w:fldCharType="separate"/>
      </w:r>
      <w:r w:rsidR="00DB7D85">
        <w:rPr>
          <w:noProof/>
        </w:rPr>
        <w:t>29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63</w:t>
      </w:r>
      <w:r>
        <w:rPr>
          <w:noProof/>
        </w:rPr>
        <w:tab/>
      </w:r>
      <w:r w:rsidRPr="00E73635">
        <w:rPr>
          <w:i/>
          <w:noProof/>
        </w:rPr>
        <w:t>Right to future income</w:t>
      </w:r>
      <w:r>
        <w:rPr>
          <w:noProof/>
        </w:rPr>
        <w:t xml:space="preserve"> and </w:t>
      </w:r>
      <w:r w:rsidRPr="00E73635">
        <w:rPr>
          <w:i/>
          <w:noProof/>
        </w:rPr>
        <w:t>WIP amount asset</w:t>
      </w:r>
      <w:r w:rsidRPr="00711242">
        <w:rPr>
          <w:noProof/>
        </w:rPr>
        <w:tab/>
      </w:r>
      <w:r w:rsidRPr="00711242">
        <w:rPr>
          <w:noProof/>
        </w:rPr>
        <w:fldChar w:fldCharType="begin"/>
      </w:r>
      <w:r w:rsidRPr="00711242">
        <w:rPr>
          <w:noProof/>
        </w:rPr>
        <w:instrText xml:space="preserve"> PAGEREF _Toc384883892 \h </w:instrText>
      </w:r>
      <w:r w:rsidRPr="00711242">
        <w:rPr>
          <w:noProof/>
        </w:rPr>
      </w:r>
      <w:r w:rsidRPr="00711242">
        <w:rPr>
          <w:noProof/>
        </w:rPr>
        <w:fldChar w:fldCharType="separate"/>
      </w:r>
      <w:r w:rsidR="00DB7D85">
        <w:rPr>
          <w:noProof/>
        </w:rPr>
        <w:t>30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65</w:t>
      </w:r>
      <w:r>
        <w:rPr>
          <w:noProof/>
        </w:rPr>
        <w:tab/>
        <w:t>Net income and losses for trusts and partnerships</w:t>
      </w:r>
      <w:r w:rsidRPr="00711242">
        <w:rPr>
          <w:noProof/>
        </w:rPr>
        <w:tab/>
      </w:r>
      <w:r w:rsidRPr="00711242">
        <w:rPr>
          <w:noProof/>
        </w:rPr>
        <w:fldChar w:fldCharType="begin"/>
      </w:r>
      <w:r w:rsidRPr="00711242">
        <w:rPr>
          <w:noProof/>
        </w:rPr>
        <w:instrText xml:space="preserve"> PAGEREF _Toc384883893 \h </w:instrText>
      </w:r>
      <w:r w:rsidRPr="00711242">
        <w:rPr>
          <w:noProof/>
        </w:rPr>
      </w:r>
      <w:r w:rsidRPr="00711242">
        <w:rPr>
          <w:noProof/>
        </w:rPr>
        <w:fldChar w:fldCharType="separate"/>
      </w:r>
      <w:r w:rsidR="00DB7D85">
        <w:rPr>
          <w:noProof/>
        </w:rPr>
        <w:t>30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67</w:t>
      </w:r>
      <w:r>
        <w:rPr>
          <w:noProof/>
        </w:rPr>
        <w:tab/>
        <w:t>Assets in this Part are CGT assets, etc.</w:t>
      </w:r>
      <w:r w:rsidRPr="00711242">
        <w:rPr>
          <w:noProof/>
        </w:rPr>
        <w:tab/>
      </w:r>
      <w:r w:rsidRPr="00711242">
        <w:rPr>
          <w:noProof/>
        </w:rPr>
        <w:fldChar w:fldCharType="begin"/>
      </w:r>
      <w:r w:rsidRPr="00711242">
        <w:rPr>
          <w:noProof/>
        </w:rPr>
        <w:instrText xml:space="preserve"> PAGEREF _Toc384883894 \h </w:instrText>
      </w:r>
      <w:r w:rsidRPr="00711242">
        <w:rPr>
          <w:noProof/>
        </w:rPr>
      </w:r>
      <w:r w:rsidRPr="00711242">
        <w:rPr>
          <w:noProof/>
        </w:rPr>
        <w:fldChar w:fldCharType="separate"/>
      </w:r>
      <w:r w:rsidR="00DB7D85">
        <w:rPr>
          <w:noProof/>
        </w:rPr>
        <w:t>31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Exceptions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_Toc384883895 \h </w:instrText>
      </w:r>
      <w:r w:rsidRPr="00711242">
        <w:rPr>
          <w:b w:val="0"/>
          <w:noProof/>
          <w:sz w:val="18"/>
        </w:rPr>
      </w:r>
      <w:r w:rsidRPr="00711242">
        <w:rPr>
          <w:b w:val="0"/>
          <w:noProof/>
          <w:sz w:val="18"/>
        </w:rPr>
        <w:fldChar w:fldCharType="separate"/>
      </w:r>
      <w:r w:rsidR="00DB7D85">
        <w:rPr>
          <w:b w:val="0"/>
          <w:noProof/>
          <w:sz w:val="18"/>
        </w:rPr>
        <w:t>32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70</w:t>
      </w:r>
      <w:r>
        <w:rPr>
          <w:noProof/>
        </w:rPr>
        <w:tab/>
        <w:t>Adjustments to taxable income where identities of parties to arrangement merge on joining group</w:t>
      </w:r>
      <w:r w:rsidRPr="00711242">
        <w:rPr>
          <w:noProof/>
        </w:rPr>
        <w:tab/>
      </w:r>
      <w:r w:rsidRPr="00711242">
        <w:rPr>
          <w:noProof/>
        </w:rPr>
        <w:fldChar w:fldCharType="begin"/>
      </w:r>
      <w:r w:rsidRPr="00711242">
        <w:rPr>
          <w:noProof/>
        </w:rPr>
        <w:instrText xml:space="preserve"> PAGEREF _Toc384883896 \h </w:instrText>
      </w:r>
      <w:r w:rsidRPr="00711242">
        <w:rPr>
          <w:noProof/>
        </w:rPr>
      </w:r>
      <w:r w:rsidRPr="00711242">
        <w:rPr>
          <w:noProof/>
        </w:rPr>
        <w:fldChar w:fldCharType="separate"/>
      </w:r>
      <w:r w:rsidR="00DB7D85">
        <w:rPr>
          <w:noProof/>
        </w:rPr>
        <w:t>32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711242">
        <w:rPr>
          <w:noProof/>
        </w:rPr>
        <w:tab/>
      </w:r>
      <w:r w:rsidRPr="00711242">
        <w:rPr>
          <w:noProof/>
        </w:rPr>
        <w:fldChar w:fldCharType="begin"/>
      </w:r>
      <w:r w:rsidRPr="00711242">
        <w:rPr>
          <w:noProof/>
        </w:rPr>
        <w:instrText xml:space="preserve"> PAGEREF _Toc384883897 \h </w:instrText>
      </w:r>
      <w:r w:rsidRPr="00711242">
        <w:rPr>
          <w:noProof/>
        </w:rPr>
      </w:r>
      <w:r w:rsidRPr="00711242">
        <w:rPr>
          <w:noProof/>
        </w:rPr>
        <w:fldChar w:fldCharType="separate"/>
      </w:r>
      <w:r w:rsidR="00DB7D85">
        <w:rPr>
          <w:noProof/>
        </w:rPr>
        <w:t>35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80</w:t>
      </w:r>
      <w:r>
        <w:rPr>
          <w:noProof/>
        </w:rPr>
        <w:tab/>
        <w:t>Accelerated depreciation</w:t>
      </w:r>
      <w:r w:rsidRPr="00711242">
        <w:rPr>
          <w:noProof/>
        </w:rPr>
        <w:tab/>
      </w:r>
      <w:r w:rsidRPr="00711242">
        <w:rPr>
          <w:noProof/>
        </w:rPr>
        <w:fldChar w:fldCharType="begin"/>
      </w:r>
      <w:r w:rsidRPr="00711242">
        <w:rPr>
          <w:noProof/>
        </w:rPr>
        <w:instrText xml:space="preserve"> PAGEREF _Toc384883898 \h </w:instrText>
      </w:r>
      <w:r w:rsidRPr="00711242">
        <w:rPr>
          <w:noProof/>
        </w:rPr>
      </w:r>
      <w:r w:rsidRPr="00711242">
        <w:rPr>
          <w:noProof/>
        </w:rPr>
        <w:fldChar w:fldCharType="separate"/>
      </w:r>
      <w:r w:rsidR="00DB7D85">
        <w:rPr>
          <w:noProof/>
        </w:rPr>
        <w:t>37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701</w:t>
      </w:r>
      <w:r>
        <w:rPr>
          <w:noProof/>
        </w:rPr>
        <w:noBreakHyphen/>
        <w:t>85</w:t>
      </w:r>
      <w:r>
        <w:rPr>
          <w:noProof/>
        </w:rPr>
        <w:tab/>
        <w:t>Other exceptions etc. to the rules</w:t>
      </w:r>
      <w:r w:rsidRPr="00711242">
        <w:rPr>
          <w:noProof/>
        </w:rPr>
        <w:tab/>
      </w:r>
      <w:r w:rsidRPr="00711242">
        <w:rPr>
          <w:noProof/>
        </w:rPr>
        <w:fldChar w:fldCharType="begin"/>
      </w:r>
      <w:r w:rsidRPr="00711242">
        <w:rPr>
          <w:noProof/>
        </w:rPr>
        <w:instrText xml:space="preserve"> PAGEREF _Toc384883899 \h </w:instrText>
      </w:r>
      <w:r w:rsidRPr="00711242">
        <w:rPr>
          <w:noProof/>
        </w:rPr>
      </w:r>
      <w:r w:rsidRPr="00711242">
        <w:rPr>
          <w:noProof/>
        </w:rPr>
        <w:fldChar w:fldCharType="separate"/>
      </w:r>
      <w:r w:rsidR="00DB7D85">
        <w:rPr>
          <w:noProof/>
        </w:rPr>
        <w:t>38</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703—Consolidated groups and their members</w:t>
      </w:r>
      <w:r w:rsidRPr="00711242">
        <w:rPr>
          <w:b w:val="0"/>
          <w:noProof/>
          <w:sz w:val="18"/>
        </w:rPr>
        <w:tab/>
      </w:r>
      <w:r w:rsidRPr="00711242">
        <w:rPr>
          <w:b w:val="0"/>
          <w:noProof/>
          <w:sz w:val="18"/>
        </w:rPr>
        <w:fldChar w:fldCharType="begin"/>
      </w:r>
      <w:r w:rsidRPr="00711242">
        <w:rPr>
          <w:b w:val="0"/>
          <w:noProof/>
          <w:sz w:val="18"/>
        </w:rPr>
        <w:instrText xml:space="preserve"> PAGEREF _Toc384883900 \h </w:instrText>
      </w:r>
      <w:r w:rsidRPr="00711242">
        <w:rPr>
          <w:b w:val="0"/>
          <w:noProof/>
          <w:sz w:val="18"/>
        </w:rPr>
      </w:r>
      <w:r w:rsidRPr="00711242">
        <w:rPr>
          <w:b w:val="0"/>
          <w:noProof/>
          <w:sz w:val="18"/>
        </w:rPr>
        <w:fldChar w:fldCharType="separate"/>
      </w:r>
      <w:r w:rsidR="00DB7D85">
        <w:rPr>
          <w:b w:val="0"/>
          <w:noProof/>
          <w:sz w:val="18"/>
        </w:rPr>
        <w:t>39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711242">
        <w:rPr>
          <w:b w:val="0"/>
          <w:noProof/>
          <w:sz w:val="18"/>
        </w:rPr>
        <w:t>39</w:t>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_Toc384883902 \h </w:instrText>
      </w:r>
      <w:r w:rsidRPr="00711242">
        <w:rPr>
          <w:noProof/>
        </w:rPr>
      </w:r>
      <w:r w:rsidRPr="00711242">
        <w:rPr>
          <w:noProof/>
        </w:rPr>
        <w:fldChar w:fldCharType="separate"/>
      </w:r>
      <w:r w:rsidR="00DB7D85">
        <w:rPr>
          <w:noProof/>
        </w:rPr>
        <w:t>39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Basic concepts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_Toc384883903 \h </w:instrText>
      </w:r>
      <w:r w:rsidRPr="00711242">
        <w:rPr>
          <w:b w:val="0"/>
          <w:noProof/>
          <w:sz w:val="18"/>
        </w:rPr>
      </w:r>
      <w:r w:rsidRPr="00711242">
        <w:rPr>
          <w:b w:val="0"/>
          <w:noProof/>
          <w:sz w:val="18"/>
        </w:rPr>
        <w:fldChar w:fldCharType="separate"/>
      </w:r>
      <w:r w:rsidR="00DB7D85">
        <w:rPr>
          <w:b w:val="0"/>
          <w:noProof/>
          <w:sz w:val="18"/>
        </w:rPr>
        <w:t>40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5</w:t>
      </w:r>
      <w:r>
        <w:rPr>
          <w:noProof/>
        </w:rPr>
        <w:tab/>
        <w:t xml:space="preserve">What is a </w:t>
      </w:r>
      <w:r w:rsidRPr="00E73635">
        <w:rPr>
          <w:i/>
          <w:noProof/>
        </w:rPr>
        <w:t>consolidated group</w:t>
      </w:r>
      <w:r>
        <w:rPr>
          <w:noProof/>
        </w:rPr>
        <w:t>?</w:t>
      </w:r>
      <w:r w:rsidRPr="00711242">
        <w:rPr>
          <w:noProof/>
        </w:rPr>
        <w:tab/>
      </w:r>
      <w:r w:rsidRPr="00711242">
        <w:rPr>
          <w:noProof/>
        </w:rPr>
        <w:fldChar w:fldCharType="begin"/>
      </w:r>
      <w:r w:rsidRPr="00711242">
        <w:rPr>
          <w:noProof/>
        </w:rPr>
        <w:instrText xml:space="preserve"> PAGEREF _Toc384883904 \h </w:instrText>
      </w:r>
      <w:r w:rsidRPr="00711242">
        <w:rPr>
          <w:noProof/>
        </w:rPr>
      </w:r>
      <w:r w:rsidRPr="00711242">
        <w:rPr>
          <w:noProof/>
        </w:rPr>
        <w:fldChar w:fldCharType="separate"/>
      </w:r>
      <w:r w:rsidR="00DB7D85">
        <w:rPr>
          <w:noProof/>
        </w:rPr>
        <w:t>40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10</w:t>
      </w:r>
      <w:r>
        <w:rPr>
          <w:noProof/>
        </w:rPr>
        <w:tab/>
        <w:t xml:space="preserve">What is a </w:t>
      </w:r>
      <w:r w:rsidRPr="00E73635">
        <w:rPr>
          <w:i/>
          <w:noProof/>
        </w:rPr>
        <w:t>consolidatable group</w:t>
      </w:r>
      <w:r>
        <w:rPr>
          <w:noProof/>
        </w:rPr>
        <w:t>?</w:t>
      </w:r>
      <w:r w:rsidRPr="00711242">
        <w:rPr>
          <w:noProof/>
        </w:rPr>
        <w:tab/>
      </w:r>
      <w:r w:rsidRPr="00711242">
        <w:rPr>
          <w:noProof/>
        </w:rPr>
        <w:fldChar w:fldCharType="begin"/>
      </w:r>
      <w:r w:rsidRPr="00711242">
        <w:rPr>
          <w:noProof/>
        </w:rPr>
        <w:instrText xml:space="preserve"> PAGEREF _Toc384883905 \h </w:instrText>
      </w:r>
      <w:r w:rsidRPr="00711242">
        <w:rPr>
          <w:noProof/>
        </w:rPr>
      </w:r>
      <w:r w:rsidRPr="00711242">
        <w:rPr>
          <w:noProof/>
        </w:rPr>
        <w:fldChar w:fldCharType="separate"/>
      </w:r>
      <w:r w:rsidR="00DB7D85">
        <w:rPr>
          <w:noProof/>
        </w:rPr>
        <w:t>41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15</w:t>
      </w:r>
      <w:r>
        <w:rPr>
          <w:noProof/>
        </w:rPr>
        <w:tab/>
      </w:r>
      <w:r w:rsidRPr="00E73635">
        <w:rPr>
          <w:i/>
          <w:noProof/>
        </w:rPr>
        <w:t>Members</w:t>
      </w:r>
      <w:r>
        <w:rPr>
          <w:noProof/>
        </w:rPr>
        <w:t xml:space="preserve"> of a consolidated group or consolidatable group</w:t>
      </w:r>
      <w:r w:rsidRPr="00711242">
        <w:rPr>
          <w:noProof/>
        </w:rPr>
        <w:tab/>
      </w:r>
      <w:r w:rsidRPr="00711242">
        <w:rPr>
          <w:noProof/>
        </w:rPr>
        <w:fldChar w:fldCharType="begin"/>
      </w:r>
      <w:r w:rsidRPr="00711242">
        <w:rPr>
          <w:noProof/>
        </w:rPr>
        <w:instrText xml:space="preserve"> PAGEREF _Toc384883906 \h </w:instrText>
      </w:r>
      <w:r w:rsidRPr="00711242">
        <w:rPr>
          <w:noProof/>
        </w:rPr>
      </w:r>
      <w:r w:rsidRPr="00711242">
        <w:rPr>
          <w:noProof/>
        </w:rPr>
        <w:fldChar w:fldCharType="separate"/>
      </w:r>
      <w:r w:rsidR="00DB7D85">
        <w:rPr>
          <w:noProof/>
        </w:rPr>
        <w:t>41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703</w:t>
      </w:r>
      <w:r>
        <w:rPr>
          <w:noProof/>
        </w:rPr>
        <w:noBreakHyphen/>
        <w:t>20</w:t>
      </w:r>
      <w:r>
        <w:rPr>
          <w:noProof/>
        </w:rPr>
        <w:tab/>
        <w:t xml:space="preserve">Certain entities that </w:t>
      </w:r>
      <w:r w:rsidRPr="00E73635">
        <w:rPr>
          <w:i/>
          <w:noProof/>
        </w:rPr>
        <w:t>cannot</w:t>
      </w:r>
      <w:r>
        <w:rPr>
          <w:noProof/>
        </w:rPr>
        <w:t xml:space="preserve"> be members of a consolidated group or consolidatable group</w:t>
      </w:r>
      <w:r w:rsidRPr="00711242">
        <w:rPr>
          <w:noProof/>
        </w:rPr>
        <w:tab/>
      </w:r>
      <w:r w:rsidRPr="00711242">
        <w:rPr>
          <w:noProof/>
        </w:rPr>
        <w:fldChar w:fldCharType="begin"/>
      </w:r>
      <w:r w:rsidRPr="00711242">
        <w:rPr>
          <w:noProof/>
        </w:rPr>
        <w:instrText xml:space="preserve"> PAGEREF _Toc384883907 \h </w:instrText>
      </w:r>
      <w:r w:rsidRPr="00711242">
        <w:rPr>
          <w:noProof/>
        </w:rPr>
      </w:r>
      <w:r w:rsidRPr="00711242">
        <w:rPr>
          <w:noProof/>
        </w:rPr>
        <w:fldChar w:fldCharType="separate"/>
      </w:r>
      <w:r w:rsidR="00DB7D85">
        <w:rPr>
          <w:noProof/>
        </w:rPr>
        <w:t>43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25</w:t>
      </w:r>
      <w:r>
        <w:rPr>
          <w:noProof/>
        </w:rPr>
        <w:tab/>
        <w:t>Australian residence requirements for trusts</w:t>
      </w:r>
      <w:r w:rsidRPr="00711242">
        <w:rPr>
          <w:noProof/>
        </w:rPr>
        <w:tab/>
      </w:r>
      <w:r w:rsidRPr="00711242">
        <w:rPr>
          <w:noProof/>
        </w:rPr>
        <w:fldChar w:fldCharType="begin"/>
      </w:r>
      <w:r w:rsidRPr="00711242">
        <w:rPr>
          <w:noProof/>
        </w:rPr>
        <w:instrText xml:space="preserve"> PAGEREF _Toc384883908 \h </w:instrText>
      </w:r>
      <w:r w:rsidRPr="00711242">
        <w:rPr>
          <w:noProof/>
        </w:rPr>
      </w:r>
      <w:r w:rsidRPr="00711242">
        <w:rPr>
          <w:noProof/>
        </w:rPr>
        <w:fldChar w:fldCharType="separate"/>
      </w:r>
      <w:r w:rsidR="00DB7D85">
        <w:rPr>
          <w:noProof/>
        </w:rPr>
        <w:t>45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30</w:t>
      </w:r>
      <w:r>
        <w:rPr>
          <w:noProof/>
        </w:rPr>
        <w:tab/>
        <w:t xml:space="preserve">When is one entity a </w:t>
      </w:r>
      <w:r w:rsidRPr="00E73635">
        <w:rPr>
          <w:i/>
          <w:noProof/>
        </w:rPr>
        <w:t>wholly</w:t>
      </w:r>
      <w:r w:rsidRPr="00E73635">
        <w:rPr>
          <w:i/>
          <w:noProof/>
        </w:rPr>
        <w:noBreakHyphen/>
        <w:t>owned subsidiary</w:t>
      </w:r>
      <w:r>
        <w:rPr>
          <w:noProof/>
        </w:rPr>
        <w:t xml:space="preserve"> of another?</w:t>
      </w:r>
      <w:r w:rsidRPr="00711242">
        <w:rPr>
          <w:noProof/>
        </w:rPr>
        <w:tab/>
      </w:r>
      <w:r w:rsidRPr="00711242">
        <w:rPr>
          <w:noProof/>
        </w:rPr>
        <w:fldChar w:fldCharType="begin"/>
      </w:r>
      <w:r w:rsidRPr="00711242">
        <w:rPr>
          <w:noProof/>
        </w:rPr>
        <w:instrText xml:space="preserve"> PAGEREF _Toc384883909 \h </w:instrText>
      </w:r>
      <w:r w:rsidRPr="00711242">
        <w:rPr>
          <w:noProof/>
        </w:rPr>
      </w:r>
      <w:r w:rsidRPr="00711242">
        <w:rPr>
          <w:noProof/>
        </w:rPr>
        <w:fldChar w:fldCharType="separate"/>
      </w:r>
      <w:r w:rsidR="00DB7D85">
        <w:rPr>
          <w:noProof/>
        </w:rPr>
        <w:t>45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33</w:t>
      </w:r>
      <w:r>
        <w:rPr>
          <w:noProof/>
        </w:rPr>
        <w:tab/>
        <w:t>Transfer time for sale of shares in company</w:t>
      </w:r>
      <w:r w:rsidRPr="00711242">
        <w:rPr>
          <w:noProof/>
        </w:rPr>
        <w:tab/>
      </w:r>
      <w:r w:rsidRPr="00711242">
        <w:rPr>
          <w:noProof/>
        </w:rPr>
        <w:fldChar w:fldCharType="begin"/>
      </w:r>
      <w:r w:rsidRPr="00711242">
        <w:rPr>
          <w:noProof/>
        </w:rPr>
        <w:instrText xml:space="preserve"> PAGEREF _Toc384883910 \h </w:instrText>
      </w:r>
      <w:r w:rsidRPr="00711242">
        <w:rPr>
          <w:noProof/>
        </w:rPr>
      </w:r>
      <w:r w:rsidRPr="00711242">
        <w:rPr>
          <w:noProof/>
        </w:rPr>
        <w:fldChar w:fldCharType="separate"/>
      </w:r>
      <w:r w:rsidR="00DB7D85">
        <w:rPr>
          <w:noProof/>
        </w:rPr>
        <w:t>46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711242">
        <w:rPr>
          <w:noProof/>
        </w:rPr>
        <w:tab/>
      </w:r>
      <w:r w:rsidRPr="00711242">
        <w:rPr>
          <w:noProof/>
        </w:rPr>
        <w:fldChar w:fldCharType="begin"/>
      </w:r>
      <w:r w:rsidRPr="00711242">
        <w:rPr>
          <w:noProof/>
        </w:rPr>
        <w:instrText xml:space="preserve"> PAGEREF _Toc384883911 \h </w:instrText>
      </w:r>
      <w:r w:rsidRPr="00711242">
        <w:rPr>
          <w:noProof/>
        </w:rPr>
      </w:r>
      <w:r w:rsidRPr="00711242">
        <w:rPr>
          <w:noProof/>
        </w:rPr>
        <w:fldChar w:fldCharType="separate"/>
      </w:r>
      <w:r w:rsidR="00DB7D85">
        <w:rPr>
          <w:noProof/>
        </w:rPr>
        <w:t>47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37</w:t>
      </w:r>
      <w:r>
        <w:rPr>
          <w:noProof/>
        </w:rPr>
        <w:tab/>
        <w:t>Disregarding certain preference shares following an ADI restructure</w:t>
      </w:r>
      <w:r w:rsidRPr="00711242">
        <w:rPr>
          <w:noProof/>
        </w:rPr>
        <w:tab/>
      </w:r>
      <w:r w:rsidRPr="00711242">
        <w:rPr>
          <w:noProof/>
        </w:rPr>
        <w:fldChar w:fldCharType="begin"/>
      </w:r>
      <w:r w:rsidRPr="00711242">
        <w:rPr>
          <w:noProof/>
        </w:rPr>
        <w:instrText xml:space="preserve"> PAGEREF _Toc384883912 \h </w:instrText>
      </w:r>
      <w:r w:rsidRPr="00711242">
        <w:rPr>
          <w:noProof/>
        </w:rPr>
      </w:r>
      <w:r w:rsidRPr="00711242">
        <w:rPr>
          <w:noProof/>
        </w:rPr>
        <w:fldChar w:fldCharType="separate"/>
      </w:r>
      <w:r w:rsidR="00DB7D85">
        <w:rPr>
          <w:noProof/>
        </w:rPr>
        <w:t>48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711242">
        <w:rPr>
          <w:noProof/>
        </w:rPr>
        <w:tab/>
      </w:r>
      <w:r w:rsidRPr="00711242">
        <w:rPr>
          <w:noProof/>
        </w:rPr>
        <w:fldChar w:fldCharType="begin"/>
      </w:r>
      <w:r w:rsidRPr="00711242">
        <w:rPr>
          <w:noProof/>
        </w:rPr>
        <w:instrText xml:space="preserve"> PAGEREF _Toc384883913 \h </w:instrText>
      </w:r>
      <w:r w:rsidRPr="00711242">
        <w:rPr>
          <w:noProof/>
        </w:rPr>
      </w:r>
      <w:r w:rsidRPr="00711242">
        <w:rPr>
          <w:noProof/>
        </w:rPr>
        <w:fldChar w:fldCharType="separate"/>
      </w:r>
      <w:r w:rsidR="00DB7D85">
        <w:rPr>
          <w:noProof/>
        </w:rPr>
        <w:t>49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45</w:t>
      </w:r>
      <w:r>
        <w:rPr>
          <w:noProof/>
          <w:color w:val="000000"/>
        </w:rPr>
        <w:tab/>
      </w:r>
      <w:r w:rsidRPr="00E73635">
        <w:rPr>
          <w:noProof/>
          <w:color w:val="000000"/>
        </w:rPr>
        <w:t>Subsidiary members or nominees interposed between the head company and a subsidiary member of a consolidated group or a consolidatable group</w:t>
      </w:r>
      <w:r w:rsidRPr="00711242">
        <w:rPr>
          <w:noProof/>
        </w:rPr>
        <w:tab/>
      </w:r>
      <w:r w:rsidRPr="00711242">
        <w:rPr>
          <w:noProof/>
        </w:rPr>
        <w:fldChar w:fldCharType="begin"/>
      </w:r>
      <w:r w:rsidRPr="00711242">
        <w:rPr>
          <w:noProof/>
        </w:rPr>
        <w:instrText xml:space="preserve"> PAGEREF _Toc384883914 \h </w:instrText>
      </w:r>
      <w:r w:rsidRPr="00711242">
        <w:rPr>
          <w:noProof/>
        </w:rPr>
      </w:r>
      <w:r w:rsidRPr="00711242">
        <w:rPr>
          <w:noProof/>
        </w:rPr>
        <w:fldChar w:fldCharType="separate"/>
      </w:r>
      <w:r w:rsidR="00DB7D85">
        <w:rPr>
          <w:noProof/>
        </w:rPr>
        <w:t>50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 to consolidate a consolidatable group</w:t>
      </w:r>
      <w:r w:rsidRPr="00711242">
        <w:rPr>
          <w:b w:val="0"/>
          <w:noProof/>
          <w:sz w:val="18"/>
        </w:rPr>
        <w:tab/>
      </w:r>
      <w:r w:rsidRPr="00711242">
        <w:rPr>
          <w:b w:val="0"/>
          <w:noProof/>
          <w:sz w:val="18"/>
        </w:rPr>
        <w:fldChar w:fldCharType="begin"/>
      </w:r>
      <w:r w:rsidRPr="00711242">
        <w:rPr>
          <w:b w:val="0"/>
          <w:noProof/>
          <w:sz w:val="18"/>
        </w:rPr>
        <w:instrText xml:space="preserve"> PAGEREF _Toc384883915 \h </w:instrText>
      </w:r>
      <w:r w:rsidRPr="00711242">
        <w:rPr>
          <w:b w:val="0"/>
          <w:noProof/>
          <w:sz w:val="18"/>
        </w:rPr>
      </w:r>
      <w:r w:rsidRPr="00711242">
        <w:rPr>
          <w:b w:val="0"/>
          <w:noProof/>
          <w:sz w:val="18"/>
        </w:rPr>
        <w:fldChar w:fldCharType="separate"/>
      </w:r>
      <w:r w:rsidR="00DB7D85">
        <w:rPr>
          <w:b w:val="0"/>
          <w:noProof/>
          <w:sz w:val="18"/>
        </w:rPr>
        <w:t>50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50</w:t>
      </w:r>
      <w:r>
        <w:rPr>
          <w:noProof/>
        </w:rPr>
        <w:tab/>
        <w:t>Choice to consolidate a consolidatable group</w:t>
      </w:r>
      <w:r w:rsidRPr="00711242">
        <w:rPr>
          <w:noProof/>
        </w:rPr>
        <w:tab/>
      </w:r>
      <w:r w:rsidRPr="00711242">
        <w:rPr>
          <w:noProof/>
        </w:rPr>
        <w:fldChar w:fldCharType="begin"/>
      </w:r>
      <w:r w:rsidRPr="00711242">
        <w:rPr>
          <w:noProof/>
        </w:rPr>
        <w:instrText xml:space="preserve"> PAGEREF _Toc384883916 \h </w:instrText>
      </w:r>
      <w:r w:rsidRPr="00711242">
        <w:rPr>
          <w:noProof/>
        </w:rPr>
      </w:r>
      <w:r w:rsidRPr="00711242">
        <w:rPr>
          <w:noProof/>
        </w:rPr>
        <w:fldChar w:fldCharType="separate"/>
      </w:r>
      <w:r w:rsidR="00DB7D85">
        <w:rPr>
          <w:noProof/>
        </w:rPr>
        <w:t>50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711242">
        <w:rPr>
          <w:b w:val="0"/>
          <w:noProof/>
          <w:sz w:val="18"/>
        </w:rPr>
        <w:tab/>
      </w:r>
      <w:r w:rsidRPr="00711242">
        <w:rPr>
          <w:b w:val="0"/>
          <w:noProof/>
          <w:sz w:val="18"/>
        </w:rPr>
        <w:fldChar w:fldCharType="begin"/>
      </w:r>
      <w:r w:rsidRPr="00711242">
        <w:rPr>
          <w:b w:val="0"/>
          <w:noProof/>
          <w:sz w:val="18"/>
        </w:rPr>
        <w:instrText xml:space="preserve"> PAGEREF _Toc384883917 \h </w:instrText>
      </w:r>
      <w:r w:rsidRPr="00711242">
        <w:rPr>
          <w:b w:val="0"/>
          <w:noProof/>
          <w:sz w:val="18"/>
        </w:rPr>
      </w:r>
      <w:r w:rsidRPr="00711242">
        <w:rPr>
          <w:b w:val="0"/>
          <w:noProof/>
          <w:sz w:val="18"/>
        </w:rPr>
        <w:fldChar w:fldCharType="separate"/>
      </w:r>
      <w:r w:rsidR="00DB7D85">
        <w:rPr>
          <w:b w:val="0"/>
          <w:noProof/>
          <w:sz w:val="18"/>
        </w:rPr>
        <w:t>52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55</w:t>
      </w:r>
      <w:r>
        <w:rPr>
          <w:noProof/>
        </w:rPr>
        <w:tab/>
        <w:t>Creating consolidated groups from certain MEC groups</w:t>
      </w:r>
      <w:r w:rsidRPr="00711242">
        <w:rPr>
          <w:noProof/>
        </w:rPr>
        <w:tab/>
      </w:r>
      <w:r w:rsidRPr="00711242">
        <w:rPr>
          <w:noProof/>
        </w:rPr>
        <w:fldChar w:fldCharType="begin"/>
      </w:r>
      <w:r w:rsidRPr="00711242">
        <w:rPr>
          <w:noProof/>
        </w:rPr>
        <w:instrText xml:space="preserve"> PAGEREF _Toc384883918 \h </w:instrText>
      </w:r>
      <w:r w:rsidRPr="00711242">
        <w:rPr>
          <w:noProof/>
        </w:rPr>
      </w:r>
      <w:r w:rsidRPr="00711242">
        <w:rPr>
          <w:noProof/>
        </w:rPr>
        <w:fldChar w:fldCharType="separate"/>
      </w:r>
      <w:r w:rsidR="00DB7D85">
        <w:rPr>
          <w:noProof/>
        </w:rPr>
        <w:t>52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Notice of events affecting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_Toc384883919 \h </w:instrText>
      </w:r>
      <w:r w:rsidRPr="00711242">
        <w:rPr>
          <w:b w:val="0"/>
          <w:noProof/>
          <w:sz w:val="18"/>
        </w:rPr>
      </w:r>
      <w:r w:rsidRPr="00711242">
        <w:rPr>
          <w:b w:val="0"/>
          <w:noProof/>
          <w:sz w:val="18"/>
        </w:rPr>
        <w:fldChar w:fldCharType="separate"/>
      </w:r>
      <w:r w:rsidR="00DB7D85">
        <w:rPr>
          <w:b w:val="0"/>
          <w:noProof/>
          <w:sz w:val="18"/>
        </w:rPr>
        <w:t>52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58</w:t>
      </w:r>
      <w:r>
        <w:rPr>
          <w:noProof/>
        </w:rPr>
        <w:tab/>
        <w:t>Notice of choice to consolidate</w:t>
      </w:r>
      <w:r w:rsidRPr="00711242">
        <w:rPr>
          <w:noProof/>
        </w:rPr>
        <w:tab/>
      </w:r>
      <w:r w:rsidRPr="00711242">
        <w:rPr>
          <w:noProof/>
        </w:rPr>
        <w:fldChar w:fldCharType="begin"/>
      </w:r>
      <w:r w:rsidRPr="00711242">
        <w:rPr>
          <w:noProof/>
        </w:rPr>
        <w:instrText xml:space="preserve"> PAGEREF _Toc384883920 \h </w:instrText>
      </w:r>
      <w:r w:rsidRPr="00711242">
        <w:rPr>
          <w:noProof/>
        </w:rPr>
      </w:r>
      <w:r w:rsidRPr="00711242">
        <w:rPr>
          <w:noProof/>
        </w:rPr>
        <w:fldChar w:fldCharType="separate"/>
      </w:r>
      <w:r w:rsidR="00DB7D85">
        <w:rPr>
          <w:noProof/>
        </w:rPr>
        <w:t>52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60</w:t>
      </w:r>
      <w:r>
        <w:rPr>
          <w:noProof/>
        </w:rPr>
        <w:tab/>
        <w:t>Notice of events affecting consolidated group</w:t>
      </w:r>
      <w:r w:rsidRPr="00711242">
        <w:rPr>
          <w:noProof/>
        </w:rPr>
        <w:tab/>
      </w:r>
      <w:r w:rsidRPr="00711242">
        <w:rPr>
          <w:noProof/>
        </w:rPr>
        <w:fldChar w:fldCharType="begin"/>
      </w:r>
      <w:r w:rsidRPr="00711242">
        <w:rPr>
          <w:noProof/>
        </w:rPr>
        <w:instrText xml:space="preserve"> PAGEREF _Toc384883921 \h </w:instrText>
      </w:r>
      <w:r w:rsidRPr="00711242">
        <w:rPr>
          <w:noProof/>
        </w:rPr>
      </w:r>
      <w:r w:rsidRPr="00711242">
        <w:rPr>
          <w:noProof/>
        </w:rPr>
        <w:fldChar w:fldCharType="separate"/>
      </w:r>
      <w:r w:rsidR="00DB7D85">
        <w:rPr>
          <w:noProof/>
        </w:rPr>
        <w:t>53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711242">
        <w:rPr>
          <w:b w:val="0"/>
          <w:noProof/>
          <w:sz w:val="18"/>
        </w:rPr>
        <w:tab/>
      </w:r>
      <w:r w:rsidRPr="00711242">
        <w:rPr>
          <w:b w:val="0"/>
          <w:noProof/>
          <w:sz w:val="18"/>
        </w:rPr>
        <w:fldChar w:fldCharType="begin"/>
      </w:r>
      <w:r w:rsidRPr="00711242">
        <w:rPr>
          <w:b w:val="0"/>
          <w:noProof/>
          <w:sz w:val="18"/>
        </w:rPr>
        <w:instrText xml:space="preserve"> PAGEREF _Toc384883922 \h </w:instrText>
      </w:r>
      <w:r w:rsidRPr="00711242">
        <w:rPr>
          <w:b w:val="0"/>
          <w:noProof/>
          <w:sz w:val="18"/>
        </w:rPr>
      </w:r>
      <w:r w:rsidRPr="00711242">
        <w:rPr>
          <w:b w:val="0"/>
          <w:noProof/>
          <w:sz w:val="18"/>
        </w:rPr>
        <w:fldChar w:fldCharType="separate"/>
      </w:r>
      <w:r w:rsidR="00DB7D85">
        <w:rPr>
          <w:b w:val="0"/>
          <w:noProof/>
          <w:sz w:val="18"/>
        </w:rPr>
        <w:t>55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65</w:t>
      </w:r>
      <w:r>
        <w:rPr>
          <w:noProof/>
        </w:rPr>
        <w:tab/>
        <w:t>Application</w:t>
      </w:r>
      <w:r w:rsidRPr="00711242">
        <w:rPr>
          <w:noProof/>
        </w:rPr>
        <w:tab/>
      </w:r>
      <w:r w:rsidRPr="00711242">
        <w:rPr>
          <w:noProof/>
        </w:rPr>
        <w:fldChar w:fldCharType="begin"/>
      </w:r>
      <w:r w:rsidRPr="00711242">
        <w:rPr>
          <w:noProof/>
        </w:rPr>
        <w:instrText xml:space="preserve"> PAGEREF _Toc384883923 \h </w:instrText>
      </w:r>
      <w:r w:rsidRPr="00711242">
        <w:rPr>
          <w:noProof/>
        </w:rPr>
      </w:r>
      <w:r w:rsidRPr="00711242">
        <w:rPr>
          <w:noProof/>
        </w:rPr>
        <w:fldChar w:fldCharType="separate"/>
      </w:r>
      <w:r w:rsidR="00DB7D85">
        <w:rPr>
          <w:noProof/>
        </w:rPr>
        <w:t>55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70</w:t>
      </w:r>
      <w:r>
        <w:rPr>
          <w:noProof/>
        </w:rPr>
        <w:tab/>
        <w:t>Consolidated group continues in existence with interposed company as head company and original company as a subsidiary member</w:t>
      </w:r>
      <w:r w:rsidRPr="00711242">
        <w:rPr>
          <w:noProof/>
        </w:rPr>
        <w:tab/>
      </w:r>
      <w:r w:rsidRPr="00711242">
        <w:rPr>
          <w:noProof/>
        </w:rPr>
        <w:fldChar w:fldCharType="begin"/>
      </w:r>
      <w:r w:rsidRPr="00711242">
        <w:rPr>
          <w:noProof/>
        </w:rPr>
        <w:instrText xml:space="preserve"> PAGEREF _Toc384883924 \h </w:instrText>
      </w:r>
      <w:r w:rsidRPr="00711242">
        <w:rPr>
          <w:noProof/>
        </w:rPr>
      </w:r>
      <w:r w:rsidRPr="00711242">
        <w:rPr>
          <w:noProof/>
        </w:rPr>
        <w:fldChar w:fldCharType="separate"/>
      </w:r>
      <w:r w:rsidR="00DB7D85">
        <w:rPr>
          <w:noProof/>
        </w:rPr>
        <w:t>55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75</w:t>
      </w:r>
      <w:r>
        <w:rPr>
          <w:noProof/>
        </w:rPr>
        <w:tab/>
        <w:t>Interposed company treated as substituted for original company at all times before the completion time</w:t>
      </w:r>
      <w:r w:rsidRPr="00711242">
        <w:rPr>
          <w:noProof/>
        </w:rPr>
        <w:tab/>
      </w:r>
      <w:r w:rsidRPr="00711242">
        <w:rPr>
          <w:noProof/>
        </w:rPr>
        <w:fldChar w:fldCharType="begin"/>
      </w:r>
      <w:r w:rsidRPr="00711242">
        <w:rPr>
          <w:noProof/>
        </w:rPr>
        <w:instrText xml:space="preserve"> PAGEREF _Toc384883925 \h </w:instrText>
      </w:r>
      <w:r w:rsidRPr="00711242">
        <w:rPr>
          <w:noProof/>
        </w:rPr>
      </w:r>
      <w:r w:rsidRPr="00711242">
        <w:rPr>
          <w:noProof/>
        </w:rPr>
        <w:fldChar w:fldCharType="separate"/>
      </w:r>
      <w:r w:rsidR="00DB7D85">
        <w:rPr>
          <w:noProof/>
        </w:rPr>
        <w:t>56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703</w:t>
      </w:r>
      <w:r>
        <w:rPr>
          <w:noProof/>
        </w:rPr>
        <w:noBreakHyphen/>
        <w:t>80</w:t>
      </w:r>
      <w:r>
        <w:rPr>
          <w:noProof/>
        </w:rPr>
        <w:tab/>
        <w:t>Effects on the original company’s tax position</w:t>
      </w:r>
      <w:r w:rsidRPr="00711242">
        <w:rPr>
          <w:noProof/>
        </w:rPr>
        <w:tab/>
      </w:r>
      <w:r w:rsidRPr="00711242">
        <w:rPr>
          <w:noProof/>
        </w:rPr>
        <w:fldChar w:fldCharType="begin"/>
      </w:r>
      <w:r w:rsidRPr="00711242">
        <w:rPr>
          <w:noProof/>
        </w:rPr>
        <w:instrText xml:space="preserve"> PAGEREF _Toc384883926 \h </w:instrText>
      </w:r>
      <w:r w:rsidRPr="00711242">
        <w:rPr>
          <w:noProof/>
        </w:rPr>
      </w:r>
      <w:r w:rsidRPr="00711242">
        <w:rPr>
          <w:noProof/>
        </w:rPr>
        <w:fldChar w:fldCharType="separate"/>
      </w:r>
      <w:r w:rsidR="00DB7D85">
        <w:rPr>
          <w:noProof/>
        </w:rPr>
        <w:t>57</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_Toc384883927 \h </w:instrText>
      </w:r>
      <w:r w:rsidRPr="00711242">
        <w:rPr>
          <w:b w:val="0"/>
          <w:noProof/>
          <w:sz w:val="18"/>
        </w:rPr>
      </w:r>
      <w:r w:rsidRPr="00711242">
        <w:rPr>
          <w:b w:val="0"/>
          <w:noProof/>
          <w:sz w:val="18"/>
        </w:rPr>
        <w:fldChar w:fldCharType="separate"/>
      </w:r>
      <w:r w:rsidR="00DB7D85">
        <w:rPr>
          <w:b w:val="0"/>
          <w:noProof/>
          <w:sz w:val="18"/>
        </w:rPr>
        <w:t>59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711242">
        <w:rPr>
          <w:b w:val="0"/>
          <w:noProof/>
          <w:sz w:val="18"/>
        </w:rPr>
        <w:t>59</w:t>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_Toc384883929 \h </w:instrText>
      </w:r>
      <w:r w:rsidRPr="00711242">
        <w:rPr>
          <w:noProof/>
        </w:rPr>
      </w:r>
      <w:r w:rsidRPr="00711242">
        <w:rPr>
          <w:noProof/>
        </w:rPr>
        <w:fldChar w:fldCharType="separate"/>
      </w:r>
      <w:r w:rsidR="00DB7D85">
        <w:rPr>
          <w:noProof/>
        </w:rPr>
        <w:t>59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_Toc384883930 \h </w:instrText>
      </w:r>
      <w:r w:rsidRPr="00711242">
        <w:rPr>
          <w:b w:val="0"/>
          <w:noProof/>
          <w:sz w:val="18"/>
        </w:rPr>
      </w:r>
      <w:r w:rsidRPr="00711242">
        <w:rPr>
          <w:b w:val="0"/>
          <w:noProof/>
          <w:sz w:val="18"/>
        </w:rPr>
        <w:fldChar w:fldCharType="separate"/>
      </w:r>
      <w:r w:rsidR="00DB7D85">
        <w:rPr>
          <w:b w:val="0"/>
          <w:noProof/>
          <w:sz w:val="18"/>
        </w:rPr>
        <w:t>59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_Toc384883931 \h </w:instrText>
      </w:r>
      <w:r w:rsidRPr="00711242">
        <w:rPr>
          <w:b w:val="0"/>
          <w:noProof/>
          <w:sz w:val="18"/>
        </w:rPr>
      </w:r>
      <w:r w:rsidRPr="00711242">
        <w:rPr>
          <w:b w:val="0"/>
          <w:noProof/>
          <w:sz w:val="18"/>
        </w:rPr>
        <w:fldChar w:fldCharType="separate"/>
      </w:r>
      <w:r w:rsidR="00DB7D85">
        <w:rPr>
          <w:b w:val="0"/>
          <w:noProof/>
          <w:sz w:val="18"/>
        </w:rPr>
        <w:t>59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5</w:t>
      </w:r>
      <w:r>
        <w:rPr>
          <w:noProof/>
        </w:rPr>
        <w:tab/>
        <w:t>What this Subdivision is about</w:t>
      </w:r>
      <w:r w:rsidRPr="00711242">
        <w:rPr>
          <w:noProof/>
        </w:rPr>
        <w:tab/>
      </w:r>
      <w:r w:rsidRPr="00711242">
        <w:rPr>
          <w:noProof/>
        </w:rPr>
        <w:fldChar w:fldCharType="begin"/>
      </w:r>
      <w:r w:rsidRPr="00711242">
        <w:rPr>
          <w:noProof/>
        </w:rPr>
        <w:instrText xml:space="preserve"> PAGEREF _Toc384883932 \h </w:instrText>
      </w:r>
      <w:r w:rsidRPr="00711242">
        <w:rPr>
          <w:noProof/>
        </w:rPr>
      </w:r>
      <w:r w:rsidRPr="00711242">
        <w:rPr>
          <w:noProof/>
        </w:rPr>
        <w:fldChar w:fldCharType="separate"/>
      </w:r>
      <w:r w:rsidR="00DB7D85">
        <w:rPr>
          <w:noProof/>
        </w:rPr>
        <w:t>59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w:t>
      </w:r>
      <w:r w:rsidRPr="00711242">
        <w:rPr>
          <w:b w:val="0"/>
          <w:noProof/>
          <w:sz w:val="18"/>
        </w:rPr>
        <w:tab/>
      </w:r>
      <w:r w:rsidRPr="00711242">
        <w:rPr>
          <w:b w:val="0"/>
          <w:noProof/>
          <w:sz w:val="18"/>
        </w:rPr>
        <w:fldChar w:fldCharType="begin"/>
      </w:r>
      <w:r w:rsidRPr="00711242">
        <w:rPr>
          <w:b w:val="0"/>
          <w:noProof/>
          <w:sz w:val="18"/>
        </w:rPr>
        <w:instrText xml:space="preserve"> PAGEREF _Toc384883933 \h </w:instrText>
      </w:r>
      <w:r w:rsidRPr="00711242">
        <w:rPr>
          <w:b w:val="0"/>
          <w:noProof/>
          <w:sz w:val="18"/>
        </w:rPr>
      </w:r>
      <w:r w:rsidRPr="00711242">
        <w:rPr>
          <w:b w:val="0"/>
          <w:noProof/>
          <w:sz w:val="18"/>
        </w:rPr>
        <w:fldChar w:fldCharType="separate"/>
      </w:r>
      <w:r w:rsidR="00DB7D85">
        <w:rPr>
          <w:b w:val="0"/>
          <w:noProof/>
          <w:sz w:val="18"/>
        </w:rPr>
        <w:t>61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10</w:t>
      </w:r>
      <w:r>
        <w:rPr>
          <w:noProof/>
        </w:rPr>
        <w:tab/>
        <w:t>Application and object of this Subdivision</w:t>
      </w:r>
      <w:r w:rsidRPr="00711242">
        <w:rPr>
          <w:noProof/>
        </w:rPr>
        <w:tab/>
      </w:r>
      <w:r w:rsidRPr="00711242">
        <w:rPr>
          <w:noProof/>
        </w:rPr>
        <w:fldChar w:fldCharType="begin"/>
      </w:r>
      <w:r w:rsidRPr="00711242">
        <w:rPr>
          <w:noProof/>
        </w:rPr>
        <w:instrText xml:space="preserve"> PAGEREF _Toc384883934 \h </w:instrText>
      </w:r>
      <w:r w:rsidRPr="00711242">
        <w:rPr>
          <w:noProof/>
        </w:rPr>
      </w:r>
      <w:r w:rsidRPr="00711242">
        <w:rPr>
          <w:noProof/>
        </w:rPr>
        <w:fldChar w:fldCharType="separate"/>
      </w:r>
      <w:r w:rsidR="00DB7D85">
        <w:rPr>
          <w:noProof/>
        </w:rPr>
        <w:t>61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705</w:t>
      </w:r>
      <w:r>
        <w:rPr>
          <w:noProof/>
        </w:rPr>
        <w:noBreakHyphen/>
        <w:t>15</w:t>
      </w:r>
      <w:r>
        <w:rPr>
          <w:noProof/>
        </w:rPr>
        <w:tab/>
        <w:t>Cases where this Subdivision does not have effect</w:t>
      </w:r>
      <w:r w:rsidRPr="00711242">
        <w:rPr>
          <w:noProof/>
        </w:rPr>
        <w:tab/>
      </w:r>
      <w:r w:rsidRPr="00711242">
        <w:rPr>
          <w:noProof/>
        </w:rPr>
        <w:fldChar w:fldCharType="begin"/>
      </w:r>
      <w:r w:rsidRPr="00711242">
        <w:rPr>
          <w:noProof/>
        </w:rPr>
        <w:instrText xml:space="preserve"> PAGEREF _Toc384883935 \h </w:instrText>
      </w:r>
      <w:r w:rsidRPr="00711242">
        <w:rPr>
          <w:noProof/>
        </w:rPr>
      </w:r>
      <w:r w:rsidRPr="00711242">
        <w:rPr>
          <w:noProof/>
        </w:rPr>
        <w:fldChar w:fldCharType="separate"/>
      </w:r>
      <w:r w:rsidR="00DB7D85">
        <w:rPr>
          <w:noProof/>
        </w:rPr>
        <w:t>62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711242">
        <w:rPr>
          <w:b w:val="0"/>
          <w:noProof/>
          <w:sz w:val="18"/>
        </w:rPr>
        <w:tab/>
      </w:r>
      <w:r w:rsidRPr="00711242">
        <w:rPr>
          <w:b w:val="0"/>
          <w:noProof/>
          <w:sz w:val="18"/>
        </w:rPr>
        <w:fldChar w:fldCharType="begin"/>
      </w:r>
      <w:r w:rsidRPr="00711242">
        <w:rPr>
          <w:b w:val="0"/>
          <w:noProof/>
          <w:sz w:val="18"/>
        </w:rPr>
        <w:instrText xml:space="preserve"> PAGEREF _Toc384883936 \h </w:instrText>
      </w:r>
      <w:r w:rsidRPr="00711242">
        <w:rPr>
          <w:b w:val="0"/>
          <w:noProof/>
          <w:sz w:val="18"/>
        </w:rPr>
      </w:r>
      <w:r w:rsidRPr="00711242">
        <w:rPr>
          <w:b w:val="0"/>
          <w:noProof/>
          <w:sz w:val="18"/>
        </w:rPr>
        <w:fldChar w:fldCharType="separate"/>
      </w:r>
      <w:r w:rsidR="00DB7D85">
        <w:rPr>
          <w:b w:val="0"/>
          <w:noProof/>
          <w:sz w:val="18"/>
        </w:rPr>
        <w:t>63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20</w:t>
      </w:r>
      <w:r>
        <w:rPr>
          <w:noProof/>
        </w:rPr>
        <w:tab/>
        <w:t>Tax cost setting amount worked out under this Subdivision</w:t>
      </w:r>
      <w:r w:rsidRPr="00711242">
        <w:rPr>
          <w:noProof/>
        </w:rPr>
        <w:tab/>
      </w:r>
      <w:r w:rsidRPr="00711242">
        <w:rPr>
          <w:noProof/>
        </w:rPr>
        <w:fldChar w:fldCharType="begin"/>
      </w:r>
      <w:r w:rsidRPr="00711242">
        <w:rPr>
          <w:noProof/>
        </w:rPr>
        <w:instrText xml:space="preserve"> PAGEREF _Toc384883937 \h </w:instrText>
      </w:r>
      <w:r w:rsidRPr="00711242">
        <w:rPr>
          <w:noProof/>
        </w:rPr>
      </w:r>
      <w:r w:rsidRPr="00711242">
        <w:rPr>
          <w:noProof/>
        </w:rPr>
        <w:fldChar w:fldCharType="separate"/>
      </w:r>
      <w:r w:rsidR="00DB7D85">
        <w:rPr>
          <w:noProof/>
        </w:rPr>
        <w:t>63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25</w:t>
      </w:r>
      <w:r>
        <w:rPr>
          <w:noProof/>
        </w:rPr>
        <w:tab/>
        <w:t>Tax cost setting amount for retained cost base assets</w:t>
      </w:r>
      <w:r w:rsidRPr="00711242">
        <w:rPr>
          <w:noProof/>
        </w:rPr>
        <w:tab/>
      </w:r>
      <w:r w:rsidRPr="00711242">
        <w:rPr>
          <w:noProof/>
        </w:rPr>
        <w:fldChar w:fldCharType="begin"/>
      </w:r>
      <w:r w:rsidRPr="00711242">
        <w:rPr>
          <w:noProof/>
        </w:rPr>
        <w:instrText xml:space="preserve"> PAGEREF _Toc384883938 \h </w:instrText>
      </w:r>
      <w:r w:rsidRPr="00711242">
        <w:rPr>
          <w:noProof/>
        </w:rPr>
      </w:r>
      <w:r w:rsidRPr="00711242">
        <w:rPr>
          <w:noProof/>
        </w:rPr>
        <w:fldChar w:fldCharType="separate"/>
      </w:r>
      <w:r w:rsidR="00DB7D85">
        <w:rPr>
          <w:noProof/>
        </w:rPr>
        <w:t>63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711242">
        <w:rPr>
          <w:noProof/>
        </w:rPr>
        <w:tab/>
      </w:r>
      <w:r w:rsidRPr="00711242">
        <w:rPr>
          <w:noProof/>
        </w:rPr>
        <w:fldChar w:fldCharType="begin"/>
      </w:r>
      <w:r w:rsidRPr="00711242">
        <w:rPr>
          <w:noProof/>
        </w:rPr>
        <w:instrText xml:space="preserve"> PAGEREF _Toc384883939 \h </w:instrText>
      </w:r>
      <w:r w:rsidRPr="00711242">
        <w:rPr>
          <w:noProof/>
        </w:rPr>
      </w:r>
      <w:r w:rsidRPr="00711242">
        <w:rPr>
          <w:noProof/>
        </w:rPr>
        <w:fldChar w:fldCharType="separate"/>
      </w:r>
      <w:r w:rsidR="00DB7D85">
        <w:rPr>
          <w:noProof/>
        </w:rPr>
        <w:t>65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30</w:t>
      </w:r>
      <w:r>
        <w:rPr>
          <w:noProof/>
        </w:rPr>
        <w:tab/>
        <w:t xml:space="preserve">What is the joining entity’s </w:t>
      </w:r>
      <w:r w:rsidRPr="00E73635">
        <w:rPr>
          <w:i/>
          <w:noProof/>
        </w:rPr>
        <w:t>terminating value</w:t>
      </w:r>
      <w:r>
        <w:rPr>
          <w:noProof/>
        </w:rPr>
        <w:t xml:space="preserve"> for an asset?</w:t>
      </w:r>
      <w:r w:rsidRPr="00711242">
        <w:rPr>
          <w:noProof/>
        </w:rPr>
        <w:tab/>
      </w:r>
      <w:r w:rsidRPr="00711242">
        <w:rPr>
          <w:noProof/>
        </w:rPr>
        <w:fldChar w:fldCharType="begin"/>
      </w:r>
      <w:r w:rsidRPr="00711242">
        <w:rPr>
          <w:noProof/>
        </w:rPr>
        <w:instrText xml:space="preserve"> PAGEREF _Toc384883940 \h </w:instrText>
      </w:r>
      <w:r w:rsidRPr="00711242">
        <w:rPr>
          <w:noProof/>
        </w:rPr>
      </w:r>
      <w:r w:rsidRPr="00711242">
        <w:rPr>
          <w:noProof/>
        </w:rPr>
        <w:fldChar w:fldCharType="separate"/>
      </w:r>
      <w:r w:rsidR="00DB7D85">
        <w:rPr>
          <w:noProof/>
        </w:rPr>
        <w:t>66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35</w:t>
      </w:r>
      <w:r>
        <w:rPr>
          <w:noProof/>
        </w:rPr>
        <w:tab/>
        <w:t>Tax cost setting amount for reset cost base assets</w:t>
      </w:r>
      <w:r w:rsidRPr="00711242">
        <w:rPr>
          <w:noProof/>
        </w:rPr>
        <w:tab/>
      </w:r>
      <w:r w:rsidRPr="00711242">
        <w:rPr>
          <w:noProof/>
        </w:rPr>
        <w:fldChar w:fldCharType="begin"/>
      </w:r>
      <w:r w:rsidRPr="00711242">
        <w:rPr>
          <w:noProof/>
        </w:rPr>
        <w:instrText xml:space="preserve"> PAGEREF _Toc384883941 \h </w:instrText>
      </w:r>
      <w:r w:rsidRPr="00711242">
        <w:rPr>
          <w:noProof/>
        </w:rPr>
      </w:r>
      <w:r w:rsidRPr="00711242">
        <w:rPr>
          <w:noProof/>
        </w:rPr>
        <w:fldChar w:fldCharType="separate"/>
      </w:r>
      <w:r w:rsidR="00DB7D85">
        <w:rPr>
          <w:noProof/>
        </w:rPr>
        <w:t>68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40</w:t>
      </w:r>
      <w:r>
        <w:rPr>
          <w:noProof/>
        </w:rPr>
        <w:tab/>
        <w:t>Tax cost setting amount for reset cost base assets held on revenue account etc.</w:t>
      </w:r>
      <w:r w:rsidRPr="00711242">
        <w:rPr>
          <w:noProof/>
        </w:rPr>
        <w:tab/>
      </w:r>
      <w:r w:rsidRPr="00711242">
        <w:rPr>
          <w:noProof/>
        </w:rPr>
        <w:fldChar w:fldCharType="begin"/>
      </w:r>
      <w:r w:rsidRPr="00711242">
        <w:rPr>
          <w:noProof/>
        </w:rPr>
        <w:instrText xml:space="preserve"> PAGEREF _Toc384883942 \h </w:instrText>
      </w:r>
      <w:r w:rsidRPr="00711242">
        <w:rPr>
          <w:noProof/>
        </w:rPr>
      </w:r>
      <w:r w:rsidRPr="00711242">
        <w:rPr>
          <w:noProof/>
        </w:rPr>
        <w:fldChar w:fldCharType="separate"/>
      </w:r>
      <w:r w:rsidR="00DB7D85">
        <w:rPr>
          <w:noProof/>
        </w:rPr>
        <w:t>69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45</w:t>
      </w:r>
      <w:r>
        <w:rPr>
          <w:noProof/>
        </w:rPr>
        <w:tab/>
        <w:t>Reduction in tax cost setting amount for accelerated depreciation assets</w:t>
      </w:r>
      <w:r w:rsidRPr="00711242">
        <w:rPr>
          <w:noProof/>
        </w:rPr>
        <w:tab/>
      </w:r>
      <w:r w:rsidRPr="00711242">
        <w:rPr>
          <w:noProof/>
        </w:rPr>
        <w:fldChar w:fldCharType="begin"/>
      </w:r>
      <w:r w:rsidRPr="00711242">
        <w:rPr>
          <w:noProof/>
        </w:rPr>
        <w:instrText xml:space="preserve"> PAGEREF _Toc384883943 \h </w:instrText>
      </w:r>
      <w:r w:rsidRPr="00711242">
        <w:rPr>
          <w:noProof/>
        </w:rPr>
      </w:r>
      <w:r w:rsidRPr="00711242">
        <w:rPr>
          <w:noProof/>
        </w:rPr>
        <w:fldChar w:fldCharType="separate"/>
      </w:r>
      <w:r w:rsidR="00DB7D85">
        <w:rPr>
          <w:noProof/>
        </w:rPr>
        <w:t>70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47</w:t>
      </w:r>
      <w:r>
        <w:rPr>
          <w:noProof/>
        </w:rPr>
        <w:tab/>
        <w:t>Reduction in tax cost setting amount for some privatised assets</w:t>
      </w:r>
      <w:r w:rsidRPr="00711242">
        <w:rPr>
          <w:noProof/>
        </w:rPr>
        <w:tab/>
      </w:r>
      <w:r w:rsidRPr="00711242">
        <w:rPr>
          <w:noProof/>
        </w:rPr>
        <w:fldChar w:fldCharType="begin"/>
      </w:r>
      <w:r w:rsidRPr="00711242">
        <w:rPr>
          <w:noProof/>
        </w:rPr>
        <w:instrText xml:space="preserve"> PAGEREF _Toc384883944 \h </w:instrText>
      </w:r>
      <w:r w:rsidRPr="00711242">
        <w:rPr>
          <w:noProof/>
        </w:rPr>
      </w:r>
      <w:r w:rsidRPr="00711242">
        <w:rPr>
          <w:noProof/>
        </w:rPr>
        <w:fldChar w:fldCharType="separate"/>
      </w:r>
      <w:r w:rsidR="00DB7D85">
        <w:rPr>
          <w:noProof/>
        </w:rPr>
        <w:t>71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711242">
        <w:rPr>
          <w:noProof/>
        </w:rPr>
        <w:tab/>
      </w:r>
      <w:r w:rsidRPr="00711242">
        <w:rPr>
          <w:noProof/>
        </w:rPr>
        <w:fldChar w:fldCharType="begin"/>
      </w:r>
      <w:r w:rsidRPr="00711242">
        <w:rPr>
          <w:noProof/>
        </w:rPr>
        <w:instrText xml:space="preserve"> PAGEREF _Toc384883945 \h </w:instrText>
      </w:r>
      <w:r w:rsidRPr="00711242">
        <w:rPr>
          <w:noProof/>
        </w:rPr>
      </w:r>
      <w:r w:rsidRPr="00711242">
        <w:rPr>
          <w:noProof/>
        </w:rPr>
        <w:fldChar w:fldCharType="separate"/>
      </w:r>
      <w:r w:rsidR="00DB7D85">
        <w:rPr>
          <w:noProof/>
        </w:rPr>
        <w:t>73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56</w:t>
      </w:r>
      <w:r>
        <w:rPr>
          <w:noProof/>
        </w:rPr>
        <w:tab/>
        <w:t>Modification for tax cost setting in relation to finance leases</w:t>
      </w:r>
      <w:r w:rsidRPr="00711242">
        <w:rPr>
          <w:noProof/>
        </w:rPr>
        <w:tab/>
      </w:r>
      <w:r w:rsidRPr="00711242">
        <w:rPr>
          <w:noProof/>
        </w:rPr>
        <w:fldChar w:fldCharType="begin"/>
      </w:r>
      <w:r w:rsidRPr="00711242">
        <w:rPr>
          <w:noProof/>
        </w:rPr>
        <w:instrText xml:space="preserve"> PAGEREF _Toc384883946 \h </w:instrText>
      </w:r>
      <w:r w:rsidRPr="00711242">
        <w:rPr>
          <w:noProof/>
        </w:rPr>
      </w:r>
      <w:r w:rsidRPr="00711242">
        <w:rPr>
          <w:noProof/>
        </w:rPr>
        <w:fldChar w:fldCharType="separate"/>
      </w:r>
      <w:r w:rsidR="00DB7D85">
        <w:rPr>
          <w:noProof/>
        </w:rPr>
        <w:t>74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711242">
        <w:rPr>
          <w:noProof/>
        </w:rPr>
        <w:tab/>
      </w:r>
      <w:r w:rsidRPr="00711242">
        <w:rPr>
          <w:noProof/>
        </w:rPr>
        <w:fldChar w:fldCharType="begin"/>
      </w:r>
      <w:r w:rsidRPr="00711242">
        <w:rPr>
          <w:noProof/>
        </w:rPr>
        <w:instrText xml:space="preserve"> PAGEREF _Toc384883947 \h </w:instrText>
      </w:r>
      <w:r w:rsidRPr="00711242">
        <w:rPr>
          <w:noProof/>
        </w:rPr>
      </w:r>
      <w:r w:rsidRPr="00711242">
        <w:rPr>
          <w:noProof/>
        </w:rPr>
        <w:fldChar w:fldCharType="separate"/>
      </w:r>
      <w:r w:rsidR="00DB7D85">
        <w:rPr>
          <w:noProof/>
        </w:rPr>
        <w:t>75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58</w:t>
      </w:r>
      <w:r>
        <w:rPr>
          <w:noProof/>
        </w:rPr>
        <w:tab/>
        <w:t>Assets and liabilities not set off against each other</w:t>
      </w:r>
      <w:r w:rsidRPr="00711242">
        <w:rPr>
          <w:noProof/>
        </w:rPr>
        <w:tab/>
      </w:r>
      <w:r w:rsidRPr="00711242">
        <w:rPr>
          <w:noProof/>
        </w:rPr>
        <w:fldChar w:fldCharType="begin"/>
      </w:r>
      <w:r w:rsidRPr="00711242">
        <w:rPr>
          <w:noProof/>
        </w:rPr>
        <w:instrText xml:space="preserve"> PAGEREF _Toc384883948 \h </w:instrText>
      </w:r>
      <w:r w:rsidRPr="00711242">
        <w:rPr>
          <w:noProof/>
        </w:rPr>
      </w:r>
      <w:r w:rsidRPr="00711242">
        <w:rPr>
          <w:noProof/>
        </w:rPr>
        <w:fldChar w:fldCharType="separate"/>
      </w:r>
      <w:r w:rsidR="00DB7D85">
        <w:rPr>
          <w:noProof/>
        </w:rPr>
        <w:t>79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59</w:t>
      </w:r>
      <w:r>
        <w:rPr>
          <w:noProof/>
        </w:rPr>
        <w:tab/>
        <w:t>Exception: treatment of linked assets and liabilities</w:t>
      </w:r>
      <w:r w:rsidRPr="00711242">
        <w:rPr>
          <w:noProof/>
        </w:rPr>
        <w:tab/>
      </w:r>
      <w:r w:rsidRPr="00711242">
        <w:rPr>
          <w:noProof/>
        </w:rPr>
        <w:fldChar w:fldCharType="begin"/>
      </w:r>
      <w:r w:rsidRPr="00711242">
        <w:rPr>
          <w:noProof/>
        </w:rPr>
        <w:instrText xml:space="preserve"> PAGEREF _Toc384883949 \h </w:instrText>
      </w:r>
      <w:r w:rsidRPr="00711242">
        <w:rPr>
          <w:noProof/>
        </w:rPr>
      </w:r>
      <w:r w:rsidRPr="00711242">
        <w:rPr>
          <w:noProof/>
        </w:rPr>
        <w:fldChar w:fldCharType="separate"/>
      </w:r>
      <w:r w:rsidR="00DB7D85">
        <w:rPr>
          <w:noProof/>
        </w:rPr>
        <w:t>79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to work out the allocable cost amount</w:t>
      </w:r>
      <w:r w:rsidRPr="00711242">
        <w:rPr>
          <w:b w:val="0"/>
          <w:noProof/>
          <w:sz w:val="18"/>
        </w:rPr>
        <w:tab/>
      </w:r>
      <w:r w:rsidRPr="00711242">
        <w:rPr>
          <w:b w:val="0"/>
          <w:noProof/>
          <w:sz w:val="18"/>
        </w:rPr>
        <w:fldChar w:fldCharType="begin"/>
      </w:r>
      <w:r w:rsidRPr="00711242">
        <w:rPr>
          <w:b w:val="0"/>
          <w:noProof/>
          <w:sz w:val="18"/>
        </w:rPr>
        <w:instrText xml:space="preserve"> PAGEREF _Toc384883950 \h </w:instrText>
      </w:r>
      <w:r w:rsidRPr="00711242">
        <w:rPr>
          <w:b w:val="0"/>
          <w:noProof/>
          <w:sz w:val="18"/>
        </w:rPr>
      </w:r>
      <w:r w:rsidRPr="00711242">
        <w:rPr>
          <w:b w:val="0"/>
          <w:noProof/>
          <w:sz w:val="18"/>
        </w:rPr>
        <w:fldChar w:fldCharType="separate"/>
      </w:r>
      <w:r w:rsidR="00DB7D85">
        <w:rPr>
          <w:b w:val="0"/>
          <w:noProof/>
          <w:sz w:val="18"/>
        </w:rPr>
        <w:t>83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60</w:t>
      </w:r>
      <w:r>
        <w:rPr>
          <w:noProof/>
        </w:rPr>
        <w:tab/>
        <w:t xml:space="preserve">What is the joined group’s </w:t>
      </w:r>
      <w:r w:rsidRPr="00E73635">
        <w:rPr>
          <w:i/>
          <w:noProof/>
        </w:rPr>
        <w:t>allocable cost amount</w:t>
      </w:r>
      <w:r>
        <w:rPr>
          <w:noProof/>
        </w:rPr>
        <w:t xml:space="preserve"> for the joining entity?</w:t>
      </w:r>
      <w:r w:rsidRPr="00711242">
        <w:rPr>
          <w:noProof/>
        </w:rPr>
        <w:tab/>
      </w:r>
      <w:r w:rsidRPr="00711242">
        <w:rPr>
          <w:noProof/>
        </w:rPr>
        <w:fldChar w:fldCharType="begin"/>
      </w:r>
      <w:r w:rsidRPr="00711242">
        <w:rPr>
          <w:noProof/>
        </w:rPr>
        <w:instrText xml:space="preserve"> PAGEREF _Toc384883951 \h </w:instrText>
      </w:r>
      <w:r w:rsidRPr="00711242">
        <w:rPr>
          <w:noProof/>
        </w:rPr>
      </w:r>
      <w:r w:rsidRPr="00711242">
        <w:rPr>
          <w:noProof/>
        </w:rPr>
        <w:fldChar w:fldCharType="separate"/>
      </w:r>
      <w:r w:rsidR="00DB7D85">
        <w:rPr>
          <w:noProof/>
        </w:rPr>
        <w:t>83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62</w:t>
      </w:r>
      <w:r>
        <w:rPr>
          <w:noProof/>
        </w:rPr>
        <w:tab/>
        <w:t>No double counting of amounts in allocable cost amount</w:t>
      </w:r>
      <w:r w:rsidRPr="00711242">
        <w:rPr>
          <w:noProof/>
        </w:rPr>
        <w:tab/>
      </w:r>
      <w:r w:rsidRPr="00711242">
        <w:rPr>
          <w:noProof/>
        </w:rPr>
        <w:fldChar w:fldCharType="begin"/>
      </w:r>
      <w:r w:rsidRPr="00711242">
        <w:rPr>
          <w:noProof/>
        </w:rPr>
        <w:instrText xml:space="preserve"> PAGEREF _Toc384883952 \h </w:instrText>
      </w:r>
      <w:r w:rsidRPr="00711242">
        <w:rPr>
          <w:noProof/>
        </w:rPr>
      </w:r>
      <w:r w:rsidRPr="00711242">
        <w:rPr>
          <w:noProof/>
        </w:rPr>
        <w:fldChar w:fldCharType="separate"/>
      </w:r>
      <w:r w:rsidR="00DB7D85">
        <w:rPr>
          <w:noProof/>
        </w:rPr>
        <w:t>85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65</w:t>
      </w:r>
      <w:r>
        <w:rPr>
          <w:noProof/>
        </w:rPr>
        <w:tab/>
        <w:t>Cost of membership interests in the joining entity—step 1 in working out allocable cost amount</w:t>
      </w:r>
      <w:r w:rsidRPr="00711242">
        <w:rPr>
          <w:noProof/>
        </w:rPr>
        <w:tab/>
      </w:r>
      <w:r w:rsidRPr="00711242">
        <w:rPr>
          <w:noProof/>
        </w:rPr>
        <w:fldChar w:fldCharType="begin"/>
      </w:r>
      <w:r w:rsidRPr="00711242">
        <w:rPr>
          <w:noProof/>
        </w:rPr>
        <w:instrText xml:space="preserve"> PAGEREF _Toc384883953 \h </w:instrText>
      </w:r>
      <w:r w:rsidRPr="00711242">
        <w:rPr>
          <w:noProof/>
        </w:rPr>
      </w:r>
      <w:r w:rsidRPr="00711242">
        <w:rPr>
          <w:noProof/>
        </w:rPr>
        <w:fldChar w:fldCharType="separate"/>
      </w:r>
      <w:r w:rsidR="00DB7D85">
        <w:rPr>
          <w:noProof/>
        </w:rPr>
        <w:t>86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70</w:t>
      </w:r>
      <w:r>
        <w:rPr>
          <w:noProof/>
        </w:rPr>
        <w:tab/>
        <w:t>Liabilities of the joining entity—step 2 in working out allocable cost amount</w:t>
      </w:r>
      <w:r w:rsidRPr="00711242">
        <w:rPr>
          <w:noProof/>
        </w:rPr>
        <w:tab/>
      </w:r>
      <w:r w:rsidRPr="00711242">
        <w:rPr>
          <w:noProof/>
        </w:rPr>
        <w:fldChar w:fldCharType="begin"/>
      </w:r>
      <w:r w:rsidRPr="00711242">
        <w:rPr>
          <w:noProof/>
        </w:rPr>
        <w:instrText xml:space="preserve"> PAGEREF _Toc384883954 \h </w:instrText>
      </w:r>
      <w:r w:rsidRPr="00711242">
        <w:rPr>
          <w:noProof/>
        </w:rPr>
      </w:r>
      <w:r w:rsidRPr="00711242">
        <w:rPr>
          <w:noProof/>
        </w:rPr>
        <w:fldChar w:fldCharType="separate"/>
      </w:r>
      <w:r w:rsidR="00DB7D85">
        <w:rPr>
          <w:noProof/>
        </w:rPr>
        <w:t>90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711242">
        <w:rPr>
          <w:noProof/>
        </w:rPr>
        <w:tab/>
      </w:r>
      <w:r w:rsidRPr="00711242">
        <w:rPr>
          <w:noProof/>
        </w:rPr>
        <w:fldChar w:fldCharType="begin"/>
      </w:r>
      <w:r w:rsidRPr="00711242">
        <w:rPr>
          <w:noProof/>
        </w:rPr>
        <w:instrText xml:space="preserve"> PAGEREF _Toc384883955 \h </w:instrText>
      </w:r>
      <w:r w:rsidRPr="00711242">
        <w:rPr>
          <w:noProof/>
        </w:rPr>
      </w:r>
      <w:r w:rsidRPr="00711242">
        <w:rPr>
          <w:noProof/>
        </w:rPr>
        <w:fldChar w:fldCharType="separate"/>
      </w:r>
      <w:r w:rsidR="00DB7D85">
        <w:rPr>
          <w:noProof/>
        </w:rPr>
        <w:t>91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80</w:t>
      </w:r>
      <w:r>
        <w:rPr>
          <w:noProof/>
        </w:rPr>
        <w:tab/>
        <w:t>Liabilities of the joining entity—reductions/increases for purposes of step 2 in working out allocable cost amount</w:t>
      </w:r>
      <w:r w:rsidRPr="00711242">
        <w:rPr>
          <w:noProof/>
        </w:rPr>
        <w:tab/>
      </w:r>
      <w:r w:rsidRPr="00711242">
        <w:rPr>
          <w:noProof/>
        </w:rPr>
        <w:fldChar w:fldCharType="begin"/>
      </w:r>
      <w:r w:rsidRPr="00711242">
        <w:rPr>
          <w:noProof/>
        </w:rPr>
        <w:instrText xml:space="preserve"> PAGEREF _Toc384883956 \h </w:instrText>
      </w:r>
      <w:r w:rsidRPr="00711242">
        <w:rPr>
          <w:noProof/>
        </w:rPr>
      </w:r>
      <w:r w:rsidRPr="00711242">
        <w:rPr>
          <w:noProof/>
        </w:rPr>
        <w:fldChar w:fldCharType="separate"/>
      </w:r>
      <w:r w:rsidR="00DB7D85">
        <w:rPr>
          <w:noProof/>
        </w:rPr>
        <w:t>93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711242">
        <w:rPr>
          <w:noProof/>
        </w:rPr>
        <w:tab/>
      </w:r>
      <w:r w:rsidRPr="00711242">
        <w:rPr>
          <w:noProof/>
        </w:rPr>
        <w:fldChar w:fldCharType="begin"/>
      </w:r>
      <w:r w:rsidRPr="00711242">
        <w:rPr>
          <w:noProof/>
        </w:rPr>
        <w:instrText xml:space="preserve"> PAGEREF _Toc384883957 \h </w:instrText>
      </w:r>
      <w:r w:rsidRPr="00711242">
        <w:rPr>
          <w:noProof/>
        </w:rPr>
      </w:r>
      <w:r w:rsidRPr="00711242">
        <w:rPr>
          <w:noProof/>
        </w:rPr>
        <w:fldChar w:fldCharType="separate"/>
      </w:r>
      <w:r w:rsidR="00DB7D85">
        <w:rPr>
          <w:noProof/>
        </w:rPr>
        <w:t>94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90</w:t>
      </w:r>
      <w:r>
        <w:rPr>
          <w:noProof/>
          <w:color w:val="000000"/>
        </w:rPr>
        <w:tab/>
      </w:r>
      <w:r w:rsidRPr="00E73635">
        <w:rPr>
          <w:noProof/>
          <w:color w:val="000000"/>
        </w:rPr>
        <w:t>Undistributed, taxed profits accruing to joined group before joining time—step 3 in working out allocable cost amount</w:t>
      </w:r>
      <w:r w:rsidRPr="00711242">
        <w:rPr>
          <w:noProof/>
        </w:rPr>
        <w:tab/>
      </w:r>
      <w:r w:rsidRPr="00711242">
        <w:rPr>
          <w:noProof/>
        </w:rPr>
        <w:fldChar w:fldCharType="begin"/>
      </w:r>
      <w:r w:rsidRPr="00711242">
        <w:rPr>
          <w:noProof/>
        </w:rPr>
        <w:instrText xml:space="preserve"> PAGEREF _Toc384883958 \h </w:instrText>
      </w:r>
      <w:r w:rsidRPr="00711242">
        <w:rPr>
          <w:noProof/>
        </w:rPr>
      </w:r>
      <w:r w:rsidRPr="00711242">
        <w:rPr>
          <w:noProof/>
        </w:rPr>
        <w:fldChar w:fldCharType="separate"/>
      </w:r>
      <w:r w:rsidR="00DB7D85">
        <w:rPr>
          <w:noProof/>
        </w:rPr>
        <w:t>96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711242">
        <w:rPr>
          <w:noProof/>
        </w:rPr>
        <w:tab/>
      </w:r>
      <w:r w:rsidRPr="00711242">
        <w:rPr>
          <w:noProof/>
        </w:rPr>
        <w:fldChar w:fldCharType="begin"/>
      </w:r>
      <w:r w:rsidRPr="00711242">
        <w:rPr>
          <w:noProof/>
        </w:rPr>
        <w:instrText xml:space="preserve"> PAGEREF _Toc384883959 \h </w:instrText>
      </w:r>
      <w:r w:rsidRPr="00711242">
        <w:rPr>
          <w:noProof/>
        </w:rPr>
      </w:r>
      <w:r w:rsidRPr="00711242">
        <w:rPr>
          <w:noProof/>
        </w:rPr>
        <w:fldChar w:fldCharType="separate"/>
      </w:r>
      <w:r w:rsidR="00DB7D85">
        <w:rPr>
          <w:noProof/>
        </w:rPr>
        <w:t>99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705</w:t>
      </w:r>
      <w:r>
        <w:rPr>
          <w:noProof/>
        </w:rPr>
        <w:noBreakHyphen/>
        <w:t>95</w:t>
      </w:r>
      <w:r>
        <w:rPr>
          <w:noProof/>
        </w:rPr>
        <w:tab/>
        <w:t>Pre</w:t>
      </w:r>
      <w:r>
        <w:rPr>
          <w:noProof/>
        </w:rPr>
        <w:noBreakHyphen/>
        <w:t>joining time distributions out of certain profits—step 4 in working out allocable cost amount</w:t>
      </w:r>
      <w:r w:rsidRPr="00711242">
        <w:rPr>
          <w:noProof/>
        </w:rPr>
        <w:tab/>
      </w:r>
      <w:r w:rsidRPr="00711242">
        <w:rPr>
          <w:noProof/>
        </w:rPr>
        <w:fldChar w:fldCharType="begin"/>
      </w:r>
      <w:r w:rsidRPr="00711242">
        <w:rPr>
          <w:noProof/>
        </w:rPr>
        <w:instrText xml:space="preserve"> PAGEREF _Toc384883960 \h </w:instrText>
      </w:r>
      <w:r w:rsidRPr="00711242">
        <w:rPr>
          <w:noProof/>
        </w:rPr>
      </w:r>
      <w:r w:rsidRPr="00711242">
        <w:rPr>
          <w:noProof/>
        </w:rPr>
        <w:fldChar w:fldCharType="separate"/>
      </w:r>
      <w:r w:rsidR="00DB7D85">
        <w:rPr>
          <w:noProof/>
        </w:rPr>
        <w:t>100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100</w:t>
      </w:r>
      <w:r>
        <w:rPr>
          <w:noProof/>
        </w:rPr>
        <w:tab/>
        <w:t>Losses accruing to joined group before joining time—step 5 in working out allocable cost amount</w:t>
      </w:r>
      <w:r w:rsidRPr="00711242">
        <w:rPr>
          <w:noProof/>
        </w:rPr>
        <w:tab/>
      </w:r>
      <w:r w:rsidRPr="00711242">
        <w:rPr>
          <w:noProof/>
        </w:rPr>
        <w:fldChar w:fldCharType="begin"/>
      </w:r>
      <w:r w:rsidRPr="00711242">
        <w:rPr>
          <w:noProof/>
        </w:rPr>
        <w:instrText xml:space="preserve"> PAGEREF _Toc384883961 \h </w:instrText>
      </w:r>
      <w:r w:rsidRPr="00711242">
        <w:rPr>
          <w:noProof/>
        </w:rPr>
      </w:r>
      <w:r w:rsidRPr="00711242">
        <w:rPr>
          <w:noProof/>
        </w:rPr>
        <w:fldChar w:fldCharType="separate"/>
      </w:r>
      <w:r w:rsidR="00DB7D85">
        <w:rPr>
          <w:noProof/>
        </w:rPr>
        <w:t>100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105</w:t>
      </w:r>
      <w:r>
        <w:rPr>
          <w:noProof/>
        </w:rPr>
        <w:tab/>
        <w:t>Continuity of holding membership interests—steps 3 to 5 in working out allocable cost amount</w:t>
      </w:r>
      <w:r w:rsidRPr="00711242">
        <w:rPr>
          <w:noProof/>
        </w:rPr>
        <w:tab/>
      </w:r>
      <w:r w:rsidRPr="00711242">
        <w:rPr>
          <w:noProof/>
        </w:rPr>
        <w:fldChar w:fldCharType="begin"/>
      </w:r>
      <w:r w:rsidRPr="00711242">
        <w:rPr>
          <w:noProof/>
        </w:rPr>
        <w:instrText xml:space="preserve"> PAGEREF _Toc384883962 \h </w:instrText>
      </w:r>
      <w:r w:rsidRPr="00711242">
        <w:rPr>
          <w:noProof/>
        </w:rPr>
      </w:r>
      <w:r w:rsidRPr="00711242">
        <w:rPr>
          <w:noProof/>
        </w:rPr>
        <w:fldChar w:fldCharType="separate"/>
      </w:r>
      <w:r w:rsidR="00DB7D85">
        <w:rPr>
          <w:noProof/>
        </w:rPr>
        <w:t>101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711242">
        <w:rPr>
          <w:noProof/>
        </w:rPr>
        <w:tab/>
      </w:r>
      <w:r w:rsidRPr="00711242">
        <w:rPr>
          <w:noProof/>
        </w:rPr>
        <w:fldChar w:fldCharType="begin"/>
      </w:r>
      <w:r w:rsidRPr="00711242">
        <w:rPr>
          <w:noProof/>
        </w:rPr>
        <w:instrText xml:space="preserve"> PAGEREF _Toc384883963 \h </w:instrText>
      </w:r>
      <w:r w:rsidRPr="00711242">
        <w:rPr>
          <w:noProof/>
        </w:rPr>
      </w:r>
      <w:r w:rsidRPr="00711242">
        <w:rPr>
          <w:noProof/>
        </w:rPr>
        <w:fldChar w:fldCharType="separate"/>
      </w:r>
      <w:r w:rsidR="00DB7D85">
        <w:rPr>
          <w:noProof/>
        </w:rPr>
        <w:t>101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711242">
        <w:rPr>
          <w:noProof/>
        </w:rPr>
        <w:tab/>
      </w:r>
      <w:r w:rsidRPr="00711242">
        <w:rPr>
          <w:noProof/>
        </w:rPr>
        <w:fldChar w:fldCharType="begin"/>
      </w:r>
      <w:r w:rsidRPr="00711242">
        <w:rPr>
          <w:noProof/>
        </w:rPr>
        <w:instrText xml:space="preserve"> PAGEREF _Toc384883964 \h </w:instrText>
      </w:r>
      <w:r w:rsidRPr="00711242">
        <w:rPr>
          <w:noProof/>
        </w:rPr>
      </w:r>
      <w:r w:rsidRPr="00711242">
        <w:rPr>
          <w:noProof/>
        </w:rPr>
        <w:fldChar w:fldCharType="separate"/>
      </w:r>
      <w:r w:rsidR="00DB7D85">
        <w:rPr>
          <w:noProof/>
        </w:rPr>
        <w:t>102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711242">
        <w:rPr>
          <w:b w:val="0"/>
          <w:noProof/>
          <w:sz w:val="18"/>
        </w:rPr>
        <w:tab/>
      </w:r>
      <w:r w:rsidRPr="00711242">
        <w:rPr>
          <w:b w:val="0"/>
          <w:noProof/>
          <w:sz w:val="18"/>
        </w:rPr>
        <w:fldChar w:fldCharType="begin"/>
      </w:r>
      <w:r w:rsidRPr="00711242">
        <w:rPr>
          <w:b w:val="0"/>
          <w:noProof/>
          <w:sz w:val="18"/>
        </w:rPr>
        <w:instrText xml:space="preserve"> PAGEREF _Toc384883965 \h </w:instrText>
      </w:r>
      <w:r w:rsidRPr="00711242">
        <w:rPr>
          <w:b w:val="0"/>
          <w:noProof/>
          <w:sz w:val="18"/>
        </w:rPr>
      </w:r>
      <w:r w:rsidRPr="00711242">
        <w:rPr>
          <w:b w:val="0"/>
          <w:noProof/>
          <w:sz w:val="18"/>
        </w:rPr>
        <w:fldChar w:fldCharType="separate"/>
      </w:r>
      <w:r w:rsidR="00DB7D85">
        <w:rPr>
          <w:b w:val="0"/>
          <w:noProof/>
          <w:sz w:val="18"/>
        </w:rPr>
        <w:t>103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125</w:t>
      </w:r>
      <w:r>
        <w:rPr>
          <w:noProof/>
        </w:rPr>
        <w:tab/>
        <w:t>Pre</w:t>
      </w:r>
      <w:r>
        <w:rPr>
          <w:noProof/>
        </w:rPr>
        <w:noBreakHyphen/>
        <w:t>CGT proportion for joining entity</w:t>
      </w:r>
      <w:r w:rsidRPr="00711242">
        <w:rPr>
          <w:noProof/>
        </w:rPr>
        <w:tab/>
      </w:r>
      <w:r w:rsidRPr="00711242">
        <w:rPr>
          <w:noProof/>
        </w:rPr>
        <w:fldChar w:fldCharType="begin"/>
      </w:r>
      <w:r w:rsidRPr="00711242">
        <w:rPr>
          <w:noProof/>
        </w:rPr>
        <w:instrText xml:space="preserve"> PAGEREF _Toc384883966 \h </w:instrText>
      </w:r>
      <w:r w:rsidRPr="00711242">
        <w:rPr>
          <w:noProof/>
        </w:rPr>
      </w:r>
      <w:r w:rsidRPr="00711242">
        <w:rPr>
          <w:noProof/>
        </w:rPr>
        <w:fldChar w:fldCharType="separate"/>
      </w:r>
      <w:r w:rsidR="00DB7D85">
        <w:rPr>
          <w:noProof/>
        </w:rPr>
        <w:t>103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711242">
        <w:rPr>
          <w:b w:val="0"/>
          <w:noProof/>
          <w:sz w:val="18"/>
        </w:rPr>
        <w:tab/>
      </w:r>
      <w:r w:rsidRPr="00711242">
        <w:rPr>
          <w:b w:val="0"/>
          <w:noProof/>
          <w:sz w:val="18"/>
        </w:rPr>
        <w:fldChar w:fldCharType="begin"/>
      </w:r>
      <w:r w:rsidRPr="00711242">
        <w:rPr>
          <w:b w:val="0"/>
          <w:noProof/>
          <w:sz w:val="18"/>
        </w:rPr>
        <w:instrText xml:space="preserve"> PAGEREF _Toc384883967 \h </w:instrText>
      </w:r>
      <w:r w:rsidRPr="00711242">
        <w:rPr>
          <w:b w:val="0"/>
          <w:noProof/>
          <w:sz w:val="18"/>
        </w:rPr>
      </w:r>
      <w:r w:rsidRPr="00711242">
        <w:rPr>
          <w:b w:val="0"/>
          <w:noProof/>
          <w:sz w:val="18"/>
        </w:rPr>
        <w:fldChar w:fldCharType="separate"/>
      </w:r>
      <w:r w:rsidR="00DB7D85">
        <w:rPr>
          <w:b w:val="0"/>
          <w:noProof/>
          <w:sz w:val="18"/>
        </w:rPr>
        <w:t>104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711242">
        <w:rPr>
          <w:b w:val="0"/>
          <w:noProof/>
          <w:sz w:val="18"/>
        </w:rPr>
        <w:tab/>
      </w:r>
      <w:r w:rsidRPr="00711242">
        <w:rPr>
          <w:b w:val="0"/>
          <w:noProof/>
          <w:sz w:val="18"/>
        </w:rPr>
        <w:fldChar w:fldCharType="begin"/>
      </w:r>
      <w:r w:rsidRPr="00711242">
        <w:rPr>
          <w:b w:val="0"/>
          <w:noProof/>
          <w:sz w:val="18"/>
        </w:rPr>
        <w:instrText xml:space="preserve"> PAGEREF _Toc384883968 \h </w:instrText>
      </w:r>
      <w:r w:rsidRPr="00711242">
        <w:rPr>
          <w:b w:val="0"/>
          <w:noProof/>
          <w:sz w:val="18"/>
        </w:rPr>
      </w:r>
      <w:r w:rsidRPr="00711242">
        <w:rPr>
          <w:b w:val="0"/>
          <w:noProof/>
          <w:sz w:val="18"/>
        </w:rPr>
        <w:fldChar w:fldCharType="separate"/>
      </w:r>
      <w:r w:rsidR="00DB7D85">
        <w:rPr>
          <w:b w:val="0"/>
          <w:noProof/>
          <w:sz w:val="18"/>
        </w:rPr>
        <w:t>104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130</w:t>
      </w:r>
      <w:r>
        <w:rPr>
          <w:noProof/>
        </w:rPr>
        <w:tab/>
        <w:t>What this Subdivision is about</w:t>
      </w:r>
      <w:r w:rsidRPr="00711242">
        <w:rPr>
          <w:noProof/>
        </w:rPr>
        <w:tab/>
      </w:r>
      <w:r w:rsidRPr="00711242">
        <w:rPr>
          <w:noProof/>
        </w:rPr>
        <w:fldChar w:fldCharType="begin"/>
      </w:r>
      <w:r w:rsidRPr="00711242">
        <w:rPr>
          <w:noProof/>
        </w:rPr>
        <w:instrText xml:space="preserve"> PAGEREF _Toc384883969 \h </w:instrText>
      </w:r>
      <w:r w:rsidRPr="00711242">
        <w:rPr>
          <w:noProof/>
        </w:rPr>
      </w:r>
      <w:r w:rsidRPr="00711242">
        <w:rPr>
          <w:noProof/>
        </w:rPr>
        <w:fldChar w:fldCharType="separate"/>
      </w:r>
      <w:r w:rsidR="00DB7D85">
        <w:rPr>
          <w:noProof/>
        </w:rPr>
        <w:t>104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w:t>
      </w:r>
      <w:r w:rsidRPr="00711242">
        <w:rPr>
          <w:b w:val="0"/>
          <w:noProof/>
          <w:sz w:val="18"/>
        </w:rPr>
        <w:tab/>
      </w:r>
      <w:r w:rsidRPr="00711242">
        <w:rPr>
          <w:b w:val="0"/>
          <w:noProof/>
          <w:sz w:val="18"/>
        </w:rPr>
        <w:fldChar w:fldCharType="begin"/>
      </w:r>
      <w:r w:rsidRPr="00711242">
        <w:rPr>
          <w:b w:val="0"/>
          <w:noProof/>
          <w:sz w:val="18"/>
        </w:rPr>
        <w:instrText xml:space="preserve"> PAGEREF _Toc384883970 \h </w:instrText>
      </w:r>
      <w:r w:rsidRPr="00711242">
        <w:rPr>
          <w:b w:val="0"/>
          <w:noProof/>
          <w:sz w:val="18"/>
        </w:rPr>
      </w:r>
      <w:r w:rsidRPr="00711242">
        <w:rPr>
          <w:b w:val="0"/>
          <w:noProof/>
          <w:sz w:val="18"/>
        </w:rPr>
        <w:fldChar w:fldCharType="separate"/>
      </w:r>
      <w:r w:rsidR="00DB7D85">
        <w:rPr>
          <w:b w:val="0"/>
          <w:noProof/>
          <w:sz w:val="18"/>
        </w:rPr>
        <w:t>105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135</w:t>
      </w:r>
      <w:r>
        <w:rPr>
          <w:noProof/>
        </w:rPr>
        <w:tab/>
        <w:t>Application and object of this Subdivision</w:t>
      </w:r>
      <w:r w:rsidRPr="00711242">
        <w:rPr>
          <w:noProof/>
        </w:rPr>
        <w:tab/>
      </w:r>
      <w:r w:rsidRPr="00711242">
        <w:rPr>
          <w:noProof/>
        </w:rPr>
        <w:fldChar w:fldCharType="begin"/>
      </w:r>
      <w:r w:rsidRPr="00711242">
        <w:rPr>
          <w:noProof/>
        </w:rPr>
        <w:instrText xml:space="preserve"> PAGEREF _Toc384883971 \h </w:instrText>
      </w:r>
      <w:r w:rsidRPr="00711242">
        <w:rPr>
          <w:noProof/>
        </w:rPr>
      </w:r>
      <w:r w:rsidRPr="00711242">
        <w:rPr>
          <w:noProof/>
        </w:rPr>
        <w:fldChar w:fldCharType="separate"/>
      </w:r>
      <w:r w:rsidR="00DB7D85">
        <w:rPr>
          <w:noProof/>
        </w:rPr>
        <w:t>105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_Toc384883972 \h </w:instrText>
      </w:r>
      <w:r w:rsidRPr="00711242">
        <w:rPr>
          <w:b w:val="0"/>
          <w:noProof/>
          <w:sz w:val="18"/>
        </w:rPr>
      </w:r>
      <w:r w:rsidRPr="00711242">
        <w:rPr>
          <w:b w:val="0"/>
          <w:noProof/>
          <w:sz w:val="18"/>
        </w:rPr>
        <w:fldChar w:fldCharType="separate"/>
      </w:r>
      <w:r w:rsidR="00DB7D85">
        <w:rPr>
          <w:b w:val="0"/>
          <w:noProof/>
          <w:sz w:val="18"/>
        </w:rPr>
        <w:t>105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140</w:t>
      </w:r>
      <w:r>
        <w:rPr>
          <w:noProof/>
        </w:rPr>
        <w:tab/>
        <w:t>Subdivision 705</w:t>
      </w:r>
      <w:r>
        <w:rPr>
          <w:noProof/>
        </w:rPr>
        <w:noBreakHyphen/>
        <w:t>A has effect with modifications</w:t>
      </w:r>
      <w:r w:rsidRPr="00711242">
        <w:rPr>
          <w:noProof/>
        </w:rPr>
        <w:tab/>
      </w:r>
      <w:r w:rsidRPr="00711242">
        <w:rPr>
          <w:noProof/>
        </w:rPr>
        <w:fldChar w:fldCharType="begin"/>
      </w:r>
      <w:r w:rsidRPr="00711242">
        <w:rPr>
          <w:noProof/>
        </w:rPr>
        <w:instrText xml:space="preserve"> PAGEREF _Toc384883973 \h </w:instrText>
      </w:r>
      <w:r w:rsidRPr="00711242">
        <w:rPr>
          <w:noProof/>
        </w:rPr>
      </w:r>
      <w:r w:rsidRPr="00711242">
        <w:rPr>
          <w:noProof/>
        </w:rPr>
        <w:fldChar w:fldCharType="separate"/>
      </w:r>
      <w:r w:rsidR="00DB7D85">
        <w:rPr>
          <w:noProof/>
        </w:rPr>
        <w:t>105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711242">
        <w:rPr>
          <w:noProof/>
        </w:rPr>
        <w:tab/>
      </w:r>
      <w:r w:rsidRPr="00711242">
        <w:rPr>
          <w:noProof/>
        </w:rPr>
        <w:fldChar w:fldCharType="begin"/>
      </w:r>
      <w:r w:rsidRPr="00711242">
        <w:rPr>
          <w:noProof/>
        </w:rPr>
        <w:instrText xml:space="preserve"> PAGEREF _Toc384883974 \h </w:instrText>
      </w:r>
      <w:r w:rsidRPr="00711242">
        <w:rPr>
          <w:noProof/>
        </w:rPr>
      </w:r>
      <w:r w:rsidRPr="00711242">
        <w:rPr>
          <w:noProof/>
        </w:rPr>
        <w:fldChar w:fldCharType="separate"/>
      </w:r>
      <w:r w:rsidR="00DB7D85">
        <w:rPr>
          <w:noProof/>
        </w:rPr>
        <w:t>106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711242">
        <w:rPr>
          <w:noProof/>
        </w:rPr>
        <w:tab/>
      </w:r>
      <w:r w:rsidRPr="00711242">
        <w:rPr>
          <w:noProof/>
        </w:rPr>
        <w:fldChar w:fldCharType="begin"/>
      </w:r>
      <w:r w:rsidRPr="00711242">
        <w:rPr>
          <w:noProof/>
        </w:rPr>
        <w:instrText xml:space="preserve"> PAGEREF _Toc384883975 \h </w:instrText>
      </w:r>
      <w:r w:rsidRPr="00711242">
        <w:rPr>
          <w:noProof/>
        </w:rPr>
      </w:r>
      <w:r w:rsidRPr="00711242">
        <w:rPr>
          <w:noProof/>
        </w:rPr>
        <w:fldChar w:fldCharType="separate"/>
      </w:r>
      <w:r w:rsidR="00DB7D85">
        <w:rPr>
          <w:noProof/>
        </w:rPr>
        <w:t>107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155</w:t>
      </w:r>
      <w:r>
        <w:rPr>
          <w:noProof/>
          <w:color w:val="000000"/>
        </w:rPr>
        <w:tab/>
      </w:r>
      <w:r w:rsidRPr="00E73635">
        <w:rPr>
          <w:noProof/>
          <w:color w:val="000000"/>
        </w:rPr>
        <w:t>Adjustments to restrict step 4 reduction of allocable cost amount to effective distributions to head company in respect of direct membership interests</w:t>
      </w:r>
      <w:r w:rsidRPr="00711242">
        <w:rPr>
          <w:noProof/>
        </w:rPr>
        <w:tab/>
      </w:r>
      <w:r w:rsidRPr="00711242">
        <w:rPr>
          <w:noProof/>
        </w:rPr>
        <w:fldChar w:fldCharType="begin"/>
      </w:r>
      <w:r w:rsidRPr="00711242">
        <w:rPr>
          <w:noProof/>
        </w:rPr>
        <w:instrText xml:space="preserve"> PAGEREF _Toc384883976 \h </w:instrText>
      </w:r>
      <w:r w:rsidRPr="00711242">
        <w:rPr>
          <w:noProof/>
        </w:rPr>
      </w:r>
      <w:r w:rsidRPr="00711242">
        <w:rPr>
          <w:noProof/>
        </w:rPr>
        <w:fldChar w:fldCharType="separate"/>
      </w:r>
      <w:r w:rsidR="00DB7D85">
        <w:rPr>
          <w:noProof/>
        </w:rPr>
        <w:t>109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160</w:t>
      </w:r>
      <w:r>
        <w:rPr>
          <w:noProof/>
          <w:color w:val="000000"/>
        </w:rPr>
        <w:tab/>
      </w:r>
      <w:r w:rsidRPr="00E73635">
        <w:rPr>
          <w:noProof/>
          <w:color w:val="000000"/>
        </w:rPr>
        <w:t>Adjustment to allocation of allocable cost amount to take account of owned profits or losses of certain entities that become subsidiary members</w:t>
      </w:r>
      <w:r w:rsidRPr="00711242">
        <w:rPr>
          <w:noProof/>
        </w:rPr>
        <w:tab/>
      </w:r>
      <w:r w:rsidRPr="00711242">
        <w:rPr>
          <w:noProof/>
        </w:rPr>
        <w:fldChar w:fldCharType="begin"/>
      </w:r>
      <w:r w:rsidRPr="00711242">
        <w:rPr>
          <w:noProof/>
        </w:rPr>
        <w:instrText xml:space="preserve"> PAGEREF _Toc384883977 \h </w:instrText>
      </w:r>
      <w:r w:rsidRPr="00711242">
        <w:rPr>
          <w:noProof/>
        </w:rPr>
      </w:r>
      <w:r w:rsidRPr="00711242">
        <w:rPr>
          <w:noProof/>
        </w:rPr>
        <w:fldChar w:fldCharType="separate"/>
      </w:r>
      <w:r w:rsidR="00DB7D85">
        <w:rPr>
          <w:noProof/>
        </w:rPr>
        <w:t>112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163</w:t>
      </w:r>
      <w:r>
        <w:rPr>
          <w:noProof/>
        </w:rPr>
        <w:tab/>
        <w:t>Modified application of section 705</w:t>
      </w:r>
      <w:r>
        <w:rPr>
          <w:noProof/>
        </w:rPr>
        <w:noBreakHyphen/>
        <w:t>57</w:t>
      </w:r>
      <w:r w:rsidRPr="00711242">
        <w:rPr>
          <w:noProof/>
        </w:rPr>
        <w:tab/>
      </w:r>
      <w:r w:rsidRPr="00711242">
        <w:rPr>
          <w:noProof/>
        </w:rPr>
        <w:fldChar w:fldCharType="begin"/>
      </w:r>
      <w:r w:rsidRPr="00711242">
        <w:rPr>
          <w:noProof/>
        </w:rPr>
        <w:instrText xml:space="preserve"> PAGEREF _Toc384883978 \h </w:instrText>
      </w:r>
      <w:r w:rsidRPr="00711242">
        <w:rPr>
          <w:noProof/>
        </w:rPr>
      </w:r>
      <w:r w:rsidRPr="00711242">
        <w:rPr>
          <w:noProof/>
        </w:rPr>
        <w:fldChar w:fldCharType="separate"/>
      </w:r>
      <w:r w:rsidR="00DB7D85">
        <w:rPr>
          <w:noProof/>
        </w:rPr>
        <w:t>114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711242">
        <w:rPr>
          <w:b w:val="0"/>
          <w:noProof/>
          <w:sz w:val="18"/>
        </w:rPr>
        <w:tab/>
      </w:r>
      <w:r w:rsidRPr="00711242">
        <w:rPr>
          <w:b w:val="0"/>
          <w:noProof/>
          <w:sz w:val="18"/>
        </w:rPr>
        <w:fldChar w:fldCharType="begin"/>
      </w:r>
      <w:r w:rsidRPr="00711242">
        <w:rPr>
          <w:b w:val="0"/>
          <w:noProof/>
          <w:sz w:val="18"/>
        </w:rPr>
        <w:instrText xml:space="preserve"> PAGEREF _Toc384883979 \h </w:instrText>
      </w:r>
      <w:r w:rsidRPr="00711242">
        <w:rPr>
          <w:b w:val="0"/>
          <w:noProof/>
          <w:sz w:val="18"/>
        </w:rPr>
      </w:r>
      <w:r w:rsidRPr="00711242">
        <w:rPr>
          <w:b w:val="0"/>
          <w:noProof/>
          <w:sz w:val="18"/>
        </w:rPr>
        <w:fldChar w:fldCharType="separate"/>
      </w:r>
      <w:r w:rsidR="00DB7D85">
        <w:rPr>
          <w:b w:val="0"/>
          <w:noProof/>
          <w:sz w:val="18"/>
        </w:rPr>
        <w:t>117</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711242">
        <w:rPr>
          <w:b w:val="0"/>
          <w:noProof/>
          <w:sz w:val="18"/>
        </w:rPr>
        <w:tab/>
      </w:r>
      <w:r w:rsidRPr="00711242">
        <w:rPr>
          <w:b w:val="0"/>
          <w:noProof/>
          <w:sz w:val="18"/>
        </w:rPr>
        <w:fldChar w:fldCharType="begin"/>
      </w:r>
      <w:r w:rsidRPr="00711242">
        <w:rPr>
          <w:b w:val="0"/>
          <w:noProof/>
          <w:sz w:val="18"/>
        </w:rPr>
        <w:instrText xml:space="preserve"> PAGEREF _Toc384883980 \h </w:instrText>
      </w:r>
      <w:r w:rsidRPr="00711242">
        <w:rPr>
          <w:b w:val="0"/>
          <w:noProof/>
          <w:sz w:val="18"/>
        </w:rPr>
      </w:r>
      <w:r w:rsidRPr="00711242">
        <w:rPr>
          <w:b w:val="0"/>
          <w:noProof/>
          <w:sz w:val="18"/>
        </w:rPr>
        <w:fldChar w:fldCharType="separate"/>
      </w:r>
      <w:r w:rsidR="00DB7D85">
        <w:rPr>
          <w:b w:val="0"/>
          <w:noProof/>
          <w:sz w:val="18"/>
        </w:rPr>
        <w:t>117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170</w:t>
      </w:r>
      <w:r>
        <w:rPr>
          <w:noProof/>
        </w:rPr>
        <w:tab/>
        <w:t>What this Subdivision is about</w:t>
      </w:r>
      <w:r w:rsidRPr="00711242">
        <w:rPr>
          <w:noProof/>
        </w:rPr>
        <w:tab/>
      </w:r>
      <w:r w:rsidRPr="00711242">
        <w:rPr>
          <w:noProof/>
        </w:rPr>
        <w:fldChar w:fldCharType="begin"/>
      </w:r>
      <w:r w:rsidRPr="00711242">
        <w:rPr>
          <w:noProof/>
        </w:rPr>
        <w:instrText xml:space="preserve"> PAGEREF _Toc384883981 \h </w:instrText>
      </w:r>
      <w:r w:rsidRPr="00711242">
        <w:rPr>
          <w:noProof/>
        </w:rPr>
      </w:r>
      <w:r w:rsidRPr="00711242">
        <w:rPr>
          <w:noProof/>
        </w:rPr>
        <w:fldChar w:fldCharType="separate"/>
      </w:r>
      <w:r w:rsidR="00DB7D85">
        <w:rPr>
          <w:noProof/>
        </w:rPr>
        <w:t>117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w:t>
      </w:r>
      <w:r w:rsidRPr="00711242">
        <w:rPr>
          <w:b w:val="0"/>
          <w:noProof/>
          <w:sz w:val="18"/>
        </w:rPr>
        <w:tab/>
      </w:r>
      <w:r w:rsidRPr="00711242">
        <w:rPr>
          <w:b w:val="0"/>
          <w:noProof/>
          <w:sz w:val="18"/>
        </w:rPr>
        <w:fldChar w:fldCharType="begin"/>
      </w:r>
      <w:r w:rsidRPr="00711242">
        <w:rPr>
          <w:b w:val="0"/>
          <w:noProof/>
          <w:sz w:val="18"/>
        </w:rPr>
        <w:instrText xml:space="preserve"> PAGEREF _Toc384883982 \h </w:instrText>
      </w:r>
      <w:r w:rsidRPr="00711242">
        <w:rPr>
          <w:b w:val="0"/>
          <w:noProof/>
          <w:sz w:val="18"/>
        </w:rPr>
      </w:r>
      <w:r w:rsidRPr="00711242">
        <w:rPr>
          <w:b w:val="0"/>
          <w:noProof/>
          <w:sz w:val="18"/>
        </w:rPr>
        <w:fldChar w:fldCharType="separate"/>
      </w:r>
      <w:r w:rsidR="00DB7D85">
        <w:rPr>
          <w:b w:val="0"/>
          <w:noProof/>
          <w:sz w:val="18"/>
        </w:rPr>
        <w:t>118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175</w:t>
      </w:r>
      <w:r>
        <w:rPr>
          <w:noProof/>
        </w:rPr>
        <w:tab/>
        <w:t>Application and object of this Subdivision</w:t>
      </w:r>
      <w:r w:rsidRPr="00711242">
        <w:rPr>
          <w:noProof/>
        </w:rPr>
        <w:tab/>
      </w:r>
      <w:r w:rsidRPr="00711242">
        <w:rPr>
          <w:noProof/>
        </w:rPr>
        <w:fldChar w:fldCharType="begin"/>
      </w:r>
      <w:r w:rsidRPr="00711242">
        <w:rPr>
          <w:noProof/>
        </w:rPr>
        <w:instrText xml:space="preserve"> PAGEREF _Toc384883983 \h </w:instrText>
      </w:r>
      <w:r w:rsidRPr="00711242">
        <w:rPr>
          <w:noProof/>
        </w:rPr>
      </w:r>
      <w:r w:rsidRPr="00711242">
        <w:rPr>
          <w:noProof/>
        </w:rPr>
        <w:fldChar w:fldCharType="separate"/>
      </w:r>
      <w:r w:rsidR="00DB7D85">
        <w:rPr>
          <w:noProof/>
        </w:rPr>
        <w:t>118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711242">
        <w:rPr>
          <w:b w:val="0"/>
          <w:noProof/>
          <w:sz w:val="18"/>
        </w:rPr>
        <w:tab/>
      </w:r>
      <w:r w:rsidRPr="00711242">
        <w:rPr>
          <w:b w:val="0"/>
          <w:noProof/>
          <w:sz w:val="18"/>
        </w:rPr>
        <w:fldChar w:fldCharType="begin"/>
      </w:r>
      <w:r w:rsidRPr="00711242">
        <w:rPr>
          <w:b w:val="0"/>
          <w:noProof/>
          <w:sz w:val="18"/>
        </w:rPr>
        <w:instrText xml:space="preserve"> PAGEREF _Toc384883984 \h </w:instrText>
      </w:r>
      <w:r w:rsidRPr="00711242">
        <w:rPr>
          <w:b w:val="0"/>
          <w:noProof/>
          <w:sz w:val="18"/>
        </w:rPr>
      </w:r>
      <w:r w:rsidRPr="00711242">
        <w:rPr>
          <w:b w:val="0"/>
          <w:noProof/>
          <w:sz w:val="18"/>
        </w:rPr>
        <w:fldChar w:fldCharType="separate"/>
      </w:r>
      <w:r w:rsidR="00DB7D85">
        <w:rPr>
          <w:b w:val="0"/>
          <w:noProof/>
          <w:sz w:val="18"/>
        </w:rPr>
        <w:t>118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180</w:t>
      </w:r>
      <w:r>
        <w:rPr>
          <w:noProof/>
        </w:rPr>
        <w:tab/>
        <w:t>Modifications of Division 701</w:t>
      </w:r>
      <w:r w:rsidRPr="00711242">
        <w:rPr>
          <w:noProof/>
        </w:rPr>
        <w:tab/>
      </w:r>
      <w:r w:rsidRPr="00711242">
        <w:rPr>
          <w:noProof/>
        </w:rPr>
        <w:fldChar w:fldCharType="begin"/>
      </w:r>
      <w:r w:rsidRPr="00711242">
        <w:rPr>
          <w:noProof/>
        </w:rPr>
        <w:instrText xml:space="preserve"> PAGEREF _Toc384883985 \h </w:instrText>
      </w:r>
      <w:r w:rsidRPr="00711242">
        <w:rPr>
          <w:noProof/>
        </w:rPr>
      </w:r>
      <w:r w:rsidRPr="00711242">
        <w:rPr>
          <w:noProof/>
        </w:rPr>
        <w:fldChar w:fldCharType="separate"/>
      </w:r>
      <w:r w:rsidR="00DB7D85">
        <w:rPr>
          <w:noProof/>
        </w:rPr>
        <w:t>118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Modified application of Subdivision 705</w:t>
      </w:r>
      <w:r>
        <w:rPr>
          <w:noProof/>
        </w:rPr>
        <w:noBreakHyphen/>
        <w:t>A in relation to acquiring group</w:t>
      </w:r>
      <w:r w:rsidRPr="00711242">
        <w:rPr>
          <w:b w:val="0"/>
          <w:noProof/>
          <w:sz w:val="18"/>
        </w:rPr>
        <w:tab/>
      </w:r>
      <w:r w:rsidRPr="00711242">
        <w:rPr>
          <w:b w:val="0"/>
          <w:noProof/>
          <w:sz w:val="18"/>
        </w:rPr>
        <w:fldChar w:fldCharType="begin"/>
      </w:r>
      <w:r w:rsidRPr="00711242">
        <w:rPr>
          <w:b w:val="0"/>
          <w:noProof/>
          <w:sz w:val="18"/>
        </w:rPr>
        <w:instrText xml:space="preserve"> PAGEREF _Toc384883986 \h </w:instrText>
      </w:r>
      <w:r w:rsidRPr="00711242">
        <w:rPr>
          <w:b w:val="0"/>
          <w:noProof/>
          <w:sz w:val="18"/>
        </w:rPr>
      </w:r>
      <w:r w:rsidRPr="00711242">
        <w:rPr>
          <w:b w:val="0"/>
          <w:noProof/>
          <w:sz w:val="18"/>
        </w:rPr>
        <w:fldChar w:fldCharType="separate"/>
      </w:r>
      <w:r w:rsidR="00DB7D85">
        <w:rPr>
          <w:b w:val="0"/>
          <w:noProof/>
          <w:sz w:val="18"/>
        </w:rPr>
        <w:t>120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185</w:t>
      </w:r>
      <w:r>
        <w:rPr>
          <w:noProof/>
        </w:rPr>
        <w:tab/>
        <w:t>Subdivision 705</w:t>
      </w:r>
      <w:r>
        <w:rPr>
          <w:noProof/>
        </w:rPr>
        <w:noBreakHyphen/>
        <w:t>A has effect with modifications</w:t>
      </w:r>
      <w:r w:rsidRPr="00711242">
        <w:rPr>
          <w:noProof/>
        </w:rPr>
        <w:tab/>
      </w:r>
      <w:r w:rsidRPr="00711242">
        <w:rPr>
          <w:noProof/>
        </w:rPr>
        <w:fldChar w:fldCharType="begin"/>
      </w:r>
      <w:r w:rsidRPr="00711242">
        <w:rPr>
          <w:noProof/>
        </w:rPr>
        <w:instrText xml:space="preserve"> PAGEREF _Toc384883987 \h </w:instrText>
      </w:r>
      <w:r w:rsidRPr="00711242">
        <w:rPr>
          <w:noProof/>
        </w:rPr>
      </w:r>
      <w:r w:rsidRPr="00711242">
        <w:rPr>
          <w:noProof/>
        </w:rPr>
        <w:fldChar w:fldCharType="separate"/>
      </w:r>
      <w:r w:rsidR="00DB7D85">
        <w:rPr>
          <w:noProof/>
        </w:rPr>
        <w:t>120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711242">
        <w:rPr>
          <w:b w:val="0"/>
          <w:noProof/>
          <w:sz w:val="18"/>
        </w:rPr>
        <w:tab/>
      </w:r>
      <w:r w:rsidRPr="00711242">
        <w:rPr>
          <w:b w:val="0"/>
          <w:noProof/>
          <w:sz w:val="18"/>
        </w:rPr>
        <w:fldChar w:fldCharType="begin"/>
      </w:r>
      <w:r w:rsidRPr="00711242">
        <w:rPr>
          <w:b w:val="0"/>
          <w:noProof/>
          <w:sz w:val="18"/>
        </w:rPr>
        <w:instrText xml:space="preserve"> PAGEREF _Toc384883988 \h </w:instrText>
      </w:r>
      <w:r w:rsidRPr="00711242">
        <w:rPr>
          <w:b w:val="0"/>
          <w:noProof/>
          <w:sz w:val="18"/>
        </w:rPr>
      </w:r>
      <w:r w:rsidRPr="00711242">
        <w:rPr>
          <w:b w:val="0"/>
          <w:noProof/>
          <w:sz w:val="18"/>
        </w:rPr>
        <w:fldChar w:fldCharType="separate"/>
      </w:r>
      <w:r w:rsidR="00DB7D85">
        <w:rPr>
          <w:b w:val="0"/>
          <w:noProof/>
          <w:sz w:val="18"/>
        </w:rPr>
        <w:t>121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195</w:t>
      </w:r>
      <w:r>
        <w:rPr>
          <w:noProof/>
        </w:rPr>
        <w:tab/>
        <w:t>Modified application of subsection 705</w:t>
      </w:r>
      <w:r>
        <w:rPr>
          <w:noProof/>
        </w:rPr>
        <w:noBreakHyphen/>
        <w:t>65(6)</w:t>
      </w:r>
      <w:r w:rsidRPr="00711242">
        <w:rPr>
          <w:noProof/>
        </w:rPr>
        <w:tab/>
      </w:r>
      <w:r w:rsidRPr="00711242">
        <w:rPr>
          <w:noProof/>
        </w:rPr>
        <w:fldChar w:fldCharType="begin"/>
      </w:r>
      <w:r w:rsidRPr="00711242">
        <w:rPr>
          <w:noProof/>
        </w:rPr>
        <w:instrText xml:space="preserve"> PAGEREF _Toc384883989 \h </w:instrText>
      </w:r>
      <w:r w:rsidRPr="00711242">
        <w:rPr>
          <w:noProof/>
        </w:rPr>
      </w:r>
      <w:r w:rsidRPr="00711242">
        <w:rPr>
          <w:noProof/>
        </w:rPr>
        <w:fldChar w:fldCharType="separate"/>
      </w:r>
      <w:r w:rsidR="00DB7D85">
        <w:rPr>
          <w:noProof/>
        </w:rPr>
        <w:t>121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200</w:t>
      </w:r>
      <w:r>
        <w:rPr>
          <w:noProof/>
        </w:rPr>
        <w:tab/>
        <w:t>Modified application of section 705</w:t>
      </w:r>
      <w:r>
        <w:rPr>
          <w:noProof/>
        </w:rPr>
        <w:noBreakHyphen/>
        <w:t>85</w:t>
      </w:r>
      <w:r w:rsidRPr="00711242">
        <w:rPr>
          <w:noProof/>
        </w:rPr>
        <w:tab/>
      </w:r>
      <w:r w:rsidRPr="00711242">
        <w:rPr>
          <w:noProof/>
        </w:rPr>
        <w:fldChar w:fldCharType="begin"/>
      </w:r>
      <w:r w:rsidRPr="00711242">
        <w:rPr>
          <w:noProof/>
        </w:rPr>
        <w:instrText xml:space="preserve"> PAGEREF _Toc384883990 \h </w:instrText>
      </w:r>
      <w:r w:rsidRPr="00711242">
        <w:rPr>
          <w:noProof/>
        </w:rPr>
      </w:r>
      <w:r w:rsidRPr="00711242">
        <w:rPr>
          <w:noProof/>
        </w:rPr>
        <w:fldChar w:fldCharType="separate"/>
      </w:r>
      <w:r w:rsidR="00DB7D85">
        <w:rPr>
          <w:noProof/>
        </w:rPr>
        <w:t>121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711242">
        <w:rPr>
          <w:b w:val="0"/>
          <w:noProof/>
          <w:sz w:val="18"/>
        </w:rPr>
        <w:tab/>
      </w:r>
      <w:r w:rsidRPr="00711242">
        <w:rPr>
          <w:b w:val="0"/>
          <w:noProof/>
          <w:sz w:val="18"/>
        </w:rPr>
        <w:fldChar w:fldCharType="begin"/>
      </w:r>
      <w:r w:rsidRPr="00711242">
        <w:rPr>
          <w:b w:val="0"/>
          <w:noProof/>
          <w:sz w:val="18"/>
        </w:rPr>
        <w:instrText xml:space="preserve"> PAGEREF _Toc384883991 \h </w:instrText>
      </w:r>
      <w:r w:rsidRPr="00711242">
        <w:rPr>
          <w:b w:val="0"/>
          <w:noProof/>
          <w:sz w:val="18"/>
        </w:rPr>
      </w:r>
      <w:r w:rsidRPr="00711242">
        <w:rPr>
          <w:b w:val="0"/>
          <w:noProof/>
          <w:sz w:val="18"/>
        </w:rPr>
        <w:fldChar w:fldCharType="separate"/>
      </w:r>
      <w:r w:rsidR="00DB7D85">
        <w:rPr>
          <w:b w:val="0"/>
          <w:noProof/>
          <w:sz w:val="18"/>
        </w:rPr>
        <w:t>123</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711242">
        <w:rPr>
          <w:b w:val="0"/>
          <w:noProof/>
          <w:sz w:val="18"/>
        </w:rPr>
        <w:tab/>
      </w:r>
      <w:r w:rsidRPr="00711242">
        <w:rPr>
          <w:b w:val="0"/>
          <w:noProof/>
          <w:sz w:val="18"/>
        </w:rPr>
        <w:fldChar w:fldCharType="begin"/>
      </w:r>
      <w:r w:rsidRPr="00711242">
        <w:rPr>
          <w:b w:val="0"/>
          <w:noProof/>
          <w:sz w:val="18"/>
        </w:rPr>
        <w:instrText xml:space="preserve"> PAGEREF _Toc384883992 \h </w:instrText>
      </w:r>
      <w:r w:rsidRPr="00711242">
        <w:rPr>
          <w:b w:val="0"/>
          <w:noProof/>
          <w:sz w:val="18"/>
        </w:rPr>
      </w:r>
      <w:r w:rsidRPr="00711242">
        <w:rPr>
          <w:b w:val="0"/>
          <w:noProof/>
          <w:sz w:val="18"/>
        </w:rPr>
        <w:fldChar w:fldCharType="separate"/>
      </w:r>
      <w:r w:rsidR="00DB7D85">
        <w:rPr>
          <w:b w:val="0"/>
          <w:noProof/>
          <w:sz w:val="18"/>
        </w:rPr>
        <w:t>123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210</w:t>
      </w:r>
      <w:r>
        <w:rPr>
          <w:noProof/>
        </w:rPr>
        <w:tab/>
        <w:t>What this Subdivision is about</w:t>
      </w:r>
      <w:r w:rsidRPr="00711242">
        <w:rPr>
          <w:noProof/>
        </w:rPr>
        <w:tab/>
      </w:r>
      <w:r w:rsidRPr="00711242">
        <w:rPr>
          <w:noProof/>
        </w:rPr>
        <w:fldChar w:fldCharType="begin"/>
      </w:r>
      <w:r w:rsidRPr="00711242">
        <w:rPr>
          <w:noProof/>
        </w:rPr>
        <w:instrText xml:space="preserve"> PAGEREF _Toc384883993 \h </w:instrText>
      </w:r>
      <w:r w:rsidRPr="00711242">
        <w:rPr>
          <w:noProof/>
        </w:rPr>
      </w:r>
      <w:r w:rsidRPr="00711242">
        <w:rPr>
          <w:noProof/>
        </w:rPr>
        <w:fldChar w:fldCharType="separate"/>
      </w:r>
      <w:r w:rsidR="00DB7D85">
        <w:rPr>
          <w:noProof/>
        </w:rPr>
        <w:t>123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w:t>
      </w:r>
      <w:r w:rsidRPr="00711242">
        <w:rPr>
          <w:b w:val="0"/>
          <w:noProof/>
          <w:sz w:val="18"/>
        </w:rPr>
        <w:tab/>
      </w:r>
      <w:r w:rsidRPr="00711242">
        <w:rPr>
          <w:b w:val="0"/>
          <w:noProof/>
          <w:sz w:val="18"/>
        </w:rPr>
        <w:fldChar w:fldCharType="begin"/>
      </w:r>
      <w:r w:rsidRPr="00711242">
        <w:rPr>
          <w:b w:val="0"/>
          <w:noProof/>
          <w:sz w:val="18"/>
        </w:rPr>
        <w:instrText xml:space="preserve"> PAGEREF _Toc384883994 \h </w:instrText>
      </w:r>
      <w:r w:rsidRPr="00711242">
        <w:rPr>
          <w:b w:val="0"/>
          <w:noProof/>
          <w:sz w:val="18"/>
        </w:rPr>
      </w:r>
      <w:r w:rsidRPr="00711242">
        <w:rPr>
          <w:b w:val="0"/>
          <w:noProof/>
          <w:sz w:val="18"/>
        </w:rPr>
        <w:fldChar w:fldCharType="separate"/>
      </w:r>
      <w:r w:rsidR="00DB7D85">
        <w:rPr>
          <w:b w:val="0"/>
          <w:noProof/>
          <w:sz w:val="18"/>
        </w:rPr>
        <w:t>123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215</w:t>
      </w:r>
      <w:r>
        <w:rPr>
          <w:noProof/>
        </w:rPr>
        <w:tab/>
        <w:t>Application and object of this Subdivision</w:t>
      </w:r>
      <w:r w:rsidRPr="00711242">
        <w:rPr>
          <w:noProof/>
        </w:rPr>
        <w:tab/>
      </w:r>
      <w:r w:rsidRPr="00711242">
        <w:rPr>
          <w:noProof/>
        </w:rPr>
        <w:fldChar w:fldCharType="begin"/>
      </w:r>
      <w:r w:rsidRPr="00711242">
        <w:rPr>
          <w:noProof/>
        </w:rPr>
        <w:instrText xml:space="preserve"> PAGEREF _Toc384883995 \h </w:instrText>
      </w:r>
      <w:r w:rsidRPr="00711242">
        <w:rPr>
          <w:noProof/>
        </w:rPr>
      </w:r>
      <w:r w:rsidRPr="00711242">
        <w:rPr>
          <w:noProof/>
        </w:rPr>
        <w:fldChar w:fldCharType="separate"/>
      </w:r>
      <w:r w:rsidR="00DB7D85">
        <w:rPr>
          <w:noProof/>
        </w:rPr>
        <w:t>123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_Toc384883996 \h </w:instrText>
      </w:r>
      <w:r w:rsidRPr="00711242">
        <w:rPr>
          <w:b w:val="0"/>
          <w:noProof/>
          <w:sz w:val="18"/>
        </w:rPr>
      </w:r>
      <w:r w:rsidRPr="00711242">
        <w:rPr>
          <w:b w:val="0"/>
          <w:noProof/>
          <w:sz w:val="18"/>
        </w:rPr>
        <w:fldChar w:fldCharType="separate"/>
      </w:r>
      <w:r w:rsidR="00DB7D85">
        <w:rPr>
          <w:b w:val="0"/>
          <w:noProof/>
          <w:sz w:val="18"/>
        </w:rPr>
        <w:t>124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220</w:t>
      </w:r>
      <w:r>
        <w:rPr>
          <w:noProof/>
        </w:rPr>
        <w:tab/>
        <w:t>Subdivision 705</w:t>
      </w:r>
      <w:r>
        <w:rPr>
          <w:noProof/>
        </w:rPr>
        <w:noBreakHyphen/>
        <w:t>A has effect with modifications</w:t>
      </w:r>
      <w:r w:rsidRPr="00711242">
        <w:rPr>
          <w:noProof/>
        </w:rPr>
        <w:tab/>
      </w:r>
      <w:r w:rsidRPr="00711242">
        <w:rPr>
          <w:noProof/>
        </w:rPr>
        <w:fldChar w:fldCharType="begin"/>
      </w:r>
      <w:r w:rsidRPr="00711242">
        <w:rPr>
          <w:noProof/>
        </w:rPr>
        <w:instrText xml:space="preserve"> PAGEREF _Toc384883997 \h </w:instrText>
      </w:r>
      <w:r w:rsidRPr="00711242">
        <w:rPr>
          <w:noProof/>
        </w:rPr>
      </w:r>
      <w:r w:rsidRPr="00711242">
        <w:rPr>
          <w:noProof/>
        </w:rPr>
        <w:fldChar w:fldCharType="separate"/>
      </w:r>
      <w:r w:rsidR="00DB7D85">
        <w:rPr>
          <w:noProof/>
        </w:rPr>
        <w:t>124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711242">
        <w:rPr>
          <w:noProof/>
        </w:rPr>
        <w:tab/>
      </w:r>
      <w:r w:rsidRPr="00711242">
        <w:rPr>
          <w:noProof/>
        </w:rPr>
        <w:fldChar w:fldCharType="begin"/>
      </w:r>
      <w:r w:rsidRPr="00711242">
        <w:rPr>
          <w:noProof/>
        </w:rPr>
        <w:instrText xml:space="preserve"> PAGEREF _Toc384883998 \h </w:instrText>
      </w:r>
      <w:r w:rsidRPr="00711242">
        <w:rPr>
          <w:noProof/>
        </w:rPr>
      </w:r>
      <w:r w:rsidRPr="00711242">
        <w:rPr>
          <w:noProof/>
        </w:rPr>
        <w:fldChar w:fldCharType="separate"/>
      </w:r>
      <w:r w:rsidR="00DB7D85">
        <w:rPr>
          <w:noProof/>
        </w:rPr>
        <w:t>125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711242">
        <w:rPr>
          <w:noProof/>
        </w:rPr>
        <w:tab/>
      </w:r>
      <w:r w:rsidRPr="00711242">
        <w:rPr>
          <w:noProof/>
        </w:rPr>
        <w:fldChar w:fldCharType="begin"/>
      </w:r>
      <w:r w:rsidRPr="00711242">
        <w:rPr>
          <w:noProof/>
        </w:rPr>
        <w:instrText xml:space="preserve"> PAGEREF _Toc384883999 \h </w:instrText>
      </w:r>
      <w:r w:rsidRPr="00711242">
        <w:rPr>
          <w:noProof/>
        </w:rPr>
      </w:r>
      <w:r w:rsidRPr="00711242">
        <w:rPr>
          <w:noProof/>
        </w:rPr>
        <w:fldChar w:fldCharType="separate"/>
      </w:r>
      <w:r w:rsidR="00DB7D85">
        <w:rPr>
          <w:noProof/>
        </w:rPr>
        <w:t>126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230</w:t>
      </w:r>
      <w:r>
        <w:rPr>
          <w:noProof/>
          <w:color w:val="000000"/>
        </w:rPr>
        <w:tab/>
      </w:r>
      <w:r w:rsidRPr="00E73635">
        <w:rPr>
          <w:noProof/>
          <w:color w:val="000000"/>
        </w:rPr>
        <w:t>Adjustments to restrict step 4 reduction of allocable cost amount to effective distributions to head company in respect of direct membership interests</w:t>
      </w:r>
      <w:r w:rsidRPr="00711242">
        <w:rPr>
          <w:noProof/>
        </w:rPr>
        <w:tab/>
      </w:r>
      <w:r w:rsidRPr="00711242">
        <w:rPr>
          <w:noProof/>
        </w:rPr>
        <w:fldChar w:fldCharType="begin"/>
      </w:r>
      <w:r w:rsidRPr="00711242">
        <w:rPr>
          <w:noProof/>
        </w:rPr>
        <w:instrText xml:space="preserve"> PAGEREF _Toc384884000 \h </w:instrText>
      </w:r>
      <w:r w:rsidRPr="00711242">
        <w:rPr>
          <w:noProof/>
        </w:rPr>
      </w:r>
      <w:r w:rsidRPr="00711242">
        <w:rPr>
          <w:noProof/>
        </w:rPr>
        <w:fldChar w:fldCharType="separate"/>
      </w:r>
      <w:r w:rsidR="00DB7D85">
        <w:rPr>
          <w:noProof/>
        </w:rPr>
        <w:t>128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235</w:t>
      </w:r>
      <w:r>
        <w:rPr>
          <w:noProof/>
          <w:color w:val="000000"/>
        </w:rPr>
        <w:tab/>
      </w:r>
      <w:r w:rsidRPr="00E73635">
        <w:rPr>
          <w:noProof/>
          <w:color w:val="000000"/>
        </w:rPr>
        <w:t>Adjustment to allocation of allocable cost amount to take account of owned profits or losses of certain linked entities</w:t>
      </w:r>
      <w:r w:rsidRPr="00711242">
        <w:rPr>
          <w:noProof/>
        </w:rPr>
        <w:tab/>
      </w:r>
      <w:r w:rsidRPr="00711242">
        <w:rPr>
          <w:noProof/>
        </w:rPr>
        <w:fldChar w:fldCharType="begin"/>
      </w:r>
      <w:r w:rsidRPr="00711242">
        <w:rPr>
          <w:noProof/>
        </w:rPr>
        <w:instrText xml:space="preserve"> PAGEREF _Toc384884001 \h </w:instrText>
      </w:r>
      <w:r w:rsidRPr="00711242">
        <w:rPr>
          <w:noProof/>
        </w:rPr>
      </w:r>
      <w:r w:rsidRPr="00711242">
        <w:rPr>
          <w:noProof/>
        </w:rPr>
        <w:fldChar w:fldCharType="separate"/>
      </w:r>
      <w:r w:rsidR="00DB7D85">
        <w:rPr>
          <w:noProof/>
        </w:rPr>
        <w:t>128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240</w:t>
      </w:r>
      <w:r>
        <w:rPr>
          <w:noProof/>
        </w:rPr>
        <w:tab/>
        <w:t>Modified application of section 705</w:t>
      </w:r>
      <w:r>
        <w:rPr>
          <w:noProof/>
        </w:rPr>
        <w:noBreakHyphen/>
        <w:t>57</w:t>
      </w:r>
      <w:r w:rsidRPr="00711242">
        <w:rPr>
          <w:noProof/>
        </w:rPr>
        <w:tab/>
      </w:r>
      <w:r w:rsidRPr="00711242">
        <w:rPr>
          <w:noProof/>
        </w:rPr>
        <w:fldChar w:fldCharType="begin"/>
      </w:r>
      <w:r w:rsidRPr="00711242">
        <w:rPr>
          <w:noProof/>
        </w:rPr>
        <w:instrText xml:space="preserve"> PAGEREF _Toc384884002 \h </w:instrText>
      </w:r>
      <w:r w:rsidRPr="00711242">
        <w:rPr>
          <w:noProof/>
        </w:rPr>
      </w:r>
      <w:r w:rsidRPr="00711242">
        <w:rPr>
          <w:noProof/>
        </w:rPr>
        <w:fldChar w:fldCharType="separate"/>
      </w:r>
      <w:r w:rsidR="00DB7D85">
        <w:rPr>
          <w:noProof/>
        </w:rPr>
        <w:t>131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711242">
        <w:rPr>
          <w:b w:val="0"/>
          <w:noProof/>
          <w:sz w:val="18"/>
        </w:rPr>
        <w:tab/>
      </w:r>
      <w:r w:rsidRPr="00711242">
        <w:rPr>
          <w:b w:val="0"/>
          <w:noProof/>
          <w:sz w:val="18"/>
        </w:rPr>
        <w:fldChar w:fldCharType="begin"/>
      </w:r>
      <w:r w:rsidRPr="00711242">
        <w:rPr>
          <w:b w:val="0"/>
          <w:noProof/>
          <w:sz w:val="18"/>
        </w:rPr>
        <w:instrText xml:space="preserve"> PAGEREF _Toc384884003 \h </w:instrText>
      </w:r>
      <w:r w:rsidRPr="00711242">
        <w:rPr>
          <w:b w:val="0"/>
          <w:noProof/>
          <w:sz w:val="18"/>
        </w:rPr>
      </w:r>
      <w:r w:rsidRPr="00711242">
        <w:rPr>
          <w:b w:val="0"/>
          <w:noProof/>
          <w:sz w:val="18"/>
        </w:rPr>
        <w:fldChar w:fldCharType="separate"/>
      </w:r>
      <w:r w:rsidR="00DB7D85">
        <w:rPr>
          <w:b w:val="0"/>
          <w:noProof/>
          <w:sz w:val="18"/>
        </w:rPr>
        <w:t>133</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711242">
        <w:rPr>
          <w:b w:val="0"/>
          <w:noProof/>
          <w:sz w:val="18"/>
        </w:rPr>
        <w:tab/>
      </w:r>
      <w:r w:rsidRPr="00711242">
        <w:rPr>
          <w:b w:val="0"/>
          <w:noProof/>
          <w:sz w:val="18"/>
        </w:rPr>
        <w:fldChar w:fldCharType="begin"/>
      </w:r>
      <w:r w:rsidRPr="00711242">
        <w:rPr>
          <w:b w:val="0"/>
          <w:noProof/>
          <w:sz w:val="18"/>
        </w:rPr>
        <w:instrText xml:space="preserve"> PAGEREF _Toc384884004 \h </w:instrText>
      </w:r>
      <w:r w:rsidRPr="00711242">
        <w:rPr>
          <w:b w:val="0"/>
          <w:noProof/>
          <w:sz w:val="18"/>
        </w:rPr>
      </w:r>
      <w:r w:rsidRPr="00711242">
        <w:rPr>
          <w:b w:val="0"/>
          <w:noProof/>
          <w:sz w:val="18"/>
        </w:rPr>
        <w:fldChar w:fldCharType="separate"/>
      </w:r>
      <w:r w:rsidR="00DB7D85">
        <w:rPr>
          <w:b w:val="0"/>
          <w:noProof/>
          <w:sz w:val="18"/>
        </w:rPr>
        <w:t>133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300</w:t>
      </w:r>
      <w:r>
        <w:rPr>
          <w:noProof/>
        </w:rPr>
        <w:tab/>
        <w:t>What this Subdivision is about</w:t>
      </w:r>
      <w:r w:rsidRPr="00711242">
        <w:rPr>
          <w:noProof/>
        </w:rPr>
        <w:tab/>
      </w:r>
      <w:r w:rsidRPr="00711242">
        <w:rPr>
          <w:noProof/>
        </w:rPr>
        <w:fldChar w:fldCharType="begin"/>
      </w:r>
      <w:r w:rsidRPr="00711242">
        <w:rPr>
          <w:noProof/>
        </w:rPr>
        <w:instrText xml:space="preserve"> PAGEREF _Toc384884005 \h </w:instrText>
      </w:r>
      <w:r w:rsidRPr="00711242">
        <w:rPr>
          <w:noProof/>
        </w:rPr>
      </w:r>
      <w:r w:rsidRPr="00711242">
        <w:rPr>
          <w:noProof/>
        </w:rPr>
        <w:fldChar w:fldCharType="separate"/>
      </w:r>
      <w:r w:rsidR="00DB7D85">
        <w:rPr>
          <w:noProof/>
        </w:rPr>
        <w:t>133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_Toc384884006 \h </w:instrText>
      </w:r>
      <w:r w:rsidRPr="00711242">
        <w:rPr>
          <w:b w:val="0"/>
          <w:noProof/>
          <w:sz w:val="18"/>
        </w:rPr>
      </w:r>
      <w:r w:rsidRPr="00711242">
        <w:rPr>
          <w:b w:val="0"/>
          <w:noProof/>
          <w:sz w:val="18"/>
        </w:rPr>
        <w:fldChar w:fldCharType="separate"/>
      </w:r>
      <w:r w:rsidR="00DB7D85">
        <w:rPr>
          <w:b w:val="0"/>
          <w:noProof/>
          <w:sz w:val="18"/>
        </w:rPr>
        <w:t>133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305</w:t>
      </w:r>
      <w:r>
        <w:rPr>
          <w:noProof/>
        </w:rPr>
        <w:tab/>
        <w:t>Object of this Subdivision</w:t>
      </w:r>
      <w:r w:rsidRPr="00711242">
        <w:rPr>
          <w:noProof/>
        </w:rPr>
        <w:tab/>
      </w:r>
      <w:r w:rsidRPr="00711242">
        <w:rPr>
          <w:noProof/>
        </w:rPr>
        <w:fldChar w:fldCharType="begin"/>
      </w:r>
      <w:r w:rsidRPr="00711242">
        <w:rPr>
          <w:noProof/>
        </w:rPr>
        <w:instrText xml:space="preserve"> PAGEREF _Toc384884007 \h </w:instrText>
      </w:r>
      <w:r w:rsidRPr="00711242">
        <w:rPr>
          <w:noProof/>
        </w:rPr>
      </w:r>
      <w:r w:rsidRPr="00711242">
        <w:rPr>
          <w:noProof/>
        </w:rPr>
        <w:fldChar w:fldCharType="separate"/>
      </w:r>
      <w:r w:rsidR="00DB7D85">
        <w:rPr>
          <w:noProof/>
        </w:rPr>
        <w:t>133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310</w:t>
      </w:r>
      <w:r>
        <w:rPr>
          <w:noProof/>
        </w:rPr>
        <w:tab/>
        <w:t xml:space="preserve">Operation of Part IVA of the </w:t>
      </w:r>
      <w:r w:rsidRPr="00E73635">
        <w:rPr>
          <w:i/>
          <w:noProof/>
        </w:rPr>
        <w:t>Income Tax Assessment Act 1936</w:t>
      </w:r>
      <w:r w:rsidRPr="00711242">
        <w:rPr>
          <w:noProof/>
        </w:rPr>
        <w:tab/>
      </w:r>
      <w:r w:rsidRPr="00711242">
        <w:rPr>
          <w:noProof/>
        </w:rPr>
        <w:fldChar w:fldCharType="begin"/>
      </w:r>
      <w:r w:rsidRPr="00711242">
        <w:rPr>
          <w:noProof/>
        </w:rPr>
        <w:instrText xml:space="preserve"> PAGEREF _Toc384884008 \h </w:instrText>
      </w:r>
      <w:r w:rsidRPr="00711242">
        <w:rPr>
          <w:noProof/>
        </w:rPr>
      </w:r>
      <w:r w:rsidRPr="00711242">
        <w:rPr>
          <w:noProof/>
        </w:rPr>
        <w:fldChar w:fldCharType="separate"/>
      </w:r>
      <w:r w:rsidR="00DB7D85">
        <w:rPr>
          <w:noProof/>
        </w:rPr>
        <w:t>133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315</w:t>
      </w:r>
      <w:r>
        <w:rPr>
          <w:noProof/>
        </w:rPr>
        <w:tab/>
        <w:t>Errors that attract special adjustment action</w:t>
      </w:r>
      <w:r w:rsidRPr="00711242">
        <w:rPr>
          <w:noProof/>
        </w:rPr>
        <w:tab/>
      </w:r>
      <w:r w:rsidRPr="00711242">
        <w:rPr>
          <w:noProof/>
        </w:rPr>
        <w:fldChar w:fldCharType="begin"/>
      </w:r>
      <w:r w:rsidRPr="00711242">
        <w:rPr>
          <w:noProof/>
        </w:rPr>
        <w:instrText xml:space="preserve"> PAGEREF _Toc384884009 \h </w:instrText>
      </w:r>
      <w:r w:rsidRPr="00711242">
        <w:rPr>
          <w:noProof/>
        </w:rPr>
      </w:r>
      <w:r w:rsidRPr="00711242">
        <w:rPr>
          <w:noProof/>
        </w:rPr>
        <w:fldChar w:fldCharType="separate"/>
      </w:r>
      <w:r w:rsidR="00DB7D85">
        <w:rPr>
          <w:noProof/>
        </w:rPr>
        <w:t>133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705</w:t>
      </w:r>
      <w:r>
        <w:rPr>
          <w:noProof/>
        </w:rPr>
        <w:noBreakHyphen/>
        <w:t>320</w:t>
      </w:r>
      <w:r>
        <w:rPr>
          <w:noProof/>
        </w:rPr>
        <w:tab/>
        <w:t>Tax cost setting amounts taken to be correct</w:t>
      </w:r>
      <w:r w:rsidRPr="00711242">
        <w:rPr>
          <w:noProof/>
        </w:rPr>
        <w:tab/>
      </w:r>
      <w:r w:rsidRPr="00711242">
        <w:rPr>
          <w:noProof/>
        </w:rPr>
        <w:fldChar w:fldCharType="begin"/>
      </w:r>
      <w:r w:rsidRPr="00711242">
        <w:rPr>
          <w:noProof/>
        </w:rPr>
        <w:instrText xml:space="preserve"> PAGEREF _Toc384884010 \h </w:instrText>
      </w:r>
      <w:r w:rsidRPr="00711242">
        <w:rPr>
          <w:noProof/>
        </w:rPr>
      </w:r>
      <w:r w:rsidRPr="00711242">
        <w:rPr>
          <w:noProof/>
        </w:rPr>
        <w:fldChar w:fldCharType="separate"/>
      </w:r>
      <w:r w:rsidR="00DB7D85">
        <w:rPr>
          <w:noProof/>
        </w:rPr>
        <w:t>135</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711242">
        <w:rPr>
          <w:b w:val="0"/>
          <w:noProof/>
          <w:sz w:val="18"/>
        </w:rPr>
        <w:tab/>
      </w:r>
      <w:r w:rsidRPr="00711242">
        <w:rPr>
          <w:b w:val="0"/>
          <w:noProof/>
          <w:sz w:val="18"/>
        </w:rPr>
        <w:fldChar w:fldCharType="begin"/>
      </w:r>
      <w:r w:rsidRPr="00711242">
        <w:rPr>
          <w:b w:val="0"/>
          <w:noProof/>
          <w:sz w:val="18"/>
        </w:rPr>
        <w:instrText xml:space="preserve"> PAGEREF _Toc384884011 \h </w:instrText>
      </w:r>
      <w:r w:rsidRPr="00711242">
        <w:rPr>
          <w:b w:val="0"/>
          <w:noProof/>
          <w:sz w:val="18"/>
        </w:rPr>
      </w:r>
      <w:r w:rsidRPr="00711242">
        <w:rPr>
          <w:b w:val="0"/>
          <w:noProof/>
          <w:sz w:val="18"/>
        </w:rPr>
        <w:fldChar w:fldCharType="separate"/>
      </w:r>
      <w:r w:rsidR="00DB7D85">
        <w:rPr>
          <w:b w:val="0"/>
          <w:noProof/>
          <w:sz w:val="18"/>
        </w:rPr>
        <w:t>136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711242">
        <w:rPr>
          <w:b w:val="0"/>
          <w:noProof/>
          <w:sz w:val="18"/>
        </w:rPr>
        <w:tab/>
      </w:r>
      <w:r w:rsidRPr="00711242">
        <w:rPr>
          <w:b w:val="0"/>
          <w:noProof/>
          <w:sz w:val="18"/>
        </w:rPr>
        <w:fldChar w:fldCharType="begin"/>
      </w:r>
      <w:r w:rsidRPr="00711242">
        <w:rPr>
          <w:b w:val="0"/>
          <w:noProof/>
          <w:sz w:val="18"/>
        </w:rPr>
        <w:instrText xml:space="preserve"> PAGEREF _Toc384884012 \h </w:instrText>
      </w:r>
      <w:r w:rsidRPr="00711242">
        <w:rPr>
          <w:b w:val="0"/>
          <w:noProof/>
          <w:sz w:val="18"/>
        </w:rPr>
      </w:r>
      <w:r w:rsidRPr="00711242">
        <w:rPr>
          <w:b w:val="0"/>
          <w:noProof/>
          <w:sz w:val="18"/>
        </w:rPr>
        <w:fldChar w:fldCharType="separate"/>
      </w:r>
      <w:r w:rsidR="00DB7D85">
        <w:rPr>
          <w:b w:val="0"/>
          <w:noProof/>
          <w:sz w:val="18"/>
        </w:rPr>
        <w:t>136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Guide to Subdivision 707</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_Toc384884013 \h </w:instrText>
      </w:r>
      <w:r w:rsidRPr="00711242">
        <w:rPr>
          <w:b w:val="0"/>
          <w:noProof/>
          <w:sz w:val="18"/>
        </w:rPr>
      </w:r>
      <w:r w:rsidRPr="00711242">
        <w:rPr>
          <w:b w:val="0"/>
          <w:noProof/>
          <w:sz w:val="18"/>
        </w:rPr>
        <w:fldChar w:fldCharType="separate"/>
      </w:r>
      <w:r w:rsidR="00DB7D85">
        <w:rPr>
          <w:b w:val="0"/>
          <w:noProof/>
          <w:sz w:val="18"/>
        </w:rPr>
        <w:t>136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100</w:t>
      </w:r>
      <w:r>
        <w:rPr>
          <w:noProof/>
        </w:rPr>
        <w:tab/>
        <w:t>What this Subdivision is about</w:t>
      </w:r>
      <w:r w:rsidRPr="00711242">
        <w:rPr>
          <w:noProof/>
        </w:rPr>
        <w:tab/>
      </w:r>
      <w:r w:rsidRPr="00711242">
        <w:rPr>
          <w:noProof/>
        </w:rPr>
        <w:fldChar w:fldCharType="begin"/>
      </w:r>
      <w:r w:rsidRPr="00711242">
        <w:rPr>
          <w:noProof/>
        </w:rPr>
        <w:instrText xml:space="preserve"> PAGEREF _Toc384884014 \h </w:instrText>
      </w:r>
      <w:r w:rsidRPr="00711242">
        <w:rPr>
          <w:noProof/>
        </w:rPr>
      </w:r>
      <w:r w:rsidRPr="00711242">
        <w:rPr>
          <w:noProof/>
        </w:rPr>
        <w:fldChar w:fldCharType="separate"/>
      </w:r>
      <w:r w:rsidR="00DB7D85">
        <w:rPr>
          <w:noProof/>
        </w:rPr>
        <w:t>136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105</w:t>
      </w:r>
      <w:r>
        <w:rPr>
          <w:noProof/>
        </w:rPr>
        <w:tab/>
        <w:t>Who can utilise the loss?</w:t>
      </w:r>
      <w:r w:rsidRPr="00711242">
        <w:rPr>
          <w:noProof/>
        </w:rPr>
        <w:tab/>
      </w:r>
      <w:r w:rsidRPr="00711242">
        <w:rPr>
          <w:noProof/>
        </w:rPr>
        <w:fldChar w:fldCharType="begin"/>
      </w:r>
      <w:r w:rsidRPr="00711242">
        <w:rPr>
          <w:noProof/>
        </w:rPr>
        <w:instrText xml:space="preserve"> PAGEREF _Toc384884015 \h </w:instrText>
      </w:r>
      <w:r w:rsidRPr="00711242">
        <w:rPr>
          <w:noProof/>
        </w:rPr>
      </w:r>
      <w:r w:rsidRPr="00711242">
        <w:rPr>
          <w:noProof/>
        </w:rPr>
        <w:fldChar w:fldCharType="separate"/>
      </w:r>
      <w:r w:rsidR="00DB7D85">
        <w:rPr>
          <w:noProof/>
        </w:rPr>
        <w:t>137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_Toc384884016 \h </w:instrText>
      </w:r>
      <w:r w:rsidRPr="00711242">
        <w:rPr>
          <w:b w:val="0"/>
          <w:noProof/>
          <w:sz w:val="18"/>
        </w:rPr>
      </w:r>
      <w:r w:rsidRPr="00711242">
        <w:rPr>
          <w:b w:val="0"/>
          <w:noProof/>
          <w:sz w:val="18"/>
        </w:rPr>
        <w:fldChar w:fldCharType="separate"/>
      </w:r>
      <w:r w:rsidR="00DB7D85">
        <w:rPr>
          <w:b w:val="0"/>
          <w:noProof/>
          <w:sz w:val="18"/>
        </w:rPr>
        <w:t>137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110</w:t>
      </w:r>
      <w:r>
        <w:rPr>
          <w:noProof/>
        </w:rPr>
        <w:tab/>
        <w:t>Objects of this Subdivision</w:t>
      </w:r>
      <w:r w:rsidRPr="00711242">
        <w:rPr>
          <w:noProof/>
        </w:rPr>
        <w:tab/>
      </w:r>
      <w:r w:rsidRPr="00711242">
        <w:rPr>
          <w:noProof/>
        </w:rPr>
        <w:fldChar w:fldCharType="begin"/>
      </w:r>
      <w:r w:rsidRPr="00711242">
        <w:rPr>
          <w:noProof/>
        </w:rPr>
        <w:instrText xml:space="preserve"> PAGEREF _Toc384884017 \h </w:instrText>
      </w:r>
      <w:r w:rsidRPr="00711242">
        <w:rPr>
          <w:noProof/>
        </w:rPr>
      </w:r>
      <w:r w:rsidRPr="00711242">
        <w:rPr>
          <w:noProof/>
        </w:rPr>
        <w:fldChar w:fldCharType="separate"/>
      </w:r>
      <w:r w:rsidR="00DB7D85">
        <w:rPr>
          <w:noProof/>
        </w:rPr>
        <w:t>137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_Toc384884018 \h </w:instrText>
      </w:r>
      <w:r w:rsidRPr="00711242">
        <w:rPr>
          <w:b w:val="0"/>
          <w:noProof/>
          <w:sz w:val="18"/>
        </w:rPr>
      </w:r>
      <w:r w:rsidRPr="00711242">
        <w:rPr>
          <w:b w:val="0"/>
          <w:noProof/>
          <w:sz w:val="18"/>
        </w:rPr>
        <w:fldChar w:fldCharType="separate"/>
      </w:r>
      <w:r w:rsidR="00DB7D85">
        <w:rPr>
          <w:b w:val="0"/>
          <w:noProof/>
          <w:sz w:val="18"/>
        </w:rPr>
        <w:t>138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115</w:t>
      </w:r>
      <w:r>
        <w:rPr>
          <w:noProof/>
        </w:rPr>
        <w:tab/>
        <w:t>What losses this Subdivision applies to</w:t>
      </w:r>
      <w:r w:rsidRPr="00711242">
        <w:rPr>
          <w:noProof/>
        </w:rPr>
        <w:tab/>
      </w:r>
      <w:r w:rsidRPr="00711242">
        <w:rPr>
          <w:noProof/>
        </w:rPr>
        <w:fldChar w:fldCharType="begin"/>
      </w:r>
      <w:r w:rsidRPr="00711242">
        <w:rPr>
          <w:noProof/>
        </w:rPr>
        <w:instrText xml:space="preserve"> PAGEREF _Toc384884019 \h </w:instrText>
      </w:r>
      <w:r w:rsidRPr="00711242">
        <w:rPr>
          <w:noProof/>
        </w:rPr>
      </w:r>
      <w:r w:rsidRPr="00711242">
        <w:rPr>
          <w:noProof/>
        </w:rPr>
        <w:fldChar w:fldCharType="separate"/>
      </w:r>
      <w:r w:rsidR="00DB7D85">
        <w:rPr>
          <w:noProof/>
        </w:rPr>
        <w:t>138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711242">
        <w:rPr>
          <w:b w:val="0"/>
          <w:noProof/>
          <w:sz w:val="18"/>
        </w:rPr>
        <w:tab/>
      </w:r>
      <w:r w:rsidRPr="00711242">
        <w:rPr>
          <w:b w:val="0"/>
          <w:noProof/>
          <w:sz w:val="18"/>
        </w:rPr>
        <w:fldChar w:fldCharType="begin"/>
      </w:r>
      <w:r w:rsidRPr="00711242">
        <w:rPr>
          <w:b w:val="0"/>
          <w:noProof/>
          <w:sz w:val="18"/>
        </w:rPr>
        <w:instrText xml:space="preserve"> PAGEREF _Toc384884020 \h </w:instrText>
      </w:r>
      <w:r w:rsidRPr="00711242">
        <w:rPr>
          <w:b w:val="0"/>
          <w:noProof/>
          <w:sz w:val="18"/>
        </w:rPr>
      </w:r>
      <w:r w:rsidRPr="00711242">
        <w:rPr>
          <w:b w:val="0"/>
          <w:noProof/>
          <w:sz w:val="18"/>
        </w:rPr>
        <w:fldChar w:fldCharType="separate"/>
      </w:r>
      <w:r w:rsidR="00DB7D85">
        <w:rPr>
          <w:b w:val="0"/>
          <w:noProof/>
          <w:sz w:val="18"/>
        </w:rPr>
        <w:t>138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120</w:t>
      </w:r>
      <w:r>
        <w:rPr>
          <w:noProof/>
        </w:rPr>
        <w:tab/>
        <w:t>Transfer of loss from joining entity to head company</w:t>
      </w:r>
      <w:r w:rsidRPr="00711242">
        <w:rPr>
          <w:noProof/>
        </w:rPr>
        <w:tab/>
      </w:r>
      <w:r w:rsidRPr="00711242">
        <w:rPr>
          <w:noProof/>
        </w:rPr>
        <w:fldChar w:fldCharType="begin"/>
      </w:r>
      <w:r w:rsidRPr="00711242">
        <w:rPr>
          <w:noProof/>
        </w:rPr>
        <w:instrText xml:space="preserve"> PAGEREF _Toc384884021 \h </w:instrText>
      </w:r>
      <w:r w:rsidRPr="00711242">
        <w:rPr>
          <w:noProof/>
        </w:rPr>
      </w:r>
      <w:r w:rsidRPr="00711242">
        <w:rPr>
          <w:noProof/>
        </w:rPr>
        <w:fldChar w:fldCharType="separate"/>
      </w:r>
      <w:r w:rsidR="00DB7D85">
        <w:rPr>
          <w:noProof/>
        </w:rPr>
        <w:t>138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711242">
        <w:rPr>
          <w:noProof/>
        </w:rPr>
        <w:tab/>
      </w:r>
      <w:r w:rsidRPr="00711242">
        <w:rPr>
          <w:noProof/>
        </w:rPr>
        <w:fldChar w:fldCharType="begin"/>
      </w:r>
      <w:r w:rsidRPr="00711242">
        <w:rPr>
          <w:noProof/>
        </w:rPr>
        <w:instrText xml:space="preserve"> PAGEREF _Toc384884022 \h </w:instrText>
      </w:r>
      <w:r w:rsidRPr="00711242">
        <w:rPr>
          <w:noProof/>
        </w:rPr>
      </w:r>
      <w:r w:rsidRPr="00711242">
        <w:rPr>
          <w:noProof/>
        </w:rPr>
        <w:fldChar w:fldCharType="separate"/>
      </w:r>
      <w:r w:rsidR="00DB7D85">
        <w:rPr>
          <w:noProof/>
        </w:rPr>
        <w:t>140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130</w:t>
      </w:r>
      <w:r>
        <w:rPr>
          <w:noProof/>
        </w:rPr>
        <w:tab/>
        <w:t>Modified pattern of distributions test</w:t>
      </w:r>
      <w:r w:rsidRPr="00711242">
        <w:rPr>
          <w:noProof/>
        </w:rPr>
        <w:tab/>
      </w:r>
      <w:r w:rsidRPr="00711242">
        <w:rPr>
          <w:noProof/>
        </w:rPr>
        <w:fldChar w:fldCharType="begin"/>
      </w:r>
      <w:r w:rsidRPr="00711242">
        <w:rPr>
          <w:noProof/>
        </w:rPr>
        <w:instrText xml:space="preserve"> PAGEREF _Toc384884023 \h </w:instrText>
      </w:r>
      <w:r w:rsidRPr="00711242">
        <w:rPr>
          <w:noProof/>
        </w:rPr>
      </w:r>
      <w:r w:rsidRPr="00711242">
        <w:rPr>
          <w:noProof/>
        </w:rPr>
        <w:fldChar w:fldCharType="separate"/>
      </w:r>
      <w:r w:rsidR="00DB7D85">
        <w:rPr>
          <w:noProof/>
        </w:rPr>
        <w:t>142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135</w:t>
      </w:r>
      <w:r>
        <w:rPr>
          <w:noProof/>
        </w:rPr>
        <w:tab/>
        <w:t>Transferring loss transferred to joining entity because same business test was passed</w:t>
      </w:r>
      <w:r w:rsidRPr="00711242">
        <w:rPr>
          <w:noProof/>
        </w:rPr>
        <w:tab/>
      </w:r>
      <w:r w:rsidRPr="00711242">
        <w:rPr>
          <w:noProof/>
        </w:rPr>
        <w:fldChar w:fldCharType="begin"/>
      </w:r>
      <w:r w:rsidRPr="00711242">
        <w:rPr>
          <w:noProof/>
        </w:rPr>
        <w:instrText xml:space="preserve"> PAGEREF _Toc384884024 \h </w:instrText>
      </w:r>
      <w:r w:rsidRPr="00711242">
        <w:rPr>
          <w:noProof/>
        </w:rPr>
      </w:r>
      <w:r w:rsidRPr="00711242">
        <w:rPr>
          <w:noProof/>
        </w:rPr>
        <w:fldChar w:fldCharType="separate"/>
      </w:r>
      <w:r w:rsidR="00DB7D85">
        <w:rPr>
          <w:noProof/>
        </w:rPr>
        <w:t>143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 of transfer of loss</w:t>
      </w:r>
      <w:r w:rsidRPr="00711242">
        <w:rPr>
          <w:b w:val="0"/>
          <w:noProof/>
          <w:sz w:val="18"/>
        </w:rPr>
        <w:tab/>
      </w:r>
      <w:r w:rsidRPr="00711242">
        <w:rPr>
          <w:b w:val="0"/>
          <w:noProof/>
          <w:sz w:val="18"/>
        </w:rPr>
        <w:fldChar w:fldCharType="begin"/>
      </w:r>
      <w:r w:rsidRPr="00711242">
        <w:rPr>
          <w:b w:val="0"/>
          <w:noProof/>
          <w:sz w:val="18"/>
        </w:rPr>
        <w:instrText xml:space="preserve"> PAGEREF _Toc384884025 \h </w:instrText>
      </w:r>
      <w:r w:rsidRPr="00711242">
        <w:rPr>
          <w:b w:val="0"/>
          <w:noProof/>
          <w:sz w:val="18"/>
        </w:rPr>
      </w:r>
      <w:r w:rsidRPr="00711242">
        <w:rPr>
          <w:b w:val="0"/>
          <w:noProof/>
          <w:sz w:val="18"/>
        </w:rPr>
        <w:fldChar w:fldCharType="separate"/>
      </w:r>
      <w:r w:rsidR="00DB7D85">
        <w:rPr>
          <w:b w:val="0"/>
          <w:noProof/>
          <w:sz w:val="18"/>
        </w:rPr>
        <w:t>143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140</w:t>
      </w:r>
      <w:r>
        <w:rPr>
          <w:noProof/>
        </w:rPr>
        <w:tab/>
        <w:t>Effect of transfer of loss</w:t>
      </w:r>
      <w:r w:rsidRPr="00711242">
        <w:rPr>
          <w:noProof/>
        </w:rPr>
        <w:tab/>
      </w:r>
      <w:r w:rsidRPr="00711242">
        <w:rPr>
          <w:noProof/>
        </w:rPr>
        <w:fldChar w:fldCharType="begin"/>
      </w:r>
      <w:r w:rsidRPr="00711242">
        <w:rPr>
          <w:noProof/>
        </w:rPr>
        <w:instrText xml:space="preserve"> PAGEREF _Toc384884026 \h </w:instrText>
      </w:r>
      <w:r w:rsidRPr="00711242">
        <w:rPr>
          <w:noProof/>
        </w:rPr>
      </w:r>
      <w:r w:rsidRPr="00711242">
        <w:rPr>
          <w:noProof/>
        </w:rPr>
        <w:fldChar w:fldCharType="separate"/>
      </w:r>
      <w:r w:rsidR="00DB7D85">
        <w:rPr>
          <w:noProof/>
        </w:rPr>
        <w:t>143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Cancelling the transfer of the loss</w:t>
      </w:r>
      <w:r w:rsidRPr="00711242">
        <w:rPr>
          <w:b w:val="0"/>
          <w:noProof/>
          <w:sz w:val="18"/>
        </w:rPr>
        <w:tab/>
      </w:r>
      <w:r w:rsidRPr="00711242">
        <w:rPr>
          <w:b w:val="0"/>
          <w:noProof/>
          <w:sz w:val="18"/>
        </w:rPr>
        <w:fldChar w:fldCharType="begin"/>
      </w:r>
      <w:r w:rsidRPr="00711242">
        <w:rPr>
          <w:b w:val="0"/>
          <w:noProof/>
          <w:sz w:val="18"/>
        </w:rPr>
        <w:instrText xml:space="preserve"> PAGEREF _Toc384884027 \h </w:instrText>
      </w:r>
      <w:r w:rsidRPr="00711242">
        <w:rPr>
          <w:b w:val="0"/>
          <w:noProof/>
          <w:sz w:val="18"/>
        </w:rPr>
      </w:r>
      <w:r w:rsidRPr="00711242">
        <w:rPr>
          <w:b w:val="0"/>
          <w:noProof/>
          <w:sz w:val="18"/>
        </w:rPr>
        <w:fldChar w:fldCharType="separate"/>
      </w:r>
      <w:r w:rsidR="00DB7D85">
        <w:rPr>
          <w:b w:val="0"/>
          <w:noProof/>
          <w:sz w:val="18"/>
        </w:rPr>
        <w:t>144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145</w:t>
      </w:r>
      <w:r>
        <w:rPr>
          <w:noProof/>
        </w:rPr>
        <w:tab/>
        <w:t>Cancelling the transfer of the loss</w:t>
      </w:r>
      <w:r w:rsidRPr="00711242">
        <w:rPr>
          <w:noProof/>
        </w:rPr>
        <w:tab/>
      </w:r>
      <w:r w:rsidRPr="00711242">
        <w:rPr>
          <w:noProof/>
        </w:rPr>
        <w:fldChar w:fldCharType="begin"/>
      </w:r>
      <w:r w:rsidRPr="00711242">
        <w:rPr>
          <w:noProof/>
        </w:rPr>
        <w:instrText xml:space="preserve"> PAGEREF _Toc384884028 \h </w:instrText>
      </w:r>
      <w:r w:rsidRPr="00711242">
        <w:rPr>
          <w:noProof/>
        </w:rPr>
      </w:r>
      <w:r w:rsidRPr="00711242">
        <w:rPr>
          <w:noProof/>
        </w:rPr>
        <w:fldChar w:fldCharType="separate"/>
      </w:r>
      <w:r w:rsidR="00DB7D85">
        <w:rPr>
          <w:noProof/>
        </w:rPr>
        <w:t>144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What happens if the loss is not transferred?</w:t>
      </w:r>
      <w:r w:rsidRPr="00711242">
        <w:rPr>
          <w:b w:val="0"/>
          <w:noProof/>
          <w:sz w:val="18"/>
        </w:rPr>
        <w:tab/>
      </w:r>
      <w:r w:rsidRPr="00711242">
        <w:rPr>
          <w:b w:val="0"/>
          <w:noProof/>
          <w:sz w:val="18"/>
        </w:rPr>
        <w:fldChar w:fldCharType="begin"/>
      </w:r>
      <w:r w:rsidRPr="00711242">
        <w:rPr>
          <w:b w:val="0"/>
          <w:noProof/>
          <w:sz w:val="18"/>
        </w:rPr>
        <w:instrText xml:space="preserve"> PAGEREF _Toc384884029 \h </w:instrText>
      </w:r>
      <w:r w:rsidRPr="00711242">
        <w:rPr>
          <w:b w:val="0"/>
          <w:noProof/>
          <w:sz w:val="18"/>
        </w:rPr>
      </w:r>
      <w:r w:rsidRPr="00711242">
        <w:rPr>
          <w:b w:val="0"/>
          <w:noProof/>
          <w:sz w:val="18"/>
        </w:rPr>
        <w:fldChar w:fldCharType="separate"/>
      </w:r>
      <w:r w:rsidR="00DB7D85">
        <w:rPr>
          <w:b w:val="0"/>
          <w:noProof/>
          <w:sz w:val="18"/>
        </w:rPr>
        <w:t>144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150</w:t>
      </w:r>
      <w:r>
        <w:rPr>
          <w:noProof/>
        </w:rPr>
        <w:tab/>
        <w:t>Loss cannot be utilised for income year ending after the joining time</w:t>
      </w:r>
      <w:r w:rsidRPr="00711242">
        <w:rPr>
          <w:noProof/>
        </w:rPr>
        <w:tab/>
      </w:r>
      <w:r w:rsidRPr="00711242">
        <w:rPr>
          <w:noProof/>
        </w:rPr>
        <w:fldChar w:fldCharType="begin"/>
      </w:r>
      <w:r w:rsidRPr="00711242">
        <w:rPr>
          <w:noProof/>
        </w:rPr>
        <w:instrText xml:space="preserve"> PAGEREF _Toc384884030 \h </w:instrText>
      </w:r>
      <w:r w:rsidRPr="00711242">
        <w:rPr>
          <w:noProof/>
        </w:rPr>
      </w:r>
      <w:r w:rsidRPr="00711242">
        <w:rPr>
          <w:noProof/>
        </w:rPr>
        <w:fldChar w:fldCharType="separate"/>
      </w:r>
      <w:r w:rsidR="00DB7D85">
        <w:rPr>
          <w:noProof/>
        </w:rPr>
        <w:t>144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711242">
        <w:rPr>
          <w:b w:val="0"/>
          <w:noProof/>
          <w:sz w:val="18"/>
        </w:rPr>
        <w:tab/>
      </w:r>
      <w:r w:rsidRPr="00711242">
        <w:rPr>
          <w:b w:val="0"/>
          <w:noProof/>
          <w:sz w:val="18"/>
        </w:rPr>
        <w:fldChar w:fldCharType="begin"/>
      </w:r>
      <w:r w:rsidRPr="00711242">
        <w:rPr>
          <w:b w:val="0"/>
          <w:noProof/>
          <w:sz w:val="18"/>
        </w:rPr>
        <w:instrText xml:space="preserve"> PAGEREF _Toc384884031 \h </w:instrText>
      </w:r>
      <w:r w:rsidRPr="00711242">
        <w:rPr>
          <w:b w:val="0"/>
          <w:noProof/>
          <w:sz w:val="18"/>
        </w:rPr>
      </w:r>
      <w:r w:rsidRPr="00711242">
        <w:rPr>
          <w:b w:val="0"/>
          <w:noProof/>
          <w:sz w:val="18"/>
        </w:rPr>
        <w:fldChar w:fldCharType="separate"/>
      </w:r>
      <w:r w:rsidR="00DB7D85">
        <w:rPr>
          <w:b w:val="0"/>
          <w:noProof/>
          <w:sz w:val="18"/>
        </w:rPr>
        <w:t>144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711242">
        <w:rPr>
          <w:b w:val="0"/>
          <w:noProof/>
          <w:sz w:val="18"/>
        </w:rPr>
        <w:tab/>
      </w:r>
      <w:r w:rsidRPr="00711242">
        <w:rPr>
          <w:b w:val="0"/>
          <w:noProof/>
          <w:sz w:val="18"/>
        </w:rPr>
        <w:fldChar w:fldCharType="begin"/>
      </w:r>
      <w:r w:rsidRPr="00711242">
        <w:rPr>
          <w:b w:val="0"/>
          <w:noProof/>
          <w:sz w:val="18"/>
        </w:rPr>
        <w:instrText xml:space="preserve"> PAGEREF _Toc384884032 \h </w:instrText>
      </w:r>
      <w:r w:rsidRPr="00711242">
        <w:rPr>
          <w:b w:val="0"/>
          <w:noProof/>
          <w:sz w:val="18"/>
        </w:rPr>
      </w:r>
      <w:r w:rsidRPr="00711242">
        <w:rPr>
          <w:b w:val="0"/>
          <w:noProof/>
          <w:sz w:val="18"/>
        </w:rPr>
        <w:fldChar w:fldCharType="separate"/>
      </w:r>
      <w:r w:rsidR="00DB7D85">
        <w:rPr>
          <w:b w:val="0"/>
          <w:noProof/>
          <w:sz w:val="18"/>
        </w:rPr>
        <w:t>144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200</w:t>
      </w:r>
      <w:r>
        <w:rPr>
          <w:noProof/>
        </w:rPr>
        <w:tab/>
        <w:t>What this Subdivision is about</w:t>
      </w:r>
      <w:r w:rsidRPr="00711242">
        <w:rPr>
          <w:noProof/>
        </w:rPr>
        <w:tab/>
      </w:r>
      <w:r w:rsidRPr="00711242">
        <w:rPr>
          <w:noProof/>
        </w:rPr>
        <w:fldChar w:fldCharType="begin"/>
      </w:r>
      <w:r w:rsidRPr="00711242">
        <w:rPr>
          <w:noProof/>
        </w:rPr>
        <w:instrText xml:space="preserve"> PAGEREF _Toc384884033 \h </w:instrText>
      </w:r>
      <w:r w:rsidRPr="00711242">
        <w:rPr>
          <w:noProof/>
        </w:rPr>
      </w:r>
      <w:r w:rsidRPr="00711242">
        <w:rPr>
          <w:noProof/>
        </w:rPr>
        <w:fldChar w:fldCharType="separate"/>
      </w:r>
      <w:r w:rsidR="00DB7D85">
        <w:rPr>
          <w:noProof/>
        </w:rPr>
        <w:t>144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_Toc384884034 \h </w:instrText>
      </w:r>
      <w:r w:rsidRPr="00711242">
        <w:rPr>
          <w:b w:val="0"/>
          <w:noProof/>
          <w:sz w:val="18"/>
        </w:rPr>
      </w:r>
      <w:r w:rsidRPr="00711242">
        <w:rPr>
          <w:b w:val="0"/>
          <w:noProof/>
          <w:sz w:val="18"/>
        </w:rPr>
        <w:fldChar w:fldCharType="separate"/>
      </w:r>
      <w:r w:rsidR="00DB7D85">
        <w:rPr>
          <w:b w:val="0"/>
          <w:noProof/>
          <w:sz w:val="18"/>
        </w:rPr>
        <w:t>145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205</w:t>
      </w:r>
      <w:r>
        <w:rPr>
          <w:noProof/>
        </w:rPr>
        <w:tab/>
        <w:t>Modified period for test for maintaining same ownership</w:t>
      </w:r>
      <w:r w:rsidRPr="00711242">
        <w:rPr>
          <w:noProof/>
        </w:rPr>
        <w:tab/>
      </w:r>
      <w:r w:rsidRPr="00711242">
        <w:rPr>
          <w:noProof/>
        </w:rPr>
        <w:fldChar w:fldCharType="begin"/>
      </w:r>
      <w:r w:rsidRPr="00711242">
        <w:rPr>
          <w:noProof/>
        </w:rPr>
        <w:instrText xml:space="preserve"> PAGEREF _Toc384884035 \h </w:instrText>
      </w:r>
      <w:r w:rsidRPr="00711242">
        <w:rPr>
          <w:noProof/>
        </w:rPr>
      </w:r>
      <w:r w:rsidRPr="00711242">
        <w:rPr>
          <w:noProof/>
        </w:rPr>
        <w:fldChar w:fldCharType="separate"/>
      </w:r>
      <w:r w:rsidR="00DB7D85">
        <w:rPr>
          <w:noProof/>
        </w:rPr>
        <w:t>145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711242">
        <w:rPr>
          <w:noProof/>
        </w:rPr>
        <w:tab/>
      </w:r>
      <w:r w:rsidRPr="00711242">
        <w:rPr>
          <w:noProof/>
        </w:rPr>
        <w:fldChar w:fldCharType="begin"/>
      </w:r>
      <w:r w:rsidRPr="00711242">
        <w:rPr>
          <w:noProof/>
        </w:rPr>
        <w:instrText xml:space="preserve"> PAGEREF _Toc384884036 \h </w:instrText>
      </w:r>
      <w:r w:rsidRPr="00711242">
        <w:rPr>
          <w:noProof/>
        </w:rPr>
      </w:r>
      <w:r w:rsidRPr="00711242">
        <w:rPr>
          <w:noProof/>
        </w:rPr>
        <w:fldChar w:fldCharType="separate"/>
      </w:r>
      <w:r w:rsidR="00DB7D85">
        <w:rPr>
          <w:noProof/>
        </w:rPr>
        <w:t>145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711242">
        <w:rPr>
          <w:b w:val="0"/>
          <w:noProof/>
          <w:sz w:val="18"/>
        </w:rPr>
        <w:tab/>
      </w:r>
      <w:r w:rsidRPr="00711242">
        <w:rPr>
          <w:b w:val="0"/>
          <w:noProof/>
          <w:sz w:val="18"/>
        </w:rPr>
        <w:fldChar w:fldCharType="begin"/>
      </w:r>
      <w:r w:rsidRPr="00711242">
        <w:rPr>
          <w:b w:val="0"/>
          <w:noProof/>
          <w:sz w:val="18"/>
        </w:rPr>
        <w:instrText xml:space="preserve"> PAGEREF _Toc384884037 \h </w:instrText>
      </w:r>
      <w:r w:rsidRPr="00711242">
        <w:rPr>
          <w:b w:val="0"/>
          <w:noProof/>
          <w:sz w:val="18"/>
        </w:rPr>
      </w:r>
      <w:r w:rsidRPr="00711242">
        <w:rPr>
          <w:b w:val="0"/>
          <w:noProof/>
          <w:sz w:val="18"/>
        </w:rPr>
        <w:fldChar w:fldCharType="separate"/>
      </w:r>
      <w:r w:rsidR="00DB7D85">
        <w:rPr>
          <w:b w:val="0"/>
          <w:noProof/>
          <w:sz w:val="18"/>
        </w:rPr>
        <w:t>148</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711242">
        <w:rPr>
          <w:b w:val="0"/>
          <w:noProof/>
          <w:sz w:val="18"/>
        </w:rPr>
        <w:tab/>
      </w:r>
      <w:r w:rsidRPr="00711242">
        <w:rPr>
          <w:b w:val="0"/>
          <w:noProof/>
          <w:sz w:val="18"/>
        </w:rPr>
        <w:fldChar w:fldCharType="begin"/>
      </w:r>
      <w:r w:rsidRPr="00711242">
        <w:rPr>
          <w:b w:val="0"/>
          <w:noProof/>
          <w:sz w:val="18"/>
        </w:rPr>
        <w:instrText xml:space="preserve"> PAGEREF _Toc384884038 \h </w:instrText>
      </w:r>
      <w:r w:rsidRPr="00711242">
        <w:rPr>
          <w:b w:val="0"/>
          <w:noProof/>
          <w:sz w:val="18"/>
        </w:rPr>
      </w:r>
      <w:r w:rsidRPr="00711242">
        <w:rPr>
          <w:b w:val="0"/>
          <w:noProof/>
          <w:sz w:val="18"/>
        </w:rPr>
        <w:fldChar w:fldCharType="separate"/>
      </w:r>
      <w:r w:rsidR="00DB7D85">
        <w:rPr>
          <w:b w:val="0"/>
          <w:noProof/>
          <w:sz w:val="18"/>
        </w:rPr>
        <w:t>148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300</w:t>
      </w:r>
      <w:r>
        <w:rPr>
          <w:noProof/>
        </w:rPr>
        <w:tab/>
        <w:t>What this Subdivision is about</w:t>
      </w:r>
      <w:r w:rsidRPr="00711242">
        <w:rPr>
          <w:noProof/>
        </w:rPr>
        <w:tab/>
      </w:r>
      <w:r w:rsidRPr="00711242">
        <w:rPr>
          <w:noProof/>
        </w:rPr>
        <w:fldChar w:fldCharType="begin"/>
      </w:r>
      <w:r w:rsidRPr="00711242">
        <w:rPr>
          <w:noProof/>
        </w:rPr>
        <w:instrText xml:space="preserve"> PAGEREF _Toc384884039 \h </w:instrText>
      </w:r>
      <w:r w:rsidRPr="00711242">
        <w:rPr>
          <w:noProof/>
        </w:rPr>
      </w:r>
      <w:r w:rsidRPr="00711242">
        <w:rPr>
          <w:noProof/>
        </w:rPr>
        <w:fldChar w:fldCharType="separate"/>
      </w:r>
      <w:r w:rsidR="00DB7D85">
        <w:rPr>
          <w:noProof/>
        </w:rPr>
        <w:t>148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_Toc384884040 \h </w:instrText>
      </w:r>
      <w:r w:rsidRPr="00711242">
        <w:rPr>
          <w:b w:val="0"/>
          <w:noProof/>
          <w:sz w:val="18"/>
        </w:rPr>
      </w:r>
      <w:r w:rsidRPr="00711242">
        <w:rPr>
          <w:b w:val="0"/>
          <w:noProof/>
          <w:sz w:val="18"/>
        </w:rPr>
        <w:fldChar w:fldCharType="separate"/>
      </w:r>
      <w:r w:rsidR="00DB7D85">
        <w:rPr>
          <w:b w:val="0"/>
          <w:noProof/>
          <w:sz w:val="18"/>
        </w:rPr>
        <w:t>149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305</w:t>
      </w:r>
      <w:r>
        <w:rPr>
          <w:noProof/>
        </w:rPr>
        <w:tab/>
        <w:t>Object of this Subdivision</w:t>
      </w:r>
      <w:r w:rsidRPr="00711242">
        <w:rPr>
          <w:noProof/>
        </w:rPr>
        <w:tab/>
      </w:r>
      <w:r w:rsidRPr="00711242">
        <w:rPr>
          <w:noProof/>
        </w:rPr>
        <w:fldChar w:fldCharType="begin"/>
      </w:r>
      <w:r w:rsidRPr="00711242">
        <w:rPr>
          <w:noProof/>
        </w:rPr>
        <w:instrText xml:space="preserve"> PAGEREF _Toc384884041 \h </w:instrText>
      </w:r>
      <w:r w:rsidRPr="00711242">
        <w:rPr>
          <w:noProof/>
        </w:rPr>
      </w:r>
      <w:r w:rsidRPr="00711242">
        <w:rPr>
          <w:noProof/>
        </w:rPr>
        <w:fldChar w:fldCharType="separate"/>
      </w:r>
      <w:r w:rsidR="00DB7D85">
        <w:rPr>
          <w:noProof/>
        </w:rPr>
        <w:t>149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much of a transferred loss can be utilised?</w:t>
      </w:r>
      <w:r w:rsidRPr="00711242">
        <w:rPr>
          <w:b w:val="0"/>
          <w:noProof/>
          <w:sz w:val="18"/>
        </w:rPr>
        <w:tab/>
      </w:r>
      <w:r w:rsidRPr="00711242">
        <w:rPr>
          <w:b w:val="0"/>
          <w:noProof/>
          <w:sz w:val="18"/>
        </w:rPr>
        <w:fldChar w:fldCharType="begin"/>
      </w:r>
      <w:r w:rsidRPr="00711242">
        <w:rPr>
          <w:b w:val="0"/>
          <w:noProof/>
          <w:sz w:val="18"/>
        </w:rPr>
        <w:instrText xml:space="preserve"> PAGEREF _Toc384884042 \h </w:instrText>
      </w:r>
      <w:r w:rsidRPr="00711242">
        <w:rPr>
          <w:b w:val="0"/>
          <w:noProof/>
          <w:sz w:val="18"/>
        </w:rPr>
      </w:r>
      <w:r w:rsidRPr="00711242">
        <w:rPr>
          <w:b w:val="0"/>
          <w:noProof/>
          <w:sz w:val="18"/>
        </w:rPr>
        <w:fldChar w:fldCharType="separate"/>
      </w:r>
      <w:r w:rsidR="00DB7D85">
        <w:rPr>
          <w:b w:val="0"/>
          <w:noProof/>
          <w:sz w:val="18"/>
        </w:rPr>
        <w:t>150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310</w:t>
      </w:r>
      <w:r>
        <w:rPr>
          <w:noProof/>
        </w:rPr>
        <w:tab/>
        <w:t>How much of a transferred loss can be utilised?</w:t>
      </w:r>
      <w:r w:rsidRPr="00711242">
        <w:rPr>
          <w:noProof/>
        </w:rPr>
        <w:tab/>
      </w:r>
      <w:r w:rsidRPr="00711242">
        <w:rPr>
          <w:noProof/>
        </w:rPr>
        <w:fldChar w:fldCharType="begin"/>
      </w:r>
      <w:r w:rsidRPr="00711242">
        <w:rPr>
          <w:noProof/>
        </w:rPr>
        <w:instrText xml:space="preserve"> PAGEREF _Toc384884043 \h </w:instrText>
      </w:r>
      <w:r w:rsidRPr="00711242">
        <w:rPr>
          <w:noProof/>
        </w:rPr>
      </w:r>
      <w:r w:rsidRPr="00711242">
        <w:rPr>
          <w:noProof/>
        </w:rPr>
        <w:fldChar w:fldCharType="separate"/>
      </w:r>
      <w:r w:rsidR="00DB7D85">
        <w:rPr>
          <w:noProof/>
        </w:rPr>
        <w:t>150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315</w:t>
      </w:r>
      <w:r>
        <w:rPr>
          <w:noProof/>
        </w:rPr>
        <w:tab/>
        <w:t xml:space="preserve">What is a </w:t>
      </w:r>
      <w:r w:rsidRPr="00E73635">
        <w:rPr>
          <w:i/>
          <w:noProof/>
        </w:rPr>
        <w:t>bundle</w:t>
      </w:r>
      <w:r>
        <w:rPr>
          <w:noProof/>
        </w:rPr>
        <w:t xml:space="preserve"> of losses?</w:t>
      </w:r>
      <w:r w:rsidRPr="00711242">
        <w:rPr>
          <w:noProof/>
        </w:rPr>
        <w:tab/>
      </w:r>
      <w:r w:rsidRPr="00711242">
        <w:rPr>
          <w:noProof/>
        </w:rPr>
        <w:fldChar w:fldCharType="begin"/>
      </w:r>
      <w:r w:rsidRPr="00711242">
        <w:rPr>
          <w:noProof/>
        </w:rPr>
        <w:instrText xml:space="preserve"> PAGEREF _Toc384884044 \h </w:instrText>
      </w:r>
      <w:r w:rsidRPr="00711242">
        <w:rPr>
          <w:noProof/>
        </w:rPr>
      </w:r>
      <w:r w:rsidRPr="00711242">
        <w:rPr>
          <w:noProof/>
        </w:rPr>
        <w:fldChar w:fldCharType="separate"/>
      </w:r>
      <w:r w:rsidR="00DB7D85">
        <w:rPr>
          <w:noProof/>
        </w:rPr>
        <w:t>153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320</w:t>
      </w:r>
      <w:r>
        <w:rPr>
          <w:noProof/>
        </w:rPr>
        <w:tab/>
        <w:t xml:space="preserve">What is the </w:t>
      </w:r>
      <w:r w:rsidRPr="00E73635">
        <w:rPr>
          <w:i/>
          <w:noProof/>
        </w:rPr>
        <w:t>available fraction</w:t>
      </w:r>
      <w:r>
        <w:rPr>
          <w:noProof/>
        </w:rPr>
        <w:t xml:space="preserve"> for a bundle of losses?</w:t>
      </w:r>
      <w:r w:rsidRPr="00711242">
        <w:rPr>
          <w:noProof/>
        </w:rPr>
        <w:tab/>
      </w:r>
      <w:r w:rsidRPr="00711242">
        <w:rPr>
          <w:noProof/>
        </w:rPr>
        <w:fldChar w:fldCharType="begin"/>
      </w:r>
      <w:r w:rsidRPr="00711242">
        <w:rPr>
          <w:noProof/>
        </w:rPr>
        <w:instrText xml:space="preserve"> PAGEREF _Toc384884045 \h </w:instrText>
      </w:r>
      <w:r w:rsidRPr="00711242">
        <w:rPr>
          <w:noProof/>
        </w:rPr>
      </w:r>
      <w:r w:rsidRPr="00711242">
        <w:rPr>
          <w:noProof/>
        </w:rPr>
        <w:fldChar w:fldCharType="separate"/>
      </w:r>
      <w:r w:rsidR="00DB7D85">
        <w:rPr>
          <w:noProof/>
        </w:rPr>
        <w:t>154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707</w:t>
      </w:r>
      <w:r>
        <w:rPr>
          <w:noProof/>
        </w:rPr>
        <w:noBreakHyphen/>
        <w:t>325</w:t>
      </w:r>
      <w:r>
        <w:rPr>
          <w:noProof/>
        </w:rPr>
        <w:tab/>
      </w:r>
      <w:r w:rsidRPr="00E73635">
        <w:rPr>
          <w:i/>
          <w:noProof/>
        </w:rPr>
        <w:t>Modified market value</w:t>
      </w:r>
      <w:r>
        <w:rPr>
          <w:noProof/>
        </w:rPr>
        <w:t xml:space="preserve"> of an entity becoming a member of a consolidated group</w:t>
      </w:r>
      <w:r w:rsidRPr="00711242">
        <w:rPr>
          <w:noProof/>
        </w:rPr>
        <w:tab/>
      </w:r>
      <w:r w:rsidRPr="00711242">
        <w:rPr>
          <w:noProof/>
        </w:rPr>
        <w:fldChar w:fldCharType="begin"/>
      </w:r>
      <w:r w:rsidRPr="00711242">
        <w:rPr>
          <w:noProof/>
        </w:rPr>
        <w:instrText xml:space="preserve"> PAGEREF _Toc384884046 \h </w:instrText>
      </w:r>
      <w:r w:rsidRPr="00711242">
        <w:rPr>
          <w:noProof/>
        </w:rPr>
      </w:r>
      <w:r w:rsidRPr="00711242">
        <w:rPr>
          <w:noProof/>
        </w:rPr>
        <w:fldChar w:fldCharType="separate"/>
      </w:r>
      <w:r w:rsidR="00DB7D85">
        <w:rPr>
          <w:noProof/>
        </w:rPr>
        <w:t>156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330</w:t>
      </w:r>
      <w:r>
        <w:rPr>
          <w:noProof/>
        </w:rPr>
        <w:tab/>
        <w:t>Losses transferred from former head company</w:t>
      </w:r>
      <w:r w:rsidRPr="00711242">
        <w:rPr>
          <w:noProof/>
        </w:rPr>
        <w:tab/>
      </w:r>
      <w:r w:rsidRPr="00711242">
        <w:rPr>
          <w:noProof/>
        </w:rPr>
        <w:fldChar w:fldCharType="begin"/>
      </w:r>
      <w:r w:rsidRPr="00711242">
        <w:rPr>
          <w:noProof/>
        </w:rPr>
        <w:instrText xml:space="preserve"> PAGEREF _Toc384884047 \h </w:instrText>
      </w:r>
      <w:r w:rsidRPr="00711242">
        <w:rPr>
          <w:noProof/>
        </w:rPr>
      </w:r>
      <w:r w:rsidRPr="00711242">
        <w:rPr>
          <w:noProof/>
        </w:rPr>
        <w:fldChar w:fldCharType="separate"/>
      </w:r>
      <w:r w:rsidR="00DB7D85">
        <w:rPr>
          <w:noProof/>
        </w:rPr>
        <w:t>158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335</w:t>
      </w:r>
      <w:r>
        <w:rPr>
          <w:noProof/>
        </w:rPr>
        <w:tab/>
        <w:t>Limit on utilising transferred losses if circumstances change during income year</w:t>
      </w:r>
      <w:r w:rsidRPr="00711242">
        <w:rPr>
          <w:noProof/>
        </w:rPr>
        <w:tab/>
      </w:r>
      <w:r w:rsidRPr="00711242">
        <w:rPr>
          <w:noProof/>
        </w:rPr>
        <w:fldChar w:fldCharType="begin"/>
      </w:r>
      <w:r w:rsidRPr="00711242">
        <w:rPr>
          <w:noProof/>
        </w:rPr>
        <w:instrText xml:space="preserve"> PAGEREF _Toc384884048 \h </w:instrText>
      </w:r>
      <w:r w:rsidRPr="00711242">
        <w:rPr>
          <w:noProof/>
        </w:rPr>
      </w:r>
      <w:r w:rsidRPr="00711242">
        <w:rPr>
          <w:noProof/>
        </w:rPr>
        <w:fldChar w:fldCharType="separate"/>
      </w:r>
      <w:r w:rsidR="00DB7D85">
        <w:rPr>
          <w:noProof/>
        </w:rPr>
        <w:t>159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340</w:t>
      </w:r>
      <w:r>
        <w:rPr>
          <w:noProof/>
        </w:rPr>
        <w:tab/>
        <w:t>Utilising transferred losses while exempt income remains</w:t>
      </w:r>
      <w:r w:rsidRPr="00711242">
        <w:rPr>
          <w:noProof/>
        </w:rPr>
        <w:tab/>
      </w:r>
      <w:r w:rsidRPr="00711242">
        <w:rPr>
          <w:noProof/>
        </w:rPr>
        <w:fldChar w:fldCharType="begin"/>
      </w:r>
      <w:r w:rsidRPr="00711242">
        <w:rPr>
          <w:noProof/>
        </w:rPr>
        <w:instrText xml:space="preserve"> PAGEREF _Toc384884049 \h </w:instrText>
      </w:r>
      <w:r w:rsidRPr="00711242">
        <w:rPr>
          <w:noProof/>
        </w:rPr>
      </w:r>
      <w:r w:rsidRPr="00711242">
        <w:rPr>
          <w:noProof/>
        </w:rPr>
        <w:fldChar w:fldCharType="separate"/>
      </w:r>
      <w:r w:rsidR="00DB7D85">
        <w:rPr>
          <w:noProof/>
        </w:rPr>
        <w:t>160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345</w:t>
      </w:r>
      <w:r>
        <w:rPr>
          <w:noProof/>
        </w:rPr>
        <w:tab/>
        <w:t>Other provisions are subject to this Subdivision</w:t>
      </w:r>
      <w:r w:rsidRPr="00711242">
        <w:rPr>
          <w:noProof/>
        </w:rPr>
        <w:tab/>
      </w:r>
      <w:r w:rsidRPr="00711242">
        <w:rPr>
          <w:noProof/>
        </w:rPr>
        <w:fldChar w:fldCharType="begin"/>
      </w:r>
      <w:r w:rsidRPr="00711242">
        <w:rPr>
          <w:noProof/>
        </w:rPr>
        <w:instrText xml:space="preserve"> PAGEREF _Toc384884050 \h </w:instrText>
      </w:r>
      <w:r w:rsidRPr="00711242">
        <w:rPr>
          <w:noProof/>
        </w:rPr>
      </w:r>
      <w:r w:rsidRPr="00711242">
        <w:rPr>
          <w:noProof/>
        </w:rPr>
        <w:fldChar w:fldCharType="separate"/>
      </w:r>
      <w:r w:rsidR="00DB7D85">
        <w:rPr>
          <w:noProof/>
        </w:rPr>
        <w:t>162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711242">
        <w:rPr>
          <w:b w:val="0"/>
          <w:noProof/>
          <w:sz w:val="18"/>
        </w:rPr>
        <w:tab/>
      </w:r>
      <w:r w:rsidRPr="00711242">
        <w:rPr>
          <w:b w:val="0"/>
          <w:noProof/>
          <w:sz w:val="18"/>
        </w:rPr>
        <w:fldChar w:fldCharType="begin"/>
      </w:r>
      <w:r w:rsidRPr="00711242">
        <w:rPr>
          <w:b w:val="0"/>
          <w:noProof/>
          <w:sz w:val="18"/>
        </w:rPr>
        <w:instrText xml:space="preserve"> PAGEREF _Toc384884051 \h </w:instrText>
      </w:r>
      <w:r w:rsidRPr="00711242">
        <w:rPr>
          <w:b w:val="0"/>
          <w:noProof/>
          <w:sz w:val="18"/>
        </w:rPr>
      </w:r>
      <w:r w:rsidRPr="00711242">
        <w:rPr>
          <w:b w:val="0"/>
          <w:noProof/>
          <w:sz w:val="18"/>
        </w:rPr>
        <w:fldChar w:fldCharType="separate"/>
      </w:r>
      <w:r w:rsidR="00DB7D85">
        <w:rPr>
          <w:b w:val="0"/>
          <w:noProof/>
          <w:sz w:val="18"/>
        </w:rPr>
        <w:t>162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400</w:t>
      </w:r>
      <w:r>
        <w:rPr>
          <w:noProof/>
        </w:rPr>
        <w:tab/>
        <w:t>Head company’s business before and after consolidation not compared</w:t>
      </w:r>
      <w:r w:rsidRPr="00711242">
        <w:rPr>
          <w:noProof/>
        </w:rPr>
        <w:tab/>
      </w:r>
      <w:r w:rsidRPr="00711242">
        <w:rPr>
          <w:noProof/>
        </w:rPr>
        <w:fldChar w:fldCharType="begin"/>
      </w:r>
      <w:r w:rsidRPr="00711242">
        <w:rPr>
          <w:noProof/>
        </w:rPr>
        <w:instrText xml:space="preserve"> PAGEREF _Toc384884052 \h </w:instrText>
      </w:r>
      <w:r w:rsidRPr="00711242">
        <w:rPr>
          <w:noProof/>
        </w:rPr>
      </w:r>
      <w:r w:rsidRPr="00711242">
        <w:rPr>
          <w:noProof/>
        </w:rPr>
        <w:fldChar w:fldCharType="separate"/>
      </w:r>
      <w:r w:rsidR="00DB7D85">
        <w:rPr>
          <w:noProof/>
        </w:rPr>
        <w:t>162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410</w:t>
      </w:r>
      <w:r>
        <w:rPr>
          <w:noProof/>
        </w:rPr>
        <w:tab/>
        <w:t>Exit history rule does not treat entity as having made a loss</w:t>
      </w:r>
      <w:r w:rsidRPr="00711242">
        <w:rPr>
          <w:noProof/>
        </w:rPr>
        <w:tab/>
      </w:r>
      <w:r w:rsidRPr="00711242">
        <w:rPr>
          <w:noProof/>
        </w:rPr>
        <w:fldChar w:fldCharType="begin"/>
      </w:r>
      <w:r w:rsidRPr="00711242">
        <w:rPr>
          <w:noProof/>
        </w:rPr>
        <w:instrText xml:space="preserve"> PAGEREF _Toc384884053 \h </w:instrText>
      </w:r>
      <w:r w:rsidRPr="00711242">
        <w:rPr>
          <w:noProof/>
        </w:rPr>
      </w:r>
      <w:r w:rsidRPr="00711242">
        <w:rPr>
          <w:noProof/>
        </w:rPr>
        <w:fldChar w:fldCharType="separate"/>
      </w:r>
      <w:r w:rsidR="00DB7D85">
        <w:rPr>
          <w:noProof/>
        </w:rPr>
        <w:t>162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707</w:t>
      </w:r>
      <w:r>
        <w:rPr>
          <w:noProof/>
        </w:rPr>
        <w:noBreakHyphen/>
        <w:t>415</w:t>
      </w:r>
      <w:r>
        <w:rPr>
          <w:noProof/>
        </w:rPr>
        <w:tab/>
        <w:t>Application of losses with nil available fraction for certain purposes</w:t>
      </w:r>
      <w:r w:rsidRPr="00711242">
        <w:rPr>
          <w:noProof/>
        </w:rPr>
        <w:tab/>
      </w:r>
      <w:r w:rsidRPr="00711242">
        <w:rPr>
          <w:noProof/>
        </w:rPr>
        <w:fldChar w:fldCharType="begin"/>
      </w:r>
      <w:r w:rsidRPr="00711242">
        <w:rPr>
          <w:noProof/>
        </w:rPr>
        <w:instrText xml:space="preserve"> PAGEREF _Toc384884054 \h </w:instrText>
      </w:r>
      <w:r w:rsidRPr="00711242">
        <w:rPr>
          <w:noProof/>
        </w:rPr>
      </w:r>
      <w:r w:rsidRPr="00711242">
        <w:rPr>
          <w:noProof/>
        </w:rPr>
        <w:fldChar w:fldCharType="separate"/>
      </w:r>
      <w:r w:rsidR="00DB7D85">
        <w:rPr>
          <w:noProof/>
        </w:rPr>
        <w:t>163</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709—Other rules applying when entities become subsidiary members etc.</w:t>
      </w:r>
      <w:r w:rsidRPr="00711242">
        <w:rPr>
          <w:b w:val="0"/>
          <w:noProof/>
          <w:sz w:val="18"/>
        </w:rPr>
        <w:tab/>
      </w:r>
      <w:r w:rsidRPr="00711242">
        <w:rPr>
          <w:b w:val="0"/>
          <w:noProof/>
          <w:sz w:val="18"/>
        </w:rPr>
        <w:fldChar w:fldCharType="begin"/>
      </w:r>
      <w:r w:rsidRPr="00711242">
        <w:rPr>
          <w:b w:val="0"/>
          <w:noProof/>
          <w:sz w:val="18"/>
        </w:rPr>
        <w:instrText xml:space="preserve"> PAGEREF _Toc384884055 \h </w:instrText>
      </w:r>
      <w:r w:rsidRPr="00711242">
        <w:rPr>
          <w:b w:val="0"/>
          <w:noProof/>
          <w:sz w:val="18"/>
        </w:rPr>
      </w:r>
      <w:r w:rsidRPr="00711242">
        <w:rPr>
          <w:b w:val="0"/>
          <w:noProof/>
          <w:sz w:val="18"/>
        </w:rPr>
        <w:fldChar w:fldCharType="separate"/>
      </w:r>
      <w:r w:rsidR="00DB7D85">
        <w:rPr>
          <w:b w:val="0"/>
          <w:noProof/>
          <w:sz w:val="18"/>
        </w:rPr>
        <w:t>167</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711242">
        <w:rPr>
          <w:b w:val="0"/>
          <w:noProof/>
          <w:sz w:val="18"/>
        </w:rPr>
        <w:tab/>
      </w:r>
      <w:r w:rsidRPr="00711242">
        <w:rPr>
          <w:b w:val="0"/>
          <w:noProof/>
          <w:sz w:val="18"/>
        </w:rPr>
        <w:fldChar w:fldCharType="begin"/>
      </w:r>
      <w:r w:rsidRPr="00711242">
        <w:rPr>
          <w:b w:val="0"/>
          <w:noProof/>
          <w:sz w:val="18"/>
        </w:rPr>
        <w:instrText xml:space="preserve"> PAGEREF _Toc384884056 \h </w:instrText>
      </w:r>
      <w:r w:rsidRPr="00711242">
        <w:rPr>
          <w:b w:val="0"/>
          <w:noProof/>
          <w:sz w:val="18"/>
        </w:rPr>
      </w:r>
      <w:r w:rsidRPr="00711242">
        <w:rPr>
          <w:b w:val="0"/>
          <w:noProof/>
          <w:sz w:val="18"/>
        </w:rPr>
        <w:fldChar w:fldCharType="separate"/>
      </w:r>
      <w:r w:rsidR="00DB7D85">
        <w:rPr>
          <w:b w:val="0"/>
          <w:noProof/>
          <w:sz w:val="18"/>
        </w:rPr>
        <w:t>167</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_Toc384884057 \h </w:instrText>
      </w:r>
      <w:r w:rsidRPr="00711242">
        <w:rPr>
          <w:b w:val="0"/>
          <w:noProof/>
          <w:sz w:val="18"/>
        </w:rPr>
      </w:r>
      <w:r w:rsidRPr="00711242">
        <w:rPr>
          <w:b w:val="0"/>
          <w:noProof/>
          <w:sz w:val="18"/>
        </w:rPr>
        <w:fldChar w:fldCharType="separate"/>
      </w:r>
      <w:r w:rsidR="00DB7D85">
        <w:rPr>
          <w:b w:val="0"/>
          <w:noProof/>
          <w:sz w:val="18"/>
        </w:rPr>
        <w:t>167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50</w:t>
      </w:r>
      <w:r>
        <w:rPr>
          <w:noProof/>
        </w:rPr>
        <w:tab/>
        <w:t>What this Subdivision is about</w:t>
      </w:r>
      <w:r w:rsidRPr="00711242">
        <w:rPr>
          <w:noProof/>
        </w:rPr>
        <w:tab/>
      </w:r>
      <w:r w:rsidRPr="00711242">
        <w:rPr>
          <w:noProof/>
        </w:rPr>
        <w:fldChar w:fldCharType="begin"/>
      </w:r>
      <w:r w:rsidRPr="00711242">
        <w:rPr>
          <w:noProof/>
        </w:rPr>
        <w:instrText xml:space="preserve"> PAGEREF _Toc384884058 \h </w:instrText>
      </w:r>
      <w:r w:rsidRPr="00711242">
        <w:rPr>
          <w:noProof/>
        </w:rPr>
      </w:r>
      <w:r w:rsidRPr="00711242">
        <w:rPr>
          <w:noProof/>
        </w:rPr>
        <w:fldChar w:fldCharType="separate"/>
      </w:r>
      <w:r w:rsidR="00DB7D85">
        <w:rPr>
          <w:noProof/>
        </w:rPr>
        <w:t>167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_Toc384884059 \h </w:instrText>
      </w:r>
      <w:r w:rsidRPr="00711242">
        <w:rPr>
          <w:b w:val="0"/>
          <w:noProof/>
          <w:sz w:val="18"/>
        </w:rPr>
      </w:r>
      <w:r w:rsidRPr="00711242">
        <w:rPr>
          <w:b w:val="0"/>
          <w:noProof/>
          <w:sz w:val="18"/>
        </w:rPr>
        <w:fldChar w:fldCharType="separate"/>
      </w:r>
      <w:r w:rsidR="00DB7D85">
        <w:rPr>
          <w:b w:val="0"/>
          <w:noProof/>
          <w:sz w:val="18"/>
        </w:rPr>
        <w:t>168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55</w:t>
      </w:r>
      <w:r>
        <w:rPr>
          <w:noProof/>
        </w:rPr>
        <w:tab/>
        <w:t>Object of this Subdivision</w:t>
      </w:r>
      <w:r w:rsidRPr="00711242">
        <w:rPr>
          <w:noProof/>
        </w:rPr>
        <w:tab/>
      </w:r>
      <w:r w:rsidRPr="00711242">
        <w:rPr>
          <w:noProof/>
        </w:rPr>
        <w:fldChar w:fldCharType="begin"/>
      </w:r>
      <w:r w:rsidRPr="00711242">
        <w:rPr>
          <w:noProof/>
        </w:rPr>
        <w:instrText xml:space="preserve"> PAGEREF _Toc384884060 \h </w:instrText>
      </w:r>
      <w:r w:rsidRPr="00711242">
        <w:rPr>
          <w:noProof/>
        </w:rPr>
      </w:r>
      <w:r w:rsidRPr="00711242">
        <w:rPr>
          <w:noProof/>
        </w:rPr>
        <w:fldChar w:fldCharType="separate"/>
      </w:r>
      <w:r w:rsidR="00DB7D85">
        <w:rPr>
          <w:noProof/>
        </w:rPr>
        <w:t>168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Treatment of franking accounts at joining time</w:t>
      </w:r>
      <w:r w:rsidRPr="00711242">
        <w:rPr>
          <w:b w:val="0"/>
          <w:noProof/>
          <w:sz w:val="18"/>
        </w:rPr>
        <w:tab/>
      </w:r>
      <w:r w:rsidRPr="00711242">
        <w:rPr>
          <w:b w:val="0"/>
          <w:noProof/>
          <w:sz w:val="18"/>
        </w:rPr>
        <w:fldChar w:fldCharType="begin"/>
      </w:r>
      <w:r w:rsidRPr="00711242">
        <w:rPr>
          <w:b w:val="0"/>
          <w:noProof/>
          <w:sz w:val="18"/>
        </w:rPr>
        <w:instrText xml:space="preserve"> PAGEREF _Toc384884061 \h </w:instrText>
      </w:r>
      <w:r w:rsidRPr="00711242">
        <w:rPr>
          <w:b w:val="0"/>
          <w:noProof/>
          <w:sz w:val="18"/>
        </w:rPr>
      </w:r>
      <w:r w:rsidRPr="00711242">
        <w:rPr>
          <w:b w:val="0"/>
          <w:noProof/>
          <w:sz w:val="18"/>
        </w:rPr>
        <w:fldChar w:fldCharType="separate"/>
      </w:r>
      <w:r w:rsidR="00DB7D85">
        <w:rPr>
          <w:b w:val="0"/>
          <w:noProof/>
          <w:sz w:val="18"/>
        </w:rPr>
        <w:t>168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60</w:t>
      </w:r>
      <w:r>
        <w:rPr>
          <w:noProof/>
        </w:rPr>
        <w:tab/>
        <w:t>Nil balance franking account for joining entity</w:t>
      </w:r>
      <w:r w:rsidRPr="00711242">
        <w:rPr>
          <w:noProof/>
        </w:rPr>
        <w:tab/>
      </w:r>
      <w:r w:rsidRPr="00711242">
        <w:rPr>
          <w:noProof/>
        </w:rPr>
        <w:fldChar w:fldCharType="begin"/>
      </w:r>
      <w:r w:rsidRPr="00711242">
        <w:rPr>
          <w:noProof/>
        </w:rPr>
        <w:instrText xml:space="preserve"> PAGEREF _Toc384884062 \h </w:instrText>
      </w:r>
      <w:r w:rsidRPr="00711242">
        <w:rPr>
          <w:noProof/>
        </w:rPr>
      </w:r>
      <w:r w:rsidRPr="00711242">
        <w:rPr>
          <w:noProof/>
        </w:rPr>
        <w:fldChar w:fldCharType="separate"/>
      </w:r>
      <w:r w:rsidR="00DB7D85">
        <w:rPr>
          <w:noProof/>
        </w:rPr>
        <w:t>168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711242">
        <w:rPr>
          <w:b w:val="0"/>
          <w:noProof/>
          <w:sz w:val="18"/>
        </w:rPr>
        <w:tab/>
      </w:r>
      <w:r w:rsidRPr="00711242">
        <w:rPr>
          <w:b w:val="0"/>
          <w:noProof/>
          <w:sz w:val="18"/>
        </w:rPr>
        <w:fldChar w:fldCharType="begin"/>
      </w:r>
      <w:r w:rsidRPr="00711242">
        <w:rPr>
          <w:b w:val="0"/>
          <w:noProof/>
          <w:sz w:val="18"/>
        </w:rPr>
        <w:instrText xml:space="preserve"> PAGEREF _Toc384884063 \h </w:instrText>
      </w:r>
      <w:r w:rsidRPr="00711242">
        <w:rPr>
          <w:b w:val="0"/>
          <w:noProof/>
          <w:sz w:val="18"/>
        </w:rPr>
      </w:r>
      <w:r w:rsidRPr="00711242">
        <w:rPr>
          <w:b w:val="0"/>
          <w:noProof/>
          <w:sz w:val="18"/>
        </w:rPr>
        <w:fldChar w:fldCharType="separate"/>
      </w:r>
      <w:r w:rsidR="00DB7D85">
        <w:rPr>
          <w:b w:val="0"/>
          <w:noProof/>
          <w:sz w:val="18"/>
        </w:rPr>
        <w:t>169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65</w:t>
      </w:r>
      <w:r>
        <w:rPr>
          <w:noProof/>
        </w:rPr>
        <w:tab/>
        <w:t>Subsidiary member’s franking account does not operate</w:t>
      </w:r>
      <w:r w:rsidRPr="00711242">
        <w:rPr>
          <w:noProof/>
        </w:rPr>
        <w:tab/>
      </w:r>
      <w:r w:rsidRPr="00711242">
        <w:rPr>
          <w:noProof/>
        </w:rPr>
        <w:fldChar w:fldCharType="begin"/>
      </w:r>
      <w:r w:rsidRPr="00711242">
        <w:rPr>
          <w:noProof/>
        </w:rPr>
        <w:instrText xml:space="preserve"> PAGEREF _Toc384884064 \h </w:instrText>
      </w:r>
      <w:r w:rsidRPr="00711242">
        <w:rPr>
          <w:noProof/>
        </w:rPr>
      </w:r>
      <w:r w:rsidRPr="00711242">
        <w:rPr>
          <w:noProof/>
        </w:rPr>
        <w:fldChar w:fldCharType="separate"/>
      </w:r>
      <w:r w:rsidR="00DB7D85">
        <w:rPr>
          <w:noProof/>
        </w:rPr>
        <w:t>169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Treatment of head company’s franking account</w:t>
      </w:r>
      <w:r w:rsidRPr="00711242">
        <w:rPr>
          <w:b w:val="0"/>
          <w:noProof/>
          <w:sz w:val="18"/>
        </w:rPr>
        <w:tab/>
      </w:r>
      <w:r w:rsidRPr="00711242">
        <w:rPr>
          <w:b w:val="0"/>
          <w:noProof/>
          <w:sz w:val="18"/>
        </w:rPr>
        <w:fldChar w:fldCharType="begin"/>
      </w:r>
      <w:r w:rsidRPr="00711242">
        <w:rPr>
          <w:b w:val="0"/>
          <w:noProof/>
          <w:sz w:val="18"/>
        </w:rPr>
        <w:instrText xml:space="preserve"> PAGEREF _Toc384884065 \h </w:instrText>
      </w:r>
      <w:r w:rsidRPr="00711242">
        <w:rPr>
          <w:b w:val="0"/>
          <w:noProof/>
          <w:sz w:val="18"/>
        </w:rPr>
      </w:r>
      <w:r w:rsidRPr="00711242">
        <w:rPr>
          <w:b w:val="0"/>
          <w:noProof/>
          <w:sz w:val="18"/>
        </w:rPr>
        <w:fldChar w:fldCharType="separate"/>
      </w:r>
      <w:r w:rsidR="00DB7D85">
        <w:rPr>
          <w:b w:val="0"/>
          <w:noProof/>
          <w:sz w:val="18"/>
        </w:rPr>
        <w:t>169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70</w:t>
      </w:r>
      <w:r>
        <w:rPr>
          <w:noProof/>
        </w:rPr>
        <w:tab/>
        <w:t>Credits arising in head company’s franking account</w:t>
      </w:r>
      <w:r w:rsidRPr="00711242">
        <w:rPr>
          <w:noProof/>
        </w:rPr>
        <w:tab/>
      </w:r>
      <w:r w:rsidRPr="00711242">
        <w:rPr>
          <w:noProof/>
        </w:rPr>
        <w:fldChar w:fldCharType="begin"/>
      </w:r>
      <w:r w:rsidRPr="00711242">
        <w:rPr>
          <w:noProof/>
        </w:rPr>
        <w:instrText xml:space="preserve"> PAGEREF _Toc384884066 \h </w:instrText>
      </w:r>
      <w:r w:rsidRPr="00711242">
        <w:rPr>
          <w:noProof/>
        </w:rPr>
      </w:r>
      <w:r w:rsidRPr="00711242">
        <w:rPr>
          <w:noProof/>
        </w:rPr>
        <w:fldChar w:fldCharType="separate"/>
      </w:r>
      <w:r w:rsidR="00DB7D85">
        <w:rPr>
          <w:noProof/>
        </w:rPr>
        <w:t>169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75</w:t>
      </w:r>
      <w:r>
        <w:rPr>
          <w:noProof/>
        </w:rPr>
        <w:tab/>
        <w:t>Debits arising in head company’s franking account</w:t>
      </w:r>
      <w:r w:rsidRPr="00711242">
        <w:rPr>
          <w:noProof/>
        </w:rPr>
        <w:tab/>
      </w:r>
      <w:r w:rsidRPr="00711242">
        <w:rPr>
          <w:noProof/>
        </w:rPr>
        <w:fldChar w:fldCharType="begin"/>
      </w:r>
      <w:r w:rsidRPr="00711242">
        <w:rPr>
          <w:noProof/>
        </w:rPr>
        <w:instrText xml:space="preserve"> PAGEREF _Toc384884067 \h </w:instrText>
      </w:r>
      <w:r w:rsidRPr="00711242">
        <w:rPr>
          <w:noProof/>
        </w:rPr>
      </w:r>
      <w:r w:rsidRPr="00711242">
        <w:rPr>
          <w:noProof/>
        </w:rPr>
        <w:fldChar w:fldCharType="separate"/>
      </w:r>
      <w:r w:rsidR="00DB7D85">
        <w:rPr>
          <w:noProof/>
        </w:rPr>
        <w:t>170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Franking distributions by subsidiary member</w:t>
      </w:r>
      <w:r w:rsidRPr="00711242">
        <w:rPr>
          <w:b w:val="0"/>
          <w:noProof/>
          <w:sz w:val="18"/>
        </w:rPr>
        <w:tab/>
      </w:r>
      <w:r w:rsidRPr="00711242">
        <w:rPr>
          <w:b w:val="0"/>
          <w:noProof/>
          <w:sz w:val="18"/>
        </w:rPr>
        <w:fldChar w:fldCharType="begin"/>
      </w:r>
      <w:r w:rsidRPr="00711242">
        <w:rPr>
          <w:b w:val="0"/>
          <w:noProof/>
          <w:sz w:val="18"/>
        </w:rPr>
        <w:instrText xml:space="preserve"> PAGEREF _Toc384884068 \h </w:instrText>
      </w:r>
      <w:r w:rsidRPr="00711242">
        <w:rPr>
          <w:b w:val="0"/>
          <w:noProof/>
          <w:sz w:val="18"/>
        </w:rPr>
      </w:r>
      <w:r w:rsidRPr="00711242">
        <w:rPr>
          <w:b w:val="0"/>
          <w:noProof/>
          <w:sz w:val="18"/>
        </w:rPr>
        <w:fldChar w:fldCharType="separate"/>
      </w:r>
      <w:r w:rsidR="00DB7D85">
        <w:rPr>
          <w:b w:val="0"/>
          <w:noProof/>
          <w:sz w:val="18"/>
        </w:rPr>
        <w:t>171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711242">
        <w:rPr>
          <w:noProof/>
        </w:rPr>
        <w:tab/>
      </w:r>
      <w:r w:rsidRPr="00711242">
        <w:rPr>
          <w:noProof/>
        </w:rPr>
        <w:fldChar w:fldCharType="begin"/>
      </w:r>
      <w:r w:rsidRPr="00711242">
        <w:rPr>
          <w:noProof/>
        </w:rPr>
        <w:instrText xml:space="preserve"> PAGEREF _Toc384884069 \h </w:instrText>
      </w:r>
      <w:r w:rsidRPr="00711242">
        <w:rPr>
          <w:noProof/>
        </w:rPr>
      </w:r>
      <w:r w:rsidRPr="00711242">
        <w:rPr>
          <w:noProof/>
        </w:rPr>
        <w:fldChar w:fldCharType="separate"/>
      </w:r>
      <w:r w:rsidR="00DB7D85">
        <w:rPr>
          <w:noProof/>
        </w:rPr>
        <w:t>171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711242">
        <w:rPr>
          <w:noProof/>
        </w:rPr>
        <w:tab/>
      </w:r>
      <w:r w:rsidRPr="00711242">
        <w:rPr>
          <w:noProof/>
        </w:rPr>
        <w:fldChar w:fldCharType="begin"/>
      </w:r>
      <w:r w:rsidRPr="00711242">
        <w:rPr>
          <w:noProof/>
        </w:rPr>
        <w:instrText xml:space="preserve"> PAGEREF _Toc384884070 \h </w:instrText>
      </w:r>
      <w:r w:rsidRPr="00711242">
        <w:rPr>
          <w:noProof/>
        </w:rPr>
      </w:r>
      <w:r w:rsidRPr="00711242">
        <w:rPr>
          <w:noProof/>
        </w:rPr>
        <w:fldChar w:fldCharType="separate"/>
      </w:r>
      <w:r w:rsidR="00DB7D85">
        <w:rPr>
          <w:noProof/>
        </w:rPr>
        <w:t>171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90</w:t>
      </w:r>
      <w:r>
        <w:rPr>
          <w:noProof/>
        </w:rPr>
        <w:tab/>
        <w:t>Subsidiary member’s distributions to foreign resident taken to be distributions by head company</w:t>
      </w:r>
      <w:r w:rsidRPr="00711242">
        <w:rPr>
          <w:noProof/>
        </w:rPr>
        <w:tab/>
      </w:r>
      <w:r w:rsidRPr="00711242">
        <w:rPr>
          <w:noProof/>
        </w:rPr>
        <w:fldChar w:fldCharType="begin"/>
      </w:r>
      <w:r w:rsidRPr="00711242">
        <w:rPr>
          <w:noProof/>
        </w:rPr>
        <w:instrText xml:space="preserve"> PAGEREF _Toc384884071 \h </w:instrText>
      </w:r>
      <w:r w:rsidRPr="00711242">
        <w:rPr>
          <w:noProof/>
        </w:rPr>
      </w:r>
      <w:r w:rsidRPr="00711242">
        <w:rPr>
          <w:noProof/>
        </w:rPr>
        <w:fldChar w:fldCharType="separate"/>
      </w:r>
      <w:r w:rsidR="00DB7D85">
        <w:rPr>
          <w:noProof/>
        </w:rPr>
        <w:t>172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sidRPr="00E73635">
        <w:rPr>
          <w:noProof/>
          <w:color w:val="000000"/>
        </w:rPr>
        <w:t>Payment of group liability by former subsidiary member</w:t>
      </w:r>
      <w:r w:rsidRPr="00711242">
        <w:rPr>
          <w:b w:val="0"/>
          <w:noProof/>
          <w:sz w:val="18"/>
        </w:rPr>
        <w:tab/>
      </w:r>
      <w:r w:rsidRPr="00711242">
        <w:rPr>
          <w:b w:val="0"/>
          <w:noProof/>
          <w:sz w:val="18"/>
        </w:rPr>
        <w:fldChar w:fldCharType="begin"/>
      </w:r>
      <w:r w:rsidRPr="00711242">
        <w:rPr>
          <w:b w:val="0"/>
          <w:noProof/>
          <w:sz w:val="18"/>
        </w:rPr>
        <w:instrText xml:space="preserve"> PAGEREF _Toc384884072 \h </w:instrText>
      </w:r>
      <w:r w:rsidRPr="00711242">
        <w:rPr>
          <w:b w:val="0"/>
          <w:noProof/>
          <w:sz w:val="18"/>
        </w:rPr>
      </w:r>
      <w:r w:rsidRPr="00711242">
        <w:rPr>
          <w:b w:val="0"/>
          <w:noProof/>
          <w:sz w:val="18"/>
        </w:rPr>
        <w:fldChar w:fldCharType="separate"/>
      </w:r>
      <w:r w:rsidR="00DB7D85">
        <w:rPr>
          <w:b w:val="0"/>
          <w:noProof/>
          <w:sz w:val="18"/>
        </w:rPr>
        <w:t>172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95</w:t>
      </w:r>
      <w:r>
        <w:rPr>
          <w:noProof/>
        </w:rPr>
        <w:tab/>
      </w:r>
      <w:r w:rsidRPr="00E73635">
        <w:rPr>
          <w:noProof/>
          <w:color w:val="000000"/>
        </w:rPr>
        <w:t>Payment of group liability by former subsidiary member</w:t>
      </w:r>
      <w:r w:rsidRPr="00711242">
        <w:rPr>
          <w:noProof/>
        </w:rPr>
        <w:tab/>
      </w:r>
      <w:r w:rsidRPr="00711242">
        <w:rPr>
          <w:noProof/>
        </w:rPr>
        <w:fldChar w:fldCharType="begin"/>
      </w:r>
      <w:r w:rsidRPr="00711242">
        <w:rPr>
          <w:noProof/>
        </w:rPr>
        <w:instrText xml:space="preserve"> PAGEREF _Toc384884073 \h </w:instrText>
      </w:r>
      <w:r w:rsidRPr="00711242">
        <w:rPr>
          <w:noProof/>
        </w:rPr>
      </w:r>
      <w:r w:rsidRPr="00711242">
        <w:rPr>
          <w:noProof/>
        </w:rPr>
        <w:fldChar w:fldCharType="separate"/>
      </w:r>
      <w:r w:rsidR="00DB7D85">
        <w:rPr>
          <w:noProof/>
        </w:rPr>
        <w:t>172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100</w:t>
      </w:r>
      <w:r>
        <w:rPr>
          <w:noProof/>
        </w:rPr>
        <w:tab/>
      </w:r>
      <w:r w:rsidRPr="00E73635">
        <w:rPr>
          <w:noProof/>
          <w:color w:val="000000"/>
        </w:rPr>
        <w:t>Refund of income tax to former subsidiary member</w:t>
      </w:r>
      <w:r w:rsidRPr="00711242">
        <w:rPr>
          <w:noProof/>
        </w:rPr>
        <w:tab/>
      </w:r>
      <w:r w:rsidRPr="00711242">
        <w:rPr>
          <w:noProof/>
        </w:rPr>
        <w:fldChar w:fldCharType="begin"/>
      </w:r>
      <w:r w:rsidRPr="00711242">
        <w:rPr>
          <w:noProof/>
        </w:rPr>
        <w:instrText xml:space="preserve"> PAGEREF _Toc384884074 \h </w:instrText>
      </w:r>
      <w:r w:rsidRPr="00711242">
        <w:rPr>
          <w:noProof/>
        </w:rPr>
      </w:r>
      <w:r w:rsidRPr="00711242">
        <w:rPr>
          <w:noProof/>
        </w:rPr>
        <w:fldChar w:fldCharType="separate"/>
      </w:r>
      <w:r w:rsidR="00DB7D85">
        <w:rPr>
          <w:noProof/>
        </w:rPr>
        <w:t>173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711242">
        <w:rPr>
          <w:b w:val="0"/>
          <w:noProof/>
          <w:sz w:val="18"/>
        </w:rPr>
        <w:tab/>
      </w:r>
      <w:r w:rsidRPr="00711242">
        <w:rPr>
          <w:b w:val="0"/>
          <w:noProof/>
          <w:sz w:val="18"/>
        </w:rPr>
        <w:fldChar w:fldCharType="begin"/>
      </w:r>
      <w:r w:rsidRPr="00711242">
        <w:rPr>
          <w:b w:val="0"/>
          <w:noProof/>
          <w:sz w:val="18"/>
        </w:rPr>
        <w:instrText xml:space="preserve"> PAGEREF _Toc384884075 \h </w:instrText>
      </w:r>
      <w:r w:rsidRPr="00711242">
        <w:rPr>
          <w:b w:val="0"/>
          <w:noProof/>
          <w:sz w:val="18"/>
        </w:rPr>
      </w:r>
      <w:r w:rsidRPr="00711242">
        <w:rPr>
          <w:b w:val="0"/>
          <w:noProof/>
          <w:sz w:val="18"/>
        </w:rPr>
        <w:fldChar w:fldCharType="separate"/>
      </w:r>
      <w:r w:rsidR="00DB7D85">
        <w:rPr>
          <w:b w:val="0"/>
          <w:noProof/>
          <w:sz w:val="18"/>
        </w:rPr>
        <w:t>174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Guide to Subdivision 709</w:t>
      </w:r>
      <w:r>
        <w:rPr>
          <w:noProof/>
        </w:rPr>
        <w:noBreakHyphen/>
        <w:t>B</w:t>
      </w:r>
      <w:r w:rsidRPr="00711242">
        <w:rPr>
          <w:b w:val="0"/>
          <w:noProof/>
          <w:sz w:val="18"/>
        </w:rPr>
        <w:tab/>
      </w:r>
      <w:r w:rsidRPr="00711242">
        <w:rPr>
          <w:b w:val="0"/>
          <w:noProof/>
          <w:sz w:val="18"/>
        </w:rPr>
        <w:fldChar w:fldCharType="begin"/>
      </w:r>
      <w:r w:rsidRPr="00711242">
        <w:rPr>
          <w:b w:val="0"/>
          <w:noProof/>
          <w:sz w:val="18"/>
        </w:rPr>
        <w:instrText xml:space="preserve"> PAGEREF _Toc384884076 \h </w:instrText>
      </w:r>
      <w:r w:rsidRPr="00711242">
        <w:rPr>
          <w:b w:val="0"/>
          <w:noProof/>
          <w:sz w:val="18"/>
        </w:rPr>
      </w:r>
      <w:r w:rsidRPr="00711242">
        <w:rPr>
          <w:b w:val="0"/>
          <w:noProof/>
          <w:sz w:val="18"/>
        </w:rPr>
        <w:fldChar w:fldCharType="separate"/>
      </w:r>
      <w:r w:rsidR="00DB7D85">
        <w:rPr>
          <w:b w:val="0"/>
          <w:noProof/>
          <w:sz w:val="18"/>
        </w:rPr>
        <w:t>174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150</w:t>
      </w:r>
      <w:r>
        <w:rPr>
          <w:noProof/>
        </w:rPr>
        <w:tab/>
        <w:t>What this Subdivision is about</w:t>
      </w:r>
      <w:r w:rsidRPr="00711242">
        <w:rPr>
          <w:noProof/>
        </w:rPr>
        <w:tab/>
      </w:r>
      <w:r w:rsidRPr="00711242">
        <w:rPr>
          <w:noProof/>
        </w:rPr>
        <w:fldChar w:fldCharType="begin"/>
      </w:r>
      <w:r w:rsidRPr="00711242">
        <w:rPr>
          <w:noProof/>
        </w:rPr>
        <w:instrText xml:space="preserve"> PAGEREF _Toc384884077 \h </w:instrText>
      </w:r>
      <w:r w:rsidRPr="00711242">
        <w:rPr>
          <w:noProof/>
        </w:rPr>
      </w:r>
      <w:r w:rsidRPr="00711242">
        <w:rPr>
          <w:noProof/>
        </w:rPr>
        <w:fldChar w:fldCharType="separate"/>
      </w:r>
      <w:r w:rsidR="00DB7D85">
        <w:rPr>
          <w:noProof/>
        </w:rPr>
        <w:t>174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_Toc384884078 \h </w:instrText>
      </w:r>
      <w:r w:rsidRPr="00711242">
        <w:rPr>
          <w:b w:val="0"/>
          <w:noProof/>
          <w:sz w:val="18"/>
        </w:rPr>
      </w:r>
      <w:r w:rsidRPr="00711242">
        <w:rPr>
          <w:b w:val="0"/>
          <w:noProof/>
          <w:sz w:val="18"/>
        </w:rPr>
        <w:fldChar w:fldCharType="separate"/>
      </w:r>
      <w:r w:rsidR="00DB7D85">
        <w:rPr>
          <w:b w:val="0"/>
          <w:noProof/>
          <w:sz w:val="18"/>
        </w:rPr>
        <w:t>174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155</w:t>
      </w:r>
      <w:r>
        <w:rPr>
          <w:noProof/>
        </w:rPr>
        <w:tab/>
        <w:t>Testing consolidated groups</w:t>
      </w:r>
      <w:r w:rsidRPr="00711242">
        <w:rPr>
          <w:noProof/>
        </w:rPr>
        <w:tab/>
      </w:r>
      <w:r w:rsidRPr="00711242">
        <w:rPr>
          <w:noProof/>
        </w:rPr>
        <w:fldChar w:fldCharType="begin"/>
      </w:r>
      <w:r w:rsidRPr="00711242">
        <w:rPr>
          <w:noProof/>
        </w:rPr>
        <w:instrText xml:space="preserve"> PAGEREF _Toc384884079 \h </w:instrText>
      </w:r>
      <w:r w:rsidRPr="00711242">
        <w:rPr>
          <w:noProof/>
        </w:rPr>
      </w:r>
      <w:r w:rsidRPr="00711242">
        <w:rPr>
          <w:noProof/>
        </w:rPr>
        <w:fldChar w:fldCharType="separate"/>
      </w:r>
      <w:r w:rsidR="00DB7D85">
        <w:rPr>
          <w:noProof/>
        </w:rPr>
        <w:t>174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160</w:t>
      </w:r>
      <w:r>
        <w:rPr>
          <w:noProof/>
        </w:rPr>
        <w:tab/>
        <w:t>Subsidiary member is exempting entity</w:t>
      </w:r>
      <w:r w:rsidRPr="00711242">
        <w:rPr>
          <w:noProof/>
        </w:rPr>
        <w:tab/>
      </w:r>
      <w:r w:rsidRPr="00711242">
        <w:rPr>
          <w:noProof/>
        </w:rPr>
        <w:fldChar w:fldCharType="begin"/>
      </w:r>
      <w:r w:rsidRPr="00711242">
        <w:rPr>
          <w:noProof/>
        </w:rPr>
        <w:instrText xml:space="preserve"> PAGEREF _Toc384884080 \h </w:instrText>
      </w:r>
      <w:r w:rsidRPr="00711242">
        <w:rPr>
          <w:noProof/>
        </w:rPr>
      </w:r>
      <w:r w:rsidRPr="00711242">
        <w:rPr>
          <w:noProof/>
        </w:rPr>
        <w:fldChar w:fldCharType="separate"/>
      </w:r>
      <w:r w:rsidR="00DB7D85">
        <w:rPr>
          <w:noProof/>
        </w:rPr>
        <w:t>175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165</w:t>
      </w:r>
      <w:r>
        <w:rPr>
          <w:noProof/>
        </w:rPr>
        <w:tab/>
        <w:t>Subsidiary member is former exempting entity</w:t>
      </w:r>
      <w:r w:rsidRPr="00711242">
        <w:rPr>
          <w:noProof/>
        </w:rPr>
        <w:tab/>
      </w:r>
      <w:r w:rsidRPr="00711242">
        <w:rPr>
          <w:noProof/>
        </w:rPr>
        <w:fldChar w:fldCharType="begin"/>
      </w:r>
      <w:r w:rsidRPr="00711242">
        <w:rPr>
          <w:noProof/>
        </w:rPr>
        <w:instrText xml:space="preserve"> PAGEREF _Toc384884081 \h </w:instrText>
      </w:r>
      <w:r w:rsidRPr="00711242">
        <w:rPr>
          <w:noProof/>
        </w:rPr>
      </w:r>
      <w:r w:rsidRPr="00711242">
        <w:rPr>
          <w:noProof/>
        </w:rPr>
        <w:fldChar w:fldCharType="separate"/>
      </w:r>
      <w:r w:rsidR="00DB7D85">
        <w:rPr>
          <w:noProof/>
        </w:rPr>
        <w:t>176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170</w:t>
      </w:r>
      <w:r>
        <w:rPr>
          <w:noProof/>
        </w:rPr>
        <w:tab/>
        <w:t>Head company and subsidiary are exempting entities</w:t>
      </w:r>
      <w:r w:rsidRPr="00711242">
        <w:rPr>
          <w:noProof/>
        </w:rPr>
        <w:tab/>
      </w:r>
      <w:r w:rsidRPr="00711242">
        <w:rPr>
          <w:noProof/>
        </w:rPr>
        <w:fldChar w:fldCharType="begin"/>
      </w:r>
      <w:r w:rsidRPr="00711242">
        <w:rPr>
          <w:noProof/>
        </w:rPr>
        <w:instrText xml:space="preserve"> PAGEREF _Toc384884082 \h </w:instrText>
      </w:r>
      <w:r w:rsidRPr="00711242">
        <w:rPr>
          <w:noProof/>
        </w:rPr>
      </w:r>
      <w:r w:rsidRPr="00711242">
        <w:rPr>
          <w:noProof/>
        </w:rPr>
        <w:fldChar w:fldCharType="separate"/>
      </w:r>
      <w:r w:rsidR="00DB7D85">
        <w:rPr>
          <w:noProof/>
        </w:rPr>
        <w:t>177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175</w:t>
      </w:r>
      <w:r>
        <w:rPr>
          <w:noProof/>
        </w:rPr>
        <w:tab/>
        <w:t>Head company is former exempting entity</w:t>
      </w:r>
      <w:r w:rsidRPr="00711242">
        <w:rPr>
          <w:noProof/>
        </w:rPr>
        <w:tab/>
      </w:r>
      <w:r w:rsidRPr="00711242">
        <w:rPr>
          <w:noProof/>
        </w:rPr>
        <w:fldChar w:fldCharType="begin"/>
      </w:r>
      <w:r w:rsidRPr="00711242">
        <w:rPr>
          <w:noProof/>
        </w:rPr>
        <w:instrText xml:space="preserve"> PAGEREF _Toc384884083 \h </w:instrText>
      </w:r>
      <w:r w:rsidRPr="00711242">
        <w:rPr>
          <w:noProof/>
        </w:rPr>
      </w:r>
      <w:r w:rsidRPr="00711242">
        <w:rPr>
          <w:noProof/>
        </w:rPr>
        <w:fldChar w:fldCharType="separate"/>
      </w:r>
      <w:r w:rsidR="00DB7D85">
        <w:rPr>
          <w:noProof/>
        </w:rPr>
        <w:t>177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_Toc384884084 \h </w:instrText>
      </w:r>
      <w:r w:rsidRPr="00711242">
        <w:rPr>
          <w:b w:val="0"/>
          <w:noProof/>
          <w:sz w:val="18"/>
        </w:rPr>
      </w:r>
      <w:r w:rsidRPr="00711242">
        <w:rPr>
          <w:b w:val="0"/>
          <w:noProof/>
          <w:sz w:val="18"/>
        </w:rPr>
        <w:fldChar w:fldCharType="separate"/>
      </w:r>
      <w:r w:rsidR="00DB7D85">
        <w:rPr>
          <w:b w:val="0"/>
          <w:noProof/>
          <w:sz w:val="18"/>
        </w:rPr>
        <w:t>180</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711242">
        <w:rPr>
          <w:b w:val="0"/>
          <w:noProof/>
          <w:sz w:val="18"/>
        </w:rPr>
        <w:tab/>
      </w:r>
      <w:r w:rsidRPr="00711242">
        <w:rPr>
          <w:b w:val="0"/>
          <w:noProof/>
          <w:sz w:val="18"/>
        </w:rPr>
        <w:fldChar w:fldCharType="begin"/>
      </w:r>
      <w:r w:rsidRPr="00711242">
        <w:rPr>
          <w:b w:val="0"/>
          <w:noProof/>
          <w:sz w:val="18"/>
        </w:rPr>
        <w:instrText xml:space="preserve"> PAGEREF _Toc384884085 \h </w:instrText>
      </w:r>
      <w:r w:rsidRPr="00711242">
        <w:rPr>
          <w:b w:val="0"/>
          <w:noProof/>
          <w:sz w:val="18"/>
        </w:rPr>
      </w:r>
      <w:r w:rsidRPr="00711242">
        <w:rPr>
          <w:b w:val="0"/>
          <w:noProof/>
          <w:sz w:val="18"/>
        </w:rPr>
        <w:fldChar w:fldCharType="separate"/>
      </w:r>
      <w:r w:rsidR="00DB7D85">
        <w:rPr>
          <w:b w:val="0"/>
          <w:noProof/>
          <w:sz w:val="18"/>
        </w:rPr>
        <w:t>180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180</w:t>
      </w:r>
      <w:r>
        <w:rPr>
          <w:noProof/>
        </w:rPr>
        <w:tab/>
        <w:t>What this Subdivision is about</w:t>
      </w:r>
      <w:r w:rsidRPr="00711242">
        <w:rPr>
          <w:noProof/>
        </w:rPr>
        <w:tab/>
      </w:r>
      <w:r w:rsidRPr="00711242">
        <w:rPr>
          <w:noProof/>
        </w:rPr>
        <w:fldChar w:fldCharType="begin"/>
      </w:r>
      <w:r w:rsidRPr="00711242">
        <w:rPr>
          <w:noProof/>
        </w:rPr>
        <w:instrText xml:space="preserve"> PAGEREF _Toc384884086 \h </w:instrText>
      </w:r>
      <w:r w:rsidRPr="00711242">
        <w:rPr>
          <w:noProof/>
        </w:rPr>
      </w:r>
      <w:r w:rsidRPr="00711242">
        <w:rPr>
          <w:noProof/>
        </w:rPr>
        <w:fldChar w:fldCharType="separate"/>
      </w:r>
      <w:r w:rsidR="00DB7D85">
        <w:rPr>
          <w:noProof/>
        </w:rPr>
        <w:t>180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185</w:t>
      </w:r>
      <w:r>
        <w:rPr>
          <w:noProof/>
        </w:rPr>
        <w:tab/>
        <w:t>Joining entity’s excess franking deficit tax offsets transferred to head company</w:t>
      </w:r>
      <w:r w:rsidRPr="00711242">
        <w:rPr>
          <w:noProof/>
        </w:rPr>
        <w:tab/>
      </w:r>
      <w:r w:rsidRPr="00711242">
        <w:rPr>
          <w:noProof/>
        </w:rPr>
        <w:fldChar w:fldCharType="begin"/>
      </w:r>
      <w:r w:rsidRPr="00711242">
        <w:rPr>
          <w:noProof/>
        </w:rPr>
        <w:instrText xml:space="preserve"> PAGEREF _Toc384884087 \h </w:instrText>
      </w:r>
      <w:r w:rsidRPr="00711242">
        <w:rPr>
          <w:noProof/>
        </w:rPr>
      </w:r>
      <w:r w:rsidRPr="00711242">
        <w:rPr>
          <w:noProof/>
        </w:rPr>
        <w:fldChar w:fldCharType="separate"/>
      </w:r>
      <w:r w:rsidR="00DB7D85">
        <w:rPr>
          <w:noProof/>
        </w:rPr>
        <w:t>180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190</w:t>
      </w:r>
      <w:r>
        <w:rPr>
          <w:noProof/>
        </w:rPr>
        <w:tab/>
        <w:t>Exit history rule not to treat leaving entity as having a franking deficit tax offset excess</w:t>
      </w:r>
      <w:r w:rsidRPr="00711242">
        <w:rPr>
          <w:noProof/>
        </w:rPr>
        <w:tab/>
      </w:r>
      <w:r w:rsidRPr="00711242">
        <w:rPr>
          <w:noProof/>
        </w:rPr>
        <w:fldChar w:fldCharType="begin"/>
      </w:r>
      <w:r w:rsidRPr="00711242">
        <w:rPr>
          <w:noProof/>
        </w:rPr>
        <w:instrText xml:space="preserve"> PAGEREF _Toc384884088 \h </w:instrText>
      </w:r>
      <w:r w:rsidRPr="00711242">
        <w:rPr>
          <w:noProof/>
        </w:rPr>
      </w:r>
      <w:r w:rsidRPr="00711242">
        <w:rPr>
          <w:noProof/>
        </w:rPr>
        <w:fldChar w:fldCharType="separate"/>
      </w:r>
      <w:r w:rsidR="00DB7D85">
        <w:rPr>
          <w:noProof/>
        </w:rPr>
        <w:t>181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711242">
        <w:rPr>
          <w:b w:val="0"/>
          <w:noProof/>
          <w:sz w:val="18"/>
        </w:rPr>
        <w:tab/>
      </w:r>
      <w:r w:rsidRPr="00711242">
        <w:rPr>
          <w:b w:val="0"/>
          <w:noProof/>
          <w:sz w:val="18"/>
        </w:rPr>
        <w:fldChar w:fldCharType="begin"/>
      </w:r>
      <w:r w:rsidRPr="00711242">
        <w:rPr>
          <w:b w:val="0"/>
          <w:noProof/>
          <w:sz w:val="18"/>
        </w:rPr>
        <w:instrText xml:space="preserve"> PAGEREF _Toc384884089 \h </w:instrText>
      </w:r>
      <w:r w:rsidRPr="00711242">
        <w:rPr>
          <w:b w:val="0"/>
          <w:noProof/>
          <w:sz w:val="18"/>
        </w:rPr>
      </w:r>
      <w:r w:rsidRPr="00711242">
        <w:rPr>
          <w:b w:val="0"/>
          <w:noProof/>
          <w:sz w:val="18"/>
        </w:rPr>
        <w:fldChar w:fldCharType="separate"/>
      </w:r>
      <w:r w:rsidR="00DB7D85">
        <w:rPr>
          <w:b w:val="0"/>
          <w:noProof/>
          <w:sz w:val="18"/>
        </w:rPr>
        <w:t>182</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711242">
        <w:rPr>
          <w:b w:val="0"/>
          <w:noProof/>
          <w:sz w:val="18"/>
        </w:rPr>
        <w:tab/>
      </w:r>
      <w:r w:rsidRPr="00711242">
        <w:rPr>
          <w:b w:val="0"/>
          <w:noProof/>
          <w:sz w:val="18"/>
        </w:rPr>
        <w:fldChar w:fldCharType="begin"/>
      </w:r>
      <w:r w:rsidRPr="00711242">
        <w:rPr>
          <w:b w:val="0"/>
          <w:noProof/>
          <w:sz w:val="18"/>
        </w:rPr>
        <w:instrText xml:space="preserve"> PAGEREF _Toc384884090 \h </w:instrText>
      </w:r>
      <w:r w:rsidRPr="00711242">
        <w:rPr>
          <w:b w:val="0"/>
          <w:noProof/>
          <w:sz w:val="18"/>
        </w:rPr>
      </w:r>
      <w:r w:rsidRPr="00711242">
        <w:rPr>
          <w:b w:val="0"/>
          <w:noProof/>
          <w:sz w:val="18"/>
        </w:rPr>
        <w:fldChar w:fldCharType="separate"/>
      </w:r>
      <w:r w:rsidR="00DB7D85">
        <w:rPr>
          <w:b w:val="0"/>
          <w:noProof/>
          <w:sz w:val="18"/>
        </w:rPr>
        <w:t>182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200</w:t>
      </w:r>
      <w:r>
        <w:rPr>
          <w:noProof/>
        </w:rPr>
        <w:tab/>
        <w:t>What this Subdivision is about</w:t>
      </w:r>
      <w:r w:rsidRPr="00711242">
        <w:rPr>
          <w:noProof/>
        </w:rPr>
        <w:tab/>
      </w:r>
      <w:r w:rsidRPr="00711242">
        <w:rPr>
          <w:noProof/>
        </w:rPr>
        <w:fldChar w:fldCharType="begin"/>
      </w:r>
      <w:r w:rsidRPr="00711242">
        <w:rPr>
          <w:noProof/>
        </w:rPr>
        <w:instrText xml:space="preserve"> PAGEREF _Toc384884091 \h </w:instrText>
      </w:r>
      <w:r w:rsidRPr="00711242">
        <w:rPr>
          <w:noProof/>
        </w:rPr>
      </w:r>
      <w:r w:rsidRPr="00711242">
        <w:rPr>
          <w:noProof/>
        </w:rPr>
        <w:fldChar w:fldCharType="separate"/>
      </w:r>
      <w:r w:rsidR="00DB7D85">
        <w:rPr>
          <w:noProof/>
        </w:rPr>
        <w:t>182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w:t>
      </w:r>
      <w:r w:rsidRPr="00711242">
        <w:rPr>
          <w:b w:val="0"/>
          <w:noProof/>
          <w:sz w:val="18"/>
        </w:rPr>
        <w:tab/>
      </w:r>
      <w:r w:rsidRPr="00711242">
        <w:rPr>
          <w:b w:val="0"/>
          <w:noProof/>
          <w:sz w:val="18"/>
        </w:rPr>
        <w:fldChar w:fldCharType="begin"/>
      </w:r>
      <w:r w:rsidRPr="00711242">
        <w:rPr>
          <w:b w:val="0"/>
          <w:noProof/>
          <w:sz w:val="18"/>
        </w:rPr>
        <w:instrText xml:space="preserve"> PAGEREF _Toc384884092 \h </w:instrText>
      </w:r>
      <w:r w:rsidRPr="00711242">
        <w:rPr>
          <w:b w:val="0"/>
          <w:noProof/>
          <w:sz w:val="18"/>
        </w:rPr>
      </w:r>
      <w:r w:rsidRPr="00711242">
        <w:rPr>
          <w:b w:val="0"/>
          <w:noProof/>
          <w:sz w:val="18"/>
        </w:rPr>
        <w:fldChar w:fldCharType="separate"/>
      </w:r>
      <w:r w:rsidR="00DB7D85">
        <w:rPr>
          <w:b w:val="0"/>
          <w:noProof/>
          <w:sz w:val="18"/>
        </w:rPr>
        <w:t>182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205</w:t>
      </w:r>
      <w:r>
        <w:rPr>
          <w:noProof/>
        </w:rPr>
        <w:tab/>
        <w:t>Application of this Subdivision</w:t>
      </w:r>
      <w:r w:rsidRPr="00711242">
        <w:rPr>
          <w:noProof/>
        </w:rPr>
        <w:tab/>
      </w:r>
      <w:r w:rsidRPr="00711242">
        <w:rPr>
          <w:noProof/>
        </w:rPr>
        <w:fldChar w:fldCharType="begin"/>
      </w:r>
      <w:r w:rsidRPr="00711242">
        <w:rPr>
          <w:noProof/>
        </w:rPr>
        <w:instrText xml:space="preserve"> PAGEREF _Toc384884093 \h </w:instrText>
      </w:r>
      <w:r w:rsidRPr="00711242">
        <w:rPr>
          <w:noProof/>
        </w:rPr>
      </w:r>
      <w:r w:rsidRPr="00711242">
        <w:rPr>
          <w:noProof/>
        </w:rPr>
        <w:fldChar w:fldCharType="separate"/>
      </w:r>
      <w:r w:rsidR="00DB7D85">
        <w:rPr>
          <w:noProof/>
        </w:rPr>
        <w:t>182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210</w:t>
      </w:r>
      <w:r>
        <w:rPr>
          <w:noProof/>
        </w:rPr>
        <w:tab/>
        <w:t>Object of this Subdivision</w:t>
      </w:r>
      <w:r w:rsidRPr="00711242">
        <w:rPr>
          <w:noProof/>
        </w:rPr>
        <w:tab/>
      </w:r>
      <w:r w:rsidRPr="00711242">
        <w:rPr>
          <w:noProof/>
        </w:rPr>
        <w:fldChar w:fldCharType="begin"/>
      </w:r>
      <w:r w:rsidRPr="00711242">
        <w:rPr>
          <w:noProof/>
        </w:rPr>
        <w:instrText xml:space="preserve"> PAGEREF _Toc384884094 \h </w:instrText>
      </w:r>
      <w:r w:rsidRPr="00711242">
        <w:rPr>
          <w:noProof/>
        </w:rPr>
      </w:r>
      <w:r w:rsidRPr="00711242">
        <w:rPr>
          <w:noProof/>
        </w:rPr>
        <w:fldChar w:fldCharType="separate"/>
      </w:r>
      <w:r w:rsidR="00DB7D85">
        <w:rPr>
          <w:noProof/>
        </w:rPr>
        <w:t>184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Limit on deduction of bad debt</w:t>
      </w:r>
      <w:r w:rsidRPr="00711242">
        <w:rPr>
          <w:b w:val="0"/>
          <w:noProof/>
          <w:sz w:val="18"/>
        </w:rPr>
        <w:tab/>
      </w:r>
      <w:r w:rsidRPr="00711242">
        <w:rPr>
          <w:b w:val="0"/>
          <w:noProof/>
          <w:sz w:val="18"/>
        </w:rPr>
        <w:fldChar w:fldCharType="begin"/>
      </w:r>
      <w:r w:rsidRPr="00711242">
        <w:rPr>
          <w:b w:val="0"/>
          <w:noProof/>
          <w:sz w:val="18"/>
        </w:rPr>
        <w:instrText xml:space="preserve"> PAGEREF _Toc384884095 \h </w:instrText>
      </w:r>
      <w:r w:rsidRPr="00711242">
        <w:rPr>
          <w:b w:val="0"/>
          <w:noProof/>
          <w:sz w:val="18"/>
        </w:rPr>
      </w:r>
      <w:r w:rsidRPr="00711242">
        <w:rPr>
          <w:b w:val="0"/>
          <w:noProof/>
          <w:sz w:val="18"/>
        </w:rPr>
        <w:fldChar w:fldCharType="separate"/>
      </w:r>
      <w:r w:rsidR="00DB7D85">
        <w:rPr>
          <w:b w:val="0"/>
          <w:noProof/>
          <w:sz w:val="18"/>
        </w:rPr>
        <w:t>184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215</w:t>
      </w:r>
      <w:r>
        <w:rPr>
          <w:noProof/>
        </w:rPr>
        <w:tab/>
        <w:t>Limit on deduction of bad debt</w:t>
      </w:r>
      <w:r w:rsidRPr="00711242">
        <w:rPr>
          <w:noProof/>
        </w:rPr>
        <w:tab/>
      </w:r>
      <w:r w:rsidRPr="00711242">
        <w:rPr>
          <w:noProof/>
        </w:rPr>
        <w:fldChar w:fldCharType="begin"/>
      </w:r>
      <w:r w:rsidRPr="00711242">
        <w:rPr>
          <w:noProof/>
        </w:rPr>
        <w:instrText xml:space="preserve"> PAGEREF _Toc384884096 \h </w:instrText>
      </w:r>
      <w:r w:rsidRPr="00711242">
        <w:rPr>
          <w:noProof/>
        </w:rPr>
      </w:r>
      <w:r w:rsidRPr="00711242">
        <w:rPr>
          <w:noProof/>
        </w:rPr>
        <w:fldChar w:fldCharType="separate"/>
      </w:r>
      <w:r w:rsidR="00DB7D85">
        <w:rPr>
          <w:noProof/>
        </w:rPr>
        <w:t>184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711242">
        <w:rPr>
          <w:b w:val="0"/>
          <w:noProof/>
          <w:sz w:val="18"/>
        </w:rPr>
        <w:tab/>
      </w:r>
      <w:r w:rsidRPr="00711242">
        <w:rPr>
          <w:b w:val="0"/>
          <w:noProof/>
          <w:sz w:val="18"/>
        </w:rPr>
        <w:fldChar w:fldCharType="begin"/>
      </w:r>
      <w:r w:rsidRPr="00711242">
        <w:rPr>
          <w:b w:val="0"/>
          <w:noProof/>
          <w:sz w:val="18"/>
        </w:rPr>
        <w:instrText xml:space="preserve"> PAGEREF _Toc384884097 \h </w:instrText>
      </w:r>
      <w:r w:rsidRPr="00711242">
        <w:rPr>
          <w:b w:val="0"/>
          <w:noProof/>
          <w:sz w:val="18"/>
        </w:rPr>
      </w:r>
      <w:r w:rsidRPr="00711242">
        <w:rPr>
          <w:b w:val="0"/>
          <w:noProof/>
          <w:sz w:val="18"/>
        </w:rPr>
        <w:fldChar w:fldCharType="separate"/>
      </w:r>
      <w:r w:rsidR="00DB7D85">
        <w:rPr>
          <w:b w:val="0"/>
          <w:noProof/>
          <w:sz w:val="18"/>
        </w:rPr>
        <w:t>188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709</w:t>
      </w:r>
      <w:r>
        <w:rPr>
          <w:noProof/>
        </w:rPr>
        <w:noBreakHyphen/>
        <w:t>220</w:t>
      </w:r>
      <w:r>
        <w:rPr>
          <w:noProof/>
        </w:rPr>
        <w:tab/>
        <w:t>Limit on deduction of swap loss</w:t>
      </w:r>
      <w:r w:rsidRPr="00711242">
        <w:rPr>
          <w:noProof/>
        </w:rPr>
        <w:tab/>
      </w:r>
      <w:r w:rsidRPr="00711242">
        <w:rPr>
          <w:noProof/>
        </w:rPr>
        <w:fldChar w:fldCharType="begin"/>
      </w:r>
      <w:r w:rsidRPr="00711242">
        <w:rPr>
          <w:noProof/>
        </w:rPr>
        <w:instrText xml:space="preserve"> PAGEREF _Toc384884098 \h </w:instrText>
      </w:r>
      <w:r w:rsidRPr="00711242">
        <w:rPr>
          <w:noProof/>
        </w:rPr>
      </w:r>
      <w:r w:rsidRPr="00711242">
        <w:rPr>
          <w:noProof/>
        </w:rPr>
        <w:fldChar w:fldCharType="separate"/>
      </w:r>
      <w:r w:rsidR="00DB7D85">
        <w:rPr>
          <w:noProof/>
        </w:rPr>
        <w:t>188</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_Toc384884099 \h </w:instrText>
      </w:r>
      <w:r w:rsidRPr="00711242">
        <w:rPr>
          <w:b w:val="0"/>
          <w:noProof/>
          <w:sz w:val="18"/>
        </w:rPr>
      </w:r>
      <w:r w:rsidRPr="00711242">
        <w:rPr>
          <w:b w:val="0"/>
          <w:noProof/>
          <w:sz w:val="18"/>
        </w:rPr>
        <w:fldChar w:fldCharType="separate"/>
      </w:r>
      <w:r w:rsidR="00DB7D85">
        <w:rPr>
          <w:b w:val="0"/>
          <w:noProof/>
          <w:sz w:val="18"/>
        </w:rPr>
        <w:t>190</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711242">
        <w:rPr>
          <w:b w:val="0"/>
          <w:noProof/>
          <w:sz w:val="18"/>
        </w:rPr>
        <w:t>190</w:t>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_Toc384884101 \h </w:instrText>
      </w:r>
      <w:r w:rsidRPr="00711242">
        <w:rPr>
          <w:noProof/>
        </w:rPr>
      </w:r>
      <w:r w:rsidRPr="00711242">
        <w:rPr>
          <w:noProof/>
        </w:rPr>
        <w:fldChar w:fldCharType="separate"/>
      </w:r>
      <w:r w:rsidR="00DB7D85">
        <w:rPr>
          <w:noProof/>
        </w:rPr>
        <w:t>190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 of this Division</w:t>
      </w:r>
      <w:r w:rsidRPr="00711242">
        <w:rPr>
          <w:b w:val="0"/>
          <w:noProof/>
          <w:sz w:val="18"/>
        </w:rPr>
        <w:tab/>
      </w:r>
      <w:r w:rsidRPr="00711242">
        <w:rPr>
          <w:b w:val="0"/>
          <w:noProof/>
          <w:sz w:val="18"/>
        </w:rPr>
        <w:fldChar w:fldCharType="begin"/>
      </w:r>
      <w:r w:rsidRPr="00711242">
        <w:rPr>
          <w:b w:val="0"/>
          <w:noProof/>
          <w:sz w:val="18"/>
        </w:rPr>
        <w:instrText xml:space="preserve"> PAGEREF _Toc384884102 \h </w:instrText>
      </w:r>
      <w:r w:rsidRPr="00711242">
        <w:rPr>
          <w:b w:val="0"/>
          <w:noProof/>
          <w:sz w:val="18"/>
        </w:rPr>
      </w:r>
      <w:r w:rsidRPr="00711242">
        <w:rPr>
          <w:b w:val="0"/>
          <w:noProof/>
          <w:sz w:val="18"/>
        </w:rPr>
        <w:fldChar w:fldCharType="separate"/>
      </w:r>
      <w:r w:rsidR="00DB7D85">
        <w:rPr>
          <w:b w:val="0"/>
          <w:noProof/>
          <w:sz w:val="18"/>
        </w:rPr>
        <w:t>191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5</w:t>
      </w:r>
      <w:r>
        <w:rPr>
          <w:noProof/>
        </w:rPr>
        <w:tab/>
        <w:t>Application and object of this Division</w:t>
      </w:r>
      <w:r w:rsidRPr="00711242">
        <w:rPr>
          <w:noProof/>
        </w:rPr>
        <w:tab/>
      </w:r>
      <w:r w:rsidRPr="00711242">
        <w:rPr>
          <w:noProof/>
        </w:rPr>
        <w:fldChar w:fldCharType="begin"/>
      </w:r>
      <w:r w:rsidRPr="00711242">
        <w:rPr>
          <w:noProof/>
        </w:rPr>
        <w:instrText xml:space="preserve"> PAGEREF _Toc384884103 \h </w:instrText>
      </w:r>
      <w:r w:rsidRPr="00711242">
        <w:rPr>
          <w:noProof/>
        </w:rPr>
      </w:r>
      <w:r w:rsidRPr="00711242">
        <w:rPr>
          <w:noProof/>
        </w:rPr>
        <w:fldChar w:fldCharType="separate"/>
      </w:r>
      <w:r w:rsidR="00DB7D85">
        <w:rPr>
          <w:noProof/>
        </w:rPr>
        <w:t>191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711242">
        <w:rPr>
          <w:b w:val="0"/>
          <w:noProof/>
          <w:sz w:val="18"/>
        </w:rPr>
        <w:tab/>
      </w:r>
      <w:r w:rsidRPr="00711242">
        <w:rPr>
          <w:b w:val="0"/>
          <w:noProof/>
          <w:sz w:val="18"/>
        </w:rPr>
        <w:fldChar w:fldCharType="begin"/>
      </w:r>
      <w:r w:rsidRPr="00711242">
        <w:rPr>
          <w:b w:val="0"/>
          <w:noProof/>
          <w:sz w:val="18"/>
        </w:rPr>
        <w:instrText xml:space="preserve"> PAGEREF _Toc384884104 \h </w:instrText>
      </w:r>
      <w:r w:rsidRPr="00711242">
        <w:rPr>
          <w:b w:val="0"/>
          <w:noProof/>
          <w:sz w:val="18"/>
        </w:rPr>
      </w:r>
      <w:r w:rsidRPr="00711242">
        <w:rPr>
          <w:b w:val="0"/>
          <w:noProof/>
          <w:sz w:val="18"/>
        </w:rPr>
        <w:fldChar w:fldCharType="separate"/>
      </w:r>
      <w:r w:rsidR="00DB7D85">
        <w:rPr>
          <w:b w:val="0"/>
          <w:noProof/>
          <w:sz w:val="18"/>
        </w:rPr>
        <w:t>192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10</w:t>
      </w:r>
      <w:r>
        <w:rPr>
          <w:noProof/>
        </w:rPr>
        <w:tab/>
        <w:t>Tax cost setting amount worked out under this Division</w:t>
      </w:r>
      <w:r w:rsidRPr="00711242">
        <w:rPr>
          <w:noProof/>
        </w:rPr>
        <w:tab/>
      </w:r>
      <w:r w:rsidRPr="00711242">
        <w:rPr>
          <w:noProof/>
        </w:rPr>
        <w:fldChar w:fldCharType="begin"/>
      </w:r>
      <w:r w:rsidRPr="00711242">
        <w:rPr>
          <w:noProof/>
        </w:rPr>
        <w:instrText xml:space="preserve"> PAGEREF _Toc384884105 \h </w:instrText>
      </w:r>
      <w:r w:rsidRPr="00711242">
        <w:rPr>
          <w:noProof/>
        </w:rPr>
      </w:r>
      <w:r w:rsidRPr="00711242">
        <w:rPr>
          <w:noProof/>
        </w:rPr>
        <w:fldChar w:fldCharType="separate"/>
      </w:r>
      <w:r w:rsidR="00DB7D85">
        <w:rPr>
          <w:noProof/>
        </w:rPr>
        <w:t>192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15</w:t>
      </w:r>
      <w:r>
        <w:rPr>
          <w:noProof/>
        </w:rPr>
        <w:tab/>
        <w:t>Tax cost setting amount where no multiple exit</w:t>
      </w:r>
      <w:r w:rsidRPr="00711242">
        <w:rPr>
          <w:noProof/>
        </w:rPr>
        <w:tab/>
      </w:r>
      <w:r w:rsidRPr="00711242">
        <w:rPr>
          <w:noProof/>
        </w:rPr>
        <w:fldChar w:fldCharType="begin"/>
      </w:r>
      <w:r w:rsidRPr="00711242">
        <w:rPr>
          <w:noProof/>
        </w:rPr>
        <w:instrText xml:space="preserve"> PAGEREF _Toc384884106 \h </w:instrText>
      </w:r>
      <w:r w:rsidRPr="00711242">
        <w:rPr>
          <w:noProof/>
        </w:rPr>
      </w:r>
      <w:r w:rsidRPr="00711242">
        <w:rPr>
          <w:noProof/>
        </w:rPr>
        <w:fldChar w:fldCharType="separate"/>
      </w:r>
      <w:r w:rsidR="00DB7D85">
        <w:rPr>
          <w:noProof/>
        </w:rPr>
        <w:t>192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711</w:t>
      </w:r>
      <w:r>
        <w:rPr>
          <w:noProof/>
        </w:rPr>
        <w:noBreakHyphen/>
        <w:t>20</w:t>
      </w:r>
      <w:r>
        <w:rPr>
          <w:noProof/>
        </w:rPr>
        <w:tab/>
        <w:t>What is the old group’s</w:t>
      </w:r>
      <w:r w:rsidRPr="00E73635">
        <w:rPr>
          <w:i/>
          <w:noProof/>
        </w:rPr>
        <w:t xml:space="preserve"> allocable cost amount</w:t>
      </w:r>
      <w:r>
        <w:rPr>
          <w:noProof/>
        </w:rPr>
        <w:t xml:space="preserve"> for the leaving entity?</w:t>
      </w:r>
      <w:r w:rsidRPr="00711242">
        <w:rPr>
          <w:noProof/>
        </w:rPr>
        <w:tab/>
      </w:r>
      <w:r w:rsidRPr="00711242">
        <w:rPr>
          <w:noProof/>
        </w:rPr>
        <w:fldChar w:fldCharType="begin"/>
      </w:r>
      <w:r w:rsidRPr="00711242">
        <w:rPr>
          <w:noProof/>
        </w:rPr>
        <w:instrText xml:space="preserve"> PAGEREF _Toc384884107 \h </w:instrText>
      </w:r>
      <w:r w:rsidRPr="00711242">
        <w:rPr>
          <w:noProof/>
        </w:rPr>
      </w:r>
      <w:r w:rsidRPr="00711242">
        <w:rPr>
          <w:noProof/>
        </w:rPr>
        <w:fldChar w:fldCharType="separate"/>
      </w:r>
      <w:r w:rsidR="00DB7D85">
        <w:rPr>
          <w:noProof/>
        </w:rPr>
        <w:t>193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25</w:t>
      </w:r>
      <w:r>
        <w:rPr>
          <w:noProof/>
        </w:rPr>
        <w:tab/>
        <w:t>Terminating values of the leaving entity’s assets—step 1 in working out allocable cost amount</w:t>
      </w:r>
      <w:r w:rsidRPr="00711242">
        <w:rPr>
          <w:noProof/>
        </w:rPr>
        <w:tab/>
      </w:r>
      <w:r w:rsidRPr="00711242">
        <w:rPr>
          <w:noProof/>
        </w:rPr>
        <w:fldChar w:fldCharType="begin"/>
      </w:r>
      <w:r w:rsidRPr="00711242">
        <w:rPr>
          <w:noProof/>
        </w:rPr>
        <w:instrText xml:space="preserve"> PAGEREF _Toc384884108 \h </w:instrText>
      </w:r>
      <w:r w:rsidRPr="00711242">
        <w:rPr>
          <w:noProof/>
        </w:rPr>
      </w:r>
      <w:r w:rsidRPr="00711242">
        <w:rPr>
          <w:noProof/>
        </w:rPr>
        <w:fldChar w:fldCharType="separate"/>
      </w:r>
      <w:r w:rsidR="00DB7D85">
        <w:rPr>
          <w:noProof/>
        </w:rPr>
        <w:t>195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30</w:t>
      </w:r>
      <w:r>
        <w:rPr>
          <w:noProof/>
        </w:rPr>
        <w:tab/>
        <w:t xml:space="preserve">What is the head company’s </w:t>
      </w:r>
      <w:r w:rsidRPr="00E73635">
        <w:rPr>
          <w:i/>
          <w:noProof/>
        </w:rPr>
        <w:t>terminating value</w:t>
      </w:r>
      <w:r>
        <w:rPr>
          <w:noProof/>
        </w:rPr>
        <w:t xml:space="preserve"> for an asset?</w:t>
      </w:r>
      <w:r w:rsidRPr="00711242">
        <w:rPr>
          <w:noProof/>
        </w:rPr>
        <w:tab/>
      </w:r>
      <w:r w:rsidRPr="00711242">
        <w:rPr>
          <w:noProof/>
        </w:rPr>
        <w:fldChar w:fldCharType="begin"/>
      </w:r>
      <w:r w:rsidRPr="00711242">
        <w:rPr>
          <w:noProof/>
        </w:rPr>
        <w:instrText xml:space="preserve"> PAGEREF _Toc384884109 \h </w:instrText>
      </w:r>
      <w:r w:rsidRPr="00711242">
        <w:rPr>
          <w:noProof/>
        </w:rPr>
      </w:r>
      <w:r w:rsidRPr="00711242">
        <w:rPr>
          <w:noProof/>
        </w:rPr>
        <w:fldChar w:fldCharType="separate"/>
      </w:r>
      <w:r w:rsidR="00DB7D85">
        <w:rPr>
          <w:noProof/>
        </w:rPr>
        <w:t>196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35</w:t>
      </w:r>
      <w:r>
        <w:rPr>
          <w:noProof/>
        </w:rPr>
        <w:tab/>
        <w:t>If head company becomes entitled to certain deductions—step 2 in working out allocable cost amount</w:t>
      </w:r>
      <w:r w:rsidRPr="00711242">
        <w:rPr>
          <w:noProof/>
        </w:rPr>
        <w:tab/>
      </w:r>
      <w:r w:rsidRPr="00711242">
        <w:rPr>
          <w:noProof/>
        </w:rPr>
        <w:fldChar w:fldCharType="begin"/>
      </w:r>
      <w:r w:rsidRPr="00711242">
        <w:rPr>
          <w:noProof/>
        </w:rPr>
        <w:instrText xml:space="preserve"> PAGEREF _Toc384884110 \h </w:instrText>
      </w:r>
      <w:r w:rsidRPr="00711242">
        <w:rPr>
          <w:noProof/>
        </w:rPr>
      </w:r>
      <w:r w:rsidRPr="00711242">
        <w:rPr>
          <w:noProof/>
        </w:rPr>
        <w:fldChar w:fldCharType="separate"/>
      </w:r>
      <w:r w:rsidR="00DB7D85">
        <w:rPr>
          <w:noProof/>
        </w:rPr>
        <w:t>197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711242">
        <w:rPr>
          <w:noProof/>
        </w:rPr>
        <w:tab/>
      </w:r>
      <w:r w:rsidRPr="00711242">
        <w:rPr>
          <w:noProof/>
        </w:rPr>
        <w:fldChar w:fldCharType="begin"/>
      </w:r>
      <w:r w:rsidRPr="00711242">
        <w:rPr>
          <w:noProof/>
        </w:rPr>
        <w:instrText xml:space="preserve"> PAGEREF _Toc384884111 \h </w:instrText>
      </w:r>
      <w:r w:rsidRPr="00711242">
        <w:rPr>
          <w:noProof/>
        </w:rPr>
      </w:r>
      <w:r w:rsidRPr="00711242">
        <w:rPr>
          <w:noProof/>
        </w:rPr>
        <w:fldChar w:fldCharType="separate"/>
      </w:r>
      <w:r w:rsidR="00DB7D85">
        <w:rPr>
          <w:noProof/>
        </w:rPr>
        <w:t>197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45</w:t>
      </w:r>
      <w:r>
        <w:rPr>
          <w:noProof/>
        </w:rPr>
        <w:tab/>
        <w:t>Liabilities etc. owed by the leaving entity—step 4 in working out allocable cost amount</w:t>
      </w:r>
      <w:r w:rsidRPr="00711242">
        <w:rPr>
          <w:noProof/>
        </w:rPr>
        <w:tab/>
      </w:r>
      <w:r w:rsidRPr="00711242">
        <w:rPr>
          <w:noProof/>
        </w:rPr>
        <w:fldChar w:fldCharType="begin"/>
      </w:r>
      <w:r w:rsidRPr="00711242">
        <w:rPr>
          <w:noProof/>
        </w:rPr>
        <w:instrText xml:space="preserve"> PAGEREF _Toc384884112 \h </w:instrText>
      </w:r>
      <w:r w:rsidRPr="00711242">
        <w:rPr>
          <w:noProof/>
        </w:rPr>
      </w:r>
      <w:r w:rsidRPr="00711242">
        <w:rPr>
          <w:noProof/>
        </w:rPr>
        <w:fldChar w:fldCharType="separate"/>
      </w:r>
      <w:r w:rsidR="00DB7D85">
        <w:rPr>
          <w:noProof/>
        </w:rPr>
        <w:t>198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55</w:t>
      </w:r>
      <w:r>
        <w:rPr>
          <w:noProof/>
        </w:rPr>
        <w:tab/>
        <w:t>Tax cost setting amount for membership interests where multiple exit</w:t>
      </w:r>
      <w:r w:rsidRPr="00711242">
        <w:rPr>
          <w:noProof/>
        </w:rPr>
        <w:tab/>
      </w:r>
      <w:r w:rsidRPr="00711242">
        <w:rPr>
          <w:noProof/>
        </w:rPr>
        <w:fldChar w:fldCharType="begin"/>
      </w:r>
      <w:r w:rsidRPr="00711242">
        <w:rPr>
          <w:noProof/>
        </w:rPr>
        <w:instrText xml:space="preserve"> PAGEREF _Toc384884113 \h </w:instrText>
      </w:r>
      <w:r w:rsidRPr="00711242">
        <w:rPr>
          <w:noProof/>
        </w:rPr>
      </w:r>
      <w:r w:rsidRPr="00711242">
        <w:rPr>
          <w:noProof/>
        </w:rPr>
        <w:fldChar w:fldCharType="separate"/>
      </w:r>
      <w:r w:rsidR="00DB7D85">
        <w:rPr>
          <w:noProof/>
        </w:rPr>
        <w:t>202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65</w:t>
      </w:r>
      <w:r>
        <w:rPr>
          <w:noProof/>
        </w:rPr>
        <w:tab/>
        <w:t>Membership interests treated as having been acquired before 20 September 1985</w:t>
      </w:r>
      <w:r w:rsidRPr="00711242">
        <w:rPr>
          <w:noProof/>
        </w:rPr>
        <w:tab/>
      </w:r>
      <w:r w:rsidRPr="00711242">
        <w:rPr>
          <w:noProof/>
        </w:rPr>
        <w:fldChar w:fldCharType="begin"/>
      </w:r>
      <w:r w:rsidRPr="00711242">
        <w:rPr>
          <w:noProof/>
        </w:rPr>
        <w:instrText xml:space="preserve"> PAGEREF _Toc384884114 \h </w:instrText>
      </w:r>
      <w:r w:rsidRPr="00711242">
        <w:rPr>
          <w:noProof/>
        </w:rPr>
      </w:r>
      <w:r w:rsidRPr="00711242">
        <w:rPr>
          <w:noProof/>
        </w:rPr>
        <w:fldChar w:fldCharType="separate"/>
      </w:r>
      <w:r w:rsidR="00DB7D85">
        <w:rPr>
          <w:noProof/>
        </w:rPr>
        <w:t>204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711242">
        <w:rPr>
          <w:noProof/>
        </w:rPr>
        <w:tab/>
      </w:r>
      <w:r w:rsidRPr="00711242">
        <w:rPr>
          <w:noProof/>
        </w:rPr>
        <w:fldChar w:fldCharType="begin"/>
      </w:r>
      <w:r w:rsidRPr="00711242">
        <w:rPr>
          <w:noProof/>
        </w:rPr>
        <w:instrText xml:space="preserve"> PAGEREF _Toc384884115 \h </w:instrText>
      </w:r>
      <w:r w:rsidRPr="00711242">
        <w:rPr>
          <w:noProof/>
        </w:rPr>
      </w:r>
      <w:r w:rsidRPr="00711242">
        <w:rPr>
          <w:noProof/>
        </w:rPr>
        <w:fldChar w:fldCharType="separate"/>
      </w:r>
      <w:r w:rsidR="00DB7D85">
        <w:rPr>
          <w:noProof/>
        </w:rPr>
        <w:t>206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711242">
        <w:rPr>
          <w:noProof/>
        </w:rPr>
        <w:tab/>
      </w:r>
      <w:r w:rsidRPr="00711242">
        <w:rPr>
          <w:noProof/>
        </w:rPr>
        <w:fldChar w:fldCharType="begin"/>
      </w:r>
      <w:r w:rsidRPr="00711242">
        <w:rPr>
          <w:noProof/>
        </w:rPr>
        <w:instrText xml:space="preserve"> PAGEREF _Toc384884116 \h </w:instrText>
      </w:r>
      <w:r w:rsidRPr="00711242">
        <w:rPr>
          <w:noProof/>
        </w:rPr>
      </w:r>
      <w:r w:rsidRPr="00711242">
        <w:rPr>
          <w:noProof/>
        </w:rPr>
        <w:fldChar w:fldCharType="separate"/>
      </w:r>
      <w:r w:rsidR="00DB7D85">
        <w:rPr>
          <w:noProof/>
        </w:rPr>
        <w:t>207</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713—Rules for particular kinds of entities</w:t>
      </w:r>
      <w:r w:rsidRPr="00711242">
        <w:rPr>
          <w:b w:val="0"/>
          <w:noProof/>
          <w:sz w:val="18"/>
        </w:rPr>
        <w:tab/>
      </w:r>
      <w:r w:rsidRPr="00711242">
        <w:rPr>
          <w:b w:val="0"/>
          <w:noProof/>
          <w:sz w:val="18"/>
        </w:rPr>
        <w:fldChar w:fldCharType="begin"/>
      </w:r>
      <w:r w:rsidRPr="00711242">
        <w:rPr>
          <w:b w:val="0"/>
          <w:noProof/>
          <w:sz w:val="18"/>
        </w:rPr>
        <w:instrText xml:space="preserve"> PAGEREF _Toc384884117 \h </w:instrText>
      </w:r>
      <w:r w:rsidRPr="00711242">
        <w:rPr>
          <w:b w:val="0"/>
          <w:noProof/>
          <w:sz w:val="18"/>
        </w:rPr>
      </w:r>
      <w:r w:rsidRPr="00711242">
        <w:rPr>
          <w:b w:val="0"/>
          <w:noProof/>
          <w:sz w:val="18"/>
        </w:rPr>
        <w:fldChar w:fldCharType="separate"/>
      </w:r>
      <w:r w:rsidR="00DB7D85">
        <w:rPr>
          <w:b w:val="0"/>
          <w:noProof/>
          <w:sz w:val="18"/>
        </w:rPr>
        <w:t>209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711242">
        <w:rPr>
          <w:b w:val="0"/>
          <w:noProof/>
          <w:sz w:val="18"/>
        </w:rPr>
        <w:tab/>
      </w:r>
      <w:r w:rsidRPr="00711242">
        <w:rPr>
          <w:b w:val="0"/>
          <w:noProof/>
          <w:sz w:val="18"/>
        </w:rPr>
        <w:fldChar w:fldCharType="begin"/>
      </w:r>
      <w:r w:rsidRPr="00711242">
        <w:rPr>
          <w:b w:val="0"/>
          <w:noProof/>
          <w:sz w:val="18"/>
        </w:rPr>
        <w:instrText xml:space="preserve"> PAGEREF _Toc384884118 \h </w:instrText>
      </w:r>
      <w:r w:rsidRPr="00711242">
        <w:rPr>
          <w:b w:val="0"/>
          <w:noProof/>
          <w:sz w:val="18"/>
        </w:rPr>
      </w:r>
      <w:r w:rsidRPr="00711242">
        <w:rPr>
          <w:b w:val="0"/>
          <w:noProof/>
          <w:sz w:val="18"/>
        </w:rPr>
        <w:fldChar w:fldCharType="separate"/>
      </w:r>
      <w:r w:rsidR="00DB7D85">
        <w:rPr>
          <w:b w:val="0"/>
          <w:noProof/>
          <w:sz w:val="18"/>
        </w:rPr>
        <w:t>209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711242">
        <w:rPr>
          <w:b w:val="0"/>
          <w:noProof/>
          <w:sz w:val="18"/>
        </w:rPr>
        <w:tab/>
      </w:r>
      <w:r w:rsidRPr="00711242">
        <w:rPr>
          <w:b w:val="0"/>
          <w:noProof/>
          <w:sz w:val="18"/>
        </w:rPr>
        <w:fldChar w:fldCharType="begin"/>
      </w:r>
      <w:r w:rsidRPr="00711242">
        <w:rPr>
          <w:b w:val="0"/>
          <w:noProof/>
          <w:sz w:val="18"/>
        </w:rPr>
        <w:instrText xml:space="preserve"> PAGEREF _Toc384884119 \h </w:instrText>
      </w:r>
      <w:r w:rsidRPr="00711242">
        <w:rPr>
          <w:b w:val="0"/>
          <w:noProof/>
          <w:sz w:val="18"/>
        </w:rPr>
      </w:r>
      <w:r w:rsidRPr="00711242">
        <w:rPr>
          <w:b w:val="0"/>
          <w:noProof/>
          <w:sz w:val="18"/>
        </w:rPr>
        <w:fldChar w:fldCharType="separate"/>
      </w:r>
      <w:r w:rsidR="00DB7D85">
        <w:rPr>
          <w:b w:val="0"/>
          <w:noProof/>
          <w:sz w:val="18"/>
        </w:rPr>
        <w:t>209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711242">
        <w:rPr>
          <w:noProof/>
        </w:rPr>
        <w:tab/>
      </w:r>
      <w:r w:rsidRPr="00711242">
        <w:rPr>
          <w:noProof/>
        </w:rPr>
        <w:fldChar w:fldCharType="begin"/>
      </w:r>
      <w:r w:rsidRPr="00711242">
        <w:rPr>
          <w:noProof/>
        </w:rPr>
        <w:instrText xml:space="preserve"> PAGEREF _Toc384884120 \h </w:instrText>
      </w:r>
      <w:r w:rsidRPr="00711242">
        <w:rPr>
          <w:noProof/>
        </w:rPr>
      </w:r>
      <w:r w:rsidRPr="00711242">
        <w:rPr>
          <w:noProof/>
        </w:rPr>
        <w:fldChar w:fldCharType="separate"/>
      </w:r>
      <w:r w:rsidR="00DB7D85">
        <w:rPr>
          <w:noProof/>
        </w:rPr>
        <w:t>209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711242">
        <w:rPr>
          <w:noProof/>
        </w:rPr>
        <w:tab/>
      </w:r>
      <w:r w:rsidRPr="00711242">
        <w:rPr>
          <w:noProof/>
        </w:rPr>
        <w:fldChar w:fldCharType="begin"/>
      </w:r>
      <w:r w:rsidRPr="00711242">
        <w:rPr>
          <w:noProof/>
        </w:rPr>
        <w:instrText xml:space="preserve"> PAGEREF _Toc384884121 \h </w:instrText>
      </w:r>
      <w:r w:rsidRPr="00711242">
        <w:rPr>
          <w:noProof/>
        </w:rPr>
      </w:r>
      <w:r w:rsidRPr="00711242">
        <w:rPr>
          <w:noProof/>
        </w:rPr>
        <w:fldChar w:fldCharType="separate"/>
      </w:r>
      <w:r w:rsidR="00DB7D85">
        <w:rPr>
          <w:noProof/>
        </w:rPr>
        <w:t>213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711242">
        <w:rPr>
          <w:b w:val="0"/>
          <w:noProof/>
          <w:sz w:val="18"/>
        </w:rPr>
        <w:tab/>
      </w:r>
      <w:r w:rsidRPr="00711242">
        <w:rPr>
          <w:b w:val="0"/>
          <w:noProof/>
          <w:sz w:val="18"/>
        </w:rPr>
        <w:fldChar w:fldCharType="begin"/>
      </w:r>
      <w:r w:rsidRPr="00711242">
        <w:rPr>
          <w:b w:val="0"/>
          <w:noProof/>
          <w:sz w:val="18"/>
        </w:rPr>
        <w:instrText xml:space="preserve"> PAGEREF _Toc384884122 \h </w:instrText>
      </w:r>
      <w:r w:rsidRPr="00711242">
        <w:rPr>
          <w:b w:val="0"/>
          <w:noProof/>
          <w:sz w:val="18"/>
        </w:rPr>
      </w:r>
      <w:r w:rsidRPr="00711242">
        <w:rPr>
          <w:b w:val="0"/>
          <w:noProof/>
          <w:sz w:val="18"/>
        </w:rPr>
        <w:fldChar w:fldCharType="separate"/>
      </w:r>
      <w:r w:rsidR="00DB7D85">
        <w:rPr>
          <w:b w:val="0"/>
          <w:noProof/>
          <w:sz w:val="18"/>
        </w:rPr>
        <w:t>214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50</w:t>
      </w:r>
      <w:r>
        <w:rPr>
          <w:noProof/>
        </w:rPr>
        <w:tab/>
        <w:t>Factors to consider</w:t>
      </w:r>
      <w:r w:rsidRPr="00711242">
        <w:rPr>
          <w:noProof/>
        </w:rPr>
        <w:tab/>
      </w:r>
      <w:r w:rsidRPr="00711242">
        <w:rPr>
          <w:noProof/>
        </w:rPr>
        <w:fldChar w:fldCharType="begin"/>
      </w:r>
      <w:r w:rsidRPr="00711242">
        <w:rPr>
          <w:noProof/>
        </w:rPr>
        <w:instrText xml:space="preserve"> PAGEREF _Toc384884123 \h </w:instrText>
      </w:r>
      <w:r w:rsidRPr="00711242">
        <w:rPr>
          <w:noProof/>
        </w:rPr>
      </w:r>
      <w:r w:rsidRPr="00711242">
        <w:rPr>
          <w:noProof/>
        </w:rPr>
        <w:fldChar w:fldCharType="separate"/>
      </w:r>
      <w:r w:rsidR="00DB7D85">
        <w:rPr>
          <w:noProof/>
        </w:rPr>
        <w:t>214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_Toc384884124 \h </w:instrText>
      </w:r>
      <w:r w:rsidRPr="00711242">
        <w:rPr>
          <w:b w:val="0"/>
          <w:noProof/>
          <w:sz w:val="18"/>
        </w:rPr>
      </w:r>
      <w:r w:rsidRPr="00711242">
        <w:rPr>
          <w:b w:val="0"/>
          <w:noProof/>
          <w:sz w:val="18"/>
        </w:rPr>
        <w:fldChar w:fldCharType="separate"/>
      </w:r>
      <w:r w:rsidR="00DB7D85">
        <w:rPr>
          <w:b w:val="0"/>
          <w:noProof/>
          <w:sz w:val="18"/>
        </w:rPr>
        <w:t>214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711242">
        <w:rPr>
          <w:b w:val="0"/>
          <w:noProof/>
          <w:sz w:val="18"/>
        </w:rPr>
        <w:tab/>
      </w:r>
      <w:r w:rsidRPr="00711242">
        <w:rPr>
          <w:b w:val="0"/>
          <w:noProof/>
          <w:sz w:val="18"/>
        </w:rPr>
        <w:fldChar w:fldCharType="begin"/>
      </w:r>
      <w:r w:rsidRPr="00711242">
        <w:rPr>
          <w:b w:val="0"/>
          <w:noProof/>
          <w:sz w:val="18"/>
        </w:rPr>
        <w:instrText xml:space="preserve"> PAGEREF _Toc384884125 \h </w:instrText>
      </w:r>
      <w:r w:rsidRPr="00711242">
        <w:rPr>
          <w:b w:val="0"/>
          <w:noProof/>
          <w:sz w:val="18"/>
        </w:rPr>
      </w:r>
      <w:r w:rsidRPr="00711242">
        <w:rPr>
          <w:b w:val="0"/>
          <w:noProof/>
          <w:sz w:val="18"/>
        </w:rPr>
        <w:fldChar w:fldCharType="separate"/>
      </w:r>
      <w:r w:rsidR="00DB7D85">
        <w:rPr>
          <w:b w:val="0"/>
          <w:noProof/>
          <w:sz w:val="18"/>
        </w:rPr>
        <w:t>214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120</w:t>
      </w:r>
      <w:r>
        <w:rPr>
          <w:noProof/>
        </w:rPr>
        <w:tab/>
        <w:t>What this Subdivision is about</w:t>
      </w:r>
      <w:r w:rsidRPr="00711242">
        <w:rPr>
          <w:noProof/>
        </w:rPr>
        <w:tab/>
      </w:r>
      <w:r w:rsidRPr="00711242">
        <w:rPr>
          <w:noProof/>
        </w:rPr>
        <w:fldChar w:fldCharType="begin"/>
      </w:r>
      <w:r w:rsidRPr="00711242">
        <w:rPr>
          <w:noProof/>
        </w:rPr>
        <w:instrText xml:space="preserve"> PAGEREF _Toc384884126 \h </w:instrText>
      </w:r>
      <w:r w:rsidRPr="00711242">
        <w:rPr>
          <w:noProof/>
        </w:rPr>
      </w:r>
      <w:r w:rsidRPr="00711242">
        <w:rPr>
          <w:noProof/>
        </w:rPr>
        <w:fldChar w:fldCharType="separate"/>
      </w:r>
      <w:r w:rsidR="00DB7D85">
        <w:rPr>
          <w:noProof/>
        </w:rPr>
        <w:t>214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 of this Subdivision</w:t>
      </w:r>
      <w:r w:rsidRPr="00711242">
        <w:rPr>
          <w:b w:val="0"/>
          <w:noProof/>
          <w:sz w:val="18"/>
        </w:rPr>
        <w:tab/>
      </w:r>
      <w:r w:rsidRPr="00711242">
        <w:rPr>
          <w:b w:val="0"/>
          <w:noProof/>
          <w:sz w:val="18"/>
        </w:rPr>
        <w:fldChar w:fldCharType="begin"/>
      </w:r>
      <w:r w:rsidRPr="00711242">
        <w:rPr>
          <w:b w:val="0"/>
          <w:noProof/>
          <w:sz w:val="18"/>
        </w:rPr>
        <w:instrText xml:space="preserve"> PAGEREF _Toc384884127 \h </w:instrText>
      </w:r>
      <w:r w:rsidRPr="00711242">
        <w:rPr>
          <w:b w:val="0"/>
          <w:noProof/>
          <w:sz w:val="18"/>
        </w:rPr>
      </w:r>
      <w:r w:rsidRPr="00711242">
        <w:rPr>
          <w:b w:val="0"/>
          <w:noProof/>
          <w:sz w:val="18"/>
        </w:rPr>
        <w:fldChar w:fldCharType="separate"/>
      </w:r>
      <w:r w:rsidR="00DB7D85">
        <w:rPr>
          <w:b w:val="0"/>
          <w:noProof/>
          <w:sz w:val="18"/>
        </w:rPr>
        <w:t>215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125</w:t>
      </w:r>
      <w:r>
        <w:rPr>
          <w:noProof/>
        </w:rPr>
        <w:tab/>
        <w:t>Object of this Subdivision</w:t>
      </w:r>
      <w:r w:rsidRPr="00711242">
        <w:rPr>
          <w:noProof/>
        </w:rPr>
        <w:tab/>
      </w:r>
      <w:r w:rsidRPr="00711242">
        <w:rPr>
          <w:noProof/>
        </w:rPr>
        <w:fldChar w:fldCharType="begin"/>
      </w:r>
      <w:r w:rsidRPr="00711242">
        <w:rPr>
          <w:noProof/>
        </w:rPr>
        <w:instrText xml:space="preserve"> PAGEREF _Toc384884128 \h </w:instrText>
      </w:r>
      <w:r w:rsidRPr="00711242">
        <w:rPr>
          <w:noProof/>
        </w:rPr>
      </w:r>
      <w:r w:rsidRPr="00711242">
        <w:rPr>
          <w:noProof/>
        </w:rPr>
        <w:fldChar w:fldCharType="separate"/>
      </w:r>
      <w:r w:rsidR="00DB7D85">
        <w:rPr>
          <w:noProof/>
        </w:rPr>
        <w:t>215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Choice to form a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_Toc384884129 \h </w:instrText>
      </w:r>
      <w:r w:rsidRPr="00711242">
        <w:rPr>
          <w:b w:val="0"/>
          <w:noProof/>
          <w:sz w:val="18"/>
        </w:rPr>
      </w:r>
      <w:r w:rsidRPr="00711242">
        <w:rPr>
          <w:b w:val="0"/>
          <w:noProof/>
          <w:sz w:val="18"/>
        </w:rPr>
        <w:fldChar w:fldCharType="separate"/>
      </w:r>
      <w:r w:rsidR="00DB7D85">
        <w:rPr>
          <w:b w:val="0"/>
          <w:noProof/>
          <w:sz w:val="18"/>
        </w:rPr>
        <w:t>216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130</w:t>
      </w:r>
      <w:r>
        <w:rPr>
          <w:noProof/>
        </w:rPr>
        <w:tab/>
        <w:t>Choosing to form a consolidated group</w:t>
      </w:r>
      <w:r w:rsidRPr="00711242">
        <w:rPr>
          <w:noProof/>
        </w:rPr>
        <w:tab/>
      </w:r>
      <w:r w:rsidRPr="00711242">
        <w:rPr>
          <w:noProof/>
        </w:rPr>
        <w:fldChar w:fldCharType="begin"/>
      </w:r>
      <w:r w:rsidRPr="00711242">
        <w:rPr>
          <w:noProof/>
        </w:rPr>
        <w:instrText xml:space="preserve"> PAGEREF _Toc384884130 \h </w:instrText>
      </w:r>
      <w:r w:rsidRPr="00711242">
        <w:rPr>
          <w:noProof/>
        </w:rPr>
      </w:r>
      <w:r w:rsidRPr="00711242">
        <w:rPr>
          <w:noProof/>
        </w:rPr>
        <w:fldChar w:fldCharType="separate"/>
      </w:r>
      <w:r w:rsidR="00DB7D85">
        <w:rPr>
          <w:noProof/>
        </w:rPr>
        <w:t>216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Effects of choice</w:t>
      </w:r>
      <w:r w:rsidRPr="00711242">
        <w:rPr>
          <w:b w:val="0"/>
          <w:noProof/>
          <w:sz w:val="18"/>
        </w:rPr>
        <w:tab/>
      </w:r>
      <w:r w:rsidRPr="00711242">
        <w:rPr>
          <w:b w:val="0"/>
          <w:noProof/>
          <w:sz w:val="18"/>
        </w:rPr>
        <w:fldChar w:fldCharType="begin"/>
      </w:r>
      <w:r w:rsidRPr="00711242">
        <w:rPr>
          <w:b w:val="0"/>
          <w:noProof/>
          <w:sz w:val="18"/>
        </w:rPr>
        <w:instrText xml:space="preserve"> PAGEREF _Toc384884131 \h </w:instrText>
      </w:r>
      <w:r w:rsidRPr="00711242">
        <w:rPr>
          <w:b w:val="0"/>
          <w:noProof/>
          <w:sz w:val="18"/>
        </w:rPr>
      </w:r>
      <w:r w:rsidRPr="00711242">
        <w:rPr>
          <w:b w:val="0"/>
          <w:noProof/>
          <w:sz w:val="18"/>
        </w:rPr>
        <w:fldChar w:fldCharType="separate"/>
      </w:r>
      <w:r w:rsidR="00DB7D85">
        <w:rPr>
          <w:b w:val="0"/>
          <w:noProof/>
          <w:sz w:val="18"/>
        </w:rPr>
        <w:t>216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135</w:t>
      </w:r>
      <w:r>
        <w:rPr>
          <w:noProof/>
        </w:rPr>
        <w:tab/>
        <w:t>Effects of choice</w:t>
      </w:r>
      <w:r w:rsidRPr="00711242">
        <w:rPr>
          <w:noProof/>
        </w:rPr>
        <w:tab/>
      </w:r>
      <w:r w:rsidRPr="00711242">
        <w:rPr>
          <w:noProof/>
        </w:rPr>
        <w:fldChar w:fldCharType="begin"/>
      </w:r>
      <w:r w:rsidRPr="00711242">
        <w:rPr>
          <w:noProof/>
        </w:rPr>
        <w:instrText xml:space="preserve"> PAGEREF _Toc384884132 \h </w:instrText>
      </w:r>
      <w:r w:rsidRPr="00711242">
        <w:rPr>
          <w:noProof/>
        </w:rPr>
      </w:r>
      <w:r w:rsidRPr="00711242">
        <w:rPr>
          <w:noProof/>
        </w:rPr>
        <w:fldChar w:fldCharType="separate"/>
      </w:r>
      <w:r w:rsidR="00DB7D85">
        <w:rPr>
          <w:noProof/>
        </w:rPr>
        <w:t>216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140</w:t>
      </w:r>
      <w:r>
        <w:rPr>
          <w:noProof/>
        </w:rPr>
        <w:tab/>
        <w:t>Modifications of the applied law</w:t>
      </w:r>
      <w:r w:rsidRPr="00711242">
        <w:rPr>
          <w:noProof/>
        </w:rPr>
        <w:tab/>
      </w:r>
      <w:r w:rsidRPr="00711242">
        <w:rPr>
          <w:noProof/>
        </w:rPr>
        <w:fldChar w:fldCharType="begin"/>
      </w:r>
      <w:r w:rsidRPr="00711242">
        <w:rPr>
          <w:noProof/>
        </w:rPr>
        <w:instrText xml:space="preserve"> PAGEREF _Toc384884133 \h </w:instrText>
      </w:r>
      <w:r w:rsidRPr="00711242">
        <w:rPr>
          <w:noProof/>
        </w:rPr>
      </w:r>
      <w:r w:rsidRPr="00711242">
        <w:rPr>
          <w:noProof/>
        </w:rPr>
        <w:fldChar w:fldCharType="separate"/>
      </w:r>
      <w:r w:rsidR="00DB7D85">
        <w:rPr>
          <w:noProof/>
        </w:rPr>
        <w:t>218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711242">
        <w:rPr>
          <w:b w:val="0"/>
          <w:noProof/>
          <w:sz w:val="18"/>
        </w:rPr>
        <w:tab/>
      </w:r>
      <w:r w:rsidRPr="00711242">
        <w:rPr>
          <w:b w:val="0"/>
          <w:noProof/>
          <w:sz w:val="18"/>
        </w:rPr>
        <w:fldChar w:fldCharType="begin"/>
      </w:r>
      <w:r w:rsidRPr="00711242">
        <w:rPr>
          <w:b w:val="0"/>
          <w:noProof/>
          <w:sz w:val="18"/>
        </w:rPr>
        <w:instrText xml:space="preserve"> PAGEREF _Toc384884134 \h </w:instrText>
      </w:r>
      <w:r w:rsidRPr="00711242">
        <w:rPr>
          <w:b w:val="0"/>
          <w:noProof/>
          <w:sz w:val="18"/>
        </w:rPr>
      </w:r>
      <w:r w:rsidRPr="00711242">
        <w:rPr>
          <w:b w:val="0"/>
          <w:noProof/>
          <w:sz w:val="18"/>
        </w:rPr>
        <w:fldChar w:fldCharType="separate"/>
      </w:r>
      <w:r w:rsidR="00DB7D85">
        <w:rPr>
          <w:b w:val="0"/>
          <w:noProof/>
          <w:sz w:val="18"/>
        </w:rPr>
        <w:t>220</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711242">
        <w:rPr>
          <w:b w:val="0"/>
          <w:noProof/>
          <w:sz w:val="18"/>
        </w:rPr>
        <w:tab/>
      </w:r>
      <w:r w:rsidRPr="00711242">
        <w:rPr>
          <w:b w:val="0"/>
          <w:noProof/>
          <w:sz w:val="18"/>
        </w:rPr>
        <w:fldChar w:fldCharType="begin"/>
      </w:r>
      <w:r w:rsidRPr="00711242">
        <w:rPr>
          <w:b w:val="0"/>
          <w:noProof/>
          <w:sz w:val="18"/>
        </w:rPr>
        <w:instrText xml:space="preserve"> PAGEREF _Toc384884135 \h </w:instrText>
      </w:r>
      <w:r w:rsidRPr="00711242">
        <w:rPr>
          <w:b w:val="0"/>
          <w:noProof/>
          <w:sz w:val="18"/>
        </w:rPr>
      </w:r>
      <w:r w:rsidRPr="00711242">
        <w:rPr>
          <w:b w:val="0"/>
          <w:noProof/>
          <w:sz w:val="18"/>
        </w:rPr>
        <w:fldChar w:fldCharType="separate"/>
      </w:r>
      <w:r w:rsidR="00DB7D85">
        <w:rPr>
          <w:b w:val="0"/>
          <w:noProof/>
          <w:sz w:val="18"/>
        </w:rPr>
        <w:t>220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200</w:t>
      </w:r>
      <w:r>
        <w:rPr>
          <w:noProof/>
        </w:rPr>
        <w:tab/>
        <w:t>What this Subdivision is about</w:t>
      </w:r>
      <w:r w:rsidRPr="00711242">
        <w:rPr>
          <w:noProof/>
        </w:rPr>
        <w:tab/>
      </w:r>
      <w:r w:rsidRPr="00711242">
        <w:rPr>
          <w:noProof/>
        </w:rPr>
        <w:fldChar w:fldCharType="begin"/>
      </w:r>
      <w:r w:rsidRPr="00711242">
        <w:rPr>
          <w:noProof/>
        </w:rPr>
        <w:instrText xml:space="preserve"> PAGEREF _Toc384884136 \h </w:instrText>
      </w:r>
      <w:r w:rsidRPr="00711242">
        <w:rPr>
          <w:noProof/>
        </w:rPr>
      </w:r>
      <w:r w:rsidRPr="00711242">
        <w:rPr>
          <w:noProof/>
        </w:rPr>
        <w:fldChar w:fldCharType="separate"/>
      </w:r>
      <w:r w:rsidR="00DB7D85">
        <w:rPr>
          <w:noProof/>
        </w:rPr>
        <w:t>220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_Toc384884137 \h </w:instrText>
      </w:r>
      <w:r w:rsidRPr="00711242">
        <w:rPr>
          <w:b w:val="0"/>
          <w:noProof/>
          <w:sz w:val="18"/>
        </w:rPr>
      </w:r>
      <w:r w:rsidRPr="00711242">
        <w:rPr>
          <w:b w:val="0"/>
          <w:noProof/>
          <w:sz w:val="18"/>
        </w:rPr>
        <w:fldChar w:fldCharType="separate"/>
      </w:r>
      <w:r w:rsidR="00DB7D85">
        <w:rPr>
          <w:b w:val="0"/>
          <w:noProof/>
          <w:sz w:val="18"/>
        </w:rPr>
        <w:t>221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205</w:t>
      </w:r>
      <w:r>
        <w:rPr>
          <w:noProof/>
        </w:rPr>
        <w:tab/>
        <w:t>Objects of this Subdivision</w:t>
      </w:r>
      <w:r w:rsidRPr="00711242">
        <w:rPr>
          <w:noProof/>
        </w:rPr>
        <w:tab/>
      </w:r>
      <w:r w:rsidRPr="00711242">
        <w:rPr>
          <w:noProof/>
        </w:rPr>
        <w:fldChar w:fldCharType="begin"/>
      </w:r>
      <w:r w:rsidRPr="00711242">
        <w:rPr>
          <w:noProof/>
        </w:rPr>
        <w:instrText xml:space="preserve"> PAGEREF _Toc384884138 \h </w:instrText>
      </w:r>
      <w:r w:rsidRPr="00711242">
        <w:rPr>
          <w:noProof/>
        </w:rPr>
      </w:r>
      <w:r w:rsidRPr="00711242">
        <w:rPr>
          <w:noProof/>
        </w:rPr>
        <w:fldChar w:fldCharType="separate"/>
      </w:r>
      <w:r w:rsidR="00DB7D85">
        <w:rPr>
          <w:noProof/>
        </w:rPr>
        <w:t>221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Partnership cost setting interests etc.</w:t>
      </w:r>
      <w:r w:rsidRPr="00711242">
        <w:rPr>
          <w:b w:val="0"/>
          <w:noProof/>
          <w:sz w:val="18"/>
        </w:rPr>
        <w:tab/>
      </w:r>
      <w:r w:rsidRPr="00711242">
        <w:rPr>
          <w:b w:val="0"/>
          <w:noProof/>
          <w:sz w:val="18"/>
        </w:rPr>
        <w:fldChar w:fldCharType="begin"/>
      </w:r>
      <w:r w:rsidRPr="00711242">
        <w:rPr>
          <w:b w:val="0"/>
          <w:noProof/>
          <w:sz w:val="18"/>
        </w:rPr>
        <w:instrText xml:space="preserve"> PAGEREF _Toc384884139 \h </w:instrText>
      </w:r>
      <w:r w:rsidRPr="00711242">
        <w:rPr>
          <w:b w:val="0"/>
          <w:noProof/>
          <w:sz w:val="18"/>
        </w:rPr>
      </w:r>
      <w:r w:rsidRPr="00711242">
        <w:rPr>
          <w:b w:val="0"/>
          <w:noProof/>
          <w:sz w:val="18"/>
        </w:rPr>
        <w:fldChar w:fldCharType="separate"/>
      </w:r>
      <w:r w:rsidR="00DB7D85">
        <w:rPr>
          <w:b w:val="0"/>
          <w:noProof/>
          <w:sz w:val="18"/>
        </w:rPr>
        <w:t>222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210</w:t>
      </w:r>
      <w:r>
        <w:rPr>
          <w:noProof/>
        </w:rPr>
        <w:tab/>
        <w:t>Partnership cost setting interests</w:t>
      </w:r>
      <w:r w:rsidRPr="00711242">
        <w:rPr>
          <w:noProof/>
        </w:rPr>
        <w:tab/>
      </w:r>
      <w:r w:rsidRPr="00711242">
        <w:rPr>
          <w:noProof/>
        </w:rPr>
        <w:fldChar w:fldCharType="begin"/>
      </w:r>
      <w:r w:rsidRPr="00711242">
        <w:rPr>
          <w:noProof/>
        </w:rPr>
        <w:instrText xml:space="preserve"> PAGEREF _Toc384884140 \h </w:instrText>
      </w:r>
      <w:r w:rsidRPr="00711242">
        <w:rPr>
          <w:noProof/>
        </w:rPr>
      </w:r>
      <w:r w:rsidRPr="00711242">
        <w:rPr>
          <w:noProof/>
        </w:rPr>
        <w:fldChar w:fldCharType="separate"/>
      </w:r>
      <w:r w:rsidR="00DB7D85">
        <w:rPr>
          <w:noProof/>
        </w:rPr>
        <w:t>222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215</w:t>
      </w:r>
      <w:r>
        <w:rPr>
          <w:noProof/>
        </w:rPr>
        <w:tab/>
        <w:t>Terminating value for partnership cost setting interest</w:t>
      </w:r>
      <w:r w:rsidRPr="00711242">
        <w:rPr>
          <w:noProof/>
        </w:rPr>
        <w:tab/>
      </w:r>
      <w:r w:rsidRPr="00711242">
        <w:rPr>
          <w:noProof/>
        </w:rPr>
        <w:fldChar w:fldCharType="begin"/>
      </w:r>
      <w:r w:rsidRPr="00711242">
        <w:rPr>
          <w:noProof/>
        </w:rPr>
        <w:instrText xml:space="preserve"> PAGEREF _Toc384884141 \h </w:instrText>
      </w:r>
      <w:r w:rsidRPr="00711242">
        <w:rPr>
          <w:noProof/>
        </w:rPr>
      </w:r>
      <w:r w:rsidRPr="00711242">
        <w:rPr>
          <w:noProof/>
        </w:rPr>
        <w:fldChar w:fldCharType="separate"/>
      </w:r>
      <w:r w:rsidR="00DB7D85">
        <w:rPr>
          <w:noProof/>
        </w:rPr>
        <w:t>223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711242">
        <w:rPr>
          <w:b w:val="0"/>
          <w:noProof/>
          <w:sz w:val="18"/>
        </w:rPr>
        <w:tab/>
      </w:r>
      <w:r w:rsidRPr="00711242">
        <w:rPr>
          <w:b w:val="0"/>
          <w:noProof/>
          <w:sz w:val="18"/>
        </w:rPr>
        <w:fldChar w:fldCharType="begin"/>
      </w:r>
      <w:r w:rsidRPr="00711242">
        <w:rPr>
          <w:b w:val="0"/>
          <w:noProof/>
          <w:sz w:val="18"/>
        </w:rPr>
        <w:instrText xml:space="preserve"> PAGEREF _Toc384884142 \h </w:instrText>
      </w:r>
      <w:r w:rsidRPr="00711242">
        <w:rPr>
          <w:b w:val="0"/>
          <w:noProof/>
          <w:sz w:val="18"/>
        </w:rPr>
      </w:r>
      <w:r w:rsidRPr="00711242">
        <w:rPr>
          <w:b w:val="0"/>
          <w:noProof/>
          <w:sz w:val="18"/>
        </w:rPr>
        <w:fldChar w:fldCharType="separate"/>
      </w:r>
      <w:r w:rsidR="00DB7D85">
        <w:rPr>
          <w:b w:val="0"/>
          <w:noProof/>
          <w:sz w:val="18"/>
        </w:rPr>
        <w:t>223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220</w:t>
      </w:r>
      <w:r>
        <w:rPr>
          <w:noProof/>
        </w:rPr>
        <w:tab/>
        <w:t>Set tax cost of partnership cost setting interests if partner joins consolidated group</w:t>
      </w:r>
      <w:r w:rsidRPr="00711242">
        <w:rPr>
          <w:noProof/>
        </w:rPr>
        <w:tab/>
      </w:r>
      <w:r w:rsidRPr="00711242">
        <w:rPr>
          <w:noProof/>
        </w:rPr>
        <w:fldChar w:fldCharType="begin"/>
      </w:r>
      <w:r w:rsidRPr="00711242">
        <w:rPr>
          <w:noProof/>
        </w:rPr>
        <w:instrText xml:space="preserve"> PAGEREF _Toc384884143 \h </w:instrText>
      </w:r>
      <w:r w:rsidRPr="00711242">
        <w:rPr>
          <w:noProof/>
        </w:rPr>
      </w:r>
      <w:r w:rsidRPr="00711242">
        <w:rPr>
          <w:noProof/>
        </w:rPr>
        <w:fldChar w:fldCharType="separate"/>
      </w:r>
      <w:r w:rsidR="00DB7D85">
        <w:rPr>
          <w:noProof/>
        </w:rPr>
        <w:t>223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225</w:t>
      </w:r>
      <w:r>
        <w:rPr>
          <w:noProof/>
        </w:rPr>
        <w:tab/>
        <w:t>Tax cost setting amount for partnership cost setting interest</w:t>
      </w:r>
      <w:r w:rsidRPr="00711242">
        <w:rPr>
          <w:noProof/>
        </w:rPr>
        <w:tab/>
      </w:r>
      <w:r w:rsidRPr="00711242">
        <w:rPr>
          <w:noProof/>
        </w:rPr>
        <w:fldChar w:fldCharType="begin"/>
      </w:r>
      <w:r w:rsidRPr="00711242">
        <w:rPr>
          <w:noProof/>
        </w:rPr>
        <w:instrText xml:space="preserve"> PAGEREF _Toc384884144 \h </w:instrText>
      </w:r>
      <w:r w:rsidRPr="00711242">
        <w:rPr>
          <w:noProof/>
        </w:rPr>
      </w:r>
      <w:r w:rsidRPr="00711242">
        <w:rPr>
          <w:noProof/>
        </w:rPr>
        <w:fldChar w:fldCharType="separate"/>
      </w:r>
      <w:r w:rsidR="00DB7D85">
        <w:rPr>
          <w:noProof/>
        </w:rPr>
        <w:t>224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_Toc384884145 \h </w:instrText>
      </w:r>
      <w:r w:rsidRPr="00711242">
        <w:rPr>
          <w:b w:val="0"/>
          <w:noProof/>
          <w:sz w:val="18"/>
        </w:rPr>
      </w:r>
      <w:r w:rsidRPr="00711242">
        <w:rPr>
          <w:b w:val="0"/>
          <w:noProof/>
          <w:sz w:val="18"/>
        </w:rPr>
        <w:fldChar w:fldCharType="separate"/>
      </w:r>
      <w:r w:rsidR="00DB7D85">
        <w:rPr>
          <w:b w:val="0"/>
          <w:noProof/>
          <w:sz w:val="18"/>
        </w:rPr>
        <w:t>226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235</w:t>
      </w:r>
      <w:r>
        <w:rPr>
          <w:noProof/>
        </w:rPr>
        <w:tab/>
        <w:t>Partnership joins group—set tax cost of partnership assets</w:t>
      </w:r>
      <w:r w:rsidRPr="00711242">
        <w:rPr>
          <w:noProof/>
        </w:rPr>
        <w:tab/>
      </w:r>
      <w:r w:rsidRPr="00711242">
        <w:rPr>
          <w:noProof/>
        </w:rPr>
        <w:fldChar w:fldCharType="begin"/>
      </w:r>
      <w:r w:rsidRPr="00711242">
        <w:rPr>
          <w:noProof/>
        </w:rPr>
        <w:instrText xml:space="preserve"> PAGEREF _Toc384884146 \h </w:instrText>
      </w:r>
      <w:r w:rsidRPr="00711242">
        <w:rPr>
          <w:noProof/>
        </w:rPr>
      </w:r>
      <w:r w:rsidRPr="00711242">
        <w:rPr>
          <w:noProof/>
        </w:rPr>
        <w:fldChar w:fldCharType="separate"/>
      </w:r>
      <w:r w:rsidR="00DB7D85">
        <w:rPr>
          <w:noProof/>
        </w:rPr>
        <w:t>226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240</w:t>
      </w:r>
      <w:r>
        <w:rPr>
          <w:noProof/>
        </w:rPr>
        <w:tab/>
        <w:t>Partnership joins group—tax cost setting amount for partnership asset</w:t>
      </w:r>
      <w:r w:rsidRPr="00711242">
        <w:rPr>
          <w:noProof/>
        </w:rPr>
        <w:tab/>
      </w:r>
      <w:r w:rsidRPr="00711242">
        <w:rPr>
          <w:noProof/>
        </w:rPr>
        <w:fldChar w:fldCharType="begin"/>
      </w:r>
      <w:r w:rsidRPr="00711242">
        <w:rPr>
          <w:noProof/>
        </w:rPr>
        <w:instrText xml:space="preserve"> PAGEREF _Toc384884147 \h </w:instrText>
      </w:r>
      <w:r w:rsidRPr="00711242">
        <w:rPr>
          <w:noProof/>
        </w:rPr>
      </w:r>
      <w:r w:rsidRPr="00711242">
        <w:rPr>
          <w:noProof/>
        </w:rPr>
        <w:fldChar w:fldCharType="separate"/>
      </w:r>
      <w:r w:rsidR="00DB7D85">
        <w:rPr>
          <w:noProof/>
        </w:rPr>
        <w:t>227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_Toc384884148 \h </w:instrText>
      </w:r>
      <w:r w:rsidRPr="00711242">
        <w:rPr>
          <w:b w:val="0"/>
          <w:noProof/>
          <w:sz w:val="18"/>
        </w:rPr>
      </w:r>
      <w:r w:rsidRPr="00711242">
        <w:rPr>
          <w:b w:val="0"/>
          <w:noProof/>
          <w:sz w:val="18"/>
        </w:rPr>
        <w:fldChar w:fldCharType="separate"/>
      </w:r>
      <w:r w:rsidR="00DB7D85">
        <w:rPr>
          <w:b w:val="0"/>
          <w:noProof/>
          <w:sz w:val="18"/>
        </w:rPr>
        <w:t>228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250</w:t>
      </w:r>
      <w:r>
        <w:rPr>
          <w:noProof/>
        </w:rPr>
        <w:tab/>
        <w:t>Partnership leaves group—standard provisions modified</w:t>
      </w:r>
      <w:r w:rsidRPr="00711242">
        <w:rPr>
          <w:noProof/>
        </w:rPr>
        <w:tab/>
      </w:r>
      <w:r w:rsidRPr="00711242">
        <w:rPr>
          <w:noProof/>
        </w:rPr>
        <w:fldChar w:fldCharType="begin"/>
      </w:r>
      <w:r w:rsidRPr="00711242">
        <w:rPr>
          <w:noProof/>
        </w:rPr>
        <w:instrText xml:space="preserve"> PAGEREF _Toc384884149 \h </w:instrText>
      </w:r>
      <w:r w:rsidRPr="00711242">
        <w:rPr>
          <w:noProof/>
        </w:rPr>
      </w:r>
      <w:r w:rsidRPr="00711242">
        <w:rPr>
          <w:noProof/>
        </w:rPr>
        <w:fldChar w:fldCharType="separate"/>
      </w:r>
      <w:r w:rsidR="00DB7D85">
        <w:rPr>
          <w:noProof/>
        </w:rPr>
        <w:t>228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255</w:t>
      </w:r>
      <w:r>
        <w:rPr>
          <w:noProof/>
        </w:rPr>
        <w:tab/>
        <w:t>Partnership leaves group—tax cost setting amount for partnership cost setting interests</w:t>
      </w:r>
      <w:r w:rsidRPr="00711242">
        <w:rPr>
          <w:noProof/>
        </w:rPr>
        <w:tab/>
      </w:r>
      <w:r w:rsidRPr="00711242">
        <w:rPr>
          <w:noProof/>
        </w:rPr>
        <w:fldChar w:fldCharType="begin"/>
      </w:r>
      <w:r w:rsidRPr="00711242">
        <w:rPr>
          <w:noProof/>
        </w:rPr>
        <w:instrText xml:space="preserve"> PAGEREF _Toc384884150 \h </w:instrText>
      </w:r>
      <w:r w:rsidRPr="00711242">
        <w:rPr>
          <w:noProof/>
        </w:rPr>
      </w:r>
      <w:r w:rsidRPr="00711242">
        <w:rPr>
          <w:noProof/>
        </w:rPr>
        <w:fldChar w:fldCharType="separate"/>
      </w:r>
      <w:r w:rsidR="00DB7D85">
        <w:rPr>
          <w:noProof/>
        </w:rPr>
        <w:t>229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711242">
        <w:rPr>
          <w:noProof/>
        </w:rPr>
        <w:tab/>
      </w:r>
      <w:r w:rsidRPr="00711242">
        <w:rPr>
          <w:noProof/>
        </w:rPr>
        <w:fldChar w:fldCharType="begin"/>
      </w:r>
      <w:r w:rsidRPr="00711242">
        <w:rPr>
          <w:noProof/>
        </w:rPr>
        <w:instrText xml:space="preserve"> PAGEREF _Toc384884151 \h </w:instrText>
      </w:r>
      <w:r w:rsidRPr="00711242">
        <w:rPr>
          <w:noProof/>
        </w:rPr>
      </w:r>
      <w:r w:rsidRPr="00711242">
        <w:rPr>
          <w:noProof/>
        </w:rPr>
        <w:fldChar w:fldCharType="separate"/>
      </w:r>
      <w:r w:rsidR="00DB7D85">
        <w:rPr>
          <w:noProof/>
        </w:rPr>
        <w:t>230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265</w:t>
      </w:r>
      <w:r>
        <w:rPr>
          <w:noProof/>
        </w:rPr>
        <w:tab/>
        <w:t>Partnership leaves group—adjustments to allocable cost amount of partner who also leaves group</w:t>
      </w:r>
      <w:r w:rsidRPr="00711242">
        <w:rPr>
          <w:noProof/>
        </w:rPr>
        <w:tab/>
      </w:r>
      <w:r w:rsidRPr="00711242">
        <w:rPr>
          <w:noProof/>
        </w:rPr>
        <w:fldChar w:fldCharType="begin"/>
      </w:r>
      <w:r w:rsidRPr="00711242">
        <w:rPr>
          <w:noProof/>
        </w:rPr>
        <w:instrText xml:space="preserve"> PAGEREF _Toc384884152 \h </w:instrText>
      </w:r>
      <w:r w:rsidRPr="00711242">
        <w:rPr>
          <w:noProof/>
        </w:rPr>
      </w:r>
      <w:r w:rsidRPr="00711242">
        <w:rPr>
          <w:noProof/>
        </w:rPr>
        <w:fldChar w:fldCharType="separate"/>
      </w:r>
      <w:r w:rsidR="00DB7D85">
        <w:rPr>
          <w:noProof/>
        </w:rPr>
        <w:t>231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711242">
        <w:rPr>
          <w:b w:val="0"/>
          <w:noProof/>
          <w:sz w:val="18"/>
        </w:rPr>
        <w:tab/>
      </w:r>
      <w:r w:rsidRPr="00711242">
        <w:rPr>
          <w:b w:val="0"/>
          <w:noProof/>
          <w:sz w:val="18"/>
        </w:rPr>
        <w:fldChar w:fldCharType="begin"/>
      </w:r>
      <w:r w:rsidRPr="00711242">
        <w:rPr>
          <w:b w:val="0"/>
          <w:noProof/>
          <w:sz w:val="18"/>
        </w:rPr>
        <w:instrText xml:space="preserve"> PAGEREF _Toc384884153 \h </w:instrText>
      </w:r>
      <w:r w:rsidRPr="00711242">
        <w:rPr>
          <w:b w:val="0"/>
          <w:noProof/>
          <w:sz w:val="18"/>
        </w:rPr>
      </w:r>
      <w:r w:rsidRPr="00711242">
        <w:rPr>
          <w:b w:val="0"/>
          <w:noProof/>
          <w:sz w:val="18"/>
        </w:rPr>
        <w:fldChar w:fldCharType="separate"/>
      </w:r>
      <w:r w:rsidR="00DB7D85">
        <w:rPr>
          <w:b w:val="0"/>
          <w:noProof/>
          <w:sz w:val="18"/>
        </w:rPr>
        <w:t>232</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711242">
        <w:rPr>
          <w:b w:val="0"/>
          <w:noProof/>
          <w:sz w:val="18"/>
        </w:rPr>
        <w:tab/>
      </w:r>
      <w:r w:rsidRPr="00711242">
        <w:rPr>
          <w:b w:val="0"/>
          <w:noProof/>
          <w:sz w:val="18"/>
        </w:rPr>
        <w:fldChar w:fldCharType="begin"/>
      </w:r>
      <w:r w:rsidRPr="00711242">
        <w:rPr>
          <w:b w:val="0"/>
          <w:noProof/>
          <w:sz w:val="18"/>
        </w:rPr>
        <w:instrText xml:space="preserve"> PAGEREF _Toc384884154 \h </w:instrText>
      </w:r>
      <w:r w:rsidRPr="00711242">
        <w:rPr>
          <w:b w:val="0"/>
          <w:noProof/>
          <w:sz w:val="18"/>
        </w:rPr>
      </w:r>
      <w:r w:rsidRPr="00711242">
        <w:rPr>
          <w:b w:val="0"/>
          <w:noProof/>
          <w:sz w:val="18"/>
        </w:rPr>
        <w:fldChar w:fldCharType="separate"/>
      </w:r>
      <w:r w:rsidR="00DB7D85">
        <w:rPr>
          <w:b w:val="0"/>
          <w:noProof/>
          <w:sz w:val="18"/>
        </w:rPr>
        <w:t>232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500</w:t>
      </w:r>
      <w:r>
        <w:rPr>
          <w:noProof/>
        </w:rPr>
        <w:tab/>
        <w:t>What this Subdivision is about</w:t>
      </w:r>
      <w:r w:rsidRPr="00711242">
        <w:rPr>
          <w:noProof/>
        </w:rPr>
        <w:tab/>
      </w:r>
      <w:r w:rsidRPr="00711242">
        <w:rPr>
          <w:noProof/>
        </w:rPr>
        <w:fldChar w:fldCharType="begin"/>
      </w:r>
      <w:r w:rsidRPr="00711242">
        <w:rPr>
          <w:noProof/>
        </w:rPr>
        <w:instrText xml:space="preserve"> PAGEREF _Toc384884155 \h </w:instrText>
      </w:r>
      <w:r w:rsidRPr="00711242">
        <w:rPr>
          <w:noProof/>
        </w:rPr>
      </w:r>
      <w:r w:rsidRPr="00711242">
        <w:rPr>
          <w:noProof/>
        </w:rPr>
        <w:fldChar w:fldCharType="separate"/>
      </w:r>
      <w:r w:rsidR="00DB7D85">
        <w:rPr>
          <w:noProof/>
        </w:rPr>
        <w:t>232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711242">
        <w:rPr>
          <w:b w:val="0"/>
          <w:noProof/>
          <w:sz w:val="18"/>
        </w:rPr>
        <w:tab/>
      </w:r>
      <w:r w:rsidRPr="00711242">
        <w:rPr>
          <w:b w:val="0"/>
          <w:noProof/>
          <w:sz w:val="18"/>
        </w:rPr>
        <w:fldChar w:fldCharType="begin"/>
      </w:r>
      <w:r w:rsidRPr="00711242">
        <w:rPr>
          <w:b w:val="0"/>
          <w:noProof/>
          <w:sz w:val="18"/>
        </w:rPr>
        <w:instrText xml:space="preserve"> PAGEREF _Toc384884156 \h </w:instrText>
      </w:r>
      <w:r w:rsidRPr="00711242">
        <w:rPr>
          <w:b w:val="0"/>
          <w:noProof/>
          <w:sz w:val="18"/>
        </w:rPr>
      </w:r>
      <w:r w:rsidRPr="00711242">
        <w:rPr>
          <w:b w:val="0"/>
          <w:noProof/>
          <w:sz w:val="18"/>
        </w:rPr>
        <w:fldChar w:fldCharType="separate"/>
      </w:r>
      <w:r w:rsidR="00DB7D85">
        <w:rPr>
          <w:b w:val="0"/>
          <w:noProof/>
          <w:sz w:val="18"/>
        </w:rPr>
        <w:t>233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505</w:t>
      </w:r>
      <w:r>
        <w:rPr>
          <w:noProof/>
        </w:rPr>
        <w:tab/>
        <w:t>Head company treated as a life insurance company</w:t>
      </w:r>
      <w:r w:rsidRPr="00711242">
        <w:rPr>
          <w:noProof/>
        </w:rPr>
        <w:tab/>
      </w:r>
      <w:r w:rsidRPr="00711242">
        <w:rPr>
          <w:noProof/>
        </w:rPr>
        <w:fldChar w:fldCharType="begin"/>
      </w:r>
      <w:r w:rsidRPr="00711242">
        <w:rPr>
          <w:noProof/>
        </w:rPr>
        <w:instrText xml:space="preserve"> PAGEREF _Toc384884157 \h </w:instrText>
      </w:r>
      <w:r w:rsidRPr="00711242">
        <w:rPr>
          <w:noProof/>
        </w:rPr>
      </w:r>
      <w:r w:rsidRPr="00711242">
        <w:rPr>
          <w:noProof/>
        </w:rPr>
        <w:fldChar w:fldCharType="separate"/>
      </w:r>
      <w:r w:rsidR="00DB7D85">
        <w:rPr>
          <w:noProof/>
        </w:rPr>
        <w:t>233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510</w:t>
      </w:r>
      <w:r>
        <w:rPr>
          <w:noProof/>
        </w:rPr>
        <w:tab/>
        <w:t>Certain subsidiaries of life insurance companies cannot be members of consolidated group</w:t>
      </w:r>
      <w:r w:rsidRPr="00711242">
        <w:rPr>
          <w:noProof/>
        </w:rPr>
        <w:tab/>
      </w:r>
      <w:r w:rsidRPr="00711242">
        <w:rPr>
          <w:noProof/>
        </w:rPr>
        <w:fldChar w:fldCharType="begin"/>
      </w:r>
      <w:r w:rsidRPr="00711242">
        <w:rPr>
          <w:noProof/>
        </w:rPr>
        <w:instrText xml:space="preserve"> PAGEREF _Toc384884158 \h </w:instrText>
      </w:r>
      <w:r w:rsidRPr="00711242">
        <w:rPr>
          <w:noProof/>
        </w:rPr>
      </w:r>
      <w:r w:rsidRPr="00711242">
        <w:rPr>
          <w:noProof/>
        </w:rPr>
        <w:fldChar w:fldCharType="separate"/>
      </w:r>
      <w:r w:rsidR="00DB7D85">
        <w:rPr>
          <w:noProof/>
        </w:rPr>
        <w:t>234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711242">
        <w:rPr>
          <w:noProof/>
        </w:rPr>
        <w:tab/>
      </w:r>
      <w:r w:rsidRPr="00711242">
        <w:rPr>
          <w:noProof/>
        </w:rPr>
        <w:fldChar w:fldCharType="begin"/>
      </w:r>
      <w:r w:rsidRPr="00711242">
        <w:rPr>
          <w:noProof/>
        </w:rPr>
        <w:instrText xml:space="preserve"> PAGEREF _Toc384884159 \h </w:instrText>
      </w:r>
      <w:r w:rsidRPr="00711242">
        <w:rPr>
          <w:noProof/>
        </w:rPr>
      </w:r>
      <w:r w:rsidRPr="00711242">
        <w:rPr>
          <w:noProof/>
        </w:rPr>
        <w:fldChar w:fldCharType="separate"/>
      </w:r>
      <w:r w:rsidR="00DB7D85">
        <w:rPr>
          <w:noProof/>
        </w:rPr>
        <w:t>235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_Toc384884160 \h </w:instrText>
      </w:r>
      <w:r w:rsidRPr="00711242">
        <w:rPr>
          <w:b w:val="0"/>
          <w:noProof/>
          <w:sz w:val="18"/>
        </w:rPr>
      </w:r>
      <w:r w:rsidRPr="00711242">
        <w:rPr>
          <w:b w:val="0"/>
          <w:noProof/>
          <w:sz w:val="18"/>
        </w:rPr>
        <w:fldChar w:fldCharType="separate"/>
      </w:r>
      <w:r w:rsidR="00DB7D85">
        <w:rPr>
          <w:b w:val="0"/>
          <w:noProof/>
          <w:sz w:val="18"/>
        </w:rPr>
        <w:t>236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713</w:t>
      </w:r>
      <w:r>
        <w:rPr>
          <w:noProof/>
        </w:rPr>
        <w:noBreakHyphen/>
        <w:t>511</w:t>
      </w:r>
      <w:r>
        <w:rPr>
          <w:noProof/>
        </w:rPr>
        <w:tab/>
        <w:t>Treatment of certain liabilities for income year when life insurance company joins consolidated group</w:t>
      </w:r>
      <w:r w:rsidRPr="00711242">
        <w:rPr>
          <w:noProof/>
        </w:rPr>
        <w:tab/>
      </w:r>
      <w:r w:rsidRPr="00711242">
        <w:rPr>
          <w:noProof/>
        </w:rPr>
        <w:fldChar w:fldCharType="begin"/>
      </w:r>
      <w:r w:rsidRPr="00711242">
        <w:rPr>
          <w:noProof/>
        </w:rPr>
        <w:instrText xml:space="preserve"> PAGEREF _Toc384884161 \h </w:instrText>
      </w:r>
      <w:r w:rsidRPr="00711242">
        <w:rPr>
          <w:noProof/>
        </w:rPr>
      </w:r>
      <w:r w:rsidRPr="00711242">
        <w:rPr>
          <w:noProof/>
        </w:rPr>
        <w:fldChar w:fldCharType="separate"/>
      </w:r>
      <w:r w:rsidR="00DB7D85">
        <w:rPr>
          <w:noProof/>
        </w:rPr>
        <w:t>236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_Toc384884162 \h </w:instrText>
      </w:r>
      <w:r w:rsidRPr="00711242">
        <w:rPr>
          <w:b w:val="0"/>
          <w:noProof/>
          <w:sz w:val="18"/>
        </w:rPr>
      </w:r>
      <w:r w:rsidRPr="00711242">
        <w:rPr>
          <w:b w:val="0"/>
          <w:noProof/>
          <w:sz w:val="18"/>
        </w:rPr>
        <w:fldChar w:fldCharType="separate"/>
      </w:r>
      <w:r w:rsidR="00DB7D85">
        <w:rPr>
          <w:b w:val="0"/>
          <w:noProof/>
          <w:sz w:val="18"/>
        </w:rPr>
        <w:t>237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515</w:t>
      </w:r>
      <w:r>
        <w:rPr>
          <w:noProof/>
        </w:rPr>
        <w:tab/>
        <w:t>Certain assets taken to be retained cost base assets where life insurance company joins group</w:t>
      </w:r>
      <w:r w:rsidRPr="00711242">
        <w:rPr>
          <w:noProof/>
        </w:rPr>
        <w:tab/>
      </w:r>
      <w:r w:rsidRPr="00711242">
        <w:rPr>
          <w:noProof/>
        </w:rPr>
        <w:fldChar w:fldCharType="begin"/>
      </w:r>
      <w:r w:rsidRPr="00711242">
        <w:rPr>
          <w:noProof/>
        </w:rPr>
        <w:instrText xml:space="preserve"> PAGEREF _Toc384884163 \h </w:instrText>
      </w:r>
      <w:r w:rsidRPr="00711242">
        <w:rPr>
          <w:noProof/>
        </w:rPr>
      </w:r>
      <w:r w:rsidRPr="00711242">
        <w:rPr>
          <w:noProof/>
        </w:rPr>
        <w:fldChar w:fldCharType="separate"/>
      </w:r>
      <w:r w:rsidR="00DB7D85">
        <w:rPr>
          <w:noProof/>
        </w:rPr>
        <w:t>237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520</w:t>
      </w:r>
      <w:r>
        <w:rPr>
          <w:noProof/>
        </w:rPr>
        <w:tab/>
        <w:t>Valuing certain liabilities where life insurance company joins group</w:t>
      </w:r>
      <w:r w:rsidRPr="00711242">
        <w:rPr>
          <w:noProof/>
        </w:rPr>
        <w:tab/>
      </w:r>
      <w:r w:rsidRPr="00711242">
        <w:rPr>
          <w:noProof/>
        </w:rPr>
        <w:fldChar w:fldCharType="begin"/>
      </w:r>
      <w:r w:rsidRPr="00711242">
        <w:rPr>
          <w:noProof/>
        </w:rPr>
        <w:instrText xml:space="preserve"> PAGEREF _Toc384884164 \h </w:instrText>
      </w:r>
      <w:r w:rsidRPr="00711242">
        <w:rPr>
          <w:noProof/>
        </w:rPr>
      </w:r>
      <w:r w:rsidRPr="00711242">
        <w:rPr>
          <w:noProof/>
        </w:rPr>
        <w:fldChar w:fldCharType="separate"/>
      </w:r>
      <w:r w:rsidR="00DB7D85">
        <w:rPr>
          <w:noProof/>
        </w:rPr>
        <w:t>238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525</w:t>
      </w:r>
      <w:r>
        <w:rPr>
          <w:noProof/>
        </w:rPr>
        <w:tab/>
        <w:t>Obligation to value certain assets and liabilities at joining time</w:t>
      </w:r>
      <w:r w:rsidRPr="00711242">
        <w:rPr>
          <w:noProof/>
        </w:rPr>
        <w:tab/>
      </w:r>
      <w:r w:rsidRPr="00711242">
        <w:rPr>
          <w:noProof/>
        </w:rPr>
        <w:fldChar w:fldCharType="begin"/>
      </w:r>
      <w:r w:rsidRPr="00711242">
        <w:rPr>
          <w:noProof/>
        </w:rPr>
        <w:instrText xml:space="preserve"> PAGEREF _Toc384884165 \h </w:instrText>
      </w:r>
      <w:r w:rsidRPr="00711242">
        <w:rPr>
          <w:noProof/>
        </w:rPr>
      </w:r>
      <w:r w:rsidRPr="00711242">
        <w:rPr>
          <w:noProof/>
        </w:rPr>
        <w:fldChar w:fldCharType="separate"/>
      </w:r>
      <w:r w:rsidR="00DB7D85">
        <w:rPr>
          <w:noProof/>
        </w:rPr>
        <w:t>239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_Toc384884166 \h </w:instrText>
      </w:r>
      <w:r w:rsidRPr="00711242">
        <w:rPr>
          <w:b w:val="0"/>
          <w:noProof/>
          <w:sz w:val="18"/>
        </w:rPr>
      </w:r>
      <w:r w:rsidRPr="00711242">
        <w:rPr>
          <w:b w:val="0"/>
          <w:noProof/>
          <w:sz w:val="18"/>
        </w:rPr>
        <w:fldChar w:fldCharType="separate"/>
      </w:r>
      <w:r w:rsidR="00DB7D85">
        <w:rPr>
          <w:b w:val="0"/>
          <w:noProof/>
          <w:sz w:val="18"/>
        </w:rPr>
        <w:t>239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530</w:t>
      </w:r>
      <w:r>
        <w:rPr>
          <w:noProof/>
        </w:rPr>
        <w:tab/>
        <w:t>Treatment of certain losses of life insurance company</w:t>
      </w:r>
      <w:r w:rsidRPr="00711242">
        <w:rPr>
          <w:noProof/>
        </w:rPr>
        <w:tab/>
      </w:r>
      <w:r w:rsidRPr="00711242">
        <w:rPr>
          <w:noProof/>
        </w:rPr>
        <w:fldChar w:fldCharType="begin"/>
      </w:r>
      <w:r w:rsidRPr="00711242">
        <w:rPr>
          <w:noProof/>
        </w:rPr>
        <w:instrText xml:space="preserve"> PAGEREF _Toc384884167 \h </w:instrText>
      </w:r>
      <w:r w:rsidRPr="00711242">
        <w:rPr>
          <w:noProof/>
        </w:rPr>
      </w:r>
      <w:r w:rsidRPr="00711242">
        <w:rPr>
          <w:noProof/>
        </w:rPr>
        <w:fldChar w:fldCharType="separate"/>
      </w:r>
      <w:r w:rsidR="00DB7D85">
        <w:rPr>
          <w:noProof/>
        </w:rPr>
        <w:t>239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_Toc384884168 \h </w:instrText>
      </w:r>
      <w:r w:rsidRPr="00711242">
        <w:rPr>
          <w:b w:val="0"/>
          <w:noProof/>
          <w:sz w:val="18"/>
        </w:rPr>
      </w:r>
      <w:r w:rsidRPr="00711242">
        <w:rPr>
          <w:b w:val="0"/>
          <w:noProof/>
          <w:sz w:val="18"/>
        </w:rPr>
        <w:fldChar w:fldCharType="separate"/>
      </w:r>
      <w:r w:rsidR="00DB7D85">
        <w:rPr>
          <w:b w:val="0"/>
          <w:noProof/>
          <w:sz w:val="18"/>
        </w:rPr>
        <w:t>240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535</w:t>
      </w:r>
      <w:r>
        <w:rPr>
          <w:noProof/>
        </w:rPr>
        <w:tab/>
        <w:t>Losses of entities whose membership interests are complying superannuation/FHSA assets of life insurance company</w:t>
      </w:r>
      <w:r w:rsidRPr="00711242">
        <w:rPr>
          <w:noProof/>
        </w:rPr>
        <w:tab/>
      </w:r>
      <w:r w:rsidRPr="00711242">
        <w:rPr>
          <w:noProof/>
        </w:rPr>
        <w:fldChar w:fldCharType="begin"/>
      </w:r>
      <w:r w:rsidRPr="00711242">
        <w:rPr>
          <w:noProof/>
        </w:rPr>
        <w:instrText xml:space="preserve"> PAGEREF _Toc384884169 \h </w:instrText>
      </w:r>
      <w:r w:rsidRPr="00711242">
        <w:rPr>
          <w:noProof/>
        </w:rPr>
      </w:r>
      <w:r w:rsidRPr="00711242">
        <w:rPr>
          <w:noProof/>
        </w:rPr>
        <w:fldChar w:fldCharType="separate"/>
      </w:r>
      <w:r w:rsidR="00DB7D85">
        <w:rPr>
          <w:noProof/>
        </w:rPr>
        <w:t>240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711242">
        <w:rPr>
          <w:noProof/>
        </w:rPr>
        <w:tab/>
      </w:r>
      <w:r w:rsidRPr="00711242">
        <w:rPr>
          <w:noProof/>
        </w:rPr>
        <w:fldChar w:fldCharType="begin"/>
      </w:r>
      <w:r w:rsidRPr="00711242">
        <w:rPr>
          <w:noProof/>
        </w:rPr>
        <w:instrText xml:space="preserve"> PAGEREF _Toc384884170 \h </w:instrText>
      </w:r>
      <w:r w:rsidRPr="00711242">
        <w:rPr>
          <w:noProof/>
        </w:rPr>
      </w:r>
      <w:r w:rsidRPr="00711242">
        <w:rPr>
          <w:noProof/>
        </w:rPr>
        <w:fldChar w:fldCharType="separate"/>
      </w:r>
      <w:r w:rsidR="00DB7D85">
        <w:rPr>
          <w:noProof/>
        </w:rPr>
        <w:t>241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_Toc384884171 \h </w:instrText>
      </w:r>
      <w:r w:rsidRPr="00711242">
        <w:rPr>
          <w:b w:val="0"/>
          <w:noProof/>
          <w:sz w:val="18"/>
        </w:rPr>
      </w:r>
      <w:r w:rsidRPr="00711242">
        <w:rPr>
          <w:b w:val="0"/>
          <w:noProof/>
          <w:sz w:val="18"/>
        </w:rPr>
        <w:fldChar w:fldCharType="separate"/>
      </w:r>
      <w:r w:rsidR="00DB7D85">
        <w:rPr>
          <w:b w:val="0"/>
          <w:noProof/>
          <w:sz w:val="18"/>
        </w:rPr>
        <w:t>242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545</w:t>
      </w:r>
      <w:r>
        <w:rPr>
          <w:noProof/>
        </w:rPr>
        <w:tab/>
        <w:t>Treatment of franking surplus in franking account of life insurance subsidiary joining group</w:t>
      </w:r>
      <w:r w:rsidRPr="00711242">
        <w:rPr>
          <w:noProof/>
        </w:rPr>
        <w:tab/>
      </w:r>
      <w:r w:rsidRPr="00711242">
        <w:rPr>
          <w:noProof/>
        </w:rPr>
        <w:fldChar w:fldCharType="begin"/>
      </w:r>
      <w:r w:rsidRPr="00711242">
        <w:rPr>
          <w:noProof/>
        </w:rPr>
        <w:instrText xml:space="preserve"> PAGEREF _Toc384884172 \h </w:instrText>
      </w:r>
      <w:r w:rsidRPr="00711242">
        <w:rPr>
          <w:noProof/>
        </w:rPr>
      </w:r>
      <w:r w:rsidRPr="00711242">
        <w:rPr>
          <w:noProof/>
        </w:rPr>
        <w:fldChar w:fldCharType="separate"/>
      </w:r>
      <w:r w:rsidR="00DB7D85">
        <w:rPr>
          <w:noProof/>
        </w:rPr>
        <w:t>242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550</w:t>
      </w:r>
      <w:r>
        <w:rPr>
          <w:noProof/>
        </w:rPr>
        <w:tab/>
        <w:t>Treatment of head company’s franking account after joining</w:t>
      </w:r>
      <w:r w:rsidRPr="00711242">
        <w:rPr>
          <w:noProof/>
        </w:rPr>
        <w:tab/>
      </w:r>
      <w:r w:rsidRPr="00711242">
        <w:rPr>
          <w:noProof/>
        </w:rPr>
        <w:fldChar w:fldCharType="begin"/>
      </w:r>
      <w:r w:rsidRPr="00711242">
        <w:rPr>
          <w:noProof/>
        </w:rPr>
        <w:instrText xml:space="preserve"> PAGEREF _Toc384884173 \h </w:instrText>
      </w:r>
      <w:r w:rsidRPr="00711242">
        <w:rPr>
          <w:noProof/>
        </w:rPr>
      </w:r>
      <w:r w:rsidRPr="00711242">
        <w:rPr>
          <w:noProof/>
        </w:rPr>
        <w:fldChar w:fldCharType="separate"/>
      </w:r>
      <w:r w:rsidR="00DB7D85">
        <w:rPr>
          <w:noProof/>
        </w:rPr>
        <w:t>243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_Toc384884174 \h </w:instrText>
      </w:r>
      <w:r w:rsidRPr="00711242">
        <w:rPr>
          <w:b w:val="0"/>
          <w:noProof/>
          <w:sz w:val="18"/>
        </w:rPr>
      </w:r>
      <w:r w:rsidRPr="00711242">
        <w:rPr>
          <w:b w:val="0"/>
          <w:noProof/>
          <w:sz w:val="18"/>
        </w:rPr>
        <w:fldChar w:fldCharType="separate"/>
      </w:r>
      <w:r w:rsidR="00DB7D85">
        <w:rPr>
          <w:b w:val="0"/>
          <w:noProof/>
          <w:sz w:val="18"/>
        </w:rPr>
        <w:t>244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711242">
        <w:rPr>
          <w:noProof/>
        </w:rPr>
        <w:tab/>
      </w:r>
      <w:r w:rsidRPr="00711242">
        <w:rPr>
          <w:noProof/>
        </w:rPr>
        <w:fldChar w:fldCharType="begin"/>
      </w:r>
      <w:r w:rsidRPr="00711242">
        <w:rPr>
          <w:noProof/>
        </w:rPr>
        <w:instrText xml:space="preserve"> PAGEREF _Toc384884175 \h </w:instrText>
      </w:r>
      <w:r w:rsidRPr="00711242">
        <w:rPr>
          <w:noProof/>
        </w:rPr>
      </w:r>
      <w:r w:rsidRPr="00711242">
        <w:rPr>
          <w:noProof/>
        </w:rPr>
        <w:fldChar w:fldCharType="separate"/>
      </w:r>
      <w:r w:rsidR="00DB7D85">
        <w:rPr>
          <w:noProof/>
        </w:rPr>
        <w:t>244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_Toc384884176 \h </w:instrText>
      </w:r>
      <w:r w:rsidRPr="00711242">
        <w:rPr>
          <w:b w:val="0"/>
          <w:noProof/>
          <w:sz w:val="18"/>
        </w:rPr>
      </w:r>
      <w:r w:rsidRPr="00711242">
        <w:rPr>
          <w:b w:val="0"/>
          <w:noProof/>
          <w:sz w:val="18"/>
        </w:rPr>
        <w:fldChar w:fldCharType="separate"/>
      </w:r>
      <w:r w:rsidR="00DB7D85">
        <w:rPr>
          <w:b w:val="0"/>
          <w:noProof/>
          <w:sz w:val="18"/>
        </w:rPr>
        <w:t>245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570</w:t>
      </w:r>
      <w:r>
        <w:rPr>
          <w:noProof/>
        </w:rPr>
        <w:tab/>
        <w:t>Certain losses transferred to leaving company</w:t>
      </w:r>
      <w:r w:rsidRPr="00711242">
        <w:rPr>
          <w:noProof/>
        </w:rPr>
        <w:tab/>
      </w:r>
      <w:r w:rsidRPr="00711242">
        <w:rPr>
          <w:noProof/>
        </w:rPr>
        <w:fldChar w:fldCharType="begin"/>
      </w:r>
      <w:r w:rsidRPr="00711242">
        <w:rPr>
          <w:noProof/>
        </w:rPr>
        <w:instrText xml:space="preserve"> PAGEREF _Toc384884177 \h </w:instrText>
      </w:r>
      <w:r w:rsidRPr="00711242">
        <w:rPr>
          <w:noProof/>
        </w:rPr>
      </w:r>
      <w:r w:rsidRPr="00711242">
        <w:rPr>
          <w:noProof/>
        </w:rPr>
        <w:fldChar w:fldCharType="separate"/>
      </w:r>
      <w:r w:rsidR="00DB7D85">
        <w:rPr>
          <w:noProof/>
        </w:rPr>
        <w:t>245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Tax cost setting rules for life insurance companies leaving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_Toc384884178 \h </w:instrText>
      </w:r>
      <w:r w:rsidRPr="00711242">
        <w:rPr>
          <w:b w:val="0"/>
          <w:noProof/>
          <w:sz w:val="18"/>
        </w:rPr>
      </w:r>
      <w:r w:rsidRPr="00711242">
        <w:rPr>
          <w:b w:val="0"/>
          <w:noProof/>
          <w:sz w:val="18"/>
        </w:rPr>
        <w:fldChar w:fldCharType="separate"/>
      </w:r>
      <w:r w:rsidR="00DB7D85">
        <w:rPr>
          <w:b w:val="0"/>
          <w:noProof/>
          <w:sz w:val="18"/>
        </w:rPr>
        <w:t>246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575</w:t>
      </w:r>
      <w:r>
        <w:rPr>
          <w:noProof/>
        </w:rPr>
        <w:tab/>
        <w:t>Terminating value of certain assets where life insurance company leaves group</w:t>
      </w:r>
      <w:r w:rsidRPr="00711242">
        <w:rPr>
          <w:noProof/>
        </w:rPr>
        <w:tab/>
      </w:r>
      <w:r w:rsidRPr="00711242">
        <w:rPr>
          <w:noProof/>
        </w:rPr>
        <w:fldChar w:fldCharType="begin"/>
      </w:r>
      <w:r w:rsidRPr="00711242">
        <w:rPr>
          <w:noProof/>
        </w:rPr>
        <w:instrText xml:space="preserve"> PAGEREF _Toc384884179 \h </w:instrText>
      </w:r>
      <w:r w:rsidRPr="00711242">
        <w:rPr>
          <w:noProof/>
        </w:rPr>
      </w:r>
      <w:r w:rsidRPr="00711242">
        <w:rPr>
          <w:noProof/>
        </w:rPr>
        <w:fldChar w:fldCharType="separate"/>
      </w:r>
      <w:r w:rsidR="00DB7D85">
        <w:rPr>
          <w:noProof/>
        </w:rPr>
        <w:t>246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580</w:t>
      </w:r>
      <w:r>
        <w:rPr>
          <w:noProof/>
        </w:rPr>
        <w:tab/>
        <w:t>Valuing certain liabilities where life insurance company leaves group</w:t>
      </w:r>
      <w:r w:rsidRPr="00711242">
        <w:rPr>
          <w:noProof/>
        </w:rPr>
        <w:tab/>
      </w:r>
      <w:r w:rsidRPr="00711242">
        <w:rPr>
          <w:noProof/>
        </w:rPr>
        <w:fldChar w:fldCharType="begin"/>
      </w:r>
      <w:r w:rsidRPr="00711242">
        <w:rPr>
          <w:noProof/>
        </w:rPr>
        <w:instrText xml:space="preserve"> PAGEREF _Toc384884180 \h </w:instrText>
      </w:r>
      <w:r w:rsidRPr="00711242">
        <w:rPr>
          <w:noProof/>
        </w:rPr>
      </w:r>
      <w:r w:rsidRPr="00711242">
        <w:rPr>
          <w:noProof/>
        </w:rPr>
        <w:fldChar w:fldCharType="separate"/>
      </w:r>
      <w:r w:rsidR="00DB7D85">
        <w:rPr>
          <w:noProof/>
        </w:rPr>
        <w:t>246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585</w:t>
      </w:r>
      <w:r>
        <w:rPr>
          <w:noProof/>
        </w:rPr>
        <w:tab/>
        <w:t>Obligation to value certain assets and liabilities at leaving time</w:t>
      </w:r>
      <w:r w:rsidRPr="00711242">
        <w:rPr>
          <w:noProof/>
        </w:rPr>
        <w:tab/>
      </w:r>
      <w:r w:rsidRPr="00711242">
        <w:rPr>
          <w:noProof/>
        </w:rPr>
        <w:fldChar w:fldCharType="begin"/>
      </w:r>
      <w:r w:rsidRPr="00711242">
        <w:rPr>
          <w:noProof/>
        </w:rPr>
        <w:instrText xml:space="preserve"> PAGEREF _Toc384884181 \h </w:instrText>
      </w:r>
      <w:r w:rsidRPr="00711242">
        <w:rPr>
          <w:noProof/>
        </w:rPr>
      </w:r>
      <w:r w:rsidRPr="00711242">
        <w:rPr>
          <w:noProof/>
        </w:rPr>
        <w:fldChar w:fldCharType="separate"/>
      </w:r>
      <w:r w:rsidR="00DB7D85">
        <w:rPr>
          <w:noProof/>
        </w:rPr>
        <w:t>247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711242">
        <w:rPr>
          <w:b w:val="0"/>
          <w:noProof/>
          <w:sz w:val="18"/>
        </w:rPr>
        <w:tab/>
      </w:r>
      <w:r w:rsidRPr="00711242">
        <w:rPr>
          <w:b w:val="0"/>
          <w:noProof/>
          <w:sz w:val="18"/>
        </w:rPr>
        <w:fldChar w:fldCharType="begin"/>
      </w:r>
      <w:r w:rsidRPr="00711242">
        <w:rPr>
          <w:b w:val="0"/>
          <w:noProof/>
          <w:sz w:val="18"/>
        </w:rPr>
        <w:instrText xml:space="preserve"> PAGEREF _Toc384884182 \h </w:instrText>
      </w:r>
      <w:r w:rsidRPr="00711242">
        <w:rPr>
          <w:b w:val="0"/>
          <w:noProof/>
          <w:sz w:val="18"/>
        </w:rPr>
      </w:r>
      <w:r w:rsidRPr="00711242">
        <w:rPr>
          <w:b w:val="0"/>
          <w:noProof/>
          <w:sz w:val="18"/>
        </w:rPr>
        <w:fldChar w:fldCharType="separate"/>
      </w:r>
      <w:r w:rsidR="00DB7D85">
        <w:rPr>
          <w:b w:val="0"/>
          <w:noProof/>
          <w:sz w:val="18"/>
        </w:rPr>
        <w:t>248</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711242">
        <w:rPr>
          <w:b w:val="0"/>
          <w:noProof/>
          <w:sz w:val="18"/>
        </w:rPr>
        <w:tab/>
      </w:r>
      <w:r w:rsidRPr="00711242">
        <w:rPr>
          <w:b w:val="0"/>
          <w:noProof/>
          <w:sz w:val="18"/>
        </w:rPr>
        <w:fldChar w:fldCharType="begin"/>
      </w:r>
      <w:r w:rsidRPr="00711242">
        <w:rPr>
          <w:b w:val="0"/>
          <w:noProof/>
          <w:sz w:val="18"/>
        </w:rPr>
        <w:instrText xml:space="preserve"> PAGEREF _Toc384884183 \h </w:instrText>
      </w:r>
      <w:r w:rsidRPr="00711242">
        <w:rPr>
          <w:b w:val="0"/>
          <w:noProof/>
          <w:sz w:val="18"/>
        </w:rPr>
      </w:r>
      <w:r w:rsidRPr="00711242">
        <w:rPr>
          <w:b w:val="0"/>
          <w:noProof/>
          <w:sz w:val="18"/>
        </w:rPr>
        <w:fldChar w:fldCharType="separate"/>
      </w:r>
      <w:r w:rsidR="00DB7D85">
        <w:rPr>
          <w:b w:val="0"/>
          <w:noProof/>
          <w:sz w:val="18"/>
        </w:rPr>
        <w:t>248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700</w:t>
      </w:r>
      <w:r>
        <w:rPr>
          <w:noProof/>
        </w:rPr>
        <w:tab/>
        <w:t>What this Subdivision is about</w:t>
      </w:r>
      <w:r w:rsidRPr="00711242">
        <w:rPr>
          <w:noProof/>
        </w:rPr>
        <w:tab/>
      </w:r>
      <w:r w:rsidRPr="00711242">
        <w:rPr>
          <w:noProof/>
        </w:rPr>
        <w:fldChar w:fldCharType="begin"/>
      </w:r>
      <w:r w:rsidRPr="00711242">
        <w:rPr>
          <w:noProof/>
        </w:rPr>
        <w:instrText xml:space="preserve"> PAGEREF _Toc384884184 \h </w:instrText>
      </w:r>
      <w:r w:rsidRPr="00711242">
        <w:rPr>
          <w:noProof/>
        </w:rPr>
      </w:r>
      <w:r w:rsidRPr="00711242">
        <w:rPr>
          <w:noProof/>
        </w:rPr>
        <w:fldChar w:fldCharType="separate"/>
      </w:r>
      <w:r w:rsidR="00DB7D85">
        <w:rPr>
          <w:noProof/>
        </w:rPr>
        <w:t>248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Tax cost setting rules for general insurance companies joining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_Toc384884185 \h </w:instrText>
      </w:r>
      <w:r w:rsidRPr="00711242">
        <w:rPr>
          <w:b w:val="0"/>
          <w:noProof/>
          <w:sz w:val="18"/>
        </w:rPr>
      </w:r>
      <w:r w:rsidRPr="00711242">
        <w:rPr>
          <w:b w:val="0"/>
          <w:noProof/>
          <w:sz w:val="18"/>
        </w:rPr>
        <w:fldChar w:fldCharType="separate"/>
      </w:r>
      <w:r w:rsidR="00DB7D85">
        <w:rPr>
          <w:b w:val="0"/>
          <w:noProof/>
          <w:sz w:val="18"/>
        </w:rPr>
        <w:t>248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711242">
        <w:rPr>
          <w:noProof/>
        </w:rPr>
        <w:tab/>
      </w:r>
      <w:r w:rsidRPr="00711242">
        <w:rPr>
          <w:noProof/>
        </w:rPr>
        <w:fldChar w:fldCharType="begin"/>
      </w:r>
      <w:r w:rsidRPr="00711242">
        <w:rPr>
          <w:noProof/>
        </w:rPr>
        <w:instrText xml:space="preserve"> PAGEREF _Toc384884186 \h </w:instrText>
      </w:r>
      <w:r w:rsidRPr="00711242">
        <w:rPr>
          <w:noProof/>
        </w:rPr>
      </w:r>
      <w:r w:rsidRPr="00711242">
        <w:rPr>
          <w:noProof/>
        </w:rPr>
        <w:fldChar w:fldCharType="separate"/>
      </w:r>
      <w:r w:rsidR="00DB7D85">
        <w:rPr>
          <w:noProof/>
        </w:rPr>
        <w:t>248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_Toc384884187 \h </w:instrText>
      </w:r>
      <w:r w:rsidRPr="00711242">
        <w:rPr>
          <w:b w:val="0"/>
          <w:noProof/>
          <w:sz w:val="18"/>
        </w:rPr>
      </w:r>
      <w:r w:rsidRPr="00711242">
        <w:rPr>
          <w:b w:val="0"/>
          <w:noProof/>
          <w:sz w:val="18"/>
        </w:rPr>
        <w:fldChar w:fldCharType="separate"/>
      </w:r>
      <w:r w:rsidR="00DB7D85">
        <w:rPr>
          <w:b w:val="0"/>
          <w:noProof/>
          <w:sz w:val="18"/>
        </w:rPr>
        <w:t>249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711242">
        <w:rPr>
          <w:noProof/>
        </w:rPr>
        <w:tab/>
      </w:r>
      <w:r w:rsidRPr="00711242">
        <w:rPr>
          <w:noProof/>
        </w:rPr>
        <w:fldChar w:fldCharType="begin"/>
      </w:r>
      <w:r w:rsidRPr="00711242">
        <w:rPr>
          <w:noProof/>
        </w:rPr>
        <w:instrText xml:space="preserve"> PAGEREF _Toc384884188 \h </w:instrText>
      </w:r>
      <w:r w:rsidRPr="00711242">
        <w:rPr>
          <w:noProof/>
        </w:rPr>
      </w:r>
      <w:r w:rsidRPr="00711242">
        <w:rPr>
          <w:noProof/>
        </w:rPr>
        <w:fldChar w:fldCharType="separate"/>
      </w:r>
      <w:r w:rsidR="00DB7D85">
        <w:rPr>
          <w:noProof/>
        </w:rPr>
        <w:t>249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715</w:t>
      </w:r>
      <w:r>
        <w:rPr>
          <w:noProof/>
        </w:rPr>
        <w:tab/>
        <w:t>If general insurance company joins consolidated group</w:t>
      </w:r>
      <w:r w:rsidRPr="00711242">
        <w:rPr>
          <w:noProof/>
        </w:rPr>
        <w:tab/>
      </w:r>
      <w:r w:rsidRPr="00711242">
        <w:rPr>
          <w:noProof/>
        </w:rPr>
        <w:fldChar w:fldCharType="begin"/>
      </w:r>
      <w:r w:rsidRPr="00711242">
        <w:rPr>
          <w:noProof/>
        </w:rPr>
        <w:instrText xml:space="preserve"> PAGEREF _Toc384884189 \h </w:instrText>
      </w:r>
      <w:r w:rsidRPr="00711242">
        <w:rPr>
          <w:noProof/>
        </w:rPr>
      </w:r>
      <w:r w:rsidRPr="00711242">
        <w:rPr>
          <w:noProof/>
        </w:rPr>
        <w:fldChar w:fldCharType="separate"/>
      </w:r>
      <w:r w:rsidR="00DB7D85">
        <w:rPr>
          <w:noProof/>
        </w:rPr>
        <w:t>250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720</w:t>
      </w:r>
      <w:r>
        <w:rPr>
          <w:noProof/>
        </w:rPr>
        <w:tab/>
        <w:t>If general insurance company leaves consolidated group</w:t>
      </w:r>
      <w:r w:rsidRPr="00711242">
        <w:rPr>
          <w:noProof/>
        </w:rPr>
        <w:tab/>
      </w:r>
      <w:r w:rsidRPr="00711242">
        <w:rPr>
          <w:noProof/>
        </w:rPr>
        <w:fldChar w:fldCharType="begin"/>
      </w:r>
      <w:r w:rsidRPr="00711242">
        <w:rPr>
          <w:noProof/>
        </w:rPr>
        <w:instrText xml:space="preserve"> PAGEREF _Toc384884190 \h </w:instrText>
      </w:r>
      <w:r w:rsidRPr="00711242">
        <w:rPr>
          <w:noProof/>
        </w:rPr>
      </w:r>
      <w:r w:rsidRPr="00711242">
        <w:rPr>
          <w:noProof/>
        </w:rPr>
        <w:fldChar w:fldCharType="separate"/>
      </w:r>
      <w:r w:rsidR="00DB7D85">
        <w:rPr>
          <w:noProof/>
        </w:rPr>
        <w:t>250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713</w:t>
      </w:r>
      <w:r>
        <w:rPr>
          <w:noProof/>
        </w:rPr>
        <w:noBreakHyphen/>
        <w:t>725</w:t>
      </w:r>
      <w:r>
        <w:rPr>
          <w:noProof/>
        </w:rPr>
        <w:tab/>
        <w:t>Treatment of certain assets and liabilities of general insurance companies</w:t>
      </w:r>
      <w:r w:rsidRPr="00711242">
        <w:rPr>
          <w:noProof/>
        </w:rPr>
        <w:tab/>
      </w:r>
      <w:r w:rsidRPr="00711242">
        <w:rPr>
          <w:noProof/>
        </w:rPr>
        <w:fldChar w:fldCharType="begin"/>
      </w:r>
      <w:r w:rsidRPr="00711242">
        <w:rPr>
          <w:noProof/>
        </w:rPr>
        <w:instrText xml:space="preserve"> PAGEREF _Toc384884191 \h </w:instrText>
      </w:r>
      <w:r w:rsidRPr="00711242">
        <w:rPr>
          <w:noProof/>
        </w:rPr>
      </w:r>
      <w:r w:rsidRPr="00711242">
        <w:rPr>
          <w:noProof/>
        </w:rPr>
        <w:fldChar w:fldCharType="separate"/>
      </w:r>
      <w:r w:rsidR="00DB7D85">
        <w:rPr>
          <w:noProof/>
        </w:rPr>
        <w:t>251</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711242">
        <w:rPr>
          <w:b w:val="0"/>
          <w:noProof/>
          <w:sz w:val="18"/>
        </w:rPr>
        <w:tab/>
      </w:r>
      <w:r w:rsidRPr="00711242">
        <w:rPr>
          <w:b w:val="0"/>
          <w:noProof/>
          <w:sz w:val="18"/>
        </w:rPr>
        <w:fldChar w:fldCharType="begin"/>
      </w:r>
      <w:r w:rsidRPr="00711242">
        <w:rPr>
          <w:b w:val="0"/>
          <w:noProof/>
          <w:sz w:val="18"/>
        </w:rPr>
        <w:instrText xml:space="preserve"> PAGEREF _Toc384884192 \h </w:instrText>
      </w:r>
      <w:r w:rsidRPr="00711242">
        <w:rPr>
          <w:b w:val="0"/>
          <w:noProof/>
          <w:sz w:val="18"/>
        </w:rPr>
      </w:r>
      <w:r w:rsidRPr="00711242">
        <w:rPr>
          <w:b w:val="0"/>
          <w:noProof/>
          <w:sz w:val="18"/>
        </w:rPr>
        <w:fldChar w:fldCharType="separate"/>
      </w:r>
      <w:r w:rsidR="00DB7D85">
        <w:rPr>
          <w:b w:val="0"/>
          <w:noProof/>
          <w:sz w:val="18"/>
        </w:rPr>
        <w:t>253</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711242">
        <w:rPr>
          <w:b w:val="0"/>
          <w:noProof/>
          <w:sz w:val="18"/>
        </w:rPr>
        <w:tab/>
      </w:r>
      <w:r w:rsidRPr="00711242">
        <w:rPr>
          <w:b w:val="0"/>
          <w:noProof/>
          <w:sz w:val="18"/>
        </w:rPr>
        <w:fldChar w:fldCharType="begin"/>
      </w:r>
      <w:r w:rsidRPr="00711242">
        <w:rPr>
          <w:b w:val="0"/>
          <w:noProof/>
          <w:sz w:val="18"/>
        </w:rPr>
        <w:instrText xml:space="preserve"> PAGEREF _Toc384884193 \h </w:instrText>
      </w:r>
      <w:r w:rsidRPr="00711242">
        <w:rPr>
          <w:b w:val="0"/>
          <w:noProof/>
          <w:sz w:val="18"/>
        </w:rPr>
      </w:r>
      <w:r w:rsidRPr="00711242">
        <w:rPr>
          <w:b w:val="0"/>
          <w:noProof/>
          <w:sz w:val="18"/>
        </w:rPr>
        <w:fldChar w:fldCharType="separate"/>
      </w:r>
      <w:r w:rsidR="00DB7D85">
        <w:rPr>
          <w:b w:val="0"/>
          <w:noProof/>
          <w:sz w:val="18"/>
        </w:rPr>
        <w:t>254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_Toc384884194 \h </w:instrText>
      </w:r>
      <w:r w:rsidRPr="00711242">
        <w:rPr>
          <w:b w:val="0"/>
          <w:noProof/>
          <w:sz w:val="18"/>
        </w:rPr>
      </w:r>
      <w:r w:rsidRPr="00711242">
        <w:rPr>
          <w:b w:val="0"/>
          <w:noProof/>
          <w:sz w:val="18"/>
        </w:rPr>
        <w:fldChar w:fldCharType="separate"/>
      </w:r>
      <w:r w:rsidR="00DB7D85">
        <w:rPr>
          <w:b w:val="0"/>
          <w:noProof/>
          <w:sz w:val="18"/>
        </w:rPr>
        <w:t>255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15</w:t>
      </w:r>
      <w:r>
        <w:rPr>
          <w:noProof/>
        </w:rPr>
        <w:tab/>
        <w:t>Object of this Subdivision</w:t>
      </w:r>
      <w:r w:rsidRPr="00711242">
        <w:rPr>
          <w:noProof/>
        </w:rPr>
        <w:tab/>
      </w:r>
      <w:r w:rsidRPr="00711242">
        <w:rPr>
          <w:noProof/>
        </w:rPr>
        <w:fldChar w:fldCharType="begin"/>
      </w:r>
      <w:r w:rsidRPr="00711242">
        <w:rPr>
          <w:noProof/>
        </w:rPr>
        <w:instrText xml:space="preserve"> PAGEREF _Toc384884195 \h </w:instrText>
      </w:r>
      <w:r w:rsidRPr="00711242">
        <w:rPr>
          <w:noProof/>
        </w:rPr>
      </w:r>
      <w:r w:rsidRPr="00711242">
        <w:rPr>
          <w:noProof/>
        </w:rPr>
        <w:fldChar w:fldCharType="separate"/>
      </w:r>
      <w:r w:rsidR="00DB7D85">
        <w:rPr>
          <w:noProof/>
        </w:rPr>
        <w:t>255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_Toc384884196 \h </w:instrText>
      </w:r>
      <w:r w:rsidRPr="00711242">
        <w:rPr>
          <w:b w:val="0"/>
          <w:noProof/>
          <w:sz w:val="18"/>
        </w:rPr>
      </w:r>
      <w:r w:rsidRPr="00711242">
        <w:rPr>
          <w:b w:val="0"/>
          <w:noProof/>
          <w:sz w:val="18"/>
        </w:rPr>
        <w:fldChar w:fldCharType="separate"/>
      </w:r>
      <w:r w:rsidR="00DB7D85">
        <w:rPr>
          <w:b w:val="0"/>
          <w:noProof/>
          <w:sz w:val="18"/>
        </w:rPr>
        <w:t>256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711242">
        <w:rPr>
          <w:noProof/>
        </w:rPr>
        <w:tab/>
      </w:r>
      <w:r w:rsidRPr="00711242">
        <w:rPr>
          <w:noProof/>
        </w:rPr>
        <w:fldChar w:fldCharType="begin"/>
      </w:r>
      <w:r w:rsidRPr="00711242">
        <w:rPr>
          <w:noProof/>
        </w:rPr>
        <w:instrText xml:space="preserve"> PAGEREF _Toc384884197 \h </w:instrText>
      </w:r>
      <w:r w:rsidRPr="00711242">
        <w:rPr>
          <w:noProof/>
        </w:rPr>
      </w:r>
      <w:r w:rsidRPr="00711242">
        <w:rPr>
          <w:noProof/>
        </w:rPr>
        <w:fldChar w:fldCharType="separate"/>
      </w:r>
      <w:r w:rsidR="00DB7D85">
        <w:rPr>
          <w:noProof/>
        </w:rPr>
        <w:t>256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30</w:t>
      </w:r>
      <w:r>
        <w:rPr>
          <w:noProof/>
        </w:rPr>
        <w:tab/>
        <w:t xml:space="preserve">Meaning of </w:t>
      </w:r>
      <w:r w:rsidRPr="00E73635">
        <w:rPr>
          <w:i/>
          <w:noProof/>
        </w:rPr>
        <w:t>165</w:t>
      </w:r>
      <w:r w:rsidRPr="00E73635">
        <w:rPr>
          <w:i/>
          <w:noProof/>
        </w:rPr>
        <w:noBreakHyphen/>
        <w:t>CC tagged asset</w:t>
      </w:r>
      <w:r w:rsidRPr="00711242">
        <w:rPr>
          <w:noProof/>
        </w:rPr>
        <w:tab/>
      </w:r>
      <w:r w:rsidRPr="00711242">
        <w:rPr>
          <w:noProof/>
        </w:rPr>
        <w:fldChar w:fldCharType="begin"/>
      </w:r>
      <w:r w:rsidRPr="00711242">
        <w:rPr>
          <w:noProof/>
        </w:rPr>
        <w:instrText xml:space="preserve"> PAGEREF _Toc384884198 \h </w:instrText>
      </w:r>
      <w:r w:rsidRPr="00711242">
        <w:rPr>
          <w:noProof/>
        </w:rPr>
      </w:r>
      <w:r w:rsidRPr="00711242">
        <w:rPr>
          <w:noProof/>
        </w:rPr>
        <w:fldChar w:fldCharType="separate"/>
      </w:r>
      <w:r w:rsidR="00DB7D85">
        <w:rPr>
          <w:noProof/>
        </w:rPr>
        <w:t>257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35</w:t>
      </w:r>
      <w:r>
        <w:rPr>
          <w:noProof/>
        </w:rPr>
        <w:tab/>
        <w:t xml:space="preserve">Meaning of </w:t>
      </w:r>
      <w:r w:rsidRPr="00E73635">
        <w:rPr>
          <w:i/>
          <w:noProof/>
        </w:rPr>
        <w:t>final RUNL</w:t>
      </w:r>
      <w:r w:rsidRPr="00711242">
        <w:rPr>
          <w:noProof/>
        </w:rPr>
        <w:tab/>
      </w:r>
      <w:r w:rsidRPr="00711242">
        <w:rPr>
          <w:noProof/>
        </w:rPr>
        <w:fldChar w:fldCharType="begin"/>
      </w:r>
      <w:r w:rsidRPr="00711242">
        <w:rPr>
          <w:noProof/>
        </w:rPr>
        <w:instrText xml:space="preserve"> PAGEREF _Toc384884199 \h </w:instrText>
      </w:r>
      <w:r w:rsidRPr="00711242">
        <w:rPr>
          <w:noProof/>
        </w:rPr>
      </w:r>
      <w:r w:rsidRPr="00711242">
        <w:rPr>
          <w:noProof/>
        </w:rPr>
        <w:fldChar w:fldCharType="separate"/>
      </w:r>
      <w:r w:rsidR="00DB7D85">
        <w:rPr>
          <w:noProof/>
        </w:rPr>
        <w:t>257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affect tax cost setting amounts</w:t>
      </w:r>
      <w:r w:rsidRPr="00711242">
        <w:rPr>
          <w:b w:val="0"/>
          <w:noProof/>
          <w:sz w:val="18"/>
        </w:rPr>
        <w:tab/>
      </w:r>
      <w:r w:rsidRPr="00711242">
        <w:rPr>
          <w:b w:val="0"/>
          <w:noProof/>
          <w:sz w:val="18"/>
        </w:rPr>
        <w:fldChar w:fldCharType="begin"/>
      </w:r>
      <w:r w:rsidRPr="00711242">
        <w:rPr>
          <w:b w:val="0"/>
          <w:noProof/>
          <w:sz w:val="18"/>
        </w:rPr>
        <w:instrText xml:space="preserve"> PAGEREF _Toc384884200 \h </w:instrText>
      </w:r>
      <w:r w:rsidRPr="00711242">
        <w:rPr>
          <w:b w:val="0"/>
          <w:noProof/>
          <w:sz w:val="18"/>
        </w:rPr>
      </w:r>
      <w:r w:rsidRPr="00711242">
        <w:rPr>
          <w:b w:val="0"/>
          <w:noProof/>
          <w:sz w:val="18"/>
        </w:rPr>
        <w:fldChar w:fldCharType="separate"/>
      </w:r>
      <w:r w:rsidR="00DB7D85">
        <w:rPr>
          <w:b w:val="0"/>
          <w:noProof/>
          <w:sz w:val="18"/>
        </w:rPr>
        <w:t>258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711242">
        <w:rPr>
          <w:noProof/>
        </w:rPr>
        <w:tab/>
      </w:r>
      <w:r w:rsidRPr="00711242">
        <w:rPr>
          <w:noProof/>
        </w:rPr>
        <w:fldChar w:fldCharType="begin"/>
      </w:r>
      <w:r w:rsidRPr="00711242">
        <w:rPr>
          <w:noProof/>
        </w:rPr>
        <w:instrText xml:space="preserve"> PAGEREF _Toc384884201 \h </w:instrText>
      </w:r>
      <w:r w:rsidRPr="00711242">
        <w:rPr>
          <w:noProof/>
        </w:rPr>
      </w:r>
      <w:r w:rsidRPr="00711242">
        <w:rPr>
          <w:noProof/>
        </w:rPr>
        <w:fldChar w:fldCharType="separate"/>
      </w:r>
      <w:r w:rsidR="00DB7D85">
        <w:rPr>
          <w:noProof/>
        </w:rPr>
        <w:t>258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711242">
        <w:rPr>
          <w:noProof/>
        </w:rPr>
        <w:tab/>
      </w:r>
      <w:r w:rsidRPr="00711242">
        <w:rPr>
          <w:noProof/>
        </w:rPr>
        <w:fldChar w:fldCharType="begin"/>
      </w:r>
      <w:r w:rsidRPr="00711242">
        <w:rPr>
          <w:noProof/>
        </w:rPr>
        <w:instrText xml:space="preserve"> PAGEREF _Toc384884202 \h </w:instrText>
      </w:r>
      <w:r w:rsidRPr="00711242">
        <w:rPr>
          <w:noProof/>
        </w:rPr>
      </w:r>
      <w:r w:rsidRPr="00711242">
        <w:rPr>
          <w:noProof/>
        </w:rPr>
        <w:fldChar w:fldCharType="separate"/>
      </w:r>
      <w:r w:rsidR="00DB7D85">
        <w:rPr>
          <w:noProof/>
        </w:rPr>
        <w:t>259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711242">
        <w:rPr>
          <w:b w:val="0"/>
          <w:noProof/>
          <w:sz w:val="18"/>
        </w:rPr>
        <w:tab/>
      </w:r>
      <w:r w:rsidRPr="00711242">
        <w:rPr>
          <w:b w:val="0"/>
          <w:noProof/>
          <w:sz w:val="18"/>
        </w:rPr>
        <w:fldChar w:fldCharType="begin"/>
      </w:r>
      <w:r w:rsidRPr="00711242">
        <w:rPr>
          <w:b w:val="0"/>
          <w:noProof/>
          <w:sz w:val="18"/>
        </w:rPr>
        <w:instrText xml:space="preserve"> PAGEREF _Toc384884203 \h </w:instrText>
      </w:r>
      <w:r w:rsidRPr="00711242">
        <w:rPr>
          <w:b w:val="0"/>
          <w:noProof/>
          <w:sz w:val="18"/>
        </w:rPr>
      </w:r>
      <w:r w:rsidRPr="00711242">
        <w:rPr>
          <w:b w:val="0"/>
          <w:noProof/>
          <w:sz w:val="18"/>
        </w:rPr>
        <w:fldChar w:fldCharType="separate"/>
      </w:r>
      <w:r w:rsidR="00DB7D85">
        <w:rPr>
          <w:b w:val="0"/>
          <w:noProof/>
          <w:sz w:val="18"/>
        </w:rPr>
        <w:t>260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60</w:t>
      </w:r>
      <w:r>
        <w:rPr>
          <w:noProof/>
        </w:rPr>
        <w:tab/>
        <w:t>Assets that the head company already owns</w:t>
      </w:r>
      <w:r w:rsidRPr="00711242">
        <w:rPr>
          <w:noProof/>
        </w:rPr>
        <w:tab/>
      </w:r>
      <w:r w:rsidRPr="00711242">
        <w:rPr>
          <w:noProof/>
        </w:rPr>
        <w:fldChar w:fldCharType="begin"/>
      </w:r>
      <w:r w:rsidRPr="00711242">
        <w:rPr>
          <w:noProof/>
        </w:rPr>
        <w:instrText xml:space="preserve"> PAGEREF _Toc384884204 \h </w:instrText>
      </w:r>
      <w:r w:rsidRPr="00711242">
        <w:rPr>
          <w:noProof/>
        </w:rPr>
      </w:r>
      <w:r w:rsidRPr="00711242">
        <w:rPr>
          <w:noProof/>
        </w:rPr>
        <w:fldChar w:fldCharType="separate"/>
      </w:r>
      <w:r w:rsidR="00DB7D85">
        <w:rPr>
          <w:noProof/>
        </w:rPr>
        <w:t>260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70</w:t>
      </w:r>
      <w:r>
        <w:rPr>
          <w:noProof/>
        </w:rPr>
        <w:tab/>
        <w:t>Assets of subsidiary member that become those of head company</w:t>
      </w:r>
      <w:r w:rsidRPr="00711242">
        <w:rPr>
          <w:noProof/>
        </w:rPr>
        <w:tab/>
      </w:r>
      <w:r w:rsidRPr="00711242">
        <w:rPr>
          <w:noProof/>
        </w:rPr>
        <w:fldChar w:fldCharType="begin"/>
      </w:r>
      <w:r w:rsidRPr="00711242">
        <w:rPr>
          <w:noProof/>
        </w:rPr>
        <w:instrText xml:space="preserve"> PAGEREF _Toc384884205 \h </w:instrText>
      </w:r>
      <w:r w:rsidRPr="00711242">
        <w:rPr>
          <w:noProof/>
        </w:rPr>
      </w:r>
      <w:r w:rsidRPr="00711242">
        <w:rPr>
          <w:noProof/>
        </w:rPr>
        <w:fldChar w:fldCharType="separate"/>
      </w:r>
      <w:r w:rsidR="00DB7D85">
        <w:rPr>
          <w:noProof/>
        </w:rPr>
        <w:t>261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_Toc384884206 \h </w:instrText>
      </w:r>
      <w:r w:rsidRPr="00711242">
        <w:rPr>
          <w:b w:val="0"/>
          <w:noProof/>
          <w:sz w:val="18"/>
        </w:rPr>
      </w:r>
      <w:r w:rsidRPr="00711242">
        <w:rPr>
          <w:b w:val="0"/>
          <w:noProof/>
          <w:sz w:val="18"/>
        </w:rPr>
        <w:fldChar w:fldCharType="separate"/>
      </w:r>
      <w:r w:rsidR="00DB7D85">
        <w:rPr>
          <w:b w:val="0"/>
          <w:noProof/>
          <w:sz w:val="18"/>
        </w:rPr>
        <w:t>263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75</w:t>
      </w:r>
      <w:r>
        <w:rPr>
          <w:noProof/>
        </w:rPr>
        <w:tab/>
        <w:t>Extension of single entity rule and entry history rule</w:t>
      </w:r>
      <w:r w:rsidRPr="00711242">
        <w:rPr>
          <w:noProof/>
        </w:rPr>
        <w:tab/>
      </w:r>
      <w:r w:rsidRPr="00711242">
        <w:rPr>
          <w:noProof/>
        </w:rPr>
        <w:fldChar w:fldCharType="begin"/>
      </w:r>
      <w:r w:rsidRPr="00711242">
        <w:rPr>
          <w:noProof/>
        </w:rPr>
        <w:instrText xml:space="preserve"> PAGEREF _Toc384884207 \h </w:instrText>
      </w:r>
      <w:r w:rsidRPr="00711242">
        <w:rPr>
          <w:noProof/>
        </w:rPr>
      </w:r>
      <w:r w:rsidRPr="00711242">
        <w:rPr>
          <w:noProof/>
        </w:rPr>
        <w:fldChar w:fldCharType="separate"/>
      </w:r>
      <w:r w:rsidR="00DB7D85">
        <w:rPr>
          <w:noProof/>
        </w:rPr>
        <w:t>263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_Toc384884208 \h </w:instrText>
      </w:r>
      <w:r w:rsidRPr="00711242">
        <w:rPr>
          <w:b w:val="0"/>
          <w:noProof/>
          <w:sz w:val="18"/>
        </w:rPr>
      </w:r>
      <w:r w:rsidRPr="00711242">
        <w:rPr>
          <w:b w:val="0"/>
          <w:noProof/>
          <w:sz w:val="18"/>
        </w:rPr>
        <w:fldChar w:fldCharType="separate"/>
      </w:r>
      <w:r w:rsidR="00DB7D85">
        <w:rPr>
          <w:b w:val="0"/>
          <w:noProof/>
          <w:sz w:val="18"/>
        </w:rPr>
        <w:t>264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711242">
        <w:rPr>
          <w:noProof/>
        </w:rPr>
        <w:tab/>
      </w:r>
      <w:r w:rsidRPr="00711242">
        <w:rPr>
          <w:noProof/>
        </w:rPr>
        <w:fldChar w:fldCharType="begin"/>
      </w:r>
      <w:r w:rsidRPr="00711242">
        <w:rPr>
          <w:noProof/>
        </w:rPr>
        <w:instrText xml:space="preserve"> PAGEREF _Toc384884209 \h </w:instrText>
      </w:r>
      <w:r w:rsidRPr="00711242">
        <w:rPr>
          <w:noProof/>
        </w:rPr>
      </w:r>
      <w:r w:rsidRPr="00711242">
        <w:rPr>
          <w:noProof/>
        </w:rPr>
        <w:fldChar w:fldCharType="separate"/>
      </w:r>
      <w:r w:rsidR="00DB7D85">
        <w:rPr>
          <w:noProof/>
        </w:rPr>
        <w:t>264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715</w:t>
      </w:r>
      <w:r>
        <w:rPr>
          <w:noProof/>
        </w:rPr>
        <w:noBreakHyphen/>
        <w:t>85</w:t>
      </w:r>
      <w:r>
        <w:rPr>
          <w:noProof/>
        </w:rPr>
        <w:tab/>
        <w:t>First changeover time for leaving company at or after leaving time</w:t>
      </w:r>
      <w:r w:rsidRPr="00711242">
        <w:rPr>
          <w:noProof/>
        </w:rPr>
        <w:tab/>
      </w:r>
      <w:r w:rsidRPr="00711242">
        <w:rPr>
          <w:noProof/>
        </w:rPr>
        <w:fldChar w:fldCharType="begin"/>
      </w:r>
      <w:r w:rsidRPr="00711242">
        <w:rPr>
          <w:noProof/>
        </w:rPr>
        <w:instrText xml:space="preserve"> PAGEREF _Toc384884210 \h </w:instrText>
      </w:r>
      <w:r w:rsidRPr="00711242">
        <w:rPr>
          <w:noProof/>
        </w:rPr>
      </w:r>
      <w:r w:rsidRPr="00711242">
        <w:rPr>
          <w:noProof/>
        </w:rPr>
        <w:fldChar w:fldCharType="separate"/>
      </w:r>
      <w:r w:rsidR="00DB7D85">
        <w:rPr>
          <w:noProof/>
        </w:rPr>
        <w:t>264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90</w:t>
      </w:r>
      <w:r>
        <w:rPr>
          <w:noProof/>
        </w:rPr>
        <w:tab/>
        <w:t>How same business test applies if leaving time is changeover time for leaving company</w:t>
      </w:r>
      <w:r w:rsidRPr="00711242">
        <w:rPr>
          <w:noProof/>
        </w:rPr>
        <w:tab/>
      </w:r>
      <w:r w:rsidRPr="00711242">
        <w:rPr>
          <w:noProof/>
        </w:rPr>
        <w:fldChar w:fldCharType="begin"/>
      </w:r>
      <w:r w:rsidRPr="00711242">
        <w:rPr>
          <w:noProof/>
        </w:rPr>
        <w:instrText xml:space="preserve"> PAGEREF _Toc384884211 \h </w:instrText>
      </w:r>
      <w:r w:rsidRPr="00711242">
        <w:rPr>
          <w:noProof/>
        </w:rPr>
      </w:r>
      <w:r w:rsidRPr="00711242">
        <w:rPr>
          <w:noProof/>
        </w:rPr>
        <w:fldChar w:fldCharType="separate"/>
      </w:r>
      <w:r w:rsidR="00DB7D85">
        <w:rPr>
          <w:noProof/>
        </w:rPr>
        <w:t>264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95</w:t>
      </w:r>
      <w:r>
        <w:rPr>
          <w:noProof/>
        </w:rPr>
        <w:tab/>
        <w:t xml:space="preserve">If ownership and control of leaving entity have </w:t>
      </w:r>
      <w:r w:rsidRPr="00E73635">
        <w:rPr>
          <w:i/>
          <w:noProof/>
        </w:rPr>
        <w:t>not</w:t>
      </w:r>
      <w:r>
        <w:rPr>
          <w:noProof/>
        </w:rPr>
        <w:t xml:space="preserve"> changed since head company’s last changeover time</w:t>
      </w:r>
      <w:r w:rsidRPr="00711242">
        <w:rPr>
          <w:noProof/>
        </w:rPr>
        <w:tab/>
      </w:r>
      <w:r w:rsidRPr="00711242">
        <w:rPr>
          <w:noProof/>
        </w:rPr>
        <w:fldChar w:fldCharType="begin"/>
      </w:r>
      <w:r w:rsidRPr="00711242">
        <w:rPr>
          <w:noProof/>
        </w:rPr>
        <w:instrText xml:space="preserve"> PAGEREF _Toc384884212 \h </w:instrText>
      </w:r>
      <w:r w:rsidRPr="00711242">
        <w:rPr>
          <w:noProof/>
        </w:rPr>
      </w:r>
      <w:r w:rsidRPr="00711242">
        <w:rPr>
          <w:noProof/>
        </w:rPr>
        <w:fldChar w:fldCharType="separate"/>
      </w:r>
      <w:r w:rsidR="00DB7D85">
        <w:rPr>
          <w:noProof/>
        </w:rPr>
        <w:t>265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100</w:t>
      </w:r>
      <w:r>
        <w:rPr>
          <w:noProof/>
        </w:rPr>
        <w:tab/>
        <w:t>First choice: adjustable values of leaving assets reduced to nil</w:t>
      </w:r>
      <w:r w:rsidRPr="00711242">
        <w:rPr>
          <w:noProof/>
        </w:rPr>
        <w:tab/>
      </w:r>
      <w:r w:rsidRPr="00711242">
        <w:rPr>
          <w:noProof/>
        </w:rPr>
        <w:fldChar w:fldCharType="begin"/>
      </w:r>
      <w:r w:rsidRPr="00711242">
        <w:rPr>
          <w:noProof/>
        </w:rPr>
        <w:instrText xml:space="preserve"> PAGEREF _Toc384884213 \h </w:instrText>
      </w:r>
      <w:r w:rsidRPr="00711242">
        <w:rPr>
          <w:noProof/>
        </w:rPr>
      </w:r>
      <w:r w:rsidRPr="00711242">
        <w:rPr>
          <w:noProof/>
        </w:rPr>
        <w:fldChar w:fldCharType="separate"/>
      </w:r>
      <w:r w:rsidR="00DB7D85">
        <w:rPr>
          <w:noProof/>
        </w:rPr>
        <w:t>266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711242">
        <w:rPr>
          <w:noProof/>
        </w:rPr>
        <w:tab/>
      </w:r>
      <w:r w:rsidRPr="00711242">
        <w:rPr>
          <w:noProof/>
        </w:rPr>
        <w:fldChar w:fldCharType="begin"/>
      </w:r>
      <w:r w:rsidRPr="00711242">
        <w:rPr>
          <w:noProof/>
        </w:rPr>
        <w:instrText xml:space="preserve"> PAGEREF _Toc384884214 \h </w:instrText>
      </w:r>
      <w:r w:rsidRPr="00711242">
        <w:rPr>
          <w:noProof/>
        </w:rPr>
      </w:r>
      <w:r w:rsidRPr="00711242">
        <w:rPr>
          <w:noProof/>
        </w:rPr>
        <w:fldChar w:fldCharType="separate"/>
      </w:r>
      <w:r w:rsidR="00DB7D85">
        <w:rPr>
          <w:noProof/>
        </w:rPr>
        <w:t>266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110</w:t>
      </w:r>
      <w:r>
        <w:rPr>
          <w:noProof/>
        </w:rPr>
        <w:tab/>
        <w:t>Third choice: loss denial pool of leaving entity created</w:t>
      </w:r>
      <w:r w:rsidRPr="00711242">
        <w:rPr>
          <w:noProof/>
        </w:rPr>
        <w:tab/>
      </w:r>
      <w:r w:rsidRPr="00711242">
        <w:rPr>
          <w:noProof/>
        </w:rPr>
        <w:fldChar w:fldCharType="begin"/>
      </w:r>
      <w:r w:rsidRPr="00711242">
        <w:rPr>
          <w:noProof/>
        </w:rPr>
        <w:instrText xml:space="preserve"> PAGEREF _Toc384884215 \h </w:instrText>
      </w:r>
      <w:r w:rsidRPr="00711242">
        <w:rPr>
          <w:noProof/>
        </w:rPr>
      </w:r>
      <w:r w:rsidRPr="00711242">
        <w:rPr>
          <w:noProof/>
        </w:rPr>
        <w:fldChar w:fldCharType="separate"/>
      </w:r>
      <w:r w:rsidR="00DB7D85">
        <w:rPr>
          <w:noProof/>
        </w:rPr>
        <w:t>267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711242">
        <w:rPr>
          <w:b w:val="0"/>
          <w:noProof/>
          <w:sz w:val="18"/>
        </w:rPr>
        <w:tab/>
      </w:r>
      <w:r w:rsidRPr="00711242">
        <w:rPr>
          <w:b w:val="0"/>
          <w:noProof/>
          <w:sz w:val="18"/>
        </w:rPr>
        <w:fldChar w:fldCharType="begin"/>
      </w:r>
      <w:r w:rsidRPr="00711242">
        <w:rPr>
          <w:b w:val="0"/>
          <w:noProof/>
          <w:sz w:val="18"/>
        </w:rPr>
        <w:instrText xml:space="preserve"> PAGEREF _Toc384884216 \h </w:instrText>
      </w:r>
      <w:r w:rsidRPr="00711242">
        <w:rPr>
          <w:b w:val="0"/>
          <w:noProof/>
          <w:sz w:val="18"/>
        </w:rPr>
      </w:r>
      <w:r w:rsidRPr="00711242">
        <w:rPr>
          <w:b w:val="0"/>
          <w:noProof/>
          <w:sz w:val="18"/>
        </w:rPr>
        <w:fldChar w:fldCharType="separate"/>
      </w:r>
      <w:r w:rsidR="00DB7D85">
        <w:rPr>
          <w:b w:val="0"/>
          <w:noProof/>
          <w:sz w:val="18"/>
        </w:rPr>
        <w:t>267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120</w:t>
      </w:r>
      <w:r>
        <w:rPr>
          <w:noProof/>
        </w:rPr>
        <w:tab/>
        <w:t>What happens</w:t>
      </w:r>
      <w:r w:rsidRPr="00711242">
        <w:rPr>
          <w:noProof/>
        </w:rPr>
        <w:tab/>
      </w:r>
      <w:r w:rsidRPr="00711242">
        <w:rPr>
          <w:noProof/>
        </w:rPr>
        <w:fldChar w:fldCharType="begin"/>
      </w:r>
      <w:r w:rsidRPr="00711242">
        <w:rPr>
          <w:noProof/>
        </w:rPr>
        <w:instrText xml:space="preserve"> PAGEREF _Toc384884217 \h </w:instrText>
      </w:r>
      <w:r w:rsidRPr="00711242">
        <w:rPr>
          <w:noProof/>
        </w:rPr>
      </w:r>
      <w:r w:rsidRPr="00711242">
        <w:rPr>
          <w:noProof/>
        </w:rPr>
        <w:fldChar w:fldCharType="separate"/>
      </w:r>
      <w:r w:rsidR="00DB7D85">
        <w:rPr>
          <w:noProof/>
        </w:rPr>
        <w:t>267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125</w:t>
      </w:r>
      <w:r>
        <w:rPr>
          <w:noProof/>
        </w:rPr>
        <w:tab/>
        <w:t>First choice: adjustable values of leaving assets reduced to nil</w:t>
      </w:r>
      <w:r w:rsidRPr="00711242">
        <w:rPr>
          <w:noProof/>
        </w:rPr>
        <w:tab/>
      </w:r>
      <w:r w:rsidRPr="00711242">
        <w:rPr>
          <w:noProof/>
        </w:rPr>
        <w:fldChar w:fldCharType="begin"/>
      </w:r>
      <w:r w:rsidRPr="00711242">
        <w:rPr>
          <w:noProof/>
        </w:rPr>
        <w:instrText xml:space="preserve"> PAGEREF _Toc384884218 \h </w:instrText>
      </w:r>
      <w:r w:rsidRPr="00711242">
        <w:rPr>
          <w:noProof/>
        </w:rPr>
      </w:r>
      <w:r w:rsidRPr="00711242">
        <w:rPr>
          <w:noProof/>
        </w:rPr>
        <w:fldChar w:fldCharType="separate"/>
      </w:r>
      <w:r w:rsidR="00DB7D85">
        <w:rPr>
          <w:noProof/>
        </w:rPr>
        <w:t>268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711242">
        <w:rPr>
          <w:noProof/>
        </w:rPr>
        <w:tab/>
      </w:r>
      <w:r w:rsidRPr="00711242">
        <w:rPr>
          <w:noProof/>
        </w:rPr>
        <w:fldChar w:fldCharType="begin"/>
      </w:r>
      <w:r w:rsidRPr="00711242">
        <w:rPr>
          <w:noProof/>
        </w:rPr>
        <w:instrText xml:space="preserve"> PAGEREF _Toc384884219 \h </w:instrText>
      </w:r>
      <w:r w:rsidRPr="00711242">
        <w:rPr>
          <w:noProof/>
        </w:rPr>
      </w:r>
      <w:r w:rsidRPr="00711242">
        <w:rPr>
          <w:noProof/>
        </w:rPr>
        <w:fldChar w:fldCharType="separate"/>
      </w:r>
      <w:r w:rsidR="00DB7D85">
        <w:rPr>
          <w:noProof/>
        </w:rPr>
        <w:t>268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135</w:t>
      </w:r>
      <w:r>
        <w:rPr>
          <w:noProof/>
        </w:rPr>
        <w:tab/>
        <w:t>Third choice: loss denial pool of leaving entity created</w:t>
      </w:r>
      <w:r w:rsidRPr="00711242">
        <w:rPr>
          <w:noProof/>
        </w:rPr>
        <w:tab/>
      </w:r>
      <w:r w:rsidRPr="00711242">
        <w:rPr>
          <w:noProof/>
        </w:rPr>
        <w:fldChar w:fldCharType="begin"/>
      </w:r>
      <w:r w:rsidRPr="00711242">
        <w:rPr>
          <w:noProof/>
        </w:rPr>
        <w:instrText xml:space="preserve"> PAGEREF _Toc384884220 \h </w:instrText>
      </w:r>
      <w:r w:rsidRPr="00711242">
        <w:rPr>
          <w:noProof/>
        </w:rPr>
      </w:r>
      <w:r w:rsidRPr="00711242">
        <w:rPr>
          <w:noProof/>
        </w:rPr>
        <w:fldChar w:fldCharType="separate"/>
      </w:r>
      <w:r w:rsidR="00DB7D85">
        <w:rPr>
          <w:noProof/>
        </w:rPr>
        <w:t>270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 of first and second choices on various kinds of assets</w:t>
      </w:r>
      <w:r w:rsidRPr="00711242">
        <w:rPr>
          <w:b w:val="0"/>
          <w:noProof/>
          <w:sz w:val="18"/>
        </w:rPr>
        <w:tab/>
      </w:r>
      <w:r w:rsidRPr="00711242">
        <w:rPr>
          <w:b w:val="0"/>
          <w:noProof/>
          <w:sz w:val="18"/>
        </w:rPr>
        <w:fldChar w:fldCharType="begin"/>
      </w:r>
      <w:r w:rsidRPr="00711242">
        <w:rPr>
          <w:b w:val="0"/>
          <w:noProof/>
          <w:sz w:val="18"/>
        </w:rPr>
        <w:instrText xml:space="preserve"> PAGEREF _Toc384884221 \h </w:instrText>
      </w:r>
      <w:r w:rsidRPr="00711242">
        <w:rPr>
          <w:b w:val="0"/>
          <w:noProof/>
          <w:sz w:val="18"/>
        </w:rPr>
      </w:r>
      <w:r w:rsidRPr="00711242">
        <w:rPr>
          <w:b w:val="0"/>
          <w:noProof/>
          <w:sz w:val="18"/>
        </w:rPr>
        <w:fldChar w:fldCharType="separate"/>
      </w:r>
      <w:r w:rsidR="00DB7D85">
        <w:rPr>
          <w:b w:val="0"/>
          <w:noProof/>
          <w:sz w:val="18"/>
        </w:rPr>
        <w:t>270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145</w:t>
      </w:r>
      <w:r>
        <w:rPr>
          <w:noProof/>
        </w:rPr>
        <w:tab/>
        <w:t>Effect of choice on adjustable value of leaving asset</w:t>
      </w:r>
      <w:r w:rsidRPr="00711242">
        <w:rPr>
          <w:noProof/>
        </w:rPr>
        <w:tab/>
      </w:r>
      <w:r w:rsidRPr="00711242">
        <w:rPr>
          <w:noProof/>
        </w:rPr>
        <w:fldChar w:fldCharType="begin"/>
      </w:r>
      <w:r w:rsidRPr="00711242">
        <w:rPr>
          <w:noProof/>
        </w:rPr>
        <w:instrText xml:space="preserve"> PAGEREF _Toc384884222 \h </w:instrText>
      </w:r>
      <w:r w:rsidRPr="00711242">
        <w:rPr>
          <w:noProof/>
        </w:rPr>
      </w:r>
      <w:r w:rsidRPr="00711242">
        <w:rPr>
          <w:noProof/>
        </w:rPr>
        <w:fldChar w:fldCharType="separate"/>
      </w:r>
      <w:r w:rsidR="00DB7D85">
        <w:rPr>
          <w:noProof/>
        </w:rPr>
        <w:t>270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General provisions about loss denial pools</w:t>
      </w:r>
      <w:r w:rsidRPr="00711242">
        <w:rPr>
          <w:b w:val="0"/>
          <w:noProof/>
          <w:sz w:val="18"/>
        </w:rPr>
        <w:tab/>
      </w:r>
      <w:r w:rsidRPr="00711242">
        <w:rPr>
          <w:b w:val="0"/>
          <w:noProof/>
          <w:sz w:val="18"/>
        </w:rPr>
        <w:fldChar w:fldCharType="begin"/>
      </w:r>
      <w:r w:rsidRPr="00711242">
        <w:rPr>
          <w:b w:val="0"/>
          <w:noProof/>
          <w:sz w:val="18"/>
        </w:rPr>
        <w:instrText xml:space="preserve"> PAGEREF _Toc384884223 \h </w:instrText>
      </w:r>
      <w:r w:rsidRPr="00711242">
        <w:rPr>
          <w:b w:val="0"/>
          <w:noProof/>
          <w:sz w:val="18"/>
        </w:rPr>
      </w:r>
      <w:r w:rsidRPr="00711242">
        <w:rPr>
          <w:b w:val="0"/>
          <w:noProof/>
          <w:sz w:val="18"/>
        </w:rPr>
        <w:fldChar w:fldCharType="separate"/>
      </w:r>
      <w:r w:rsidR="00DB7D85">
        <w:rPr>
          <w:b w:val="0"/>
          <w:noProof/>
          <w:sz w:val="18"/>
        </w:rPr>
        <w:t>271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155</w:t>
      </w:r>
      <w:r>
        <w:rPr>
          <w:noProof/>
        </w:rPr>
        <w:tab/>
        <w:t>When asset leaves pool</w:t>
      </w:r>
      <w:r w:rsidRPr="00711242">
        <w:rPr>
          <w:noProof/>
        </w:rPr>
        <w:tab/>
      </w:r>
      <w:r w:rsidRPr="00711242">
        <w:rPr>
          <w:noProof/>
        </w:rPr>
        <w:fldChar w:fldCharType="begin"/>
      </w:r>
      <w:r w:rsidRPr="00711242">
        <w:rPr>
          <w:noProof/>
        </w:rPr>
        <w:instrText xml:space="preserve"> PAGEREF _Toc384884224 \h </w:instrText>
      </w:r>
      <w:r w:rsidRPr="00711242">
        <w:rPr>
          <w:noProof/>
        </w:rPr>
      </w:r>
      <w:r w:rsidRPr="00711242">
        <w:rPr>
          <w:noProof/>
        </w:rPr>
        <w:fldChar w:fldCharType="separate"/>
      </w:r>
      <w:r w:rsidR="00DB7D85">
        <w:rPr>
          <w:noProof/>
        </w:rPr>
        <w:t>271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160</w:t>
      </w:r>
      <w:r>
        <w:rPr>
          <w:noProof/>
        </w:rPr>
        <w:tab/>
        <w:t>How loss denial balance is applied to losses realised on assets in pool</w:t>
      </w:r>
      <w:r w:rsidRPr="00711242">
        <w:rPr>
          <w:noProof/>
        </w:rPr>
        <w:tab/>
      </w:r>
      <w:r w:rsidRPr="00711242">
        <w:rPr>
          <w:noProof/>
        </w:rPr>
        <w:fldChar w:fldCharType="begin"/>
      </w:r>
      <w:r w:rsidRPr="00711242">
        <w:rPr>
          <w:noProof/>
        </w:rPr>
        <w:instrText xml:space="preserve"> PAGEREF _Toc384884225 \h </w:instrText>
      </w:r>
      <w:r w:rsidRPr="00711242">
        <w:rPr>
          <w:noProof/>
        </w:rPr>
      </w:r>
      <w:r w:rsidRPr="00711242">
        <w:rPr>
          <w:noProof/>
        </w:rPr>
        <w:fldChar w:fldCharType="separate"/>
      </w:r>
      <w:r w:rsidR="00DB7D85">
        <w:rPr>
          <w:noProof/>
        </w:rPr>
        <w:t>272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165</w:t>
      </w:r>
      <w:r>
        <w:rPr>
          <w:noProof/>
        </w:rPr>
        <w:tab/>
        <w:t>When pool ceases to exist</w:t>
      </w:r>
      <w:r w:rsidRPr="00711242">
        <w:rPr>
          <w:noProof/>
        </w:rPr>
        <w:tab/>
      </w:r>
      <w:r w:rsidRPr="00711242">
        <w:rPr>
          <w:noProof/>
        </w:rPr>
        <w:fldChar w:fldCharType="begin"/>
      </w:r>
      <w:r w:rsidRPr="00711242">
        <w:rPr>
          <w:noProof/>
        </w:rPr>
        <w:instrText xml:space="preserve"> PAGEREF _Toc384884226 \h </w:instrText>
      </w:r>
      <w:r w:rsidRPr="00711242">
        <w:rPr>
          <w:noProof/>
        </w:rPr>
      </w:r>
      <w:r w:rsidRPr="00711242">
        <w:rPr>
          <w:noProof/>
        </w:rPr>
        <w:fldChar w:fldCharType="separate"/>
      </w:r>
      <w:r w:rsidR="00DB7D85">
        <w:rPr>
          <w:noProof/>
        </w:rPr>
        <w:t>272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Choices under this Subdivision</w:t>
      </w:r>
      <w:r w:rsidRPr="00711242">
        <w:rPr>
          <w:b w:val="0"/>
          <w:noProof/>
          <w:sz w:val="18"/>
        </w:rPr>
        <w:tab/>
      </w:r>
      <w:r w:rsidRPr="00711242">
        <w:rPr>
          <w:b w:val="0"/>
          <w:noProof/>
          <w:sz w:val="18"/>
        </w:rPr>
        <w:fldChar w:fldCharType="begin"/>
      </w:r>
      <w:r w:rsidRPr="00711242">
        <w:rPr>
          <w:b w:val="0"/>
          <w:noProof/>
          <w:sz w:val="18"/>
        </w:rPr>
        <w:instrText xml:space="preserve"> PAGEREF _Toc384884227 \h </w:instrText>
      </w:r>
      <w:r w:rsidRPr="00711242">
        <w:rPr>
          <w:b w:val="0"/>
          <w:noProof/>
          <w:sz w:val="18"/>
        </w:rPr>
      </w:r>
      <w:r w:rsidRPr="00711242">
        <w:rPr>
          <w:b w:val="0"/>
          <w:noProof/>
          <w:sz w:val="18"/>
        </w:rPr>
        <w:fldChar w:fldCharType="separate"/>
      </w:r>
      <w:r w:rsidR="00DB7D85">
        <w:rPr>
          <w:b w:val="0"/>
          <w:noProof/>
          <w:sz w:val="18"/>
        </w:rPr>
        <w:t>273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175</w:t>
      </w:r>
      <w:r>
        <w:rPr>
          <w:noProof/>
        </w:rPr>
        <w:tab/>
        <w:t>When choice must be made</w:t>
      </w:r>
      <w:r w:rsidRPr="00711242">
        <w:rPr>
          <w:noProof/>
        </w:rPr>
        <w:tab/>
      </w:r>
      <w:r w:rsidRPr="00711242">
        <w:rPr>
          <w:noProof/>
        </w:rPr>
        <w:fldChar w:fldCharType="begin"/>
      </w:r>
      <w:r w:rsidRPr="00711242">
        <w:rPr>
          <w:noProof/>
        </w:rPr>
        <w:instrText xml:space="preserve"> PAGEREF _Toc384884228 \h </w:instrText>
      </w:r>
      <w:r w:rsidRPr="00711242">
        <w:rPr>
          <w:noProof/>
        </w:rPr>
      </w:r>
      <w:r w:rsidRPr="00711242">
        <w:rPr>
          <w:noProof/>
        </w:rPr>
        <w:fldChar w:fldCharType="separate"/>
      </w:r>
      <w:r w:rsidR="00DB7D85">
        <w:rPr>
          <w:noProof/>
        </w:rPr>
        <w:t>273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180</w:t>
      </w:r>
      <w:r>
        <w:rPr>
          <w:noProof/>
        </w:rPr>
        <w:tab/>
        <w:t>Head company to notify leaving entity of choice</w:t>
      </w:r>
      <w:r w:rsidRPr="00711242">
        <w:rPr>
          <w:noProof/>
        </w:rPr>
        <w:tab/>
      </w:r>
      <w:r w:rsidRPr="00711242">
        <w:rPr>
          <w:noProof/>
        </w:rPr>
        <w:fldChar w:fldCharType="begin"/>
      </w:r>
      <w:r w:rsidRPr="00711242">
        <w:rPr>
          <w:noProof/>
        </w:rPr>
        <w:instrText xml:space="preserve"> PAGEREF _Toc384884229 \h </w:instrText>
      </w:r>
      <w:r w:rsidRPr="00711242">
        <w:rPr>
          <w:noProof/>
        </w:rPr>
      </w:r>
      <w:r w:rsidRPr="00711242">
        <w:rPr>
          <w:noProof/>
        </w:rPr>
        <w:fldChar w:fldCharType="separate"/>
      </w:r>
      <w:r w:rsidR="00DB7D85">
        <w:rPr>
          <w:noProof/>
        </w:rPr>
        <w:t>273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711242">
        <w:rPr>
          <w:noProof/>
        </w:rPr>
        <w:tab/>
      </w:r>
      <w:r w:rsidRPr="00711242">
        <w:rPr>
          <w:noProof/>
        </w:rPr>
        <w:fldChar w:fldCharType="begin"/>
      </w:r>
      <w:r w:rsidRPr="00711242">
        <w:rPr>
          <w:noProof/>
        </w:rPr>
        <w:instrText xml:space="preserve"> PAGEREF _Toc384884230 \h </w:instrText>
      </w:r>
      <w:r w:rsidRPr="00711242">
        <w:rPr>
          <w:noProof/>
        </w:rPr>
      </w:r>
      <w:r w:rsidRPr="00711242">
        <w:rPr>
          <w:noProof/>
        </w:rPr>
        <w:fldChar w:fldCharType="separate"/>
      </w:r>
      <w:r w:rsidR="00DB7D85">
        <w:rPr>
          <w:noProof/>
        </w:rPr>
        <w:t>273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711242">
        <w:rPr>
          <w:b w:val="0"/>
          <w:noProof/>
          <w:sz w:val="18"/>
        </w:rPr>
        <w:tab/>
      </w:r>
      <w:r w:rsidRPr="00711242">
        <w:rPr>
          <w:b w:val="0"/>
          <w:noProof/>
          <w:sz w:val="18"/>
        </w:rPr>
        <w:fldChar w:fldCharType="begin"/>
      </w:r>
      <w:r w:rsidRPr="00711242">
        <w:rPr>
          <w:b w:val="0"/>
          <w:noProof/>
          <w:sz w:val="18"/>
        </w:rPr>
        <w:instrText xml:space="preserve"> PAGEREF _Toc384884231 \h </w:instrText>
      </w:r>
      <w:r w:rsidRPr="00711242">
        <w:rPr>
          <w:b w:val="0"/>
          <w:noProof/>
          <w:sz w:val="18"/>
        </w:rPr>
      </w:r>
      <w:r w:rsidRPr="00711242">
        <w:rPr>
          <w:b w:val="0"/>
          <w:noProof/>
          <w:sz w:val="18"/>
        </w:rPr>
        <w:fldChar w:fldCharType="separate"/>
      </w:r>
      <w:r w:rsidR="00DB7D85">
        <w:rPr>
          <w:b w:val="0"/>
          <w:noProof/>
          <w:sz w:val="18"/>
        </w:rPr>
        <w:t>274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711242">
        <w:rPr>
          <w:b w:val="0"/>
          <w:noProof/>
          <w:sz w:val="18"/>
        </w:rPr>
        <w:tab/>
      </w:r>
      <w:r w:rsidRPr="00711242">
        <w:rPr>
          <w:b w:val="0"/>
          <w:noProof/>
          <w:sz w:val="18"/>
        </w:rPr>
        <w:fldChar w:fldCharType="begin"/>
      </w:r>
      <w:r w:rsidRPr="00711242">
        <w:rPr>
          <w:b w:val="0"/>
          <w:noProof/>
          <w:sz w:val="18"/>
        </w:rPr>
        <w:instrText xml:space="preserve"> PAGEREF _Toc384884232 \h </w:instrText>
      </w:r>
      <w:r w:rsidRPr="00711242">
        <w:rPr>
          <w:b w:val="0"/>
          <w:noProof/>
          <w:sz w:val="18"/>
        </w:rPr>
      </w:r>
      <w:r w:rsidRPr="00711242">
        <w:rPr>
          <w:b w:val="0"/>
          <w:noProof/>
          <w:sz w:val="18"/>
        </w:rPr>
        <w:fldChar w:fldCharType="separate"/>
      </w:r>
      <w:r w:rsidR="00DB7D85">
        <w:rPr>
          <w:b w:val="0"/>
          <w:noProof/>
          <w:sz w:val="18"/>
        </w:rPr>
        <w:t>275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215</w:t>
      </w:r>
      <w:r>
        <w:rPr>
          <w:noProof/>
        </w:rPr>
        <w:tab/>
        <w:t>Extension of single entity rule and entry history rule</w:t>
      </w:r>
      <w:r w:rsidRPr="00711242">
        <w:rPr>
          <w:noProof/>
        </w:rPr>
        <w:tab/>
      </w:r>
      <w:r w:rsidRPr="00711242">
        <w:rPr>
          <w:noProof/>
        </w:rPr>
        <w:fldChar w:fldCharType="begin"/>
      </w:r>
      <w:r w:rsidRPr="00711242">
        <w:rPr>
          <w:noProof/>
        </w:rPr>
        <w:instrText xml:space="preserve"> PAGEREF _Toc384884233 \h </w:instrText>
      </w:r>
      <w:r w:rsidRPr="00711242">
        <w:rPr>
          <w:noProof/>
        </w:rPr>
      </w:r>
      <w:r w:rsidRPr="00711242">
        <w:rPr>
          <w:noProof/>
        </w:rPr>
        <w:fldChar w:fldCharType="separate"/>
      </w:r>
      <w:r w:rsidR="00DB7D85">
        <w:rPr>
          <w:noProof/>
        </w:rPr>
        <w:t>275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225</w:t>
      </w:r>
      <w:r>
        <w:rPr>
          <w:noProof/>
        </w:rPr>
        <w:tab/>
        <w:t>Working out adjusted unrealised loss using individual asset method</w:t>
      </w:r>
      <w:r w:rsidRPr="00711242">
        <w:rPr>
          <w:noProof/>
        </w:rPr>
        <w:tab/>
      </w:r>
      <w:r w:rsidRPr="00711242">
        <w:rPr>
          <w:noProof/>
        </w:rPr>
        <w:fldChar w:fldCharType="begin"/>
      </w:r>
      <w:r w:rsidRPr="00711242">
        <w:rPr>
          <w:noProof/>
        </w:rPr>
        <w:instrText xml:space="preserve"> PAGEREF _Toc384884234 \h </w:instrText>
      </w:r>
      <w:r w:rsidRPr="00711242">
        <w:rPr>
          <w:noProof/>
        </w:rPr>
      </w:r>
      <w:r w:rsidRPr="00711242">
        <w:rPr>
          <w:noProof/>
        </w:rPr>
        <w:fldChar w:fldCharType="separate"/>
      </w:r>
      <w:r w:rsidR="00DB7D85">
        <w:rPr>
          <w:noProof/>
        </w:rPr>
        <w:t>275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711242">
        <w:rPr>
          <w:noProof/>
        </w:rPr>
        <w:tab/>
      </w:r>
      <w:r w:rsidRPr="00711242">
        <w:rPr>
          <w:noProof/>
        </w:rPr>
        <w:fldChar w:fldCharType="begin"/>
      </w:r>
      <w:r w:rsidRPr="00711242">
        <w:rPr>
          <w:noProof/>
        </w:rPr>
        <w:instrText xml:space="preserve"> PAGEREF _Toc384884235 \h </w:instrText>
      </w:r>
      <w:r w:rsidRPr="00711242">
        <w:rPr>
          <w:noProof/>
        </w:rPr>
      </w:r>
      <w:r w:rsidRPr="00711242">
        <w:rPr>
          <w:noProof/>
        </w:rPr>
        <w:fldChar w:fldCharType="separate"/>
      </w:r>
      <w:r w:rsidR="00DB7D85">
        <w:rPr>
          <w:noProof/>
        </w:rPr>
        <w:t>276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How Subdivision 165</w:t>
      </w:r>
      <w:r>
        <w:rPr>
          <w:noProof/>
        </w:rPr>
        <w:noBreakHyphen/>
        <w:t>CD applies to leaving entity that is a company</w:t>
      </w:r>
      <w:r w:rsidRPr="00711242">
        <w:rPr>
          <w:b w:val="0"/>
          <w:noProof/>
          <w:sz w:val="18"/>
        </w:rPr>
        <w:tab/>
      </w:r>
      <w:r w:rsidRPr="00711242">
        <w:rPr>
          <w:b w:val="0"/>
          <w:noProof/>
          <w:sz w:val="18"/>
        </w:rPr>
        <w:fldChar w:fldCharType="begin"/>
      </w:r>
      <w:r w:rsidRPr="00711242">
        <w:rPr>
          <w:b w:val="0"/>
          <w:noProof/>
          <w:sz w:val="18"/>
        </w:rPr>
        <w:instrText xml:space="preserve"> PAGEREF _Toc384884236 \h </w:instrText>
      </w:r>
      <w:r w:rsidRPr="00711242">
        <w:rPr>
          <w:b w:val="0"/>
          <w:noProof/>
          <w:sz w:val="18"/>
        </w:rPr>
      </w:r>
      <w:r w:rsidRPr="00711242">
        <w:rPr>
          <w:b w:val="0"/>
          <w:noProof/>
          <w:sz w:val="18"/>
        </w:rPr>
        <w:fldChar w:fldCharType="separate"/>
      </w:r>
      <w:r w:rsidR="00DB7D85">
        <w:rPr>
          <w:b w:val="0"/>
          <w:noProof/>
          <w:sz w:val="18"/>
        </w:rPr>
        <w:t>277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711242">
        <w:rPr>
          <w:noProof/>
        </w:rPr>
        <w:tab/>
      </w:r>
      <w:r w:rsidRPr="00711242">
        <w:rPr>
          <w:noProof/>
        </w:rPr>
        <w:fldChar w:fldCharType="begin"/>
      </w:r>
      <w:r w:rsidRPr="00711242">
        <w:rPr>
          <w:noProof/>
        </w:rPr>
        <w:instrText xml:space="preserve"> PAGEREF _Toc384884237 \h </w:instrText>
      </w:r>
      <w:r w:rsidRPr="00711242">
        <w:rPr>
          <w:noProof/>
        </w:rPr>
      </w:r>
      <w:r w:rsidRPr="00711242">
        <w:rPr>
          <w:noProof/>
        </w:rPr>
        <w:fldChar w:fldCharType="separate"/>
      </w:r>
      <w:r w:rsidR="00DB7D85">
        <w:rPr>
          <w:noProof/>
        </w:rPr>
        <w:t>277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711242">
        <w:rPr>
          <w:noProof/>
        </w:rPr>
        <w:tab/>
      </w:r>
      <w:r w:rsidRPr="00711242">
        <w:rPr>
          <w:noProof/>
        </w:rPr>
        <w:fldChar w:fldCharType="begin"/>
      </w:r>
      <w:r w:rsidRPr="00711242">
        <w:rPr>
          <w:noProof/>
        </w:rPr>
        <w:instrText xml:space="preserve"> PAGEREF _Toc384884238 \h </w:instrText>
      </w:r>
      <w:r w:rsidRPr="00711242">
        <w:rPr>
          <w:noProof/>
        </w:rPr>
      </w:r>
      <w:r w:rsidRPr="00711242">
        <w:rPr>
          <w:noProof/>
        </w:rPr>
        <w:fldChar w:fldCharType="separate"/>
      </w:r>
      <w:r w:rsidR="00DB7D85">
        <w:rPr>
          <w:noProof/>
        </w:rPr>
        <w:t>277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711242">
        <w:rPr>
          <w:noProof/>
        </w:rPr>
        <w:tab/>
      </w:r>
      <w:r w:rsidRPr="00711242">
        <w:rPr>
          <w:noProof/>
        </w:rPr>
        <w:fldChar w:fldCharType="begin"/>
      </w:r>
      <w:r w:rsidRPr="00711242">
        <w:rPr>
          <w:noProof/>
        </w:rPr>
        <w:instrText xml:space="preserve"> PAGEREF _Toc384884239 \h </w:instrText>
      </w:r>
      <w:r w:rsidRPr="00711242">
        <w:rPr>
          <w:noProof/>
        </w:rPr>
      </w:r>
      <w:r w:rsidRPr="00711242">
        <w:rPr>
          <w:noProof/>
        </w:rPr>
        <w:fldChar w:fldCharType="separate"/>
      </w:r>
      <w:r w:rsidR="00DB7D85">
        <w:rPr>
          <w:noProof/>
        </w:rPr>
        <w:t>278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255</w:t>
      </w:r>
      <w:r>
        <w:rPr>
          <w:noProof/>
        </w:rPr>
        <w:tab/>
        <w:t>Consequences if leaving entity is a loss company at the leaving time</w:t>
      </w:r>
      <w:r w:rsidRPr="00711242">
        <w:rPr>
          <w:noProof/>
        </w:rPr>
        <w:tab/>
      </w:r>
      <w:r w:rsidRPr="00711242">
        <w:rPr>
          <w:noProof/>
        </w:rPr>
        <w:fldChar w:fldCharType="begin"/>
      </w:r>
      <w:r w:rsidRPr="00711242">
        <w:rPr>
          <w:noProof/>
        </w:rPr>
        <w:instrText xml:space="preserve"> PAGEREF _Toc384884240 \h </w:instrText>
      </w:r>
      <w:r w:rsidRPr="00711242">
        <w:rPr>
          <w:noProof/>
        </w:rPr>
      </w:r>
      <w:r w:rsidRPr="00711242">
        <w:rPr>
          <w:noProof/>
        </w:rPr>
        <w:fldChar w:fldCharType="separate"/>
      </w:r>
      <w:r w:rsidR="00DB7D85">
        <w:rPr>
          <w:noProof/>
        </w:rPr>
        <w:t>279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711242">
        <w:rPr>
          <w:noProof/>
        </w:rPr>
        <w:tab/>
      </w:r>
      <w:r w:rsidRPr="00711242">
        <w:rPr>
          <w:noProof/>
        </w:rPr>
        <w:fldChar w:fldCharType="begin"/>
      </w:r>
      <w:r w:rsidRPr="00711242">
        <w:rPr>
          <w:noProof/>
        </w:rPr>
        <w:instrText xml:space="preserve"> PAGEREF _Toc384884241 \h </w:instrText>
      </w:r>
      <w:r w:rsidRPr="00711242">
        <w:rPr>
          <w:noProof/>
        </w:rPr>
      </w:r>
      <w:r w:rsidRPr="00711242">
        <w:rPr>
          <w:noProof/>
        </w:rPr>
        <w:fldChar w:fldCharType="separate"/>
      </w:r>
      <w:r w:rsidR="00DB7D85">
        <w:rPr>
          <w:noProof/>
        </w:rPr>
        <w:t>280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711242">
        <w:rPr>
          <w:noProof/>
        </w:rPr>
        <w:tab/>
      </w:r>
      <w:r w:rsidRPr="00711242">
        <w:rPr>
          <w:noProof/>
        </w:rPr>
        <w:fldChar w:fldCharType="begin"/>
      </w:r>
      <w:r w:rsidRPr="00711242">
        <w:rPr>
          <w:noProof/>
        </w:rPr>
        <w:instrText xml:space="preserve"> PAGEREF _Toc384884242 \h </w:instrText>
      </w:r>
      <w:r w:rsidRPr="00711242">
        <w:rPr>
          <w:noProof/>
        </w:rPr>
      </w:r>
      <w:r w:rsidRPr="00711242">
        <w:rPr>
          <w:noProof/>
        </w:rPr>
        <w:fldChar w:fldCharType="separate"/>
      </w:r>
      <w:r w:rsidR="00DB7D85">
        <w:rPr>
          <w:noProof/>
        </w:rPr>
        <w:t>281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711242">
        <w:rPr>
          <w:b w:val="0"/>
          <w:noProof/>
          <w:sz w:val="18"/>
        </w:rPr>
        <w:tab/>
      </w:r>
      <w:r w:rsidRPr="00711242">
        <w:rPr>
          <w:b w:val="0"/>
          <w:noProof/>
          <w:sz w:val="18"/>
        </w:rPr>
        <w:fldChar w:fldCharType="begin"/>
      </w:r>
      <w:r w:rsidRPr="00711242">
        <w:rPr>
          <w:b w:val="0"/>
          <w:noProof/>
          <w:sz w:val="18"/>
        </w:rPr>
        <w:instrText xml:space="preserve"> PAGEREF _Toc384884243 \h </w:instrText>
      </w:r>
      <w:r w:rsidRPr="00711242">
        <w:rPr>
          <w:b w:val="0"/>
          <w:noProof/>
          <w:sz w:val="18"/>
        </w:rPr>
      </w:r>
      <w:r w:rsidRPr="00711242">
        <w:rPr>
          <w:b w:val="0"/>
          <w:noProof/>
          <w:sz w:val="18"/>
        </w:rPr>
        <w:fldChar w:fldCharType="separate"/>
      </w:r>
      <w:r w:rsidR="00DB7D85">
        <w:rPr>
          <w:b w:val="0"/>
          <w:noProof/>
          <w:sz w:val="18"/>
        </w:rPr>
        <w:t>282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270</w:t>
      </w:r>
      <w:r>
        <w:rPr>
          <w:noProof/>
        </w:rPr>
        <w:tab/>
        <w:t>Subdivision 165</w:t>
      </w:r>
      <w:r>
        <w:rPr>
          <w:noProof/>
        </w:rPr>
        <w:noBreakHyphen/>
        <w:t>CD applies</w:t>
      </w:r>
      <w:r w:rsidRPr="00711242">
        <w:rPr>
          <w:noProof/>
        </w:rPr>
        <w:tab/>
      </w:r>
      <w:r w:rsidRPr="00711242">
        <w:rPr>
          <w:noProof/>
        </w:rPr>
        <w:fldChar w:fldCharType="begin"/>
      </w:r>
      <w:r w:rsidRPr="00711242">
        <w:rPr>
          <w:noProof/>
        </w:rPr>
        <w:instrText xml:space="preserve"> PAGEREF _Toc384884244 \h </w:instrText>
      </w:r>
      <w:r w:rsidRPr="00711242">
        <w:rPr>
          <w:noProof/>
        </w:rPr>
      </w:r>
      <w:r w:rsidRPr="00711242">
        <w:rPr>
          <w:noProof/>
        </w:rPr>
        <w:fldChar w:fldCharType="separate"/>
      </w:r>
      <w:r w:rsidR="00DB7D85">
        <w:rPr>
          <w:noProof/>
        </w:rPr>
        <w:t>282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711242">
        <w:rPr>
          <w:b w:val="0"/>
          <w:noProof/>
          <w:sz w:val="18"/>
        </w:rPr>
        <w:tab/>
      </w:r>
      <w:r w:rsidRPr="00711242">
        <w:rPr>
          <w:b w:val="0"/>
          <w:noProof/>
          <w:sz w:val="18"/>
        </w:rPr>
        <w:fldChar w:fldCharType="begin"/>
      </w:r>
      <w:r w:rsidRPr="00711242">
        <w:rPr>
          <w:b w:val="0"/>
          <w:noProof/>
          <w:sz w:val="18"/>
        </w:rPr>
        <w:instrText xml:space="preserve"> PAGEREF _Toc384884245 \h </w:instrText>
      </w:r>
      <w:r w:rsidRPr="00711242">
        <w:rPr>
          <w:b w:val="0"/>
          <w:noProof/>
          <w:sz w:val="18"/>
        </w:rPr>
      </w:r>
      <w:r w:rsidRPr="00711242">
        <w:rPr>
          <w:b w:val="0"/>
          <w:noProof/>
          <w:sz w:val="18"/>
        </w:rPr>
        <w:fldChar w:fldCharType="separate"/>
      </w:r>
      <w:r w:rsidR="00DB7D85">
        <w:rPr>
          <w:b w:val="0"/>
          <w:noProof/>
          <w:sz w:val="18"/>
        </w:rPr>
        <w:t>284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290</w:t>
      </w:r>
      <w:r>
        <w:rPr>
          <w:noProof/>
        </w:rPr>
        <w:tab/>
        <w:t>Additional assumptions to be made when using reference time</w:t>
      </w:r>
      <w:r w:rsidRPr="00711242">
        <w:rPr>
          <w:noProof/>
        </w:rPr>
        <w:tab/>
      </w:r>
      <w:r w:rsidRPr="00711242">
        <w:rPr>
          <w:noProof/>
        </w:rPr>
        <w:fldChar w:fldCharType="begin"/>
      </w:r>
      <w:r w:rsidRPr="00711242">
        <w:rPr>
          <w:noProof/>
        </w:rPr>
        <w:instrText xml:space="preserve"> PAGEREF _Toc384884246 \h </w:instrText>
      </w:r>
      <w:r w:rsidRPr="00711242">
        <w:rPr>
          <w:noProof/>
        </w:rPr>
      </w:r>
      <w:r w:rsidRPr="00711242">
        <w:rPr>
          <w:noProof/>
        </w:rPr>
        <w:fldChar w:fldCharType="separate"/>
      </w:r>
      <w:r w:rsidR="00DB7D85">
        <w:rPr>
          <w:noProof/>
        </w:rPr>
        <w:t>284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_Toc384884247 \h </w:instrText>
      </w:r>
      <w:r w:rsidRPr="00711242">
        <w:rPr>
          <w:b w:val="0"/>
          <w:noProof/>
          <w:sz w:val="18"/>
        </w:rPr>
      </w:r>
      <w:r w:rsidRPr="00711242">
        <w:rPr>
          <w:b w:val="0"/>
          <w:noProof/>
          <w:sz w:val="18"/>
        </w:rPr>
        <w:fldChar w:fldCharType="separate"/>
      </w:r>
      <w:r w:rsidR="00DB7D85">
        <w:rPr>
          <w:b w:val="0"/>
          <w:noProof/>
          <w:sz w:val="18"/>
        </w:rPr>
        <w:t>284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Key terminology</w:t>
      </w:r>
      <w:r w:rsidRPr="00711242">
        <w:rPr>
          <w:b w:val="0"/>
          <w:noProof/>
          <w:sz w:val="18"/>
        </w:rPr>
        <w:tab/>
      </w:r>
      <w:r w:rsidRPr="00711242">
        <w:rPr>
          <w:b w:val="0"/>
          <w:noProof/>
          <w:sz w:val="18"/>
        </w:rPr>
        <w:fldChar w:fldCharType="begin"/>
      </w:r>
      <w:r w:rsidRPr="00711242">
        <w:rPr>
          <w:b w:val="0"/>
          <w:noProof/>
          <w:sz w:val="18"/>
        </w:rPr>
        <w:instrText xml:space="preserve"> PAGEREF _Toc384884248 \h </w:instrText>
      </w:r>
      <w:r w:rsidRPr="00711242">
        <w:rPr>
          <w:b w:val="0"/>
          <w:noProof/>
          <w:sz w:val="18"/>
        </w:rPr>
      </w:r>
      <w:r w:rsidRPr="00711242">
        <w:rPr>
          <w:b w:val="0"/>
          <w:noProof/>
          <w:sz w:val="18"/>
        </w:rPr>
        <w:fldChar w:fldCharType="separate"/>
      </w:r>
      <w:r w:rsidR="00DB7D85">
        <w:rPr>
          <w:b w:val="0"/>
          <w:noProof/>
          <w:sz w:val="18"/>
        </w:rPr>
        <w:t>284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310</w:t>
      </w:r>
      <w:r>
        <w:rPr>
          <w:noProof/>
        </w:rPr>
        <w:tab/>
        <w:t xml:space="preserve">What is a </w:t>
      </w:r>
      <w:r w:rsidRPr="00E73635">
        <w:rPr>
          <w:i/>
          <w:noProof/>
        </w:rPr>
        <w:t>170</w:t>
      </w:r>
      <w:r w:rsidRPr="00E73635">
        <w:rPr>
          <w:i/>
          <w:noProof/>
        </w:rPr>
        <w:noBreakHyphen/>
        <w:t>D deferred loss</w:t>
      </w:r>
      <w:r>
        <w:rPr>
          <w:noProof/>
        </w:rPr>
        <w:t xml:space="preserve">, and when it </w:t>
      </w:r>
      <w:r w:rsidRPr="00E73635">
        <w:rPr>
          <w:i/>
          <w:noProof/>
        </w:rPr>
        <w:t>revives</w:t>
      </w:r>
      <w:r w:rsidRPr="00711242">
        <w:rPr>
          <w:noProof/>
        </w:rPr>
        <w:tab/>
      </w:r>
      <w:r w:rsidRPr="00711242">
        <w:rPr>
          <w:noProof/>
        </w:rPr>
        <w:fldChar w:fldCharType="begin"/>
      </w:r>
      <w:r w:rsidRPr="00711242">
        <w:rPr>
          <w:noProof/>
        </w:rPr>
        <w:instrText xml:space="preserve"> PAGEREF _Toc384884249 \h </w:instrText>
      </w:r>
      <w:r w:rsidRPr="00711242">
        <w:rPr>
          <w:noProof/>
        </w:rPr>
      </w:r>
      <w:r w:rsidRPr="00711242">
        <w:rPr>
          <w:noProof/>
        </w:rPr>
        <w:fldChar w:fldCharType="separate"/>
      </w:r>
      <w:r w:rsidR="00DB7D85">
        <w:rPr>
          <w:noProof/>
        </w:rPr>
        <w:t>284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711242">
        <w:rPr>
          <w:b w:val="0"/>
          <w:noProof/>
          <w:sz w:val="18"/>
        </w:rPr>
        <w:tab/>
      </w:r>
      <w:r w:rsidRPr="00711242">
        <w:rPr>
          <w:b w:val="0"/>
          <w:noProof/>
          <w:sz w:val="18"/>
        </w:rPr>
        <w:fldChar w:fldCharType="begin"/>
      </w:r>
      <w:r w:rsidRPr="00711242">
        <w:rPr>
          <w:b w:val="0"/>
          <w:noProof/>
          <w:sz w:val="18"/>
        </w:rPr>
        <w:instrText xml:space="preserve"> PAGEREF _Toc384884250 \h </w:instrText>
      </w:r>
      <w:r w:rsidRPr="00711242">
        <w:rPr>
          <w:b w:val="0"/>
          <w:noProof/>
          <w:sz w:val="18"/>
        </w:rPr>
      </w:r>
      <w:r w:rsidRPr="00711242">
        <w:rPr>
          <w:b w:val="0"/>
          <w:noProof/>
          <w:sz w:val="18"/>
        </w:rPr>
        <w:fldChar w:fldCharType="separate"/>
      </w:r>
      <w:r w:rsidR="00DB7D85">
        <w:rPr>
          <w:b w:val="0"/>
          <w:noProof/>
          <w:sz w:val="18"/>
        </w:rPr>
        <w:t>285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355</w:t>
      </w:r>
      <w:r>
        <w:rPr>
          <w:noProof/>
        </w:rPr>
        <w:tab/>
        <w:t>Head company’s own deferred losses at formation time</w:t>
      </w:r>
      <w:r w:rsidRPr="00711242">
        <w:rPr>
          <w:noProof/>
        </w:rPr>
        <w:tab/>
      </w:r>
      <w:r w:rsidRPr="00711242">
        <w:rPr>
          <w:noProof/>
        </w:rPr>
        <w:fldChar w:fldCharType="begin"/>
      </w:r>
      <w:r w:rsidRPr="00711242">
        <w:rPr>
          <w:noProof/>
        </w:rPr>
        <w:instrText xml:space="preserve"> PAGEREF _Toc384884251 \h </w:instrText>
      </w:r>
      <w:r w:rsidRPr="00711242">
        <w:rPr>
          <w:noProof/>
        </w:rPr>
      </w:r>
      <w:r w:rsidRPr="00711242">
        <w:rPr>
          <w:noProof/>
        </w:rPr>
        <w:fldChar w:fldCharType="separate"/>
      </w:r>
      <w:r w:rsidR="00DB7D85">
        <w:rPr>
          <w:noProof/>
        </w:rPr>
        <w:t>285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360</w:t>
      </w:r>
      <w:r>
        <w:rPr>
          <w:noProof/>
        </w:rPr>
        <w:tab/>
        <w:t>Deferred losses brought in by subsidiary member</w:t>
      </w:r>
      <w:r w:rsidRPr="00711242">
        <w:rPr>
          <w:noProof/>
        </w:rPr>
        <w:tab/>
      </w:r>
      <w:r w:rsidRPr="00711242">
        <w:rPr>
          <w:noProof/>
        </w:rPr>
        <w:fldChar w:fldCharType="begin"/>
      </w:r>
      <w:r w:rsidRPr="00711242">
        <w:rPr>
          <w:noProof/>
        </w:rPr>
        <w:instrText xml:space="preserve"> PAGEREF _Toc384884252 \h </w:instrText>
      </w:r>
      <w:r w:rsidRPr="00711242">
        <w:rPr>
          <w:noProof/>
        </w:rPr>
      </w:r>
      <w:r w:rsidRPr="00711242">
        <w:rPr>
          <w:noProof/>
        </w:rPr>
        <w:fldChar w:fldCharType="separate"/>
      </w:r>
      <w:r w:rsidR="00DB7D85">
        <w:rPr>
          <w:noProof/>
        </w:rPr>
        <w:t>286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711242">
        <w:rPr>
          <w:noProof/>
        </w:rPr>
        <w:tab/>
      </w:r>
      <w:r w:rsidRPr="00711242">
        <w:rPr>
          <w:noProof/>
        </w:rPr>
        <w:fldChar w:fldCharType="begin"/>
      </w:r>
      <w:r w:rsidRPr="00711242">
        <w:rPr>
          <w:noProof/>
        </w:rPr>
        <w:instrText xml:space="preserve"> PAGEREF _Toc384884253 \h </w:instrText>
      </w:r>
      <w:r w:rsidRPr="00711242">
        <w:rPr>
          <w:noProof/>
        </w:rPr>
      </w:r>
      <w:r w:rsidRPr="00711242">
        <w:rPr>
          <w:noProof/>
        </w:rPr>
        <w:fldChar w:fldCharType="separate"/>
      </w:r>
      <w:r w:rsidR="00DB7D85">
        <w:rPr>
          <w:noProof/>
        </w:rPr>
        <w:t>287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711242">
        <w:rPr>
          <w:b w:val="0"/>
          <w:noProof/>
          <w:sz w:val="18"/>
        </w:rPr>
        <w:tab/>
      </w:r>
      <w:r w:rsidRPr="00711242">
        <w:rPr>
          <w:b w:val="0"/>
          <w:noProof/>
          <w:sz w:val="18"/>
        </w:rPr>
        <w:fldChar w:fldCharType="begin"/>
      </w:r>
      <w:r w:rsidRPr="00711242">
        <w:rPr>
          <w:b w:val="0"/>
          <w:noProof/>
          <w:sz w:val="18"/>
        </w:rPr>
        <w:instrText xml:space="preserve"> PAGEREF _Toc384884254 \h </w:instrText>
      </w:r>
      <w:r w:rsidRPr="00711242">
        <w:rPr>
          <w:b w:val="0"/>
          <w:noProof/>
          <w:sz w:val="18"/>
        </w:rPr>
      </w:r>
      <w:r w:rsidRPr="00711242">
        <w:rPr>
          <w:b w:val="0"/>
          <w:noProof/>
          <w:sz w:val="18"/>
        </w:rPr>
        <w:fldChar w:fldCharType="separate"/>
      </w:r>
      <w:r w:rsidR="00DB7D85">
        <w:rPr>
          <w:b w:val="0"/>
          <w:noProof/>
          <w:sz w:val="18"/>
        </w:rPr>
        <w:t>288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370</w:t>
      </w:r>
      <w:r>
        <w:rPr>
          <w:noProof/>
        </w:rPr>
        <w:tab/>
        <w:t>Cost setting—reference time for determining currency exchange rate effect</w:t>
      </w:r>
      <w:r w:rsidRPr="00711242">
        <w:rPr>
          <w:noProof/>
        </w:rPr>
        <w:tab/>
      </w:r>
      <w:r w:rsidRPr="00711242">
        <w:rPr>
          <w:noProof/>
        </w:rPr>
        <w:fldChar w:fldCharType="begin"/>
      </w:r>
      <w:r w:rsidRPr="00711242">
        <w:rPr>
          <w:noProof/>
        </w:rPr>
        <w:instrText xml:space="preserve"> PAGEREF _Toc384884255 \h </w:instrText>
      </w:r>
      <w:r w:rsidRPr="00711242">
        <w:rPr>
          <w:noProof/>
        </w:rPr>
      </w:r>
      <w:r w:rsidRPr="00711242">
        <w:rPr>
          <w:noProof/>
        </w:rPr>
        <w:fldChar w:fldCharType="separate"/>
      </w:r>
      <w:r w:rsidR="00DB7D85">
        <w:rPr>
          <w:noProof/>
        </w:rPr>
        <w:t>288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711242">
        <w:rPr>
          <w:b w:val="0"/>
          <w:noProof/>
          <w:sz w:val="18"/>
        </w:rPr>
        <w:tab/>
      </w:r>
      <w:r w:rsidRPr="00711242">
        <w:rPr>
          <w:b w:val="0"/>
          <w:noProof/>
          <w:sz w:val="18"/>
        </w:rPr>
        <w:fldChar w:fldCharType="begin"/>
      </w:r>
      <w:r w:rsidRPr="00711242">
        <w:rPr>
          <w:b w:val="0"/>
          <w:noProof/>
          <w:sz w:val="18"/>
        </w:rPr>
        <w:instrText xml:space="preserve"> PAGEREF _Toc384884256 \h </w:instrText>
      </w:r>
      <w:r w:rsidRPr="00711242">
        <w:rPr>
          <w:b w:val="0"/>
          <w:noProof/>
          <w:sz w:val="18"/>
        </w:rPr>
      </w:r>
      <w:r w:rsidRPr="00711242">
        <w:rPr>
          <w:b w:val="0"/>
          <w:noProof/>
          <w:sz w:val="18"/>
        </w:rPr>
        <w:fldChar w:fldCharType="separate"/>
      </w:r>
      <w:r w:rsidR="00DB7D85">
        <w:rPr>
          <w:b w:val="0"/>
          <w:noProof/>
          <w:sz w:val="18"/>
        </w:rPr>
        <w:t>289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375</w:t>
      </w:r>
      <w:r>
        <w:rPr>
          <w:noProof/>
        </w:rPr>
        <w:tab/>
        <w:t>Cost setting—amount of liability that is Division 230 financial arrangement</w:t>
      </w:r>
      <w:r w:rsidRPr="00711242">
        <w:rPr>
          <w:noProof/>
        </w:rPr>
        <w:tab/>
      </w:r>
      <w:r w:rsidRPr="00711242">
        <w:rPr>
          <w:noProof/>
        </w:rPr>
        <w:fldChar w:fldCharType="begin"/>
      </w:r>
      <w:r w:rsidRPr="00711242">
        <w:rPr>
          <w:noProof/>
        </w:rPr>
        <w:instrText xml:space="preserve"> PAGEREF _Toc384884257 \h </w:instrText>
      </w:r>
      <w:r w:rsidRPr="00711242">
        <w:rPr>
          <w:noProof/>
        </w:rPr>
      </w:r>
      <w:r w:rsidRPr="00711242">
        <w:rPr>
          <w:noProof/>
        </w:rPr>
        <w:fldChar w:fldCharType="separate"/>
      </w:r>
      <w:r w:rsidR="00DB7D85">
        <w:rPr>
          <w:noProof/>
        </w:rPr>
        <w:t>289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378</w:t>
      </w:r>
      <w:r>
        <w:rPr>
          <w:noProof/>
        </w:rPr>
        <w:tab/>
        <w:t>Cost setting—head company’s right to receive or obligation to provide payment</w:t>
      </w:r>
      <w:r w:rsidRPr="00711242">
        <w:rPr>
          <w:noProof/>
        </w:rPr>
        <w:tab/>
      </w:r>
      <w:r w:rsidRPr="00711242">
        <w:rPr>
          <w:noProof/>
        </w:rPr>
        <w:fldChar w:fldCharType="begin"/>
      </w:r>
      <w:r w:rsidRPr="00711242">
        <w:rPr>
          <w:noProof/>
        </w:rPr>
        <w:instrText xml:space="preserve"> PAGEREF _Toc384884258 \h </w:instrText>
      </w:r>
      <w:r w:rsidRPr="00711242">
        <w:rPr>
          <w:noProof/>
        </w:rPr>
      </w:r>
      <w:r w:rsidRPr="00711242">
        <w:rPr>
          <w:noProof/>
        </w:rPr>
        <w:fldChar w:fldCharType="separate"/>
      </w:r>
      <w:r w:rsidR="00DB7D85">
        <w:rPr>
          <w:noProof/>
        </w:rPr>
        <w:t>290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715</w:t>
      </w:r>
      <w:r>
        <w:rPr>
          <w:noProof/>
        </w:rPr>
        <w:noBreakHyphen/>
        <w:t>380</w:t>
      </w:r>
      <w:r>
        <w:rPr>
          <w:noProof/>
        </w:rPr>
        <w:tab/>
        <w:t>Exit history rule not to affect certain matters related to Division 230 financial arrangements</w:t>
      </w:r>
      <w:r w:rsidRPr="00711242">
        <w:rPr>
          <w:noProof/>
        </w:rPr>
        <w:tab/>
      </w:r>
      <w:r w:rsidRPr="00711242">
        <w:rPr>
          <w:noProof/>
        </w:rPr>
        <w:fldChar w:fldCharType="begin"/>
      </w:r>
      <w:r w:rsidRPr="00711242">
        <w:rPr>
          <w:noProof/>
        </w:rPr>
        <w:instrText xml:space="preserve"> PAGEREF _Toc384884259 \h </w:instrText>
      </w:r>
      <w:r w:rsidRPr="00711242">
        <w:rPr>
          <w:noProof/>
        </w:rPr>
      </w:r>
      <w:r w:rsidRPr="00711242">
        <w:rPr>
          <w:noProof/>
        </w:rPr>
        <w:fldChar w:fldCharType="separate"/>
      </w:r>
      <w:r w:rsidR="00DB7D85">
        <w:rPr>
          <w:noProof/>
        </w:rPr>
        <w:t>291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385</w:t>
      </w:r>
      <w:r>
        <w:rPr>
          <w:noProof/>
        </w:rPr>
        <w:tab/>
        <w:t>Exit history rule and elective methods applying to Division 230 financial arrangements</w:t>
      </w:r>
      <w:r w:rsidRPr="00711242">
        <w:rPr>
          <w:noProof/>
        </w:rPr>
        <w:tab/>
      </w:r>
      <w:r w:rsidRPr="00711242">
        <w:rPr>
          <w:noProof/>
        </w:rPr>
        <w:fldChar w:fldCharType="begin"/>
      </w:r>
      <w:r w:rsidRPr="00711242">
        <w:rPr>
          <w:noProof/>
        </w:rPr>
        <w:instrText xml:space="preserve"> PAGEREF _Toc384884260 \h </w:instrText>
      </w:r>
      <w:r w:rsidRPr="00711242">
        <w:rPr>
          <w:noProof/>
        </w:rPr>
      </w:r>
      <w:r w:rsidRPr="00711242">
        <w:rPr>
          <w:noProof/>
        </w:rPr>
        <w:fldChar w:fldCharType="separate"/>
      </w:r>
      <w:r w:rsidR="00DB7D85">
        <w:rPr>
          <w:noProof/>
        </w:rPr>
        <w:t>292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_Toc384884261 \h </w:instrText>
      </w:r>
      <w:r w:rsidRPr="00711242">
        <w:rPr>
          <w:b w:val="0"/>
          <w:noProof/>
          <w:sz w:val="18"/>
        </w:rPr>
      </w:r>
      <w:r w:rsidRPr="00711242">
        <w:rPr>
          <w:b w:val="0"/>
          <w:noProof/>
          <w:sz w:val="18"/>
        </w:rPr>
        <w:fldChar w:fldCharType="separate"/>
      </w:r>
      <w:r w:rsidR="00DB7D85">
        <w:rPr>
          <w:b w:val="0"/>
          <w:noProof/>
          <w:sz w:val="18"/>
        </w:rPr>
        <w:t>292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410</w:t>
      </w:r>
      <w:r>
        <w:rPr>
          <w:noProof/>
        </w:rPr>
        <w:tab/>
        <w:t>Extension of single entity rule and entry history rule</w:t>
      </w:r>
      <w:r w:rsidRPr="00711242">
        <w:rPr>
          <w:noProof/>
        </w:rPr>
        <w:tab/>
      </w:r>
      <w:r w:rsidRPr="00711242">
        <w:rPr>
          <w:noProof/>
        </w:rPr>
        <w:fldChar w:fldCharType="begin"/>
      </w:r>
      <w:r w:rsidRPr="00711242">
        <w:rPr>
          <w:noProof/>
        </w:rPr>
        <w:instrText xml:space="preserve"> PAGEREF _Toc384884262 \h </w:instrText>
      </w:r>
      <w:r w:rsidRPr="00711242">
        <w:rPr>
          <w:noProof/>
        </w:rPr>
      </w:r>
      <w:r w:rsidRPr="00711242">
        <w:rPr>
          <w:noProof/>
        </w:rPr>
        <w:fldChar w:fldCharType="separate"/>
      </w:r>
      <w:r w:rsidR="00DB7D85">
        <w:rPr>
          <w:noProof/>
        </w:rPr>
        <w:t>292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711242">
        <w:rPr>
          <w:noProof/>
        </w:rPr>
        <w:tab/>
      </w:r>
      <w:r w:rsidRPr="00711242">
        <w:rPr>
          <w:noProof/>
        </w:rPr>
        <w:fldChar w:fldCharType="begin"/>
      </w:r>
      <w:r w:rsidRPr="00711242">
        <w:rPr>
          <w:noProof/>
        </w:rPr>
        <w:instrText xml:space="preserve"> PAGEREF _Toc384884263 \h </w:instrText>
      </w:r>
      <w:r w:rsidRPr="00711242">
        <w:rPr>
          <w:noProof/>
        </w:rPr>
      </w:r>
      <w:r w:rsidRPr="00711242">
        <w:rPr>
          <w:noProof/>
        </w:rPr>
        <w:fldChar w:fldCharType="separate"/>
      </w:r>
      <w:r w:rsidR="00DB7D85">
        <w:rPr>
          <w:noProof/>
        </w:rPr>
        <w:t>293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H—Cancelling loss on realisation event for direct or indirect interest in a member of a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_Toc384884264 \h </w:instrText>
      </w:r>
      <w:r w:rsidRPr="00711242">
        <w:rPr>
          <w:b w:val="0"/>
          <w:noProof/>
          <w:sz w:val="18"/>
        </w:rPr>
      </w:r>
      <w:r w:rsidRPr="00711242">
        <w:rPr>
          <w:b w:val="0"/>
          <w:noProof/>
          <w:sz w:val="18"/>
        </w:rPr>
        <w:fldChar w:fldCharType="separate"/>
      </w:r>
      <w:r w:rsidR="00DB7D85">
        <w:rPr>
          <w:b w:val="0"/>
          <w:noProof/>
          <w:sz w:val="18"/>
        </w:rPr>
        <w:t>293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610</w:t>
      </w:r>
      <w:r>
        <w:rPr>
          <w:noProof/>
        </w:rPr>
        <w:tab/>
        <w:t>Cancellation of loss</w:t>
      </w:r>
      <w:r w:rsidRPr="00711242">
        <w:rPr>
          <w:noProof/>
        </w:rPr>
        <w:tab/>
      </w:r>
      <w:r w:rsidRPr="00711242">
        <w:rPr>
          <w:noProof/>
        </w:rPr>
        <w:fldChar w:fldCharType="begin"/>
      </w:r>
      <w:r w:rsidRPr="00711242">
        <w:rPr>
          <w:noProof/>
        </w:rPr>
        <w:instrText xml:space="preserve"> PAGEREF _Toc384884265 \h </w:instrText>
      </w:r>
      <w:r w:rsidRPr="00711242">
        <w:rPr>
          <w:noProof/>
        </w:rPr>
      </w:r>
      <w:r w:rsidRPr="00711242">
        <w:rPr>
          <w:noProof/>
        </w:rPr>
        <w:fldChar w:fldCharType="separate"/>
      </w:r>
      <w:r w:rsidR="00DB7D85">
        <w:rPr>
          <w:noProof/>
        </w:rPr>
        <w:t>294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615</w:t>
      </w:r>
      <w:r>
        <w:rPr>
          <w:noProof/>
        </w:rPr>
        <w:tab/>
        <w:t>Exception for interests in entity leaving consolidated group</w:t>
      </w:r>
      <w:r w:rsidRPr="00711242">
        <w:rPr>
          <w:noProof/>
        </w:rPr>
        <w:tab/>
      </w:r>
      <w:r w:rsidRPr="00711242">
        <w:rPr>
          <w:noProof/>
        </w:rPr>
        <w:fldChar w:fldCharType="begin"/>
      </w:r>
      <w:r w:rsidRPr="00711242">
        <w:rPr>
          <w:noProof/>
        </w:rPr>
        <w:instrText xml:space="preserve"> PAGEREF _Toc384884266 \h </w:instrText>
      </w:r>
      <w:r w:rsidRPr="00711242">
        <w:rPr>
          <w:noProof/>
        </w:rPr>
      </w:r>
      <w:r w:rsidRPr="00711242">
        <w:rPr>
          <w:noProof/>
        </w:rPr>
        <w:fldChar w:fldCharType="separate"/>
      </w:r>
      <w:r w:rsidR="00DB7D85">
        <w:rPr>
          <w:noProof/>
        </w:rPr>
        <w:t>295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620</w:t>
      </w:r>
      <w:r>
        <w:rPr>
          <w:noProof/>
        </w:rPr>
        <w:tab/>
        <w:t>Exception if loss attributable to certain matters</w:t>
      </w:r>
      <w:r w:rsidRPr="00711242">
        <w:rPr>
          <w:noProof/>
        </w:rPr>
        <w:tab/>
      </w:r>
      <w:r w:rsidRPr="00711242">
        <w:rPr>
          <w:noProof/>
        </w:rPr>
        <w:fldChar w:fldCharType="begin"/>
      </w:r>
      <w:r w:rsidRPr="00711242">
        <w:rPr>
          <w:noProof/>
        </w:rPr>
        <w:instrText xml:space="preserve"> PAGEREF _Toc384884267 \h </w:instrText>
      </w:r>
      <w:r w:rsidRPr="00711242">
        <w:rPr>
          <w:noProof/>
        </w:rPr>
      </w:r>
      <w:r w:rsidRPr="00711242">
        <w:rPr>
          <w:noProof/>
        </w:rPr>
        <w:fldChar w:fldCharType="separate"/>
      </w:r>
      <w:r w:rsidR="00DB7D85">
        <w:rPr>
          <w:noProof/>
        </w:rPr>
        <w:t>296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711242">
        <w:rPr>
          <w:b w:val="0"/>
          <w:noProof/>
          <w:sz w:val="18"/>
        </w:rPr>
        <w:tab/>
      </w:r>
      <w:r w:rsidRPr="00711242">
        <w:rPr>
          <w:b w:val="0"/>
          <w:noProof/>
          <w:sz w:val="18"/>
        </w:rPr>
        <w:fldChar w:fldCharType="begin"/>
      </w:r>
      <w:r w:rsidRPr="00711242">
        <w:rPr>
          <w:b w:val="0"/>
          <w:noProof/>
          <w:sz w:val="18"/>
        </w:rPr>
        <w:instrText xml:space="preserve"> PAGEREF _Toc384884268 \h </w:instrText>
      </w:r>
      <w:r w:rsidRPr="00711242">
        <w:rPr>
          <w:b w:val="0"/>
          <w:noProof/>
          <w:sz w:val="18"/>
        </w:rPr>
      </w:r>
      <w:r w:rsidRPr="00711242">
        <w:rPr>
          <w:b w:val="0"/>
          <w:noProof/>
          <w:sz w:val="18"/>
        </w:rPr>
        <w:fldChar w:fldCharType="separate"/>
      </w:r>
      <w:r w:rsidR="00DB7D85">
        <w:rPr>
          <w:b w:val="0"/>
          <w:noProof/>
          <w:sz w:val="18"/>
        </w:rPr>
        <w:t>296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711242">
        <w:rPr>
          <w:b w:val="0"/>
          <w:noProof/>
          <w:sz w:val="18"/>
        </w:rPr>
        <w:tab/>
      </w:r>
      <w:r w:rsidRPr="00711242">
        <w:rPr>
          <w:b w:val="0"/>
          <w:noProof/>
          <w:sz w:val="18"/>
        </w:rPr>
        <w:fldChar w:fldCharType="begin"/>
      </w:r>
      <w:r w:rsidRPr="00711242">
        <w:rPr>
          <w:b w:val="0"/>
          <w:noProof/>
          <w:sz w:val="18"/>
        </w:rPr>
        <w:instrText xml:space="preserve"> PAGEREF _Toc384884269 \h </w:instrText>
      </w:r>
      <w:r w:rsidRPr="00711242">
        <w:rPr>
          <w:b w:val="0"/>
          <w:noProof/>
          <w:sz w:val="18"/>
        </w:rPr>
      </w:r>
      <w:r w:rsidRPr="00711242">
        <w:rPr>
          <w:b w:val="0"/>
          <w:noProof/>
          <w:sz w:val="18"/>
        </w:rPr>
        <w:fldChar w:fldCharType="separate"/>
      </w:r>
      <w:r w:rsidR="00DB7D85">
        <w:rPr>
          <w:b w:val="0"/>
          <w:noProof/>
          <w:sz w:val="18"/>
        </w:rPr>
        <w:t>297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660</w:t>
      </w:r>
      <w:r>
        <w:rPr>
          <w:noProof/>
        </w:rPr>
        <w:tab/>
        <w:t>Head company’s choice overriding entry history rule</w:t>
      </w:r>
      <w:r w:rsidRPr="00711242">
        <w:rPr>
          <w:noProof/>
        </w:rPr>
        <w:tab/>
      </w:r>
      <w:r w:rsidRPr="00711242">
        <w:rPr>
          <w:noProof/>
        </w:rPr>
        <w:fldChar w:fldCharType="begin"/>
      </w:r>
      <w:r w:rsidRPr="00711242">
        <w:rPr>
          <w:noProof/>
        </w:rPr>
        <w:instrText xml:space="preserve"> PAGEREF _Toc384884270 \h </w:instrText>
      </w:r>
      <w:r w:rsidRPr="00711242">
        <w:rPr>
          <w:noProof/>
        </w:rPr>
      </w:r>
      <w:r w:rsidRPr="00711242">
        <w:rPr>
          <w:noProof/>
        </w:rPr>
        <w:fldChar w:fldCharType="separate"/>
      </w:r>
      <w:r w:rsidR="00DB7D85">
        <w:rPr>
          <w:noProof/>
        </w:rPr>
        <w:t>297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711242">
        <w:rPr>
          <w:b w:val="0"/>
          <w:noProof/>
          <w:sz w:val="18"/>
        </w:rPr>
        <w:tab/>
      </w:r>
      <w:r w:rsidRPr="00711242">
        <w:rPr>
          <w:b w:val="0"/>
          <w:noProof/>
          <w:sz w:val="18"/>
        </w:rPr>
        <w:fldChar w:fldCharType="begin"/>
      </w:r>
      <w:r w:rsidRPr="00711242">
        <w:rPr>
          <w:b w:val="0"/>
          <w:noProof/>
          <w:sz w:val="18"/>
        </w:rPr>
        <w:instrText xml:space="preserve"> PAGEREF _Toc384884271 \h </w:instrText>
      </w:r>
      <w:r w:rsidRPr="00711242">
        <w:rPr>
          <w:b w:val="0"/>
          <w:noProof/>
          <w:sz w:val="18"/>
        </w:rPr>
      </w:r>
      <w:r w:rsidRPr="00711242">
        <w:rPr>
          <w:b w:val="0"/>
          <w:noProof/>
          <w:sz w:val="18"/>
        </w:rPr>
        <w:fldChar w:fldCharType="separate"/>
      </w:r>
      <w:r w:rsidR="00DB7D85">
        <w:rPr>
          <w:b w:val="0"/>
          <w:noProof/>
          <w:sz w:val="18"/>
        </w:rPr>
        <w:t>300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665</w:t>
      </w:r>
      <w:r>
        <w:rPr>
          <w:noProof/>
        </w:rPr>
        <w:tab/>
        <w:t>Head company’s choice to override inconsistency</w:t>
      </w:r>
      <w:r w:rsidRPr="00711242">
        <w:rPr>
          <w:noProof/>
        </w:rPr>
        <w:tab/>
      </w:r>
      <w:r w:rsidRPr="00711242">
        <w:rPr>
          <w:noProof/>
        </w:rPr>
        <w:fldChar w:fldCharType="begin"/>
      </w:r>
      <w:r w:rsidRPr="00711242">
        <w:rPr>
          <w:noProof/>
        </w:rPr>
        <w:instrText xml:space="preserve"> PAGEREF _Toc384884272 \h </w:instrText>
      </w:r>
      <w:r w:rsidRPr="00711242">
        <w:rPr>
          <w:noProof/>
        </w:rPr>
      </w:r>
      <w:r w:rsidRPr="00711242">
        <w:rPr>
          <w:noProof/>
        </w:rPr>
        <w:fldChar w:fldCharType="separate"/>
      </w:r>
      <w:r w:rsidR="00DB7D85">
        <w:rPr>
          <w:noProof/>
        </w:rPr>
        <w:t>300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Choices with ongoing effect</w:t>
      </w:r>
      <w:r w:rsidRPr="00711242">
        <w:rPr>
          <w:b w:val="0"/>
          <w:noProof/>
          <w:sz w:val="18"/>
        </w:rPr>
        <w:tab/>
      </w:r>
      <w:r w:rsidRPr="00711242">
        <w:rPr>
          <w:b w:val="0"/>
          <w:noProof/>
          <w:sz w:val="18"/>
        </w:rPr>
        <w:fldChar w:fldCharType="begin"/>
      </w:r>
      <w:r w:rsidRPr="00711242">
        <w:rPr>
          <w:b w:val="0"/>
          <w:noProof/>
          <w:sz w:val="18"/>
        </w:rPr>
        <w:instrText xml:space="preserve"> PAGEREF _Toc384884273 \h </w:instrText>
      </w:r>
      <w:r w:rsidRPr="00711242">
        <w:rPr>
          <w:b w:val="0"/>
          <w:noProof/>
          <w:sz w:val="18"/>
        </w:rPr>
      </w:r>
      <w:r w:rsidRPr="00711242">
        <w:rPr>
          <w:b w:val="0"/>
          <w:noProof/>
          <w:sz w:val="18"/>
        </w:rPr>
        <w:fldChar w:fldCharType="separate"/>
      </w:r>
      <w:r w:rsidR="00DB7D85">
        <w:rPr>
          <w:b w:val="0"/>
          <w:noProof/>
          <w:sz w:val="18"/>
        </w:rPr>
        <w:t>304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670</w:t>
      </w:r>
      <w:r>
        <w:rPr>
          <w:noProof/>
        </w:rPr>
        <w:tab/>
        <w:t>Ongoing effect of choices made by entities before joining group</w:t>
      </w:r>
      <w:r w:rsidRPr="00711242">
        <w:rPr>
          <w:noProof/>
        </w:rPr>
        <w:tab/>
      </w:r>
      <w:r w:rsidRPr="00711242">
        <w:rPr>
          <w:noProof/>
        </w:rPr>
        <w:fldChar w:fldCharType="begin"/>
      </w:r>
      <w:r w:rsidRPr="00711242">
        <w:rPr>
          <w:noProof/>
        </w:rPr>
        <w:instrText xml:space="preserve"> PAGEREF _Toc384884274 \h </w:instrText>
      </w:r>
      <w:r w:rsidRPr="00711242">
        <w:rPr>
          <w:noProof/>
        </w:rPr>
      </w:r>
      <w:r w:rsidRPr="00711242">
        <w:rPr>
          <w:noProof/>
        </w:rPr>
        <w:fldChar w:fldCharType="separate"/>
      </w:r>
      <w:r w:rsidR="00DB7D85">
        <w:rPr>
          <w:noProof/>
        </w:rPr>
        <w:t>304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675</w:t>
      </w:r>
      <w:r>
        <w:rPr>
          <w:noProof/>
        </w:rPr>
        <w:tab/>
        <w:t>Head company adopting choice with ongoing effect</w:t>
      </w:r>
      <w:r w:rsidRPr="00711242">
        <w:rPr>
          <w:noProof/>
        </w:rPr>
        <w:tab/>
      </w:r>
      <w:r w:rsidRPr="00711242">
        <w:rPr>
          <w:noProof/>
        </w:rPr>
        <w:fldChar w:fldCharType="begin"/>
      </w:r>
      <w:r w:rsidRPr="00711242">
        <w:rPr>
          <w:noProof/>
        </w:rPr>
        <w:instrText xml:space="preserve"> PAGEREF _Toc384884275 \h </w:instrText>
      </w:r>
      <w:r w:rsidRPr="00711242">
        <w:rPr>
          <w:noProof/>
        </w:rPr>
      </w:r>
      <w:r w:rsidRPr="00711242">
        <w:rPr>
          <w:noProof/>
        </w:rPr>
        <w:fldChar w:fldCharType="separate"/>
      </w:r>
      <w:r w:rsidR="00DB7D85">
        <w:rPr>
          <w:noProof/>
        </w:rPr>
        <w:t>304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711242">
        <w:rPr>
          <w:b w:val="0"/>
          <w:noProof/>
          <w:sz w:val="18"/>
        </w:rPr>
        <w:tab/>
      </w:r>
      <w:r w:rsidRPr="00711242">
        <w:rPr>
          <w:b w:val="0"/>
          <w:noProof/>
          <w:sz w:val="18"/>
        </w:rPr>
        <w:fldChar w:fldCharType="begin"/>
      </w:r>
      <w:r w:rsidRPr="00711242">
        <w:rPr>
          <w:b w:val="0"/>
          <w:noProof/>
          <w:sz w:val="18"/>
        </w:rPr>
        <w:instrText xml:space="preserve"> PAGEREF _Toc384884276 \h </w:instrText>
      </w:r>
      <w:r w:rsidRPr="00711242">
        <w:rPr>
          <w:b w:val="0"/>
          <w:noProof/>
          <w:sz w:val="18"/>
        </w:rPr>
      </w:r>
      <w:r w:rsidRPr="00711242">
        <w:rPr>
          <w:b w:val="0"/>
          <w:noProof/>
          <w:sz w:val="18"/>
        </w:rPr>
        <w:fldChar w:fldCharType="separate"/>
      </w:r>
      <w:r w:rsidR="00DB7D85">
        <w:rPr>
          <w:b w:val="0"/>
          <w:noProof/>
          <w:sz w:val="18"/>
        </w:rPr>
        <w:t>305</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711242">
        <w:rPr>
          <w:b w:val="0"/>
          <w:noProof/>
          <w:sz w:val="18"/>
        </w:rPr>
        <w:tab/>
      </w:r>
      <w:r w:rsidRPr="00711242">
        <w:rPr>
          <w:b w:val="0"/>
          <w:noProof/>
          <w:sz w:val="18"/>
        </w:rPr>
        <w:fldChar w:fldCharType="begin"/>
      </w:r>
      <w:r w:rsidRPr="00711242">
        <w:rPr>
          <w:b w:val="0"/>
          <w:noProof/>
          <w:sz w:val="18"/>
        </w:rPr>
        <w:instrText xml:space="preserve"> PAGEREF _Toc384884277 \h </w:instrText>
      </w:r>
      <w:r w:rsidRPr="00711242">
        <w:rPr>
          <w:b w:val="0"/>
          <w:noProof/>
          <w:sz w:val="18"/>
        </w:rPr>
      </w:r>
      <w:r w:rsidRPr="00711242">
        <w:rPr>
          <w:b w:val="0"/>
          <w:noProof/>
          <w:sz w:val="18"/>
        </w:rPr>
        <w:fldChar w:fldCharType="separate"/>
      </w:r>
      <w:r w:rsidR="00DB7D85">
        <w:rPr>
          <w:b w:val="0"/>
          <w:noProof/>
          <w:sz w:val="18"/>
        </w:rPr>
        <w:t>305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700</w:t>
      </w:r>
      <w:r>
        <w:rPr>
          <w:noProof/>
        </w:rPr>
        <w:tab/>
        <w:t>Choices leaving entity can make ignoring exit history rule</w:t>
      </w:r>
      <w:r w:rsidRPr="00711242">
        <w:rPr>
          <w:noProof/>
        </w:rPr>
        <w:tab/>
      </w:r>
      <w:r w:rsidRPr="00711242">
        <w:rPr>
          <w:noProof/>
        </w:rPr>
        <w:fldChar w:fldCharType="begin"/>
      </w:r>
      <w:r w:rsidRPr="00711242">
        <w:rPr>
          <w:noProof/>
        </w:rPr>
        <w:instrText xml:space="preserve"> PAGEREF _Toc384884278 \h </w:instrText>
      </w:r>
      <w:r w:rsidRPr="00711242">
        <w:rPr>
          <w:noProof/>
        </w:rPr>
      </w:r>
      <w:r w:rsidRPr="00711242">
        <w:rPr>
          <w:noProof/>
        </w:rPr>
        <w:fldChar w:fldCharType="separate"/>
      </w:r>
      <w:r w:rsidR="00DB7D85">
        <w:rPr>
          <w:noProof/>
        </w:rPr>
        <w:t>305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711242">
        <w:rPr>
          <w:b w:val="0"/>
          <w:noProof/>
          <w:sz w:val="18"/>
        </w:rPr>
        <w:tab/>
      </w:r>
      <w:r w:rsidRPr="00711242">
        <w:rPr>
          <w:b w:val="0"/>
          <w:noProof/>
          <w:sz w:val="18"/>
        </w:rPr>
        <w:fldChar w:fldCharType="begin"/>
      </w:r>
      <w:r w:rsidRPr="00711242">
        <w:rPr>
          <w:b w:val="0"/>
          <w:noProof/>
          <w:sz w:val="18"/>
        </w:rPr>
        <w:instrText xml:space="preserve"> PAGEREF _Toc384884279 \h </w:instrText>
      </w:r>
      <w:r w:rsidRPr="00711242">
        <w:rPr>
          <w:b w:val="0"/>
          <w:noProof/>
          <w:sz w:val="18"/>
        </w:rPr>
      </w:r>
      <w:r w:rsidRPr="00711242">
        <w:rPr>
          <w:b w:val="0"/>
          <w:noProof/>
          <w:sz w:val="18"/>
        </w:rPr>
        <w:fldChar w:fldCharType="separate"/>
      </w:r>
      <w:r w:rsidR="00DB7D85">
        <w:rPr>
          <w:b w:val="0"/>
          <w:noProof/>
          <w:sz w:val="18"/>
        </w:rPr>
        <w:t>307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705</w:t>
      </w:r>
      <w:r>
        <w:rPr>
          <w:noProof/>
        </w:rPr>
        <w:tab/>
        <w:t>Choices leaving entity can make ignoring exit history rule to overcome inconsistencies</w:t>
      </w:r>
      <w:r w:rsidRPr="00711242">
        <w:rPr>
          <w:noProof/>
        </w:rPr>
        <w:tab/>
      </w:r>
      <w:r w:rsidRPr="00711242">
        <w:rPr>
          <w:noProof/>
        </w:rPr>
        <w:fldChar w:fldCharType="begin"/>
      </w:r>
      <w:r w:rsidRPr="00711242">
        <w:rPr>
          <w:noProof/>
        </w:rPr>
        <w:instrText xml:space="preserve"> PAGEREF _Toc384884280 \h </w:instrText>
      </w:r>
      <w:r w:rsidRPr="00711242">
        <w:rPr>
          <w:noProof/>
        </w:rPr>
      </w:r>
      <w:r w:rsidRPr="00711242">
        <w:rPr>
          <w:noProof/>
        </w:rPr>
        <w:fldChar w:fldCharType="separate"/>
      </w:r>
      <w:r w:rsidR="00DB7D85">
        <w:rPr>
          <w:noProof/>
        </w:rPr>
        <w:t>307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711242">
        <w:rPr>
          <w:b w:val="0"/>
          <w:noProof/>
          <w:sz w:val="18"/>
        </w:rPr>
        <w:tab/>
      </w:r>
      <w:r w:rsidRPr="00711242">
        <w:rPr>
          <w:b w:val="0"/>
          <w:noProof/>
          <w:sz w:val="18"/>
        </w:rPr>
        <w:fldChar w:fldCharType="begin"/>
      </w:r>
      <w:r w:rsidRPr="00711242">
        <w:rPr>
          <w:b w:val="0"/>
          <w:noProof/>
          <w:sz w:val="18"/>
        </w:rPr>
        <w:instrText xml:space="preserve"> PAGEREF _Toc384884281 \h </w:instrText>
      </w:r>
      <w:r w:rsidRPr="00711242">
        <w:rPr>
          <w:b w:val="0"/>
          <w:noProof/>
          <w:sz w:val="18"/>
        </w:rPr>
      </w:r>
      <w:r w:rsidRPr="00711242">
        <w:rPr>
          <w:b w:val="0"/>
          <w:noProof/>
          <w:sz w:val="18"/>
        </w:rPr>
        <w:fldChar w:fldCharType="separate"/>
      </w:r>
      <w:r w:rsidR="00DB7D85">
        <w:rPr>
          <w:b w:val="0"/>
          <w:noProof/>
          <w:sz w:val="18"/>
        </w:rPr>
        <w:t>310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875</w:t>
      </w:r>
      <w:r>
        <w:rPr>
          <w:noProof/>
        </w:rPr>
        <w:tab/>
        <w:t>Extension of single entity rule and entry history rule</w:t>
      </w:r>
      <w:r w:rsidRPr="00711242">
        <w:rPr>
          <w:noProof/>
        </w:rPr>
        <w:tab/>
      </w:r>
      <w:r w:rsidRPr="00711242">
        <w:rPr>
          <w:noProof/>
        </w:rPr>
        <w:fldChar w:fldCharType="begin"/>
      </w:r>
      <w:r w:rsidRPr="00711242">
        <w:rPr>
          <w:noProof/>
        </w:rPr>
        <w:instrText xml:space="preserve"> PAGEREF _Toc384884282 \h </w:instrText>
      </w:r>
      <w:r w:rsidRPr="00711242">
        <w:rPr>
          <w:noProof/>
        </w:rPr>
      </w:r>
      <w:r w:rsidRPr="00711242">
        <w:rPr>
          <w:noProof/>
        </w:rPr>
        <w:fldChar w:fldCharType="separate"/>
      </w:r>
      <w:r w:rsidR="00DB7D85">
        <w:rPr>
          <w:noProof/>
        </w:rPr>
        <w:t>310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880</w:t>
      </w:r>
      <w:r>
        <w:rPr>
          <w:noProof/>
        </w:rPr>
        <w:tab/>
        <w:t>No CFI for leaving entity</w:t>
      </w:r>
      <w:r w:rsidRPr="00711242">
        <w:rPr>
          <w:noProof/>
        </w:rPr>
        <w:tab/>
      </w:r>
      <w:r w:rsidRPr="00711242">
        <w:rPr>
          <w:noProof/>
        </w:rPr>
        <w:fldChar w:fldCharType="begin"/>
      </w:r>
      <w:r w:rsidRPr="00711242">
        <w:rPr>
          <w:noProof/>
        </w:rPr>
        <w:instrText xml:space="preserve"> PAGEREF _Toc384884283 \h </w:instrText>
      </w:r>
      <w:r w:rsidRPr="00711242">
        <w:rPr>
          <w:noProof/>
        </w:rPr>
      </w:r>
      <w:r w:rsidRPr="00711242">
        <w:rPr>
          <w:noProof/>
        </w:rPr>
        <w:fldChar w:fldCharType="separate"/>
      </w:r>
      <w:r w:rsidR="00DB7D85">
        <w:rPr>
          <w:noProof/>
        </w:rPr>
        <w:t>311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_Toc384884284 \h </w:instrText>
      </w:r>
      <w:r w:rsidRPr="00711242">
        <w:rPr>
          <w:b w:val="0"/>
          <w:noProof/>
          <w:sz w:val="18"/>
        </w:rPr>
      </w:r>
      <w:r w:rsidRPr="00711242">
        <w:rPr>
          <w:b w:val="0"/>
          <w:noProof/>
          <w:sz w:val="18"/>
        </w:rPr>
        <w:fldChar w:fldCharType="separate"/>
      </w:r>
      <w:r w:rsidR="00DB7D85">
        <w:rPr>
          <w:b w:val="0"/>
          <w:noProof/>
          <w:sz w:val="18"/>
        </w:rPr>
        <w:t>311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900</w:t>
      </w:r>
      <w:r>
        <w:rPr>
          <w:noProof/>
        </w:rPr>
        <w:tab/>
        <w:t>Transition time taken to be just before joining time</w:t>
      </w:r>
      <w:r w:rsidRPr="00711242">
        <w:rPr>
          <w:noProof/>
        </w:rPr>
        <w:tab/>
      </w:r>
      <w:r w:rsidRPr="00711242">
        <w:rPr>
          <w:noProof/>
        </w:rPr>
        <w:fldChar w:fldCharType="begin"/>
      </w:r>
      <w:r w:rsidRPr="00711242">
        <w:rPr>
          <w:noProof/>
        </w:rPr>
        <w:instrText xml:space="preserve"> PAGEREF _Toc384884285 \h </w:instrText>
      </w:r>
      <w:r w:rsidRPr="00711242">
        <w:rPr>
          <w:noProof/>
        </w:rPr>
      </w:r>
      <w:r w:rsidRPr="00711242">
        <w:rPr>
          <w:noProof/>
        </w:rPr>
        <w:fldChar w:fldCharType="separate"/>
      </w:r>
      <w:r w:rsidR="00DB7D85">
        <w:rPr>
          <w:noProof/>
        </w:rPr>
        <w:t>311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W—Effect on arrangements where CGT roll</w:t>
      </w:r>
      <w:r>
        <w:rPr>
          <w:noProof/>
        </w:rPr>
        <w:noBreakHyphen/>
        <w:t>overs are obtained</w:t>
      </w:r>
      <w:r w:rsidRPr="00711242">
        <w:rPr>
          <w:b w:val="0"/>
          <w:noProof/>
          <w:sz w:val="18"/>
        </w:rPr>
        <w:tab/>
      </w:r>
      <w:r w:rsidRPr="00711242">
        <w:rPr>
          <w:b w:val="0"/>
          <w:noProof/>
          <w:sz w:val="18"/>
        </w:rPr>
        <w:fldChar w:fldCharType="begin"/>
      </w:r>
      <w:r w:rsidRPr="00711242">
        <w:rPr>
          <w:b w:val="0"/>
          <w:noProof/>
          <w:sz w:val="18"/>
        </w:rPr>
        <w:instrText xml:space="preserve"> PAGEREF _Toc384884286 \h </w:instrText>
      </w:r>
      <w:r w:rsidRPr="00711242">
        <w:rPr>
          <w:b w:val="0"/>
          <w:noProof/>
          <w:sz w:val="18"/>
        </w:rPr>
      </w:r>
      <w:r w:rsidRPr="00711242">
        <w:rPr>
          <w:b w:val="0"/>
          <w:noProof/>
          <w:sz w:val="18"/>
        </w:rPr>
        <w:fldChar w:fldCharType="separate"/>
      </w:r>
      <w:r w:rsidR="00DB7D85">
        <w:rPr>
          <w:b w:val="0"/>
          <w:noProof/>
          <w:sz w:val="18"/>
        </w:rPr>
        <w:t>312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910</w:t>
      </w:r>
      <w:r>
        <w:rPr>
          <w:noProof/>
        </w:rPr>
        <w:tab/>
        <w:t>Effect on restructures—original entity becomes a subsidiary member</w:t>
      </w:r>
      <w:r w:rsidRPr="00711242">
        <w:rPr>
          <w:noProof/>
        </w:rPr>
        <w:tab/>
      </w:r>
      <w:r w:rsidRPr="00711242">
        <w:rPr>
          <w:noProof/>
        </w:rPr>
        <w:fldChar w:fldCharType="begin"/>
      </w:r>
      <w:r w:rsidRPr="00711242">
        <w:rPr>
          <w:noProof/>
        </w:rPr>
        <w:instrText xml:space="preserve"> PAGEREF _Toc384884287 \h </w:instrText>
      </w:r>
      <w:r w:rsidRPr="00711242">
        <w:rPr>
          <w:noProof/>
        </w:rPr>
      </w:r>
      <w:r w:rsidRPr="00711242">
        <w:rPr>
          <w:noProof/>
        </w:rPr>
        <w:fldChar w:fldCharType="separate"/>
      </w:r>
      <w:r w:rsidR="00DB7D85">
        <w:rPr>
          <w:noProof/>
        </w:rPr>
        <w:t>312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915</w:t>
      </w:r>
      <w:r>
        <w:rPr>
          <w:noProof/>
        </w:rPr>
        <w:tab/>
        <w:t>Effect on restructures—original entity is a head company</w:t>
      </w:r>
      <w:r w:rsidRPr="00711242">
        <w:rPr>
          <w:noProof/>
        </w:rPr>
        <w:tab/>
      </w:r>
      <w:r w:rsidRPr="00711242">
        <w:rPr>
          <w:noProof/>
        </w:rPr>
        <w:fldChar w:fldCharType="begin"/>
      </w:r>
      <w:r w:rsidRPr="00711242">
        <w:rPr>
          <w:noProof/>
        </w:rPr>
        <w:instrText xml:space="preserve"> PAGEREF _Toc384884288 \h </w:instrText>
      </w:r>
      <w:r w:rsidRPr="00711242">
        <w:rPr>
          <w:noProof/>
        </w:rPr>
      </w:r>
      <w:r w:rsidRPr="00711242">
        <w:rPr>
          <w:noProof/>
        </w:rPr>
        <w:fldChar w:fldCharType="separate"/>
      </w:r>
      <w:r w:rsidR="00DB7D85">
        <w:rPr>
          <w:noProof/>
        </w:rPr>
        <w:t>313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711242">
        <w:rPr>
          <w:noProof/>
        </w:rPr>
        <w:tab/>
      </w:r>
      <w:r w:rsidRPr="00711242">
        <w:rPr>
          <w:noProof/>
        </w:rPr>
        <w:fldChar w:fldCharType="begin"/>
      </w:r>
      <w:r w:rsidRPr="00711242">
        <w:rPr>
          <w:noProof/>
        </w:rPr>
        <w:instrText xml:space="preserve"> PAGEREF _Toc384884289 \h </w:instrText>
      </w:r>
      <w:r w:rsidRPr="00711242">
        <w:rPr>
          <w:noProof/>
        </w:rPr>
      </w:r>
      <w:r w:rsidRPr="00711242">
        <w:rPr>
          <w:noProof/>
        </w:rPr>
        <w:fldChar w:fldCharType="separate"/>
      </w:r>
      <w:r w:rsidR="00DB7D85">
        <w:rPr>
          <w:noProof/>
        </w:rPr>
        <w:t>313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715</w:t>
      </w:r>
      <w:r>
        <w:rPr>
          <w:noProof/>
        </w:rPr>
        <w:noBreakHyphen/>
        <w:t>925</w:t>
      </w:r>
      <w:r>
        <w:rPr>
          <w:noProof/>
        </w:rPr>
        <w:tab/>
        <w:t>Effect on restructures—original entity ceases being a subsidiary member</w:t>
      </w:r>
      <w:r w:rsidRPr="00711242">
        <w:rPr>
          <w:noProof/>
        </w:rPr>
        <w:tab/>
      </w:r>
      <w:r w:rsidRPr="00711242">
        <w:rPr>
          <w:noProof/>
        </w:rPr>
        <w:fldChar w:fldCharType="begin"/>
      </w:r>
      <w:r w:rsidRPr="00711242">
        <w:rPr>
          <w:noProof/>
        </w:rPr>
        <w:instrText xml:space="preserve"> PAGEREF _Toc384884290 \h </w:instrText>
      </w:r>
      <w:r w:rsidRPr="00711242">
        <w:rPr>
          <w:noProof/>
        </w:rPr>
      </w:r>
      <w:r w:rsidRPr="00711242">
        <w:rPr>
          <w:noProof/>
        </w:rPr>
        <w:fldChar w:fldCharType="separate"/>
      </w:r>
      <w:r w:rsidR="00DB7D85">
        <w:rPr>
          <w:noProof/>
        </w:rPr>
        <w:t>315</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716—Miscellaneous special rules</w:t>
      </w:r>
      <w:r w:rsidRPr="00711242">
        <w:rPr>
          <w:b w:val="0"/>
          <w:noProof/>
          <w:sz w:val="18"/>
        </w:rPr>
        <w:tab/>
      </w:r>
      <w:r w:rsidRPr="00711242">
        <w:rPr>
          <w:b w:val="0"/>
          <w:noProof/>
          <w:sz w:val="18"/>
        </w:rPr>
        <w:fldChar w:fldCharType="begin"/>
      </w:r>
      <w:r w:rsidRPr="00711242">
        <w:rPr>
          <w:b w:val="0"/>
          <w:noProof/>
          <w:sz w:val="18"/>
        </w:rPr>
        <w:instrText xml:space="preserve"> PAGEREF _Toc384884291 \h </w:instrText>
      </w:r>
      <w:r w:rsidRPr="00711242">
        <w:rPr>
          <w:b w:val="0"/>
          <w:noProof/>
          <w:sz w:val="18"/>
        </w:rPr>
      </w:r>
      <w:r w:rsidRPr="00711242">
        <w:rPr>
          <w:b w:val="0"/>
          <w:noProof/>
          <w:sz w:val="18"/>
        </w:rPr>
        <w:fldChar w:fldCharType="separate"/>
      </w:r>
      <w:r w:rsidR="00DB7D85">
        <w:rPr>
          <w:b w:val="0"/>
          <w:noProof/>
          <w:sz w:val="18"/>
        </w:rPr>
        <w:t>316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711242">
        <w:rPr>
          <w:b w:val="0"/>
          <w:noProof/>
          <w:sz w:val="18"/>
        </w:rPr>
        <w:tab/>
      </w:r>
      <w:r w:rsidRPr="00711242">
        <w:rPr>
          <w:b w:val="0"/>
          <w:noProof/>
          <w:sz w:val="18"/>
        </w:rPr>
        <w:fldChar w:fldCharType="begin"/>
      </w:r>
      <w:r w:rsidRPr="00711242">
        <w:rPr>
          <w:b w:val="0"/>
          <w:noProof/>
          <w:sz w:val="18"/>
        </w:rPr>
        <w:instrText xml:space="preserve"> PAGEREF _Toc384884292 \h </w:instrText>
      </w:r>
      <w:r w:rsidRPr="00711242">
        <w:rPr>
          <w:b w:val="0"/>
          <w:noProof/>
          <w:sz w:val="18"/>
        </w:rPr>
      </w:r>
      <w:r w:rsidRPr="00711242">
        <w:rPr>
          <w:b w:val="0"/>
          <w:noProof/>
          <w:sz w:val="18"/>
        </w:rPr>
        <w:fldChar w:fldCharType="separate"/>
      </w:r>
      <w:r w:rsidR="00DB7D85">
        <w:rPr>
          <w:b w:val="0"/>
          <w:noProof/>
          <w:sz w:val="18"/>
        </w:rPr>
        <w:t>316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711242">
        <w:rPr>
          <w:b w:val="0"/>
          <w:noProof/>
          <w:sz w:val="18"/>
        </w:rPr>
        <w:tab/>
      </w:r>
      <w:r w:rsidRPr="00711242">
        <w:rPr>
          <w:b w:val="0"/>
          <w:noProof/>
          <w:sz w:val="18"/>
        </w:rPr>
        <w:fldChar w:fldCharType="begin"/>
      </w:r>
      <w:r w:rsidRPr="00711242">
        <w:rPr>
          <w:b w:val="0"/>
          <w:noProof/>
          <w:sz w:val="18"/>
        </w:rPr>
        <w:instrText xml:space="preserve"> PAGEREF _Toc384884293 \h </w:instrText>
      </w:r>
      <w:r w:rsidRPr="00711242">
        <w:rPr>
          <w:b w:val="0"/>
          <w:noProof/>
          <w:sz w:val="18"/>
        </w:rPr>
      </w:r>
      <w:r w:rsidRPr="00711242">
        <w:rPr>
          <w:b w:val="0"/>
          <w:noProof/>
          <w:sz w:val="18"/>
        </w:rPr>
        <w:fldChar w:fldCharType="separate"/>
      </w:r>
      <w:r w:rsidR="00DB7D85">
        <w:rPr>
          <w:b w:val="0"/>
          <w:noProof/>
          <w:sz w:val="18"/>
        </w:rPr>
        <w:t>316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_Toc384884294 \h </w:instrText>
      </w:r>
      <w:r w:rsidRPr="00711242">
        <w:rPr>
          <w:noProof/>
        </w:rPr>
      </w:r>
      <w:r w:rsidRPr="00711242">
        <w:rPr>
          <w:noProof/>
        </w:rPr>
        <w:fldChar w:fldCharType="separate"/>
      </w:r>
      <w:r w:rsidR="00DB7D85">
        <w:rPr>
          <w:noProof/>
        </w:rPr>
        <w:t>316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_Toc384884295 \h </w:instrText>
      </w:r>
      <w:r w:rsidRPr="00711242">
        <w:rPr>
          <w:b w:val="0"/>
          <w:noProof/>
          <w:sz w:val="18"/>
        </w:rPr>
      </w:r>
      <w:r w:rsidRPr="00711242">
        <w:rPr>
          <w:b w:val="0"/>
          <w:noProof/>
          <w:sz w:val="18"/>
        </w:rPr>
        <w:fldChar w:fldCharType="separate"/>
      </w:r>
      <w:r w:rsidR="00DB7D85">
        <w:rPr>
          <w:b w:val="0"/>
          <w:noProof/>
          <w:sz w:val="18"/>
        </w:rPr>
        <w:t>317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15</w:t>
      </w:r>
      <w:r>
        <w:rPr>
          <w:noProof/>
        </w:rPr>
        <w:tab/>
        <w:t>Assessable income spread over 2 or more income years</w:t>
      </w:r>
      <w:r w:rsidRPr="00711242">
        <w:rPr>
          <w:noProof/>
        </w:rPr>
        <w:tab/>
      </w:r>
      <w:r w:rsidRPr="00711242">
        <w:rPr>
          <w:noProof/>
        </w:rPr>
        <w:fldChar w:fldCharType="begin"/>
      </w:r>
      <w:r w:rsidRPr="00711242">
        <w:rPr>
          <w:noProof/>
        </w:rPr>
        <w:instrText xml:space="preserve"> PAGEREF _Toc384884296 \h </w:instrText>
      </w:r>
      <w:r w:rsidRPr="00711242">
        <w:rPr>
          <w:noProof/>
        </w:rPr>
      </w:r>
      <w:r w:rsidRPr="00711242">
        <w:rPr>
          <w:noProof/>
        </w:rPr>
        <w:fldChar w:fldCharType="separate"/>
      </w:r>
      <w:r w:rsidR="00DB7D85">
        <w:rPr>
          <w:noProof/>
        </w:rPr>
        <w:t>317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25</w:t>
      </w:r>
      <w:r>
        <w:rPr>
          <w:noProof/>
        </w:rPr>
        <w:tab/>
        <w:t>Deductions spread over 2 or more income years</w:t>
      </w:r>
      <w:r w:rsidRPr="00711242">
        <w:rPr>
          <w:noProof/>
        </w:rPr>
        <w:tab/>
      </w:r>
      <w:r w:rsidRPr="00711242">
        <w:rPr>
          <w:noProof/>
        </w:rPr>
        <w:fldChar w:fldCharType="begin"/>
      </w:r>
      <w:r w:rsidRPr="00711242">
        <w:rPr>
          <w:noProof/>
        </w:rPr>
        <w:instrText xml:space="preserve"> PAGEREF _Toc384884297 \h </w:instrText>
      </w:r>
      <w:r w:rsidRPr="00711242">
        <w:rPr>
          <w:noProof/>
        </w:rPr>
      </w:r>
      <w:r w:rsidRPr="00711242">
        <w:rPr>
          <w:noProof/>
        </w:rPr>
        <w:fldChar w:fldCharType="separate"/>
      </w:r>
      <w:r w:rsidR="00DB7D85">
        <w:rPr>
          <w:noProof/>
        </w:rPr>
        <w:t>319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70</w:t>
      </w:r>
      <w:r>
        <w:rPr>
          <w:noProof/>
        </w:rPr>
        <w:tab/>
        <w:t>Capital expenditure that is fully deductible in one income year</w:t>
      </w:r>
      <w:r w:rsidRPr="00711242">
        <w:rPr>
          <w:noProof/>
        </w:rPr>
        <w:tab/>
      </w:r>
      <w:r w:rsidRPr="00711242">
        <w:rPr>
          <w:noProof/>
        </w:rPr>
        <w:fldChar w:fldCharType="begin"/>
      </w:r>
      <w:r w:rsidRPr="00711242">
        <w:rPr>
          <w:noProof/>
        </w:rPr>
        <w:instrText xml:space="preserve"> PAGEREF _Toc384884298 \h </w:instrText>
      </w:r>
      <w:r w:rsidRPr="00711242">
        <w:rPr>
          <w:noProof/>
        </w:rPr>
      </w:r>
      <w:r w:rsidRPr="00711242">
        <w:rPr>
          <w:noProof/>
        </w:rPr>
        <w:fldChar w:fldCharType="separate"/>
      </w:r>
      <w:r w:rsidR="00DB7D85">
        <w:rPr>
          <w:noProof/>
        </w:rPr>
        <w:t>321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711242">
        <w:rPr>
          <w:b w:val="0"/>
          <w:noProof/>
          <w:sz w:val="18"/>
        </w:rPr>
        <w:tab/>
      </w:r>
      <w:r w:rsidRPr="00711242">
        <w:rPr>
          <w:b w:val="0"/>
          <w:noProof/>
          <w:sz w:val="18"/>
        </w:rPr>
        <w:fldChar w:fldCharType="begin"/>
      </w:r>
      <w:r w:rsidRPr="00711242">
        <w:rPr>
          <w:b w:val="0"/>
          <w:noProof/>
          <w:sz w:val="18"/>
        </w:rPr>
        <w:instrText xml:space="preserve"> PAGEREF _Toc384884299 \h </w:instrText>
      </w:r>
      <w:r w:rsidRPr="00711242">
        <w:rPr>
          <w:b w:val="0"/>
          <w:noProof/>
          <w:sz w:val="18"/>
        </w:rPr>
      </w:r>
      <w:r w:rsidRPr="00711242">
        <w:rPr>
          <w:b w:val="0"/>
          <w:noProof/>
          <w:sz w:val="18"/>
        </w:rPr>
        <w:fldChar w:fldCharType="separate"/>
      </w:r>
      <w:r w:rsidR="00DB7D85">
        <w:rPr>
          <w:b w:val="0"/>
          <w:noProof/>
          <w:sz w:val="18"/>
        </w:rPr>
        <w:t>323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75</w:t>
      </w:r>
      <w:r>
        <w:rPr>
          <w:noProof/>
        </w:rPr>
        <w:tab/>
        <w:t>Application</w:t>
      </w:r>
      <w:r w:rsidRPr="00711242">
        <w:rPr>
          <w:noProof/>
        </w:rPr>
        <w:tab/>
      </w:r>
      <w:r w:rsidRPr="00711242">
        <w:rPr>
          <w:noProof/>
        </w:rPr>
        <w:fldChar w:fldCharType="begin"/>
      </w:r>
      <w:r w:rsidRPr="00711242">
        <w:rPr>
          <w:noProof/>
        </w:rPr>
        <w:instrText xml:space="preserve"> PAGEREF _Toc384884300 \h </w:instrText>
      </w:r>
      <w:r w:rsidRPr="00711242">
        <w:rPr>
          <w:noProof/>
        </w:rPr>
      </w:r>
      <w:r w:rsidRPr="00711242">
        <w:rPr>
          <w:noProof/>
        </w:rPr>
        <w:fldChar w:fldCharType="separate"/>
      </w:r>
      <w:r w:rsidR="00DB7D85">
        <w:rPr>
          <w:noProof/>
        </w:rPr>
        <w:t>323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80</w:t>
      </w:r>
      <w:r>
        <w:rPr>
          <w:noProof/>
        </w:rPr>
        <w:tab/>
        <w:t>Head company’s assessable income and deductions</w:t>
      </w:r>
      <w:r w:rsidRPr="00711242">
        <w:rPr>
          <w:noProof/>
        </w:rPr>
        <w:tab/>
      </w:r>
      <w:r w:rsidRPr="00711242">
        <w:rPr>
          <w:noProof/>
        </w:rPr>
        <w:fldChar w:fldCharType="begin"/>
      </w:r>
      <w:r w:rsidRPr="00711242">
        <w:rPr>
          <w:noProof/>
        </w:rPr>
        <w:instrText xml:space="preserve"> PAGEREF _Toc384884301 \h </w:instrText>
      </w:r>
      <w:r w:rsidRPr="00711242">
        <w:rPr>
          <w:noProof/>
        </w:rPr>
      </w:r>
      <w:r w:rsidRPr="00711242">
        <w:rPr>
          <w:noProof/>
        </w:rPr>
        <w:fldChar w:fldCharType="separate"/>
      </w:r>
      <w:r w:rsidR="00DB7D85">
        <w:rPr>
          <w:noProof/>
        </w:rPr>
        <w:t>324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711242">
        <w:rPr>
          <w:noProof/>
        </w:rPr>
        <w:tab/>
      </w:r>
      <w:r w:rsidRPr="00711242">
        <w:rPr>
          <w:noProof/>
        </w:rPr>
        <w:fldChar w:fldCharType="begin"/>
      </w:r>
      <w:r w:rsidRPr="00711242">
        <w:rPr>
          <w:noProof/>
        </w:rPr>
        <w:instrText xml:space="preserve"> PAGEREF _Toc384884302 \h </w:instrText>
      </w:r>
      <w:r w:rsidRPr="00711242">
        <w:rPr>
          <w:noProof/>
        </w:rPr>
      </w:r>
      <w:r w:rsidRPr="00711242">
        <w:rPr>
          <w:noProof/>
        </w:rPr>
        <w:fldChar w:fldCharType="separate"/>
      </w:r>
      <w:r w:rsidR="00DB7D85">
        <w:rPr>
          <w:noProof/>
        </w:rPr>
        <w:t>325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90</w:t>
      </w:r>
      <w:r>
        <w:rPr>
          <w:noProof/>
        </w:rPr>
        <w:tab/>
        <w:t>Entity’s share of assessable income or deductions of partnership or trust</w:t>
      </w:r>
      <w:r w:rsidRPr="00711242">
        <w:rPr>
          <w:noProof/>
        </w:rPr>
        <w:tab/>
      </w:r>
      <w:r w:rsidRPr="00711242">
        <w:rPr>
          <w:noProof/>
        </w:rPr>
        <w:fldChar w:fldCharType="begin"/>
      </w:r>
      <w:r w:rsidRPr="00711242">
        <w:rPr>
          <w:noProof/>
        </w:rPr>
        <w:instrText xml:space="preserve"> PAGEREF _Toc384884303 \h </w:instrText>
      </w:r>
      <w:r w:rsidRPr="00711242">
        <w:rPr>
          <w:noProof/>
        </w:rPr>
      </w:r>
      <w:r w:rsidRPr="00711242">
        <w:rPr>
          <w:noProof/>
        </w:rPr>
        <w:fldChar w:fldCharType="separate"/>
      </w:r>
      <w:r w:rsidR="00DB7D85">
        <w:rPr>
          <w:noProof/>
        </w:rPr>
        <w:t>326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711242">
        <w:rPr>
          <w:noProof/>
        </w:rPr>
        <w:tab/>
      </w:r>
      <w:r w:rsidRPr="00711242">
        <w:rPr>
          <w:noProof/>
        </w:rPr>
        <w:fldChar w:fldCharType="begin"/>
      </w:r>
      <w:r w:rsidRPr="00711242">
        <w:rPr>
          <w:noProof/>
        </w:rPr>
        <w:instrText xml:space="preserve"> PAGEREF _Toc384884304 \h </w:instrText>
      </w:r>
      <w:r w:rsidRPr="00711242">
        <w:rPr>
          <w:noProof/>
        </w:rPr>
      </w:r>
      <w:r w:rsidRPr="00711242">
        <w:rPr>
          <w:noProof/>
        </w:rPr>
        <w:fldChar w:fldCharType="separate"/>
      </w:r>
      <w:r w:rsidR="00DB7D85">
        <w:rPr>
          <w:noProof/>
        </w:rPr>
        <w:t>327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100</w:t>
      </w:r>
      <w:r>
        <w:rPr>
          <w:noProof/>
        </w:rPr>
        <w:tab/>
        <w:t>Spreading period</w:t>
      </w:r>
      <w:r w:rsidRPr="00711242">
        <w:rPr>
          <w:noProof/>
        </w:rPr>
        <w:tab/>
      </w:r>
      <w:r w:rsidRPr="00711242">
        <w:rPr>
          <w:noProof/>
        </w:rPr>
        <w:fldChar w:fldCharType="begin"/>
      </w:r>
      <w:r w:rsidRPr="00711242">
        <w:rPr>
          <w:noProof/>
        </w:rPr>
        <w:instrText xml:space="preserve"> PAGEREF _Toc384884305 \h </w:instrText>
      </w:r>
      <w:r w:rsidRPr="00711242">
        <w:rPr>
          <w:noProof/>
        </w:rPr>
      </w:r>
      <w:r w:rsidRPr="00711242">
        <w:rPr>
          <w:noProof/>
        </w:rPr>
        <w:fldChar w:fldCharType="separate"/>
      </w:r>
      <w:r w:rsidR="00DB7D85">
        <w:rPr>
          <w:noProof/>
        </w:rPr>
        <w:t>327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711242">
        <w:rPr>
          <w:b w:val="0"/>
          <w:noProof/>
          <w:sz w:val="18"/>
        </w:rPr>
        <w:tab/>
      </w:r>
      <w:r w:rsidRPr="00711242">
        <w:rPr>
          <w:b w:val="0"/>
          <w:noProof/>
          <w:sz w:val="18"/>
        </w:rPr>
        <w:fldChar w:fldCharType="begin"/>
      </w:r>
      <w:r w:rsidRPr="00711242">
        <w:rPr>
          <w:b w:val="0"/>
          <w:noProof/>
          <w:sz w:val="18"/>
        </w:rPr>
        <w:instrText xml:space="preserve"> PAGEREF _Toc384884306 \h </w:instrText>
      </w:r>
      <w:r w:rsidRPr="00711242">
        <w:rPr>
          <w:b w:val="0"/>
          <w:noProof/>
          <w:sz w:val="18"/>
        </w:rPr>
      </w:r>
      <w:r w:rsidRPr="00711242">
        <w:rPr>
          <w:b w:val="0"/>
          <w:noProof/>
          <w:sz w:val="18"/>
        </w:rPr>
        <w:fldChar w:fldCharType="separate"/>
      </w:r>
      <w:r w:rsidR="00DB7D85">
        <w:rPr>
          <w:b w:val="0"/>
          <w:noProof/>
          <w:sz w:val="18"/>
        </w:rPr>
        <w:t>328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300</w:t>
      </w:r>
      <w:r>
        <w:rPr>
          <w:noProof/>
        </w:rPr>
        <w:tab/>
        <w:t>Prime cost method of working out decline in value</w:t>
      </w:r>
      <w:r w:rsidRPr="00711242">
        <w:rPr>
          <w:noProof/>
        </w:rPr>
        <w:tab/>
      </w:r>
      <w:r w:rsidRPr="00711242">
        <w:rPr>
          <w:noProof/>
        </w:rPr>
        <w:fldChar w:fldCharType="begin"/>
      </w:r>
      <w:r w:rsidRPr="00711242">
        <w:rPr>
          <w:noProof/>
        </w:rPr>
        <w:instrText xml:space="preserve"> PAGEREF _Toc384884307 \h </w:instrText>
      </w:r>
      <w:r w:rsidRPr="00711242">
        <w:rPr>
          <w:noProof/>
        </w:rPr>
      </w:r>
      <w:r w:rsidRPr="00711242">
        <w:rPr>
          <w:noProof/>
        </w:rPr>
        <w:fldChar w:fldCharType="separate"/>
      </w:r>
      <w:r w:rsidR="00DB7D85">
        <w:rPr>
          <w:noProof/>
        </w:rPr>
        <w:t>328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711242">
        <w:rPr>
          <w:b w:val="0"/>
          <w:noProof/>
          <w:sz w:val="18"/>
        </w:rPr>
        <w:tab/>
      </w:r>
      <w:r w:rsidRPr="00711242">
        <w:rPr>
          <w:b w:val="0"/>
          <w:noProof/>
          <w:sz w:val="18"/>
        </w:rPr>
        <w:fldChar w:fldCharType="begin"/>
      </w:r>
      <w:r w:rsidRPr="00711242">
        <w:rPr>
          <w:b w:val="0"/>
          <w:noProof/>
          <w:sz w:val="18"/>
        </w:rPr>
        <w:instrText xml:space="preserve"> PAGEREF _Toc384884308 \h </w:instrText>
      </w:r>
      <w:r w:rsidRPr="00711242">
        <w:rPr>
          <w:b w:val="0"/>
          <w:noProof/>
          <w:sz w:val="18"/>
        </w:rPr>
      </w:r>
      <w:r w:rsidRPr="00711242">
        <w:rPr>
          <w:b w:val="0"/>
          <w:noProof/>
          <w:sz w:val="18"/>
        </w:rPr>
        <w:fldChar w:fldCharType="separate"/>
      </w:r>
      <w:r w:rsidR="00DB7D85">
        <w:rPr>
          <w:b w:val="0"/>
          <w:noProof/>
          <w:sz w:val="18"/>
        </w:rPr>
        <w:t>329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Assets in joining entity’s low</w:t>
      </w:r>
      <w:r>
        <w:rPr>
          <w:noProof/>
        </w:rPr>
        <w:noBreakHyphen/>
        <w:t>value pool</w:t>
      </w:r>
      <w:r w:rsidRPr="00711242">
        <w:rPr>
          <w:b w:val="0"/>
          <w:noProof/>
          <w:sz w:val="18"/>
        </w:rPr>
        <w:tab/>
      </w:r>
      <w:r w:rsidRPr="00711242">
        <w:rPr>
          <w:b w:val="0"/>
          <w:noProof/>
          <w:sz w:val="18"/>
        </w:rPr>
        <w:fldChar w:fldCharType="begin"/>
      </w:r>
      <w:r w:rsidRPr="00711242">
        <w:rPr>
          <w:b w:val="0"/>
          <w:noProof/>
          <w:sz w:val="18"/>
        </w:rPr>
        <w:instrText xml:space="preserve"> PAGEREF _Toc384884309 \h </w:instrText>
      </w:r>
      <w:r w:rsidRPr="00711242">
        <w:rPr>
          <w:b w:val="0"/>
          <w:noProof/>
          <w:sz w:val="18"/>
        </w:rPr>
      </w:r>
      <w:r w:rsidRPr="00711242">
        <w:rPr>
          <w:b w:val="0"/>
          <w:noProof/>
          <w:sz w:val="18"/>
        </w:rPr>
        <w:fldChar w:fldCharType="separate"/>
      </w:r>
      <w:r w:rsidR="00DB7D85">
        <w:rPr>
          <w:b w:val="0"/>
          <w:noProof/>
          <w:sz w:val="18"/>
        </w:rPr>
        <w:t>329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711242">
        <w:rPr>
          <w:noProof/>
        </w:rPr>
        <w:tab/>
      </w:r>
      <w:r w:rsidRPr="00711242">
        <w:rPr>
          <w:noProof/>
        </w:rPr>
        <w:fldChar w:fldCharType="begin"/>
      </w:r>
      <w:r w:rsidRPr="00711242">
        <w:rPr>
          <w:noProof/>
        </w:rPr>
        <w:instrText xml:space="preserve"> PAGEREF _Toc384884310 \h </w:instrText>
      </w:r>
      <w:r w:rsidRPr="00711242">
        <w:rPr>
          <w:noProof/>
        </w:rPr>
      </w:r>
      <w:r w:rsidRPr="00711242">
        <w:rPr>
          <w:noProof/>
        </w:rPr>
        <w:fldChar w:fldCharType="separate"/>
      </w:r>
      <w:r w:rsidR="00DB7D85">
        <w:rPr>
          <w:noProof/>
        </w:rPr>
        <w:t>329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Entity leaving group with asset allocated to head company’s low</w:t>
      </w:r>
      <w:r>
        <w:rPr>
          <w:noProof/>
        </w:rPr>
        <w:noBreakHyphen/>
        <w:t>value pool</w:t>
      </w:r>
      <w:r w:rsidRPr="00711242">
        <w:rPr>
          <w:b w:val="0"/>
          <w:noProof/>
          <w:sz w:val="18"/>
        </w:rPr>
        <w:tab/>
      </w:r>
      <w:r w:rsidRPr="00711242">
        <w:rPr>
          <w:b w:val="0"/>
          <w:noProof/>
          <w:sz w:val="18"/>
        </w:rPr>
        <w:fldChar w:fldCharType="begin"/>
      </w:r>
      <w:r w:rsidRPr="00711242">
        <w:rPr>
          <w:b w:val="0"/>
          <w:noProof/>
          <w:sz w:val="18"/>
        </w:rPr>
        <w:instrText xml:space="preserve"> PAGEREF _Toc384884311 \h </w:instrText>
      </w:r>
      <w:r w:rsidRPr="00711242">
        <w:rPr>
          <w:b w:val="0"/>
          <w:noProof/>
          <w:sz w:val="18"/>
        </w:rPr>
      </w:r>
      <w:r w:rsidRPr="00711242">
        <w:rPr>
          <w:b w:val="0"/>
          <w:noProof/>
          <w:sz w:val="18"/>
        </w:rPr>
        <w:fldChar w:fldCharType="separate"/>
      </w:r>
      <w:r w:rsidR="00DB7D85">
        <w:rPr>
          <w:b w:val="0"/>
          <w:noProof/>
          <w:sz w:val="18"/>
        </w:rPr>
        <w:t>332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711242">
        <w:rPr>
          <w:noProof/>
        </w:rPr>
        <w:tab/>
      </w:r>
      <w:r w:rsidRPr="00711242">
        <w:rPr>
          <w:noProof/>
        </w:rPr>
        <w:fldChar w:fldCharType="begin"/>
      </w:r>
      <w:r w:rsidRPr="00711242">
        <w:rPr>
          <w:noProof/>
        </w:rPr>
        <w:instrText xml:space="preserve"> PAGEREF _Toc384884312 \h </w:instrText>
      </w:r>
      <w:r w:rsidRPr="00711242">
        <w:rPr>
          <w:noProof/>
        </w:rPr>
      </w:r>
      <w:r w:rsidRPr="00711242">
        <w:rPr>
          <w:noProof/>
        </w:rPr>
        <w:fldChar w:fldCharType="separate"/>
      </w:r>
      <w:r w:rsidR="00DB7D85">
        <w:rPr>
          <w:noProof/>
        </w:rPr>
        <w:t>332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711242">
        <w:rPr>
          <w:b w:val="0"/>
          <w:noProof/>
          <w:sz w:val="18"/>
        </w:rPr>
        <w:tab/>
      </w:r>
      <w:r w:rsidRPr="00711242">
        <w:rPr>
          <w:b w:val="0"/>
          <w:noProof/>
          <w:sz w:val="18"/>
        </w:rPr>
        <w:fldChar w:fldCharType="begin"/>
      </w:r>
      <w:r w:rsidRPr="00711242">
        <w:rPr>
          <w:b w:val="0"/>
          <w:noProof/>
          <w:sz w:val="18"/>
        </w:rPr>
        <w:instrText xml:space="preserve"> PAGEREF _Toc384884313 \h </w:instrText>
      </w:r>
      <w:r w:rsidRPr="00711242">
        <w:rPr>
          <w:b w:val="0"/>
          <w:noProof/>
          <w:sz w:val="18"/>
        </w:rPr>
      </w:r>
      <w:r w:rsidRPr="00711242">
        <w:rPr>
          <w:b w:val="0"/>
          <w:noProof/>
          <w:sz w:val="18"/>
        </w:rPr>
        <w:fldChar w:fldCharType="separate"/>
      </w:r>
      <w:r w:rsidR="00DB7D85">
        <w:rPr>
          <w:b w:val="0"/>
          <w:noProof/>
          <w:sz w:val="18"/>
        </w:rPr>
        <w:t>334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340</w:t>
      </w:r>
      <w:r>
        <w:rPr>
          <w:noProof/>
        </w:rPr>
        <w:tab/>
        <w:t>Depreciating assets arising from expenditure in joining entity’s software development pool</w:t>
      </w:r>
      <w:r w:rsidRPr="00711242">
        <w:rPr>
          <w:noProof/>
        </w:rPr>
        <w:tab/>
      </w:r>
      <w:r w:rsidRPr="00711242">
        <w:rPr>
          <w:noProof/>
        </w:rPr>
        <w:fldChar w:fldCharType="begin"/>
      </w:r>
      <w:r w:rsidRPr="00711242">
        <w:rPr>
          <w:noProof/>
        </w:rPr>
        <w:instrText xml:space="preserve"> PAGEREF _Toc384884314 \h </w:instrText>
      </w:r>
      <w:r w:rsidRPr="00711242">
        <w:rPr>
          <w:noProof/>
        </w:rPr>
      </w:r>
      <w:r w:rsidRPr="00711242">
        <w:rPr>
          <w:noProof/>
        </w:rPr>
        <w:fldChar w:fldCharType="separate"/>
      </w:r>
      <w:r w:rsidR="00DB7D85">
        <w:rPr>
          <w:noProof/>
        </w:rPr>
        <w:t>334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711242">
        <w:rPr>
          <w:b w:val="0"/>
          <w:noProof/>
          <w:sz w:val="18"/>
        </w:rPr>
        <w:tab/>
      </w:r>
      <w:r w:rsidRPr="00711242">
        <w:rPr>
          <w:b w:val="0"/>
          <w:noProof/>
          <w:sz w:val="18"/>
        </w:rPr>
        <w:fldChar w:fldCharType="begin"/>
      </w:r>
      <w:r w:rsidRPr="00711242">
        <w:rPr>
          <w:b w:val="0"/>
          <w:noProof/>
          <w:sz w:val="18"/>
        </w:rPr>
        <w:instrText xml:space="preserve"> PAGEREF _Toc384884315 \h </w:instrText>
      </w:r>
      <w:r w:rsidRPr="00711242">
        <w:rPr>
          <w:b w:val="0"/>
          <w:noProof/>
          <w:sz w:val="18"/>
        </w:rPr>
      </w:r>
      <w:r w:rsidRPr="00711242">
        <w:rPr>
          <w:b w:val="0"/>
          <w:noProof/>
          <w:sz w:val="18"/>
        </w:rPr>
        <w:fldChar w:fldCharType="separate"/>
      </w:r>
      <w:r w:rsidR="00DB7D85">
        <w:rPr>
          <w:b w:val="0"/>
          <w:noProof/>
          <w:sz w:val="18"/>
        </w:rPr>
        <w:t>337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345</w:t>
      </w:r>
      <w:r>
        <w:rPr>
          <w:noProof/>
        </w:rPr>
        <w:tab/>
        <w:t>Head company taken not to have incurred expenditure</w:t>
      </w:r>
      <w:r w:rsidRPr="00711242">
        <w:rPr>
          <w:noProof/>
        </w:rPr>
        <w:tab/>
      </w:r>
      <w:r w:rsidRPr="00711242">
        <w:rPr>
          <w:noProof/>
        </w:rPr>
        <w:fldChar w:fldCharType="begin"/>
      </w:r>
      <w:r w:rsidRPr="00711242">
        <w:rPr>
          <w:noProof/>
        </w:rPr>
        <w:instrText xml:space="preserve"> PAGEREF _Toc384884316 \h </w:instrText>
      </w:r>
      <w:r w:rsidRPr="00711242">
        <w:rPr>
          <w:noProof/>
        </w:rPr>
      </w:r>
      <w:r w:rsidRPr="00711242">
        <w:rPr>
          <w:noProof/>
        </w:rPr>
        <w:fldChar w:fldCharType="separate"/>
      </w:r>
      <w:r w:rsidR="00DB7D85">
        <w:rPr>
          <w:noProof/>
        </w:rPr>
        <w:t>337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711242">
        <w:rPr>
          <w:b w:val="0"/>
          <w:noProof/>
          <w:sz w:val="18"/>
        </w:rPr>
        <w:tab/>
      </w:r>
      <w:r w:rsidRPr="00711242">
        <w:rPr>
          <w:b w:val="0"/>
          <w:noProof/>
          <w:sz w:val="18"/>
        </w:rPr>
        <w:fldChar w:fldCharType="begin"/>
      </w:r>
      <w:r w:rsidRPr="00711242">
        <w:rPr>
          <w:b w:val="0"/>
          <w:noProof/>
          <w:sz w:val="18"/>
        </w:rPr>
        <w:instrText xml:space="preserve"> PAGEREF _Toc384884317 \h </w:instrText>
      </w:r>
      <w:r w:rsidRPr="00711242">
        <w:rPr>
          <w:b w:val="0"/>
          <w:noProof/>
          <w:sz w:val="18"/>
        </w:rPr>
      </w:r>
      <w:r w:rsidRPr="00711242">
        <w:rPr>
          <w:b w:val="0"/>
          <w:noProof/>
          <w:sz w:val="18"/>
        </w:rPr>
        <w:fldChar w:fldCharType="separate"/>
      </w:r>
      <w:r w:rsidR="00DB7D85">
        <w:rPr>
          <w:b w:val="0"/>
          <w:noProof/>
          <w:sz w:val="18"/>
        </w:rPr>
        <w:t>337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400</w:t>
      </w:r>
      <w:r>
        <w:rPr>
          <w:noProof/>
        </w:rPr>
        <w:tab/>
        <w:t>Tax cost setting and bad debts</w:t>
      </w:r>
      <w:r w:rsidRPr="00711242">
        <w:rPr>
          <w:noProof/>
        </w:rPr>
        <w:tab/>
      </w:r>
      <w:r w:rsidRPr="00711242">
        <w:rPr>
          <w:noProof/>
        </w:rPr>
        <w:fldChar w:fldCharType="begin"/>
      </w:r>
      <w:r w:rsidRPr="00711242">
        <w:rPr>
          <w:noProof/>
        </w:rPr>
        <w:instrText xml:space="preserve"> PAGEREF _Toc384884318 \h </w:instrText>
      </w:r>
      <w:r w:rsidRPr="00711242">
        <w:rPr>
          <w:noProof/>
        </w:rPr>
      </w:r>
      <w:r w:rsidRPr="00711242">
        <w:rPr>
          <w:noProof/>
        </w:rPr>
        <w:fldChar w:fldCharType="separate"/>
      </w:r>
      <w:r w:rsidR="00DB7D85">
        <w:rPr>
          <w:noProof/>
        </w:rPr>
        <w:t>338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711242">
        <w:rPr>
          <w:b w:val="0"/>
          <w:noProof/>
          <w:sz w:val="18"/>
        </w:rPr>
        <w:tab/>
      </w:r>
      <w:r w:rsidRPr="00711242">
        <w:rPr>
          <w:b w:val="0"/>
          <w:noProof/>
          <w:sz w:val="18"/>
        </w:rPr>
        <w:fldChar w:fldCharType="begin"/>
      </w:r>
      <w:r w:rsidRPr="00711242">
        <w:rPr>
          <w:b w:val="0"/>
          <w:noProof/>
          <w:sz w:val="18"/>
        </w:rPr>
        <w:instrText xml:space="preserve"> PAGEREF _Toc384884319 \h </w:instrText>
      </w:r>
      <w:r w:rsidRPr="00711242">
        <w:rPr>
          <w:b w:val="0"/>
          <w:noProof/>
          <w:sz w:val="18"/>
        </w:rPr>
      </w:r>
      <w:r w:rsidRPr="00711242">
        <w:rPr>
          <w:b w:val="0"/>
          <w:noProof/>
          <w:sz w:val="18"/>
        </w:rPr>
        <w:fldChar w:fldCharType="separate"/>
      </w:r>
      <w:r w:rsidR="00DB7D85">
        <w:rPr>
          <w:b w:val="0"/>
          <w:noProof/>
          <w:sz w:val="18"/>
        </w:rPr>
        <w:t>339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500</w:t>
      </w:r>
      <w:r>
        <w:rPr>
          <w:noProof/>
        </w:rPr>
        <w:tab/>
        <w:t>Head company bound by agreements binding on subsidiary members</w:t>
      </w:r>
      <w:r w:rsidRPr="00711242">
        <w:rPr>
          <w:noProof/>
        </w:rPr>
        <w:tab/>
      </w:r>
      <w:r w:rsidRPr="00711242">
        <w:rPr>
          <w:noProof/>
        </w:rPr>
        <w:fldChar w:fldCharType="begin"/>
      </w:r>
      <w:r w:rsidRPr="00711242">
        <w:rPr>
          <w:noProof/>
        </w:rPr>
        <w:instrText xml:space="preserve"> PAGEREF _Toc384884320 \h </w:instrText>
      </w:r>
      <w:r w:rsidRPr="00711242">
        <w:rPr>
          <w:noProof/>
        </w:rPr>
      </w:r>
      <w:r w:rsidRPr="00711242">
        <w:rPr>
          <w:noProof/>
        </w:rPr>
        <w:fldChar w:fldCharType="separate"/>
      </w:r>
      <w:r w:rsidR="00DB7D85">
        <w:rPr>
          <w:noProof/>
        </w:rPr>
        <w:t>339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505</w:t>
      </w:r>
      <w:r>
        <w:rPr>
          <w:noProof/>
        </w:rPr>
        <w:tab/>
        <w:t>History for entitlement to tax offset: joining entity</w:t>
      </w:r>
      <w:r w:rsidRPr="00711242">
        <w:rPr>
          <w:noProof/>
        </w:rPr>
        <w:tab/>
      </w:r>
      <w:r w:rsidRPr="00711242">
        <w:rPr>
          <w:noProof/>
        </w:rPr>
        <w:fldChar w:fldCharType="begin"/>
      </w:r>
      <w:r w:rsidRPr="00711242">
        <w:rPr>
          <w:noProof/>
        </w:rPr>
        <w:instrText xml:space="preserve"> PAGEREF _Toc384884321 \h </w:instrText>
      </w:r>
      <w:r w:rsidRPr="00711242">
        <w:rPr>
          <w:noProof/>
        </w:rPr>
      </w:r>
      <w:r w:rsidRPr="00711242">
        <w:rPr>
          <w:noProof/>
        </w:rPr>
        <w:fldChar w:fldCharType="separate"/>
      </w:r>
      <w:r w:rsidR="00DB7D85">
        <w:rPr>
          <w:noProof/>
        </w:rPr>
        <w:t>339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510</w:t>
      </w:r>
      <w:r>
        <w:rPr>
          <w:noProof/>
        </w:rPr>
        <w:tab/>
        <w:t>History for entitlement to tax offset: leaving entity</w:t>
      </w:r>
      <w:r w:rsidRPr="00711242">
        <w:rPr>
          <w:noProof/>
        </w:rPr>
        <w:tab/>
      </w:r>
      <w:r w:rsidRPr="00711242">
        <w:rPr>
          <w:noProof/>
        </w:rPr>
        <w:fldChar w:fldCharType="begin"/>
      </w:r>
      <w:r w:rsidRPr="00711242">
        <w:rPr>
          <w:noProof/>
        </w:rPr>
        <w:instrText xml:space="preserve"> PAGEREF _Toc384884322 \h </w:instrText>
      </w:r>
      <w:r w:rsidRPr="00711242">
        <w:rPr>
          <w:noProof/>
        </w:rPr>
      </w:r>
      <w:r w:rsidRPr="00711242">
        <w:rPr>
          <w:noProof/>
        </w:rPr>
        <w:fldChar w:fldCharType="separate"/>
      </w:r>
      <w:r w:rsidR="00DB7D85">
        <w:rPr>
          <w:noProof/>
        </w:rPr>
        <w:t>340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711242">
        <w:rPr>
          <w:b w:val="0"/>
          <w:noProof/>
          <w:sz w:val="18"/>
        </w:rPr>
        <w:tab/>
      </w:r>
      <w:r w:rsidRPr="00711242">
        <w:rPr>
          <w:b w:val="0"/>
          <w:noProof/>
          <w:sz w:val="18"/>
        </w:rPr>
        <w:fldChar w:fldCharType="begin"/>
      </w:r>
      <w:r w:rsidRPr="00711242">
        <w:rPr>
          <w:b w:val="0"/>
          <w:noProof/>
          <w:sz w:val="18"/>
        </w:rPr>
        <w:instrText xml:space="preserve"> PAGEREF _Toc384884323 \h </w:instrText>
      </w:r>
      <w:r w:rsidRPr="00711242">
        <w:rPr>
          <w:b w:val="0"/>
          <w:noProof/>
          <w:sz w:val="18"/>
        </w:rPr>
      </w:r>
      <w:r w:rsidRPr="00711242">
        <w:rPr>
          <w:b w:val="0"/>
          <w:noProof/>
          <w:sz w:val="18"/>
        </w:rPr>
        <w:fldChar w:fldCharType="separate"/>
      </w:r>
      <w:r w:rsidR="00DB7D85">
        <w:rPr>
          <w:b w:val="0"/>
          <w:noProof/>
          <w:sz w:val="18"/>
        </w:rPr>
        <w:t>340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711242">
        <w:rPr>
          <w:noProof/>
        </w:rPr>
        <w:tab/>
      </w:r>
      <w:r w:rsidRPr="00711242">
        <w:rPr>
          <w:noProof/>
        </w:rPr>
        <w:fldChar w:fldCharType="begin"/>
      </w:r>
      <w:r w:rsidRPr="00711242">
        <w:rPr>
          <w:noProof/>
        </w:rPr>
        <w:instrText xml:space="preserve"> PAGEREF _Toc384884324 \h </w:instrText>
      </w:r>
      <w:r w:rsidRPr="00711242">
        <w:rPr>
          <w:noProof/>
        </w:rPr>
      </w:r>
      <w:r w:rsidRPr="00711242">
        <w:rPr>
          <w:noProof/>
        </w:rPr>
        <w:fldChar w:fldCharType="separate"/>
      </w:r>
      <w:r w:rsidR="00DB7D85">
        <w:rPr>
          <w:noProof/>
        </w:rPr>
        <w:t>341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850</w:t>
      </w:r>
      <w:r>
        <w:rPr>
          <w:noProof/>
        </w:rPr>
        <w:tab/>
        <w:t>Grossing up threshold amounts for periods of less than 365 days</w:t>
      </w:r>
      <w:r w:rsidRPr="00711242">
        <w:rPr>
          <w:noProof/>
        </w:rPr>
        <w:tab/>
      </w:r>
      <w:r w:rsidRPr="00711242">
        <w:rPr>
          <w:noProof/>
        </w:rPr>
        <w:fldChar w:fldCharType="begin"/>
      </w:r>
      <w:r w:rsidRPr="00711242">
        <w:rPr>
          <w:noProof/>
        </w:rPr>
        <w:instrText xml:space="preserve"> PAGEREF _Toc384884325 \h </w:instrText>
      </w:r>
      <w:r w:rsidRPr="00711242">
        <w:rPr>
          <w:noProof/>
        </w:rPr>
      </w:r>
      <w:r w:rsidRPr="00711242">
        <w:rPr>
          <w:noProof/>
        </w:rPr>
        <w:fldChar w:fldCharType="separate"/>
      </w:r>
      <w:r w:rsidR="00DB7D85">
        <w:rPr>
          <w:noProof/>
        </w:rPr>
        <w:t>341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711242">
        <w:rPr>
          <w:noProof/>
        </w:rPr>
        <w:tab/>
      </w:r>
      <w:r w:rsidRPr="00711242">
        <w:rPr>
          <w:noProof/>
        </w:rPr>
        <w:fldChar w:fldCharType="begin"/>
      </w:r>
      <w:r w:rsidRPr="00711242">
        <w:rPr>
          <w:noProof/>
        </w:rPr>
        <w:instrText xml:space="preserve"> PAGEREF _Toc384884326 \h </w:instrText>
      </w:r>
      <w:r w:rsidRPr="00711242">
        <w:rPr>
          <w:noProof/>
        </w:rPr>
      </w:r>
      <w:r w:rsidRPr="00711242">
        <w:rPr>
          <w:noProof/>
        </w:rPr>
        <w:fldChar w:fldCharType="separate"/>
      </w:r>
      <w:r w:rsidR="00DB7D85">
        <w:rPr>
          <w:noProof/>
        </w:rPr>
        <w:t>342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716</w:t>
      </w:r>
      <w:r>
        <w:rPr>
          <w:noProof/>
        </w:rPr>
        <w:noBreakHyphen/>
        <w:t>860</w:t>
      </w:r>
      <w:r>
        <w:rPr>
          <w:noProof/>
        </w:rPr>
        <w:tab/>
        <w:t>CGT event straddling joining or leaving time</w:t>
      </w:r>
      <w:r w:rsidRPr="00711242">
        <w:rPr>
          <w:noProof/>
        </w:rPr>
        <w:tab/>
      </w:r>
      <w:r w:rsidRPr="00711242">
        <w:rPr>
          <w:noProof/>
        </w:rPr>
        <w:fldChar w:fldCharType="begin"/>
      </w:r>
      <w:r w:rsidRPr="00711242">
        <w:rPr>
          <w:noProof/>
        </w:rPr>
        <w:instrText xml:space="preserve"> PAGEREF _Toc384884327 \h </w:instrText>
      </w:r>
      <w:r w:rsidRPr="00711242">
        <w:rPr>
          <w:noProof/>
        </w:rPr>
      </w:r>
      <w:r w:rsidRPr="00711242">
        <w:rPr>
          <w:noProof/>
        </w:rPr>
        <w:fldChar w:fldCharType="separate"/>
      </w:r>
      <w:r w:rsidR="00DB7D85">
        <w:rPr>
          <w:noProof/>
        </w:rPr>
        <w:t>343</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717—International tax rules</w:t>
      </w:r>
      <w:r w:rsidRPr="00711242">
        <w:rPr>
          <w:b w:val="0"/>
          <w:noProof/>
          <w:sz w:val="18"/>
        </w:rPr>
        <w:tab/>
      </w:r>
      <w:r w:rsidRPr="00711242">
        <w:rPr>
          <w:b w:val="0"/>
          <w:noProof/>
          <w:sz w:val="18"/>
        </w:rPr>
        <w:fldChar w:fldCharType="begin"/>
      </w:r>
      <w:r w:rsidRPr="00711242">
        <w:rPr>
          <w:b w:val="0"/>
          <w:noProof/>
          <w:sz w:val="18"/>
        </w:rPr>
        <w:instrText xml:space="preserve"> PAGEREF _Toc384884328 \h </w:instrText>
      </w:r>
      <w:r w:rsidRPr="00711242">
        <w:rPr>
          <w:b w:val="0"/>
          <w:noProof/>
          <w:sz w:val="18"/>
        </w:rPr>
      </w:r>
      <w:r w:rsidRPr="00711242">
        <w:rPr>
          <w:b w:val="0"/>
          <w:noProof/>
          <w:sz w:val="18"/>
        </w:rPr>
        <w:fldChar w:fldCharType="separate"/>
      </w:r>
      <w:r w:rsidR="00DB7D85">
        <w:rPr>
          <w:b w:val="0"/>
          <w:noProof/>
          <w:sz w:val="18"/>
        </w:rPr>
        <w:t>344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711242">
        <w:rPr>
          <w:b w:val="0"/>
          <w:noProof/>
          <w:sz w:val="18"/>
        </w:rPr>
        <w:tab/>
      </w:r>
      <w:r w:rsidRPr="00711242">
        <w:rPr>
          <w:b w:val="0"/>
          <w:noProof/>
          <w:sz w:val="18"/>
        </w:rPr>
        <w:fldChar w:fldCharType="begin"/>
      </w:r>
      <w:r w:rsidRPr="00711242">
        <w:rPr>
          <w:b w:val="0"/>
          <w:noProof/>
          <w:sz w:val="18"/>
        </w:rPr>
        <w:instrText xml:space="preserve"> PAGEREF _Toc384884329 \h </w:instrText>
      </w:r>
      <w:r w:rsidRPr="00711242">
        <w:rPr>
          <w:b w:val="0"/>
          <w:noProof/>
          <w:sz w:val="18"/>
        </w:rPr>
      </w:r>
      <w:r w:rsidRPr="00711242">
        <w:rPr>
          <w:b w:val="0"/>
          <w:noProof/>
          <w:sz w:val="18"/>
        </w:rPr>
        <w:fldChar w:fldCharType="separate"/>
      </w:r>
      <w:r w:rsidR="00DB7D85">
        <w:rPr>
          <w:b w:val="0"/>
          <w:noProof/>
          <w:sz w:val="18"/>
        </w:rPr>
        <w:t>344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1</w:t>
      </w:r>
      <w:r>
        <w:rPr>
          <w:noProof/>
        </w:rPr>
        <w:tab/>
        <w:t>What this Subdivision is about</w:t>
      </w:r>
      <w:r w:rsidRPr="00711242">
        <w:rPr>
          <w:noProof/>
        </w:rPr>
        <w:tab/>
      </w:r>
      <w:r w:rsidRPr="00711242">
        <w:rPr>
          <w:noProof/>
        </w:rPr>
        <w:fldChar w:fldCharType="begin"/>
      </w:r>
      <w:r w:rsidRPr="00711242">
        <w:rPr>
          <w:noProof/>
        </w:rPr>
        <w:instrText xml:space="preserve"> PAGEREF _Toc384884330 \h </w:instrText>
      </w:r>
      <w:r w:rsidRPr="00711242">
        <w:rPr>
          <w:noProof/>
        </w:rPr>
      </w:r>
      <w:r w:rsidRPr="00711242">
        <w:rPr>
          <w:noProof/>
        </w:rPr>
        <w:fldChar w:fldCharType="separate"/>
      </w:r>
      <w:r w:rsidR="00DB7D85">
        <w:rPr>
          <w:noProof/>
        </w:rPr>
        <w:t>344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_Toc384884331 \h </w:instrText>
      </w:r>
      <w:r w:rsidRPr="00711242">
        <w:rPr>
          <w:b w:val="0"/>
          <w:noProof/>
          <w:sz w:val="18"/>
        </w:rPr>
      </w:r>
      <w:r w:rsidRPr="00711242">
        <w:rPr>
          <w:b w:val="0"/>
          <w:noProof/>
          <w:sz w:val="18"/>
        </w:rPr>
        <w:fldChar w:fldCharType="separate"/>
      </w:r>
      <w:r w:rsidR="00DB7D85">
        <w:rPr>
          <w:b w:val="0"/>
          <w:noProof/>
          <w:sz w:val="18"/>
        </w:rPr>
        <w:t>344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5</w:t>
      </w:r>
      <w:r>
        <w:rPr>
          <w:noProof/>
        </w:rPr>
        <w:tab/>
        <w:t>Object of this Subdivision</w:t>
      </w:r>
      <w:r w:rsidRPr="00711242">
        <w:rPr>
          <w:noProof/>
        </w:rPr>
        <w:tab/>
      </w:r>
      <w:r w:rsidRPr="00711242">
        <w:rPr>
          <w:noProof/>
        </w:rPr>
        <w:fldChar w:fldCharType="begin"/>
      </w:r>
      <w:r w:rsidRPr="00711242">
        <w:rPr>
          <w:noProof/>
        </w:rPr>
        <w:instrText xml:space="preserve"> PAGEREF _Toc384884332 \h </w:instrText>
      </w:r>
      <w:r w:rsidRPr="00711242">
        <w:rPr>
          <w:noProof/>
        </w:rPr>
      </w:r>
      <w:r w:rsidRPr="00711242">
        <w:rPr>
          <w:noProof/>
        </w:rPr>
        <w:fldChar w:fldCharType="separate"/>
      </w:r>
      <w:r w:rsidR="00DB7D85">
        <w:rPr>
          <w:noProof/>
        </w:rPr>
        <w:t>344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711242">
        <w:rPr>
          <w:b w:val="0"/>
          <w:noProof/>
          <w:sz w:val="18"/>
        </w:rPr>
        <w:tab/>
      </w:r>
      <w:r w:rsidRPr="00711242">
        <w:rPr>
          <w:b w:val="0"/>
          <w:noProof/>
          <w:sz w:val="18"/>
        </w:rPr>
        <w:fldChar w:fldCharType="begin"/>
      </w:r>
      <w:r w:rsidRPr="00711242">
        <w:rPr>
          <w:b w:val="0"/>
          <w:noProof/>
          <w:sz w:val="18"/>
        </w:rPr>
        <w:instrText xml:space="preserve"> PAGEREF _Toc384884333 \h </w:instrText>
      </w:r>
      <w:r w:rsidRPr="00711242">
        <w:rPr>
          <w:b w:val="0"/>
          <w:noProof/>
          <w:sz w:val="18"/>
        </w:rPr>
      </w:r>
      <w:r w:rsidRPr="00711242">
        <w:rPr>
          <w:b w:val="0"/>
          <w:noProof/>
          <w:sz w:val="18"/>
        </w:rPr>
        <w:fldChar w:fldCharType="separate"/>
      </w:r>
      <w:r w:rsidR="00DB7D85">
        <w:rPr>
          <w:b w:val="0"/>
          <w:noProof/>
          <w:sz w:val="18"/>
        </w:rPr>
        <w:t>345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10</w:t>
      </w:r>
      <w:r>
        <w:rPr>
          <w:noProof/>
        </w:rPr>
        <w:tab/>
        <w:t>Head company taken to be liable for subsidiary member’s foreign income tax</w:t>
      </w:r>
      <w:r w:rsidRPr="00711242">
        <w:rPr>
          <w:noProof/>
        </w:rPr>
        <w:tab/>
      </w:r>
      <w:r w:rsidRPr="00711242">
        <w:rPr>
          <w:noProof/>
        </w:rPr>
        <w:fldChar w:fldCharType="begin"/>
      </w:r>
      <w:r w:rsidRPr="00711242">
        <w:rPr>
          <w:noProof/>
        </w:rPr>
        <w:instrText xml:space="preserve"> PAGEREF _Toc384884334 \h </w:instrText>
      </w:r>
      <w:r w:rsidRPr="00711242">
        <w:rPr>
          <w:noProof/>
        </w:rPr>
      </w:r>
      <w:r w:rsidRPr="00711242">
        <w:rPr>
          <w:noProof/>
        </w:rPr>
        <w:fldChar w:fldCharType="separate"/>
      </w:r>
      <w:r w:rsidR="00DB7D85">
        <w:rPr>
          <w:noProof/>
        </w:rPr>
        <w:t>345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711242">
        <w:rPr>
          <w:b w:val="0"/>
          <w:noProof/>
          <w:sz w:val="18"/>
        </w:rPr>
        <w:tab/>
      </w:r>
      <w:r w:rsidRPr="00711242">
        <w:rPr>
          <w:b w:val="0"/>
          <w:noProof/>
          <w:sz w:val="18"/>
        </w:rPr>
        <w:fldChar w:fldCharType="begin"/>
      </w:r>
      <w:r w:rsidRPr="00711242">
        <w:rPr>
          <w:b w:val="0"/>
          <w:noProof/>
          <w:sz w:val="18"/>
        </w:rPr>
        <w:instrText xml:space="preserve"> PAGEREF _Toc384884335 \h </w:instrText>
      </w:r>
      <w:r w:rsidRPr="00711242">
        <w:rPr>
          <w:b w:val="0"/>
          <w:noProof/>
          <w:sz w:val="18"/>
        </w:rPr>
      </w:r>
      <w:r w:rsidRPr="00711242">
        <w:rPr>
          <w:b w:val="0"/>
          <w:noProof/>
          <w:sz w:val="18"/>
        </w:rPr>
        <w:fldChar w:fldCharType="separate"/>
      </w:r>
      <w:r w:rsidR="00DB7D85">
        <w:rPr>
          <w:b w:val="0"/>
          <w:noProof/>
          <w:sz w:val="18"/>
        </w:rPr>
        <w:t>345</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711242">
        <w:rPr>
          <w:b w:val="0"/>
          <w:noProof/>
          <w:sz w:val="18"/>
        </w:rPr>
        <w:tab/>
      </w:r>
      <w:r w:rsidRPr="00711242">
        <w:rPr>
          <w:b w:val="0"/>
          <w:noProof/>
          <w:sz w:val="18"/>
        </w:rPr>
        <w:fldChar w:fldCharType="begin"/>
      </w:r>
      <w:r w:rsidRPr="00711242">
        <w:rPr>
          <w:b w:val="0"/>
          <w:noProof/>
          <w:sz w:val="18"/>
        </w:rPr>
        <w:instrText xml:space="preserve"> PAGEREF _Toc384884336 \h </w:instrText>
      </w:r>
      <w:r w:rsidRPr="00711242">
        <w:rPr>
          <w:b w:val="0"/>
          <w:noProof/>
          <w:sz w:val="18"/>
        </w:rPr>
      </w:r>
      <w:r w:rsidRPr="00711242">
        <w:rPr>
          <w:b w:val="0"/>
          <w:noProof/>
          <w:sz w:val="18"/>
        </w:rPr>
        <w:fldChar w:fldCharType="separate"/>
      </w:r>
      <w:r w:rsidR="00DB7D85">
        <w:rPr>
          <w:b w:val="0"/>
          <w:noProof/>
          <w:sz w:val="18"/>
        </w:rPr>
        <w:t>345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200</w:t>
      </w:r>
      <w:r>
        <w:rPr>
          <w:noProof/>
        </w:rPr>
        <w:tab/>
        <w:t>What this Subdivision is about</w:t>
      </w:r>
      <w:r w:rsidRPr="00711242">
        <w:rPr>
          <w:noProof/>
        </w:rPr>
        <w:tab/>
      </w:r>
      <w:r w:rsidRPr="00711242">
        <w:rPr>
          <w:noProof/>
        </w:rPr>
        <w:fldChar w:fldCharType="begin"/>
      </w:r>
      <w:r w:rsidRPr="00711242">
        <w:rPr>
          <w:noProof/>
        </w:rPr>
        <w:instrText xml:space="preserve"> PAGEREF _Toc384884337 \h </w:instrText>
      </w:r>
      <w:r w:rsidRPr="00711242">
        <w:rPr>
          <w:noProof/>
        </w:rPr>
      </w:r>
      <w:r w:rsidRPr="00711242">
        <w:rPr>
          <w:noProof/>
        </w:rPr>
        <w:fldChar w:fldCharType="separate"/>
      </w:r>
      <w:r w:rsidR="00DB7D85">
        <w:rPr>
          <w:noProof/>
        </w:rPr>
        <w:t>345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_Toc384884338 \h </w:instrText>
      </w:r>
      <w:r w:rsidRPr="00711242">
        <w:rPr>
          <w:b w:val="0"/>
          <w:noProof/>
          <w:sz w:val="18"/>
        </w:rPr>
      </w:r>
      <w:r w:rsidRPr="00711242">
        <w:rPr>
          <w:b w:val="0"/>
          <w:noProof/>
          <w:sz w:val="18"/>
        </w:rPr>
        <w:fldChar w:fldCharType="separate"/>
      </w:r>
      <w:r w:rsidR="00DB7D85">
        <w:rPr>
          <w:b w:val="0"/>
          <w:noProof/>
          <w:sz w:val="18"/>
        </w:rPr>
        <w:t>346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205</w:t>
      </w:r>
      <w:r>
        <w:rPr>
          <w:noProof/>
        </w:rPr>
        <w:tab/>
        <w:t>Object of this Subdivision</w:t>
      </w:r>
      <w:r w:rsidRPr="00711242">
        <w:rPr>
          <w:noProof/>
        </w:rPr>
        <w:tab/>
      </w:r>
      <w:r w:rsidRPr="00711242">
        <w:rPr>
          <w:noProof/>
        </w:rPr>
        <w:fldChar w:fldCharType="begin"/>
      </w:r>
      <w:r w:rsidRPr="00711242">
        <w:rPr>
          <w:noProof/>
        </w:rPr>
        <w:instrText xml:space="preserve"> PAGEREF _Toc384884339 \h </w:instrText>
      </w:r>
      <w:r w:rsidRPr="00711242">
        <w:rPr>
          <w:noProof/>
        </w:rPr>
      </w:r>
      <w:r w:rsidRPr="00711242">
        <w:rPr>
          <w:noProof/>
        </w:rPr>
        <w:fldChar w:fldCharType="separate"/>
      </w:r>
      <w:r w:rsidR="00DB7D85">
        <w:rPr>
          <w:noProof/>
        </w:rPr>
        <w:t>346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Transfers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_Toc384884340 \h </w:instrText>
      </w:r>
      <w:r w:rsidRPr="00711242">
        <w:rPr>
          <w:b w:val="0"/>
          <w:noProof/>
          <w:sz w:val="18"/>
        </w:rPr>
      </w:r>
      <w:r w:rsidRPr="00711242">
        <w:rPr>
          <w:b w:val="0"/>
          <w:noProof/>
          <w:sz w:val="18"/>
        </w:rPr>
        <w:fldChar w:fldCharType="separate"/>
      </w:r>
      <w:r w:rsidR="00DB7D85">
        <w:rPr>
          <w:b w:val="0"/>
          <w:noProof/>
          <w:sz w:val="18"/>
        </w:rPr>
        <w:t>346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210</w:t>
      </w:r>
      <w:r>
        <w:rPr>
          <w:noProof/>
        </w:rPr>
        <w:tab/>
        <w:t>Attribution surpluses</w:t>
      </w:r>
      <w:r w:rsidRPr="00711242">
        <w:rPr>
          <w:noProof/>
        </w:rPr>
        <w:tab/>
      </w:r>
      <w:r w:rsidRPr="00711242">
        <w:rPr>
          <w:noProof/>
        </w:rPr>
        <w:fldChar w:fldCharType="begin"/>
      </w:r>
      <w:r w:rsidRPr="00711242">
        <w:rPr>
          <w:noProof/>
        </w:rPr>
        <w:instrText xml:space="preserve"> PAGEREF _Toc384884341 \h </w:instrText>
      </w:r>
      <w:r w:rsidRPr="00711242">
        <w:rPr>
          <w:noProof/>
        </w:rPr>
      </w:r>
      <w:r w:rsidRPr="00711242">
        <w:rPr>
          <w:noProof/>
        </w:rPr>
        <w:fldChar w:fldCharType="separate"/>
      </w:r>
      <w:r w:rsidR="00DB7D85">
        <w:rPr>
          <w:noProof/>
        </w:rPr>
        <w:t>346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220</w:t>
      </w:r>
      <w:r>
        <w:rPr>
          <w:noProof/>
        </w:rPr>
        <w:tab/>
        <w:t>FIF surpluses</w:t>
      </w:r>
      <w:r w:rsidRPr="00711242">
        <w:rPr>
          <w:noProof/>
        </w:rPr>
        <w:tab/>
      </w:r>
      <w:r w:rsidRPr="00711242">
        <w:rPr>
          <w:noProof/>
        </w:rPr>
        <w:fldChar w:fldCharType="begin"/>
      </w:r>
      <w:r w:rsidRPr="00711242">
        <w:rPr>
          <w:noProof/>
        </w:rPr>
        <w:instrText xml:space="preserve"> PAGEREF _Toc384884342 \h </w:instrText>
      </w:r>
      <w:r w:rsidRPr="00711242">
        <w:rPr>
          <w:noProof/>
        </w:rPr>
      </w:r>
      <w:r w:rsidRPr="00711242">
        <w:rPr>
          <w:noProof/>
        </w:rPr>
        <w:fldChar w:fldCharType="separate"/>
      </w:r>
      <w:r w:rsidR="00DB7D85">
        <w:rPr>
          <w:noProof/>
        </w:rPr>
        <w:t>347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227</w:t>
      </w:r>
      <w:r>
        <w:rPr>
          <w:noProof/>
        </w:rPr>
        <w:tab/>
        <w:t>Deferred attribution credits</w:t>
      </w:r>
      <w:r w:rsidRPr="00711242">
        <w:rPr>
          <w:noProof/>
        </w:rPr>
        <w:tab/>
      </w:r>
      <w:r w:rsidRPr="00711242">
        <w:rPr>
          <w:noProof/>
        </w:rPr>
        <w:fldChar w:fldCharType="begin"/>
      </w:r>
      <w:r w:rsidRPr="00711242">
        <w:rPr>
          <w:noProof/>
        </w:rPr>
        <w:instrText xml:space="preserve"> PAGEREF _Toc384884343 \h </w:instrText>
      </w:r>
      <w:r w:rsidRPr="00711242">
        <w:rPr>
          <w:noProof/>
        </w:rPr>
      </w:r>
      <w:r w:rsidRPr="00711242">
        <w:rPr>
          <w:noProof/>
        </w:rPr>
        <w:fldChar w:fldCharType="separate"/>
      </w:r>
      <w:r w:rsidR="00DB7D85">
        <w:rPr>
          <w:noProof/>
        </w:rPr>
        <w:t>348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711242">
        <w:rPr>
          <w:b w:val="0"/>
          <w:noProof/>
          <w:sz w:val="18"/>
        </w:rPr>
        <w:tab/>
      </w:r>
      <w:r w:rsidRPr="00711242">
        <w:rPr>
          <w:b w:val="0"/>
          <w:noProof/>
          <w:sz w:val="18"/>
        </w:rPr>
        <w:fldChar w:fldCharType="begin"/>
      </w:r>
      <w:r w:rsidRPr="00711242">
        <w:rPr>
          <w:b w:val="0"/>
          <w:noProof/>
          <w:sz w:val="18"/>
        </w:rPr>
        <w:instrText xml:space="preserve"> PAGEREF _Toc384884344 \h </w:instrText>
      </w:r>
      <w:r w:rsidRPr="00711242">
        <w:rPr>
          <w:b w:val="0"/>
          <w:noProof/>
          <w:sz w:val="18"/>
        </w:rPr>
      </w:r>
      <w:r w:rsidRPr="00711242">
        <w:rPr>
          <w:b w:val="0"/>
          <w:noProof/>
          <w:sz w:val="18"/>
        </w:rPr>
        <w:fldChar w:fldCharType="separate"/>
      </w:r>
      <w:r w:rsidR="00DB7D85">
        <w:rPr>
          <w:b w:val="0"/>
          <w:noProof/>
          <w:sz w:val="18"/>
        </w:rPr>
        <w:t>349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711242">
        <w:rPr>
          <w:b w:val="0"/>
          <w:noProof/>
          <w:sz w:val="18"/>
        </w:rPr>
        <w:tab/>
      </w:r>
      <w:r w:rsidRPr="00711242">
        <w:rPr>
          <w:b w:val="0"/>
          <w:noProof/>
          <w:sz w:val="18"/>
        </w:rPr>
        <w:fldChar w:fldCharType="begin"/>
      </w:r>
      <w:r w:rsidRPr="00711242">
        <w:rPr>
          <w:b w:val="0"/>
          <w:noProof/>
          <w:sz w:val="18"/>
        </w:rPr>
        <w:instrText xml:space="preserve"> PAGEREF _Toc384884345 \h </w:instrText>
      </w:r>
      <w:r w:rsidRPr="00711242">
        <w:rPr>
          <w:b w:val="0"/>
          <w:noProof/>
          <w:sz w:val="18"/>
        </w:rPr>
      </w:r>
      <w:r w:rsidRPr="00711242">
        <w:rPr>
          <w:b w:val="0"/>
          <w:noProof/>
          <w:sz w:val="18"/>
        </w:rPr>
        <w:fldChar w:fldCharType="separate"/>
      </w:r>
      <w:r w:rsidR="00DB7D85">
        <w:rPr>
          <w:b w:val="0"/>
          <w:noProof/>
          <w:sz w:val="18"/>
        </w:rPr>
        <w:t>349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235</w:t>
      </w:r>
      <w:r>
        <w:rPr>
          <w:noProof/>
        </w:rPr>
        <w:tab/>
        <w:t>What this Subdivision is about</w:t>
      </w:r>
      <w:r w:rsidRPr="00711242">
        <w:rPr>
          <w:noProof/>
        </w:rPr>
        <w:tab/>
      </w:r>
      <w:r w:rsidRPr="00711242">
        <w:rPr>
          <w:noProof/>
        </w:rPr>
        <w:fldChar w:fldCharType="begin"/>
      </w:r>
      <w:r w:rsidRPr="00711242">
        <w:rPr>
          <w:noProof/>
        </w:rPr>
        <w:instrText xml:space="preserve"> PAGEREF _Toc384884346 \h </w:instrText>
      </w:r>
      <w:r w:rsidRPr="00711242">
        <w:rPr>
          <w:noProof/>
        </w:rPr>
      </w:r>
      <w:r w:rsidRPr="00711242">
        <w:rPr>
          <w:noProof/>
        </w:rPr>
        <w:fldChar w:fldCharType="separate"/>
      </w:r>
      <w:r w:rsidR="00DB7D85">
        <w:rPr>
          <w:noProof/>
        </w:rPr>
        <w:t>349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_Toc384884347 \h </w:instrText>
      </w:r>
      <w:r w:rsidRPr="00711242">
        <w:rPr>
          <w:b w:val="0"/>
          <w:noProof/>
          <w:sz w:val="18"/>
        </w:rPr>
      </w:r>
      <w:r w:rsidRPr="00711242">
        <w:rPr>
          <w:b w:val="0"/>
          <w:noProof/>
          <w:sz w:val="18"/>
        </w:rPr>
        <w:fldChar w:fldCharType="separate"/>
      </w:r>
      <w:r w:rsidR="00DB7D85">
        <w:rPr>
          <w:b w:val="0"/>
          <w:noProof/>
          <w:sz w:val="18"/>
        </w:rPr>
        <w:t>349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240</w:t>
      </w:r>
      <w:r>
        <w:rPr>
          <w:noProof/>
        </w:rPr>
        <w:tab/>
        <w:t>Object of this Subdivision</w:t>
      </w:r>
      <w:r w:rsidRPr="00711242">
        <w:rPr>
          <w:noProof/>
        </w:rPr>
        <w:tab/>
      </w:r>
      <w:r w:rsidRPr="00711242">
        <w:rPr>
          <w:noProof/>
        </w:rPr>
        <w:fldChar w:fldCharType="begin"/>
      </w:r>
      <w:r w:rsidRPr="00711242">
        <w:rPr>
          <w:noProof/>
        </w:rPr>
        <w:instrText xml:space="preserve"> PAGEREF _Toc384884348 \h </w:instrText>
      </w:r>
      <w:r w:rsidRPr="00711242">
        <w:rPr>
          <w:noProof/>
        </w:rPr>
      </w:r>
      <w:r w:rsidRPr="00711242">
        <w:rPr>
          <w:noProof/>
        </w:rPr>
        <w:fldChar w:fldCharType="separate"/>
      </w:r>
      <w:r w:rsidR="00DB7D85">
        <w:rPr>
          <w:noProof/>
        </w:rPr>
        <w:t>349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Transfers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_Toc384884349 \h </w:instrText>
      </w:r>
      <w:r w:rsidRPr="00711242">
        <w:rPr>
          <w:b w:val="0"/>
          <w:noProof/>
          <w:sz w:val="18"/>
        </w:rPr>
      </w:r>
      <w:r w:rsidRPr="00711242">
        <w:rPr>
          <w:b w:val="0"/>
          <w:noProof/>
          <w:sz w:val="18"/>
        </w:rPr>
        <w:fldChar w:fldCharType="separate"/>
      </w:r>
      <w:r w:rsidR="00DB7D85">
        <w:rPr>
          <w:b w:val="0"/>
          <w:noProof/>
          <w:sz w:val="18"/>
        </w:rPr>
        <w:t>350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245</w:t>
      </w:r>
      <w:r>
        <w:rPr>
          <w:noProof/>
        </w:rPr>
        <w:tab/>
        <w:t>Attribution surpluses</w:t>
      </w:r>
      <w:r w:rsidRPr="00711242">
        <w:rPr>
          <w:noProof/>
        </w:rPr>
        <w:tab/>
      </w:r>
      <w:r w:rsidRPr="00711242">
        <w:rPr>
          <w:noProof/>
        </w:rPr>
        <w:fldChar w:fldCharType="begin"/>
      </w:r>
      <w:r w:rsidRPr="00711242">
        <w:rPr>
          <w:noProof/>
        </w:rPr>
        <w:instrText xml:space="preserve"> PAGEREF _Toc384884350 \h </w:instrText>
      </w:r>
      <w:r w:rsidRPr="00711242">
        <w:rPr>
          <w:noProof/>
        </w:rPr>
      </w:r>
      <w:r w:rsidRPr="00711242">
        <w:rPr>
          <w:noProof/>
        </w:rPr>
        <w:fldChar w:fldCharType="separate"/>
      </w:r>
      <w:r w:rsidR="00DB7D85">
        <w:rPr>
          <w:noProof/>
        </w:rPr>
        <w:t>350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255</w:t>
      </w:r>
      <w:r>
        <w:rPr>
          <w:noProof/>
        </w:rPr>
        <w:tab/>
        <w:t>FIF surpluses</w:t>
      </w:r>
      <w:r w:rsidRPr="00711242">
        <w:rPr>
          <w:noProof/>
        </w:rPr>
        <w:tab/>
      </w:r>
      <w:r w:rsidRPr="00711242">
        <w:rPr>
          <w:noProof/>
        </w:rPr>
        <w:fldChar w:fldCharType="begin"/>
      </w:r>
      <w:r w:rsidRPr="00711242">
        <w:rPr>
          <w:noProof/>
        </w:rPr>
        <w:instrText xml:space="preserve"> PAGEREF _Toc384884351 \h </w:instrText>
      </w:r>
      <w:r w:rsidRPr="00711242">
        <w:rPr>
          <w:noProof/>
        </w:rPr>
      </w:r>
      <w:r w:rsidRPr="00711242">
        <w:rPr>
          <w:noProof/>
        </w:rPr>
        <w:fldChar w:fldCharType="separate"/>
      </w:r>
      <w:r w:rsidR="00DB7D85">
        <w:rPr>
          <w:noProof/>
        </w:rPr>
        <w:t>351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262</w:t>
      </w:r>
      <w:r>
        <w:rPr>
          <w:noProof/>
        </w:rPr>
        <w:tab/>
        <w:t>Deferred attribution credits</w:t>
      </w:r>
      <w:r w:rsidRPr="00711242">
        <w:rPr>
          <w:noProof/>
        </w:rPr>
        <w:tab/>
      </w:r>
      <w:r w:rsidRPr="00711242">
        <w:rPr>
          <w:noProof/>
        </w:rPr>
        <w:fldChar w:fldCharType="begin"/>
      </w:r>
      <w:r w:rsidRPr="00711242">
        <w:rPr>
          <w:noProof/>
        </w:rPr>
        <w:instrText xml:space="preserve"> PAGEREF _Toc384884352 \h </w:instrText>
      </w:r>
      <w:r w:rsidRPr="00711242">
        <w:rPr>
          <w:noProof/>
        </w:rPr>
      </w:r>
      <w:r w:rsidRPr="00711242">
        <w:rPr>
          <w:noProof/>
        </w:rPr>
        <w:fldChar w:fldCharType="separate"/>
      </w:r>
      <w:r w:rsidR="00DB7D85">
        <w:rPr>
          <w:noProof/>
        </w:rPr>
        <w:t>352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711242">
        <w:rPr>
          <w:b w:val="0"/>
          <w:noProof/>
          <w:sz w:val="18"/>
        </w:rPr>
        <w:tab/>
      </w:r>
      <w:r w:rsidRPr="00711242">
        <w:rPr>
          <w:b w:val="0"/>
          <w:noProof/>
          <w:sz w:val="18"/>
        </w:rPr>
        <w:fldChar w:fldCharType="begin"/>
      </w:r>
      <w:r w:rsidRPr="00711242">
        <w:rPr>
          <w:b w:val="0"/>
          <w:noProof/>
          <w:sz w:val="18"/>
        </w:rPr>
        <w:instrText xml:space="preserve"> PAGEREF _Toc384884353 \h </w:instrText>
      </w:r>
      <w:r w:rsidRPr="00711242">
        <w:rPr>
          <w:b w:val="0"/>
          <w:noProof/>
          <w:sz w:val="18"/>
        </w:rPr>
      </w:r>
      <w:r w:rsidRPr="00711242">
        <w:rPr>
          <w:b w:val="0"/>
          <w:noProof/>
          <w:sz w:val="18"/>
        </w:rPr>
        <w:fldChar w:fldCharType="separate"/>
      </w:r>
      <w:r w:rsidR="00DB7D85">
        <w:rPr>
          <w:b w:val="0"/>
          <w:noProof/>
          <w:sz w:val="18"/>
        </w:rPr>
        <w:t>354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711242">
        <w:rPr>
          <w:b w:val="0"/>
          <w:noProof/>
          <w:sz w:val="18"/>
        </w:rPr>
        <w:tab/>
      </w:r>
      <w:r w:rsidRPr="00711242">
        <w:rPr>
          <w:b w:val="0"/>
          <w:noProof/>
          <w:sz w:val="18"/>
        </w:rPr>
        <w:fldChar w:fldCharType="begin"/>
      </w:r>
      <w:r w:rsidRPr="00711242">
        <w:rPr>
          <w:b w:val="0"/>
          <w:noProof/>
          <w:sz w:val="18"/>
        </w:rPr>
        <w:instrText xml:space="preserve"> PAGEREF _Toc384884354 \h </w:instrText>
      </w:r>
      <w:r w:rsidRPr="00711242">
        <w:rPr>
          <w:b w:val="0"/>
          <w:noProof/>
          <w:sz w:val="18"/>
        </w:rPr>
      </w:r>
      <w:r w:rsidRPr="00711242">
        <w:rPr>
          <w:b w:val="0"/>
          <w:noProof/>
          <w:sz w:val="18"/>
        </w:rPr>
        <w:fldChar w:fldCharType="separate"/>
      </w:r>
      <w:r w:rsidR="00DB7D85">
        <w:rPr>
          <w:b w:val="0"/>
          <w:noProof/>
          <w:sz w:val="18"/>
        </w:rPr>
        <w:t>354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700</w:t>
      </w:r>
      <w:r>
        <w:rPr>
          <w:noProof/>
        </w:rPr>
        <w:tab/>
        <w:t>What this Subdivision is about</w:t>
      </w:r>
      <w:r w:rsidRPr="00711242">
        <w:rPr>
          <w:noProof/>
        </w:rPr>
        <w:tab/>
      </w:r>
      <w:r w:rsidRPr="00711242">
        <w:rPr>
          <w:noProof/>
        </w:rPr>
        <w:fldChar w:fldCharType="begin"/>
      </w:r>
      <w:r w:rsidRPr="00711242">
        <w:rPr>
          <w:noProof/>
        </w:rPr>
        <w:instrText xml:space="preserve"> PAGEREF _Toc384884355 \h </w:instrText>
      </w:r>
      <w:r w:rsidRPr="00711242">
        <w:rPr>
          <w:noProof/>
        </w:rPr>
      </w:r>
      <w:r w:rsidRPr="00711242">
        <w:rPr>
          <w:noProof/>
        </w:rPr>
        <w:fldChar w:fldCharType="separate"/>
      </w:r>
      <w:r w:rsidR="00DB7D85">
        <w:rPr>
          <w:noProof/>
        </w:rPr>
        <w:t>354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705</w:t>
      </w:r>
      <w:r>
        <w:rPr>
          <w:noProof/>
        </w:rPr>
        <w:tab/>
        <w:t>Object of this Subdivision</w:t>
      </w:r>
      <w:r w:rsidRPr="00711242">
        <w:rPr>
          <w:noProof/>
        </w:rPr>
        <w:tab/>
      </w:r>
      <w:r w:rsidRPr="00711242">
        <w:rPr>
          <w:noProof/>
        </w:rPr>
        <w:fldChar w:fldCharType="begin"/>
      </w:r>
      <w:r w:rsidRPr="00711242">
        <w:rPr>
          <w:noProof/>
        </w:rPr>
        <w:instrText xml:space="preserve"> PAGEREF _Toc384884356 \h </w:instrText>
      </w:r>
      <w:r w:rsidRPr="00711242">
        <w:rPr>
          <w:noProof/>
        </w:rPr>
      </w:r>
      <w:r w:rsidRPr="00711242">
        <w:rPr>
          <w:noProof/>
        </w:rPr>
        <w:fldChar w:fldCharType="separate"/>
      </w:r>
      <w:r w:rsidR="00DB7D85">
        <w:rPr>
          <w:noProof/>
        </w:rPr>
        <w:t>354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717</w:t>
      </w:r>
      <w:r>
        <w:rPr>
          <w:noProof/>
        </w:rPr>
        <w:noBreakHyphen/>
        <w:t>710</w:t>
      </w:r>
      <w:r>
        <w:rPr>
          <w:noProof/>
        </w:rPr>
        <w:tab/>
        <w:t>Head company treated as OBU</w:t>
      </w:r>
      <w:r w:rsidRPr="00711242">
        <w:rPr>
          <w:noProof/>
        </w:rPr>
        <w:tab/>
      </w:r>
      <w:r w:rsidRPr="00711242">
        <w:rPr>
          <w:noProof/>
        </w:rPr>
        <w:fldChar w:fldCharType="begin"/>
      </w:r>
      <w:r w:rsidRPr="00711242">
        <w:rPr>
          <w:noProof/>
        </w:rPr>
        <w:instrText xml:space="preserve"> PAGEREF _Toc384884357 \h </w:instrText>
      </w:r>
      <w:r w:rsidRPr="00711242">
        <w:rPr>
          <w:noProof/>
        </w:rPr>
      </w:r>
      <w:r w:rsidRPr="00711242">
        <w:rPr>
          <w:noProof/>
        </w:rPr>
        <w:fldChar w:fldCharType="separate"/>
      </w:r>
      <w:r w:rsidR="00DB7D85">
        <w:rPr>
          <w:noProof/>
        </w:rPr>
        <w:t>354</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719—MEC groups</w:t>
      </w:r>
      <w:r w:rsidRPr="00711242">
        <w:rPr>
          <w:b w:val="0"/>
          <w:noProof/>
          <w:sz w:val="18"/>
        </w:rPr>
        <w:tab/>
      </w:r>
      <w:r w:rsidRPr="00711242">
        <w:rPr>
          <w:b w:val="0"/>
          <w:noProof/>
          <w:sz w:val="18"/>
        </w:rPr>
        <w:fldChar w:fldCharType="begin"/>
      </w:r>
      <w:r w:rsidRPr="00711242">
        <w:rPr>
          <w:b w:val="0"/>
          <w:noProof/>
          <w:sz w:val="18"/>
        </w:rPr>
        <w:instrText xml:space="preserve"> PAGEREF _Toc384884358 \h </w:instrText>
      </w:r>
      <w:r w:rsidRPr="00711242">
        <w:rPr>
          <w:b w:val="0"/>
          <w:noProof/>
          <w:sz w:val="18"/>
        </w:rPr>
      </w:r>
      <w:r w:rsidRPr="00711242">
        <w:rPr>
          <w:b w:val="0"/>
          <w:noProof/>
          <w:sz w:val="18"/>
        </w:rPr>
        <w:fldChar w:fldCharType="separate"/>
      </w:r>
      <w:r w:rsidR="00DB7D85">
        <w:rPr>
          <w:b w:val="0"/>
          <w:noProof/>
          <w:sz w:val="18"/>
        </w:rPr>
        <w:t>355</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711242">
        <w:rPr>
          <w:b w:val="0"/>
          <w:noProof/>
          <w:sz w:val="18"/>
        </w:rPr>
        <w:tab/>
      </w:r>
      <w:r w:rsidRPr="00711242">
        <w:rPr>
          <w:b w:val="0"/>
          <w:noProof/>
          <w:sz w:val="18"/>
        </w:rPr>
        <w:fldChar w:fldCharType="begin"/>
      </w:r>
      <w:r w:rsidRPr="00711242">
        <w:rPr>
          <w:b w:val="0"/>
          <w:noProof/>
          <w:sz w:val="18"/>
        </w:rPr>
        <w:instrText xml:space="preserve"> PAGEREF _Toc384884359 \h </w:instrText>
      </w:r>
      <w:r w:rsidRPr="00711242">
        <w:rPr>
          <w:b w:val="0"/>
          <w:noProof/>
          <w:sz w:val="18"/>
        </w:rPr>
      </w:r>
      <w:r w:rsidRPr="00711242">
        <w:rPr>
          <w:b w:val="0"/>
          <w:noProof/>
          <w:sz w:val="18"/>
        </w:rPr>
        <w:fldChar w:fldCharType="separate"/>
      </w:r>
      <w:r w:rsidR="00DB7D85">
        <w:rPr>
          <w:b w:val="0"/>
          <w:noProof/>
          <w:sz w:val="18"/>
        </w:rPr>
        <w:t>355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w:t>
      </w:r>
      <w:r>
        <w:rPr>
          <w:noProof/>
        </w:rPr>
        <w:tab/>
        <w:t>Modified application of Part 3</w:t>
      </w:r>
      <w:r>
        <w:rPr>
          <w:noProof/>
        </w:rPr>
        <w:noBreakHyphen/>
        <w:t>90 to MEC groups</w:t>
      </w:r>
      <w:r w:rsidRPr="00711242">
        <w:rPr>
          <w:noProof/>
        </w:rPr>
        <w:tab/>
      </w:r>
      <w:r w:rsidRPr="00711242">
        <w:rPr>
          <w:noProof/>
        </w:rPr>
        <w:fldChar w:fldCharType="begin"/>
      </w:r>
      <w:r w:rsidRPr="00711242">
        <w:rPr>
          <w:noProof/>
        </w:rPr>
        <w:instrText xml:space="preserve"> PAGEREF _Toc384884360 \h </w:instrText>
      </w:r>
      <w:r w:rsidRPr="00711242">
        <w:rPr>
          <w:noProof/>
        </w:rPr>
      </w:r>
      <w:r w:rsidRPr="00711242">
        <w:rPr>
          <w:noProof/>
        </w:rPr>
        <w:fldChar w:fldCharType="separate"/>
      </w:r>
      <w:r w:rsidR="00DB7D85">
        <w:rPr>
          <w:noProof/>
        </w:rPr>
        <w:t>355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711242">
        <w:rPr>
          <w:b w:val="0"/>
          <w:noProof/>
          <w:sz w:val="18"/>
        </w:rPr>
        <w:tab/>
      </w:r>
      <w:r w:rsidRPr="00711242">
        <w:rPr>
          <w:b w:val="0"/>
          <w:noProof/>
          <w:sz w:val="18"/>
        </w:rPr>
        <w:fldChar w:fldCharType="begin"/>
      </w:r>
      <w:r w:rsidRPr="00711242">
        <w:rPr>
          <w:b w:val="0"/>
          <w:noProof/>
          <w:sz w:val="18"/>
        </w:rPr>
        <w:instrText xml:space="preserve"> PAGEREF _Toc384884361 \h </w:instrText>
      </w:r>
      <w:r w:rsidRPr="00711242">
        <w:rPr>
          <w:b w:val="0"/>
          <w:noProof/>
          <w:sz w:val="18"/>
        </w:rPr>
      </w:r>
      <w:r w:rsidRPr="00711242">
        <w:rPr>
          <w:b w:val="0"/>
          <w:noProof/>
          <w:sz w:val="18"/>
        </w:rPr>
        <w:fldChar w:fldCharType="separate"/>
      </w:r>
      <w:r w:rsidR="00DB7D85">
        <w:rPr>
          <w:b w:val="0"/>
          <w:noProof/>
          <w:sz w:val="18"/>
        </w:rPr>
        <w:t>355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w:t>
      </w:r>
      <w:r>
        <w:rPr>
          <w:noProof/>
        </w:rPr>
        <w:tab/>
        <w:t>What this Subdivision is about</w:t>
      </w:r>
      <w:r w:rsidRPr="00711242">
        <w:rPr>
          <w:noProof/>
        </w:rPr>
        <w:tab/>
      </w:r>
      <w:r w:rsidRPr="00711242">
        <w:rPr>
          <w:noProof/>
        </w:rPr>
        <w:fldChar w:fldCharType="begin"/>
      </w:r>
      <w:r w:rsidRPr="00711242">
        <w:rPr>
          <w:noProof/>
        </w:rPr>
        <w:instrText xml:space="preserve"> PAGEREF _Toc384884362 \h </w:instrText>
      </w:r>
      <w:r w:rsidRPr="00711242">
        <w:rPr>
          <w:noProof/>
        </w:rPr>
      </w:r>
      <w:r w:rsidRPr="00711242">
        <w:rPr>
          <w:noProof/>
        </w:rPr>
        <w:fldChar w:fldCharType="separate"/>
      </w:r>
      <w:r w:rsidR="00DB7D85">
        <w:rPr>
          <w:noProof/>
        </w:rPr>
        <w:t>355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Basic concepts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_Toc384884363 \h </w:instrText>
      </w:r>
      <w:r w:rsidRPr="00711242">
        <w:rPr>
          <w:b w:val="0"/>
          <w:noProof/>
          <w:sz w:val="18"/>
        </w:rPr>
      </w:r>
      <w:r w:rsidRPr="00711242">
        <w:rPr>
          <w:b w:val="0"/>
          <w:noProof/>
          <w:sz w:val="18"/>
        </w:rPr>
        <w:fldChar w:fldCharType="separate"/>
      </w:r>
      <w:r w:rsidR="00DB7D85">
        <w:rPr>
          <w:b w:val="0"/>
          <w:noProof/>
          <w:sz w:val="18"/>
        </w:rPr>
        <w:t>357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w:t>
      </w:r>
      <w:r>
        <w:rPr>
          <w:noProof/>
        </w:rPr>
        <w:tab/>
        <w:t xml:space="preserve">What is a </w:t>
      </w:r>
      <w:r w:rsidRPr="00E73635">
        <w:rPr>
          <w:i/>
          <w:noProof/>
        </w:rPr>
        <w:t>MEC group</w:t>
      </w:r>
      <w:r>
        <w:rPr>
          <w:noProof/>
        </w:rPr>
        <w:t>?</w:t>
      </w:r>
      <w:r w:rsidRPr="00711242">
        <w:rPr>
          <w:noProof/>
        </w:rPr>
        <w:tab/>
      </w:r>
      <w:r w:rsidRPr="00711242">
        <w:rPr>
          <w:noProof/>
        </w:rPr>
        <w:fldChar w:fldCharType="begin"/>
      </w:r>
      <w:r w:rsidRPr="00711242">
        <w:rPr>
          <w:noProof/>
        </w:rPr>
        <w:instrText xml:space="preserve"> PAGEREF _Toc384884364 \h </w:instrText>
      </w:r>
      <w:r w:rsidRPr="00711242">
        <w:rPr>
          <w:noProof/>
        </w:rPr>
      </w:r>
      <w:r w:rsidRPr="00711242">
        <w:rPr>
          <w:noProof/>
        </w:rPr>
        <w:fldChar w:fldCharType="separate"/>
      </w:r>
      <w:r w:rsidR="00DB7D85">
        <w:rPr>
          <w:noProof/>
        </w:rPr>
        <w:t>357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10</w:t>
      </w:r>
      <w:r>
        <w:rPr>
          <w:noProof/>
        </w:rPr>
        <w:tab/>
        <w:t>What is a potential MEC group?</w:t>
      </w:r>
      <w:r w:rsidRPr="00711242">
        <w:rPr>
          <w:noProof/>
        </w:rPr>
        <w:tab/>
      </w:r>
      <w:r w:rsidRPr="00711242">
        <w:rPr>
          <w:noProof/>
        </w:rPr>
        <w:fldChar w:fldCharType="begin"/>
      </w:r>
      <w:r w:rsidRPr="00711242">
        <w:rPr>
          <w:noProof/>
        </w:rPr>
        <w:instrText xml:space="preserve"> PAGEREF _Toc384884365 \h </w:instrText>
      </w:r>
      <w:r w:rsidRPr="00711242">
        <w:rPr>
          <w:noProof/>
        </w:rPr>
      </w:r>
      <w:r w:rsidRPr="00711242">
        <w:rPr>
          <w:noProof/>
        </w:rPr>
        <w:fldChar w:fldCharType="separate"/>
      </w:r>
      <w:r w:rsidR="00DB7D85">
        <w:rPr>
          <w:noProof/>
        </w:rPr>
        <w:t>360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15</w:t>
      </w:r>
      <w:r>
        <w:rPr>
          <w:noProof/>
        </w:rPr>
        <w:tab/>
        <w:t xml:space="preserve">What is an </w:t>
      </w:r>
      <w:r w:rsidRPr="00E73635">
        <w:rPr>
          <w:i/>
          <w:noProof/>
        </w:rPr>
        <w:t>eligible tier</w:t>
      </w:r>
      <w:r w:rsidRPr="00E73635">
        <w:rPr>
          <w:i/>
          <w:noProof/>
        </w:rPr>
        <w:noBreakHyphen/>
        <w:t>1 company</w:t>
      </w:r>
      <w:r>
        <w:rPr>
          <w:noProof/>
        </w:rPr>
        <w:t>?</w:t>
      </w:r>
      <w:r w:rsidRPr="00711242">
        <w:rPr>
          <w:noProof/>
        </w:rPr>
        <w:tab/>
      </w:r>
      <w:r w:rsidRPr="00711242">
        <w:rPr>
          <w:noProof/>
        </w:rPr>
        <w:fldChar w:fldCharType="begin"/>
      </w:r>
      <w:r w:rsidRPr="00711242">
        <w:rPr>
          <w:noProof/>
        </w:rPr>
        <w:instrText xml:space="preserve"> PAGEREF _Toc384884366 \h </w:instrText>
      </w:r>
      <w:r w:rsidRPr="00711242">
        <w:rPr>
          <w:noProof/>
        </w:rPr>
      </w:r>
      <w:r w:rsidRPr="00711242">
        <w:rPr>
          <w:noProof/>
        </w:rPr>
        <w:fldChar w:fldCharType="separate"/>
      </w:r>
      <w:r w:rsidR="00DB7D85">
        <w:rPr>
          <w:noProof/>
        </w:rPr>
        <w:t>363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20</w:t>
      </w:r>
      <w:r>
        <w:rPr>
          <w:noProof/>
        </w:rPr>
        <w:tab/>
        <w:t xml:space="preserve">What is a </w:t>
      </w:r>
      <w:r w:rsidRPr="00E73635">
        <w:rPr>
          <w:i/>
          <w:noProof/>
        </w:rPr>
        <w:t>top company</w:t>
      </w:r>
      <w:r>
        <w:rPr>
          <w:noProof/>
        </w:rPr>
        <w:t xml:space="preserve"> and a </w:t>
      </w:r>
      <w:r w:rsidRPr="00E73635">
        <w:rPr>
          <w:i/>
          <w:noProof/>
        </w:rPr>
        <w:t>tier</w:t>
      </w:r>
      <w:r w:rsidRPr="00E73635">
        <w:rPr>
          <w:i/>
          <w:noProof/>
        </w:rPr>
        <w:noBreakHyphen/>
        <w:t>1 company</w:t>
      </w:r>
      <w:r>
        <w:rPr>
          <w:noProof/>
        </w:rPr>
        <w:t>?</w:t>
      </w:r>
      <w:r w:rsidRPr="00711242">
        <w:rPr>
          <w:noProof/>
        </w:rPr>
        <w:tab/>
      </w:r>
      <w:r w:rsidRPr="00711242">
        <w:rPr>
          <w:noProof/>
        </w:rPr>
        <w:fldChar w:fldCharType="begin"/>
      </w:r>
      <w:r w:rsidRPr="00711242">
        <w:rPr>
          <w:noProof/>
        </w:rPr>
        <w:instrText xml:space="preserve"> PAGEREF _Toc384884367 \h </w:instrText>
      </w:r>
      <w:r w:rsidRPr="00711242">
        <w:rPr>
          <w:noProof/>
        </w:rPr>
      </w:r>
      <w:r w:rsidRPr="00711242">
        <w:rPr>
          <w:noProof/>
        </w:rPr>
        <w:fldChar w:fldCharType="separate"/>
      </w:r>
      <w:r w:rsidR="00DB7D85">
        <w:rPr>
          <w:noProof/>
        </w:rPr>
        <w:t>364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25</w:t>
      </w:r>
      <w:r>
        <w:rPr>
          <w:noProof/>
        </w:rPr>
        <w:tab/>
        <w:t>Head company, subsidiary members and members of a MEC group</w:t>
      </w:r>
      <w:r w:rsidRPr="00711242">
        <w:rPr>
          <w:noProof/>
        </w:rPr>
        <w:tab/>
      </w:r>
      <w:r w:rsidRPr="00711242">
        <w:rPr>
          <w:noProof/>
        </w:rPr>
        <w:fldChar w:fldCharType="begin"/>
      </w:r>
      <w:r w:rsidRPr="00711242">
        <w:rPr>
          <w:noProof/>
        </w:rPr>
        <w:instrText xml:space="preserve"> PAGEREF _Toc384884368 \h </w:instrText>
      </w:r>
      <w:r w:rsidRPr="00711242">
        <w:rPr>
          <w:noProof/>
        </w:rPr>
      </w:r>
      <w:r w:rsidRPr="00711242">
        <w:rPr>
          <w:noProof/>
        </w:rPr>
        <w:fldChar w:fldCharType="separate"/>
      </w:r>
      <w:r w:rsidR="00DB7D85">
        <w:rPr>
          <w:noProof/>
        </w:rPr>
        <w:t>366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711242">
        <w:rPr>
          <w:noProof/>
        </w:rPr>
        <w:tab/>
      </w:r>
      <w:r w:rsidRPr="00711242">
        <w:rPr>
          <w:noProof/>
        </w:rPr>
        <w:fldChar w:fldCharType="begin"/>
      </w:r>
      <w:r w:rsidRPr="00711242">
        <w:rPr>
          <w:noProof/>
        </w:rPr>
        <w:instrText xml:space="preserve"> PAGEREF _Toc384884369 \h </w:instrText>
      </w:r>
      <w:r w:rsidRPr="00711242">
        <w:rPr>
          <w:noProof/>
        </w:rPr>
      </w:r>
      <w:r w:rsidRPr="00711242">
        <w:rPr>
          <w:noProof/>
        </w:rPr>
        <w:fldChar w:fldCharType="separate"/>
      </w:r>
      <w:r w:rsidR="00DB7D85">
        <w:rPr>
          <w:noProof/>
        </w:rPr>
        <w:t>366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711242">
        <w:rPr>
          <w:noProof/>
        </w:rPr>
        <w:tab/>
      </w:r>
      <w:r w:rsidRPr="00711242">
        <w:rPr>
          <w:noProof/>
        </w:rPr>
        <w:fldChar w:fldCharType="begin"/>
      </w:r>
      <w:r w:rsidRPr="00711242">
        <w:rPr>
          <w:noProof/>
        </w:rPr>
        <w:instrText xml:space="preserve"> PAGEREF _Toc384884370 \h </w:instrText>
      </w:r>
      <w:r w:rsidRPr="00711242">
        <w:rPr>
          <w:noProof/>
        </w:rPr>
      </w:r>
      <w:r w:rsidRPr="00711242">
        <w:rPr>
          <w:noProof/>
        </w:rPr>
        <w:fldChar w:fldCharType="separate"/>
      </w:r>
      <w:r w:rsidR="00DB7D85">
        <w:rPr>
          <w:noProof/>
        </w:rPr>
        <w:t>367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40</w:t>
      </w:r>
      <w:r>
        <w:rPr>
          <w:noProof/>
        </w:rPr>
        <w:tab/>
        <w:t>Special conversion event—potential MEC group</w:t>
      </w:r>
      <w:r w:rsidRPr="00711242">
        <w:rPr>
          <w:noProof/>
        </w:rPr>
        <w:tab/>
      </w:r>
      <w:r w:rsidRPr="00711242">
        <w:rPr>
          <w:noProof/>
        </w:rPr>
        <w:fldChar w:fldCharType="begin"/>
      </w:r>
      <w:r w:rsidRPr="00711242">
        <w:rPr>
          <w:noProof/>
        </w:rPr>
        <w:instrText xml:space="preserve"> PAGEREF _Toc384884371 \h </w:instrText>
      </w:r>
      <w:r w:rsidRPr="00711242">
        <w:rPr>
          <w:noProof/>
        </w:rPr>
      </w:r>
      <w:r w:rsidRPr="00711242">
        <w:rPr>
          <w:noProof/>
        </w:rPr>
        <w:fldChar w:fldCharType="separate"/>
      </w:r>
      <w:r w:rsidR="00DB7D85">
        <w:rPr>
          <w:noProof/>
        </w:rPr>
        <w:t>367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711242">
        <w:rPr>
          <w:noProof/>
        </w:rPr>
        <w:tab/>
      </w:r>
      <w:r w:rsidRPr="00711242">
        <w:rPr>
          <w:noProof/>
        </w:rPr>
        <w:fldChar w:fldCharType="begin"/>
      </w:r>
      <w:r w:rsidRPr="00711242">
        <w:rPr>
          <w:noProof/>
        </w:rPr>
        <w:instrText xml:space="preserve"> PAGEREF _Toc384884372 \h </w:instrText>
      </w:r>
      <w:r w:rsidRPr="00711242">
        <w:rPr>
          <w:noProof/>
        </w:rPr>
      </w:r>
      <w:r w:rsidRPr="00711242">
        <w:rPr>
          <w:noProof/>
        </w:rPr>
        <w:fldChar w:fldCharType="separate"/>
      </w:r>
      <w:r w:rsidR="00DB7D85">
        <w:rPr>
          <w:noProof/>
        </w:rPr>
        <w:t>368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 to consolidate a potential MEC group</w:t>
      </w:r>
      <w:r w:rsidRPr="00711242">
        <w:rPr>
          <w:b w:val="0"/>
          <w:noProof/>
          <w:sz w:val="18"/>
        </w:rPr>
        <w:tab/>
      </w:r>
      <w:r w:rsidRPr="00711242">
        <w:rPr>
          <w:b w:val="0"/>
          <w:noProof/>
          <w:sz w:val="18"/>
        </w:rPr>
        <w:fldChar w:fldCharType="begin"/>
      </w:r>
      <w:r w:rsidRPr="00711242">
        <w:rPr>
          <w:b w:val="0"/>
          <w:noProof/>
          <w:sz w:val="18"/>
        </w:rPr>
        <w:instrText xml:space="preserve"> PAGEREF _Toc384884373 \h </w:instrText>
      </w:r>
      <w:r w:rsidRPr="00711242">
        <w:rPr>
          <w:b w:val="0"/>
          <w:noProof/>
          <w:sz w:val="18"/>
        </w:rPr>
      </w:r>
      <w:r w:rsidRPr="00711242">
        <w:rPr>
          <w:b w:val="0"/>
          <w:noProof/>
          <w:sz w:val="18"/>
        </w:rPr>
        <w:fldChar w:fldCharType="separate"/>
      </w:r>
      <w:r w:rsidR="00DB7D85">
        <w:rPr>
          <w:b w:val="0"/>
          <w:noProof/>
          <w:sz w:val="18"/>
        </w:rPr>
        <w:t>369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711242">
        <w:rPr>
          <w:noProof/>
        </w:rPr>
        <w:tab/>
      </w:r>
      <w:r w:rsidRPr="00711242">
        <w:rPr>
          <w:noProof/>
        </w:rPr>
        <w:fldChar w:fldCharType="begin"/>
      </w:r>
      <w:r w:rsidRPr="00711242">
        <w:rPr>
          <w:noProof/>
        </w:rPr>
        <w:instrText xml:space="preserve"> PAGEREF _Toc384884374 \h </w:instrText>
      </w:r>
      <w:r w:rsidRPr="00711242">
        <w:rPr>
          <w:noProof/>
        </w:rPr>
      </w:r>
      <w:r w:rsidRPr="00711242">
        <w:rPr>
          <w:noProof/>
        </w:rPr>
        <w:fldChar w:fldCharType="separate"/>
      </w:r>
      <w:r w:rsidR="00DB7D85">
        <w:rPr>
          <w:noProof/>
        </w:rPr>
        <w:t>369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55</w:t>
      </w:r>
      <w:r>
        <w:rPr>
          <w:noProof/>
        </w:rPr>
        <w:tab/>
        <w:t>When choice starts to have effect</w:t>
      </w:r>
      <w:r w:rsidRPr="00711242">
        <w:rPr>
          <w:noProof/>
        </w:rPr>
        <w:tab/>
      </w:r>
      <w:r w:rsidRPr="00711242">
        <w:rPr>
          <w:noProof/>
        </w:rPr>
        <w:fldChar w:fldCharType="begin"/>
      </w:r>
      <w:r w:rsidRPr="00711242">
        <w:rPr>
          <w:noProof/>
        </w:rPr>
        <w:instrText xml:space="preserve"> PAGEREF _Toc384884375 \h </w:instrText>
      </w:r>
      <w:r w:rsidRPr="00711242">
        <w:rPr>
          <w:noProof/>
        </w:rPr>
      </w:r>
      <w:r w:rsidRPr="00711242">
        <w:rPr>
          <w:noProof/>
        </w:rPr>
        <w:fldChar w:fldCharType="separate"/>
      </w:r>
      <w:r w:rsidR="00DB7D85">
        <w:rPr>
          <w:noProof/>
        </w:rPr>
        <w:t>371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Provisional head company</w:t>
      </w:r>
      <w:r w:rsidRPr="00711242">
        <w:rPr>
          <w:b w:val="0"/>
          <w:noProof/>
          <w:sz w:val="18"/>
        </w:rPr>
        <w:tab/>
      </w:r>
      <w:r w:rsidRPr="00711242">
        <w:rPr>
          <w:b w:val="0"/>
          <w:noProof/>
          <w:sz w:val="18"/>
        </w:rPr>
        <w:fldChar w:fldCharType="begin"/>
      </w:r>
      <w:r w:rsidRPr="00711242">
        <w:rPr>
          <w:b w:val="0"/>
          <w:noProof/>
          <w:sz w:val="18"/>
        </w:rPr>
        <w:instrText xml:space="preserve"> PAGEREF _Toc384884376 \h </w:instrText>
      </w:r>
      <w:r w:rsidRPr="00711242">
        <w:rPr>
          <w:b w:val="0"/>
          <w:noProof/>
          <w:sz w:val="18"/>
        </w:rPr>
      </w:r>
      <w:r w:rsidRPr="00711242">
        <w:rPr>
          <w:b w:val="0"/>
          <w:noProof/>
          <w:sz w:val="18"/>
        </w:rPr>
        <w:fldChar w:fldCharType="separate"/>
      </w:r>
      <w:r w:rsidR="00DB7D85">
        <w:rPr>
          <w:b w:val="0"/>
          <w:noProof/>
          <w:sz w:val="18"/>
        </w:rPr>
        <w:t>371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60</w:t>
      </w:r>
      <w:r>
        <w:rPr>
          <w:noProof/>
        </w:rPr>
        <w:tab/>
        <w:t>Appointment of provisional head company</w:t>
      </w:r>
      <w:r w:rsidRPr="00711242">
        <w:rPr>
          <w:noProof/>
        </w:rPr>
        <w:tab/>
      </w:r>
      <w:r w:rsidRPr="00711242">
        <w:rPr>
          <w:noProof/>
        </w:rPr>
        <w:fldChar w:fldCharType="begin"/>
      </w:r>
      <w:r w:rsidRPr="00711242">
        <w:rPr>
          <w:noProof/>
        </w:rPr>
        <w:instrText xml:space="preserve"> PAGEREF _Toc384884377 \h </w:instrText>
      </w:r>
      <w:r w:rsidRPr="00711242">
        <w:rPr>
          <w:noProof/>
        </w:rPr>
      </w:r>
      <w:r w:rsidRPr="00711242">
        <w:rPr>
          <w:noProof/>
        </w:rPr>
        <w:fldChar w:fldCharType="separate"/>
      </w:r>
      <w:r w:rsidR="00DB7D85">
        <w:rPr>
          <w:noProof/>
        </w:rPr>
        <w:t>371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65</w:t>
      </w:r>
      <w:r>
        <w:rPr>
          <w:noProof/>
        </w:rPr>
        <w:tab/>
        <w:t>Qualifications for the provisional head company of a MEC group</w:t>
      </w:r>
      <w:r w:rsidRPr="00711242">
        <w:rPr>
          <w:noProof/>
        </w:rPr>
        <w:tab/>
      </w:r>
      <w:r w:rsidRPr="00711242">
        <w:rPr>
          <w:noProof/>
        </w:rPr>
        <w:fldChar w:fldCharType="begin"/>
      </w:r>
      <w:r w:rsidRPr="00711242">
        <w:rPr>
          <w:noProof/>
        </w:rPr>
        <w:instrText xml:space="preserve"> PAGEREF _Toc384884378 \h </w:instrText>
      </w:r>
      <w:r w:rsidRPr="00711242">
        <w:rPr>
          <w:noProof/>
        </w:rPr>
      </w:r>
      <w:r w:rsidRPr="00711242">
        <w:rPr>
          <w:noProof/>
        </w:rPr>
        <w:fldChar w:fldCharType="separate"/>
      </w:r>
      <w:r w:rsidR="00DB7D85">
        <w:rPr>
          <w:noProof/>
        </w:rPr>
        <w:t>373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711242">
        <w:rPr>
          <w:noProof/>
        </w:rPr>
        <w:tab/>
      </w:r>
      <w:r w:rsidRPr="00711242">
        <w:rPr>
          <w:noProof/>
        </w:rPr>
        <w:fldChar w:fldCharType="begin"/>
      </w:r>
      <w:r w:rsidRPr="00711242">
        <w:rPr>
          <w:noProof/>
        </w:rPr>
        <w:instrText xml:space="preserve"> PAGEREF _Toc384884379 \h </w:instrText>
      </w:r>
      <w:r w:rsidRPr="00711242">
        <w:rPr>
          <w:noProof/>
        </w:rPr>
      </w:r>
      <w:r w:rsidRPr="00711242">
        <w:rPr>
          <w:noProof/>
        </w:rPr>
        <w:fldChar w:fldCharType="separate"/>
      </w:r>
      <w:r w:rsidR="00DB7D85">
        <w:rPr>
          <w:noProof/>
        </w:rPr>
        <w:t>374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Head company</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_Toc384884380 \h </w:instrText>
      </w:r>
      <w:r w:rsidRPr="00711242">
        <w:rPr>
          <w:b w:val="0"/>
          <w:noProof/>
          <w:sz w:val="18"/>
        </w:rPr>
      </w:r>
      <w:r w:rsidRPr="00711242">
        <w:rPr>
          <w:b w:val="0"/>
          <w:noProof/>
          <w:sz w:val="18"/>
        </w:rPr>
        <w:fldChar w:fldCharType="separate"/>
      </w:r>
      <w:r w:rsidR="00DB7D85">
        <w:rPr>
          <w:b w:val="0"/>
          <w:noProof/>
          <w:sz w:val="18"/>
        </w:rPr>
        <w:t>374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75</w:t>
      </w:r>
      <w:r>
        <w:rPr>
          <w:noProof/>
        </w:rPr>
        <w:tab/>
        <w:t>Head company</w:t>
      </w:r>
      <w:r w:rsidRPr="00711242">
        <w:rPr>
          <w:noProof/>
        </w:rPr>
        <w:tab/>
      </w:r>
      <w:r w:rsidRPr="00711242">
        <w:rPr>
          <w:noProof/>
        </w:rPr>
        <w:fldChar w:fldCharType="begin"/>
      </w:r>
      <w:r w:rsidRPr="00711242">
        <w:rPr>
          <w:noProof/>
        </w:rPr>
        <w:instrText xml:space="preserve"> PAGEREF _Toc384884381 \h </w:instrText>
      </w:r>
      <w:r w:rsidRPr="00711242">
        <w:rPr>
          <w:noProof/>
        </w:rPr>
      </w:r>
      <w:r w:rsidRPr="00711242">
        <w:rPr>
          <w:noProof/>
        </w:rPr>
        <w:fldChar w:fldCharType="separate"/>
      </w:r>
      <w:r w:rsidR="00DB7D85">
        <w:rPr>
          <w:noProof/>
        </w:rPr>
        <w:t>374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Notice of events affecting group</w:t>
      </w:r>
      <w:r w:rsidRPr="00711242">
        <w:rPr>
          <w:b w:val="0"/>
          <w:noProof/>
          <w:sz w:val="18"/>
        </w:rPr>
        <w:tab/>
      </w:r>
      <w:r w:rsidRPr="00711242">
        <w:rPr>
          <w:b w:val="0"/>
          <w:noProof/>
          <w:sz w:val="18"/>
        </w:rPr>
        <w:fldChar w:fldCharType="begin"/>
      </w:r>
      <w:r w:rsidRPr="00711242">
        <w:rPr>
          <w:b w:val="0"/>
          <w:noProof/>
          <w:sz w:val="18"/>
        </w:rPr>
        <w:instrText xml:space="preserve"> PAGEREF _Toc384884382 \h </w:instrText>
      </w:r>
      <w:r w:rsidRPr="00711242">
        <w:rPr>
          <w:b w:val="0"/>
          <w:noProof/>
          <w:sz w:val="18"/>
        </w:rPr>
      </w:r>
      <w:r w:rsidRPr="00711242">
        <w:rPr>
          <w:b w:val="0"/>
          <w:noProof/>
          <w:sz w:val="18"/>
        </w:rPr>
        <w:fldChar w:fldCharType="separate"/>
      </w:r>
      <w:r w:rsidR="00DB7D85">
        <w:rPr>
          <w:b w:val="0"/>
          <w:noProof/>
          <w:sz w:val="18"/>
        </w:rPr>
        <w:t>375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76</w:t>
      </w:r>
      <w:r>
        <w:rPr>
          <w:noProof/>
        </w:rPr>
        <w:tab/>
        <w:t>Notice of choice to consolidate</w:t>
      </w:r>
      <w:r w:rsidRPr="00711242">
        <w:rPr>
          <w:noProof/>
        </w:rPr>
        <w:tab/>
      </w:r>
      <w:r w:rsidRPr="00711242">
        <w:rPr>
          <w:noProof/>
        </w:rPr>
        <w:fldChar w:fldCharType="begin"/>
      </w:r>
      <w:r w:rsidRPr="00711242">
        <w:rPr>
          <w:noProof/>
        </w:rPr>
        <w:instrText xml:space="preserve"> PAGEREF _Toc384884383 \h </w:instrText>
      </w:r>
      <w:r w:rsidRPr="00711242">
        <w:rPr>
          <w:noProof/>
        </w:rPr>
      </w:r>
      <w:r w:rsidRPr="00711242">
        <w:rPr>
          <w:noProof/>
        </w:rPr>
        <w:fldChar w:fldCharType="separate"/>
      </w:r>
      <w:r w:rsidR="00DB7D85">
        <w:rPr>
          <w:noProof/>
        </w:rPr>
        <w:t>375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711242">
        <w:rPr>
          <w:noProof/>
        </w:rPr>
        <w:tab/>
      </w:r>
      <w:r w:rsidRPr="00711242">
        <w:rPr>
          <w:noProof/>
        </w:rPr>
        <w:fldChar w:fldCharType="begin"/>
      </w:r>
      <w:r w:rsidRPr="00711242">
        <w:rPr>
          <w:noProof/>
        </w:rPr>
        <w:instrText xml:space="preserve"> PAGEREF _Toc384884384 \h </w:instrText>
      </w:r>
      <w:r w:rsidRPr="00711242">
        <w:rPr>
          <w:noProof/>
        </w:rPr>
      </w:r>
      <w:r w:rsidRPr="00711242">
        <w:rPr>
          <w:noProof/>
        </w:rPr>
        <w:fldChar w:fldCharType="separate"/>
      </w:r>
      <w:r w:rsidR="00DB7D85">
        <w:rPr>
          <w:noProof/>
        </w:rPr>
        <w:t>376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78</w:t>
      </w:r>
      <w:r>
        <w:rPr>
          <w:noProof/>
        </w:rPr>
        <w:tab/>
        <w:t>Notice of special conversion event</w:t>
      </w:r>
      <w:r w:rsidRPr="00711242">
        <w:rPr>
          <w:noProof/>
        </w:rPr>
        <w:tab/>
      </w:r>
      <w:r w:rsidRPr="00711242">
        <w:rPr>
          <w:noProof/>
        </w:rPr>
        <w:fldChar w:fldCharType="begin"/>
      </w:r>
      <w:r w:rsidRPr="00711242">
        <w:rPr>
          <w:noProof/>
        </w:rPr>
        <w:instrText xml:space="preserve"> PAGEREF _Toc384884385 \h </w:instrText>
      </w:r>
      <w:r w:rsidRPr="00711242">
        <w:rPr>
          <w:noProof/>
        </w:rPr>
      </w:r>
      <w:r w:rsidRPr="00711242">
        <w:rPr>
          <w:noProof/>
        </w:rPr>
        <w:fldChar w:fldCharType="separate"/>
      </w:r>
      <w:r w:rsidR="00DB7D85">
        <w:rPr>
          <w:noProof/>
        </w:rPr>
        <w:t>377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79</w:t>
      </w:r>
      <w:r>
        <w:rPr>
          <w:noProof/>
        </w:rPr>
        <w:tab/>
        <w:t>Notice of appointment of provisional head company after formation of group</w:t>
      </w:r>
      <w:r w:rsidRPr="00711242">
        <w:rPr>
          <w:noProof/>
        </w:rPr>
        <w:tab/>
      </w:r>
      <w:r w:rsidRPr="00711242">
        <w:rPr>
          <w:noProof/>
        </w:rPr>
        <w:fldChar w:fldCharType="begin"/>
      </w:r>
      <w:r w:rsidRPr="00711242">
        <w:rPr>
          <w:noProof/>
        </w:rPr>
        <w:instrText xml:space="preserve"> PAGEREF _Toc384884386 \h </w:instrText>
      </w:r>
      <w:r w:rsidRPr="00711242">
        <w:rPr>
          <w:noProof/>
        </w:rPr>
      </w:r>
      <w:r w:rsidRPr="00711242">
        <w:rPr>
          <w:noProof/>
        </w:rPr>
        <w:fldChar w:fldCharType="separate"/>
      </w:r>
      <w:r w:rsidR="00DB7D85">
        <w:rPr>
          <w:noProof/>
        </w:rPr>
        <w:t>378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80</w:t>
      </w:r>
      <w:r>
        <w:rPr>
          <w:noProof/>
        </w:rPr>
        <w:tab/>
        <w:t>Notice of events affecting MEC group</w:t>
      </w:r>
      <w:r w:rsidRPr="00711242">
        <w:rPr>
          <w:noProof/>
        </w:rPr>
        <w:tab/>
      </w:r>
      <w:r w:rsidRPr="00711242">
        <w:rPr>
          <w:noProof/>
        </w:rPr>
        <w:fldChar w:fldCharType="begin"/>
      </w:r>
      <w:r w:rsidRPr="00711242">
        <w:rPr>
          <w:noProof/>
        </w:rPr>
        <w:instrText xml:space="preserve"> PAGEREF _Toc384884387 \h </w:instrText>
      </w:r>
      <w:r w:rsidRPr="00711242">
        <w:rPr>
          <w:noProof/>
        </w:rPr>
      </w:r>
      <w:r w:rsidRPr="00711242">
        <w:rPr>
          <w:noProof/>
        </w:rPr>
        <w:fldChar w:fldCharType="separate"/>
      </w:r>
      <w:r w:rsidR="00DB7D85">
        <w:rPr>
          <w:noProof/>
        </w:rPr>
        <w:t>379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Effects of change of head company</w:t>
      </w:r>
      <w:r w:rsidRPr="00711242">
        <w:rPr>
          <w:b w:val="0"/>
          <w:noProof/>
          <w:sz w:val="18"/>
        </w:rPr>
        <w:tab/>
      </w:r>
      <w:r w:rsidRPr="00711242">
        <w:rPr>
          <w:b w:val="0"/>
          <w:noProof/>
          <w:sz w:val="18"/>
        </w:rPr>
        <w:fldChar w:fldCharType="begin"/>
      </w:r>
      <w:r w:rsidRPr="00711242">
        <w:rPr>
          <w:b w:val="0"/>
          <w:noProof/>
          <w:sz w:val="18"/>
        </w:rPr>
        <w:instrText xml:space="preserve"> PAGEREF _Toc384884388 \h </w:instrText>
      </w:r>
      <w:r w:rsidRPr="00711242">
        <w:rPr>
          <w:b w:val="0"/>
          <w:noProof/>
          <w:sz w:val="18"/>
        </w:rPr>
      </w:r>
      <w:r w:rsidRPr="00711242">
        <w:rPr>
          <w:b w:val="0"/>
          <w:noProof/>
          <w:sz w:val="18"/>
        </w:rPr>
        <w:fldChar w:fldCharType="separate"/>
      </w:r>
      <w:r w:rsidR="00DB7D85">
        <w:rPr>
          <w:b w:val="0"/>
          <w:noProof/>
          <w:sz w:val="18"/>
        </w:rPr>
        <w:t>380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85</w:t>
      </w:r>
      <w:r>
        <w:rPr>
          <w:noProof/>
        </w:rPr>
        <w:tab/>
        <w:t>Application</w:t>
      </w:r>
      <w:r w:rsidRPr="00711242">
        <w:rPr>
          <w:noProof/>
        </w:rPr>
        <w:tab/>
      </w:r>
      <w:r w:rsidRPr="00711242">
        <w:rPr>
          <w:noProof/>
        </w:rPr>
        <w:fldChar w:fldCharType="begin"/>
      </w:r>
      <w:r w:rsidRPr="00711242">
        <w:rPr>
          <w:noProof/>
        </w:rPr>
        <w:instrText xml:space="preserve"> PAGEREF _Toc384884389 \h </w:instrText>
      </w:r>
      <w:r w:rsidRPr="00711242">
        <w:rPr>
          <w:noProof/>
        </w:rPr>
      </w:r>
      <w:r w:rsidRPr="00711242">
        <w:rPr>
          <w:noProof/>
        </w:rPr>
        <w:fldChar w:fldCharType="separate"/>
      </w:r>
      <w:r w:rsidR="00DB7D85">
        <w:rPr>
          <w:noProof/>
        </w:rPr>
        <w:t>380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711242">
        <w:rPr>
          <w:noProof/>
        </w:rPr>
        <w:tab/>
      </w:r>
      <w:r w:rsidRPr="00711242">
        <w:rPr>
          <w:noProof/>
        </w:rPr>
        <w:fldChar w:fldCharType="begin"/>
      </w:r>
      <w:r w:rsidRPr="00711242">
        <w:rPr>
          <w:noProof/>
        </w:rPr>
        <w:instrText xml:space="preserve"> PAGEREF _Toc384884390 \h </w:instrText>
      </w:r>
      <w:r w:rsidRPr="00711242">
        <w:rPr>
          <w:noProof/>
        </w:rPr>
      </w:r>
      <w:r w:rsidRPr="00711242">
        <w:rPr>
          <w:noProof/>
        </w:rPr>
        <w:fldChar w:fldCharType="separate"/>
      </w:r>
      <w:r w:rsidR="00DB7D85">
        <w:rPr>
          <w:noProof/>
        </w:rPr>
        <w:t>381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95</w:t>
      </w:r>
      <w:r>
        <w:rPr>
          <w:noProof/>
        </w:rPr>
        <w:tab/>
        <w:t>No consequences of old head company becoming, and new head company ceasing to be, subsidiary member of the group</w:t>
      </w:r>
      <w:r w:rsidRPr="00711242">
        <w:rPr>
          <w:noProof/>
        </w:rPr>
        <w:tab/>
      </w:r>
      <w:r w:rsidRPr="00711242">
        <w:rPr>
          <w:noProof/>
        </w:rPr>
        <w:fldChar w:fldCharType="begin"/>
      </w:r>
      <w:r w:rsidRPr="00711242">
        <w:rPr>
          <w:noProof/>
        </w:rPr>
        <w:instrText xml:space="preserve"> PAGEREF _Toc384884391 \h </w:instrText>
      </w:r>
      <w:r w:rsidRPr="00711242">
        <w:rPr>
          <w:noProof/>
        </w:rPr>
      </w:r>
      <w:r w:rsidRPr="00711242">
        <w:rPr>
          <w:noProof/>
        </w:rPr>
        <w:fldChar w:fldCharType="separate"/>
      </w:r>
      <w:r w:rsidR="00DB7D85">
        <w:rPr>
          <w:noProof/>
        </w:rPr>
        <w:t>382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711242">
        <w:rPr>
          <w:b w:val="0"/>
          <w:noProof/>
          <w:sz w:val="18"/>
        </w:rPr>
        <w:tab/>
      </w:r>
      <w:r w:rsidRPr="00711242">
        <w:rPr>
          <w:b w:val="0"/>
          <w:noProof/>
          <w:sz w:val="18"/>
        </w:rPr>
        <w:fldChar w:fldCharType="begin"/>
      </w:r>
      <w:r w:rsidRPr="00711242">
        <w:rPr>
          <w:b w:val="0"/>
          <w:noProof/>
          <w:sz w:val="18"/>
        </w:rPr>
        <w:instrText xml:space="preserve"> PAGEREF _Toc384884392 \h </w:instrText>
      </w:r>
      <w:r w:rsidRPr="00711242">
        <w:rPr>
          <w:b w:val="0"/>
          <w:noProof/>
          <w:sz w:val="18"/>
        </w:rPr>
      </w:r>
      <w:r w:rsidRPr="00711242">
        <w:rPr>
          <w:b w:val="0"/>
          <w:noProof/>
          <w:sz w:val="18"/>
        </w:rPr>
        <w:fldChar w:fldCharType="separate"/>
      </w:r>
      <w:r w:rsidR="00DB7D85">
        <w:rPr>
          <w:b w:val="0"/>
          <w:noProof/>
          <w:sz w:val="18"/>
        </w:rPr>
        <w:t>382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120</w:t>
      </w:r>
      <w:r>
        <w:rPr>
          <w:noProof/>
        </w:rPr>
        <w:tab/>
        <w:t>Application</w:t>
      </w:r>
      <w:r w:rsidRPr="00711242">
        <w:rPr>
          <w:noProof/>
        </w:rPr>
        <w:tab/>
      </w:r>
      <w:r w:rsidRPr="00711242">
        <w:rPr>
          <w:noProof/>
        </w:rPr>
        <w:fldChar w:fldCharType="begin"/>
      </w:r>
      <w:r w:rsidRPr="00711242">
        <w:rPr>
          <w:noProof/>
        </w:rPr>
        <w:instrText xml:space="preserve"> PAGEREF _Toc384884393 \h </w:instrText>
      </w:r>
      <w:r w:rsidRPr="00711242">
        <w:rPr>
          <w:noProof/>
        </w:rPr>
      </w:r>
      <w:r w:rsidRPr="00711242">
        <w:rPr>
          <w:noProof/>
        </w:rPr>
        <w:fldChar w:fldCharType="separate"/>
      </w:r>
      <w:r w:rsidR="00DB7D85">
        <w:rPr>
          <w:noProof/>
        </w:rPr>
        <w:t>383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125</w:t>
      </w:r>
      <w:r>
        <w:rPr>
          <w:noProof/>
        </w:rPr>
        <w:tab/>
        <w:t>Head company of new group retains history of head company of old group</w:t>
      </w:r>
      <w:r w:rsidRPr="00711242">
        <w:rPr>
          <w:noProof/>
        </w:rPr>
        <w:tab/>
      </w:r>
      <w:r w:rsidRPr="00711242">
        <w:rPr>
          <w:noProof/>
        </w:rPr>
        <w:fldChar w:fldCharType="begin"/>
      </w:r>
      <w:r w:rsidRPr="00711242">
        <w:rPr>
          <w:noProof/>
        </w:rPr>
        <w:instrText xml:space="preserve"> PAGEREF _Toc384884394 \h </w:instrText>
      </w:r>
      <w:r w:rsidRPr="00711242">
        <w:rPr>
          <w:noProof/>
        </w:rPr>
      </w:r>
      <w:r w:rsidRPr="00711242">
        <w:rPr>
          <w:noProof/>
        </w:rPr>
        <w:fldChar w:fldCharType="separate"/>
      </w:r>
      <w:r w:rsidR="00DB7D85">
        <w:rPr>
          <w:noProof/>
        </w:rPr>
        <w:t>383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130</w:t>
      </w:r>
      <w:r>
        <w:rPr>
          <w:noProof/>
        </w:rPr>
        <w:tab/>
        <w:t>Provisions of this Part not to apply to conversion</w:t>
      </w:r>
      <w:r w:rsidRPr="00711242">
        <w:rPr>
          <w:noProof/>
        </w:rPr>
        <w:tab/>
      </w:r>
      <w:r w:rsidRPr="00711242">
        <w:rPr>
          <w:noProof/>
        </w:rPr>
        <w:fldChar w:fldCharType="begin"/>
      </w:r>
      <w:r w:rsidRPr="00711242">
        <w:rPr>
          <w:noProof/>
        </w:rPr>
        <w:instrText xml:space="preserve"> PAGEREF _Toc384884395 \h </w:instrText>
      </w:r>
      <w:r w:rsidRPr="00711242">
        <w:rPr>
          <w:noProof/>
        </w:rPr>
      </w:r>
      <w:r w:rsidRPr="00711242">
        <w:rPr>
          <w:noProof/>
        </w:rPr>
        <w:fldChar w:fldCharType="separate"/>
      </w:r>
      <w:r w:rsidR="00DB7D85">
        <w:rPr>
          <w:noProof/>
        </w:rPr>
        <w:t>384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711242">
        <w:rPr>
          <w:noProof/>
        </w:rPr>
        <w:tab/>
      </w:r>
      <w:r w:rsidRPr="00711242">
        <w:rPr>
          <w:noProof/>
        </w:rPr>
        <w:fldChar w:fldCharType="begin"/>
      </w:r>
      <w:r w:rsidRPr="00711242">
        <w:rPr>
          <w:noProof/>
        </w:rPr>
        <w:instrText xml:space="preserve"> PAGEREF _Toc384884396 \h </w:instrText>
      </w:r>
      <w:r w:rsidRPr="00711242">
        <w:rPr>
          <w:noProof/>
        </w:rPr>
      </w:r>
      <w:r w:rsidRPr="00711242">
        <w:rPr>
          <w:noProof/>
        </w:rPr>
        <w:fldChar w:fldCharType="separate"/>
      </w:r>
      <w:r w:rsidR="00DB7D85">
        <w:rPr>
          <w:noProof/>
        </w:rPr>
        <w:t>385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140</w:t>
      </w:r>
      <w:r>
        <w:rPr>
          <w:noProof/>
        </w:rPr>
        <w:tab/>
        <w:t>Other provisions of this Part not applying to conversion</w:t>
      </w:r>
      <w:r w:rsidRPr="00711242">
        <w:rPr>
          <w:noProof/>
        </w:rPr>
        <w:tab/>
      </w:r>
      <w:r w:rsidRPr="00711242">
        <w:rPr>
          <w:noProof/>
        </w:rPr>
        <w:fldChar w:fldCharType="begin"/>
      </w:r>
      <w:r w:rsidRPr="00711242">
        <w:rPr>
          <w:noProof/>
        </w:rPr>
        <w:instrText xml:space="preserve"> PAGEREF _Toc384884397 \h </w:instrText>
      </w:r>
      <w:r w:rsidRPr="00711242">
        <w:rPr>
          <w:noProof/>
        </w:rPr>
      </w:r>
      <w:r w:rsidRPr="00711242">
        <w:rPr>
          <w:noProof/>
        </w:rPr>
        <w:fldChar w:fldCharType="separate"/>
      </w:r>
      <w:r w:rsidR="00DB7D85">
        <w:rPr>
          <w:noProof/>
        </w:rPr>
        <w:t>385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711242">
        <w:rPr>
          <w:b w:val="0"/>
          <w:noProof/>
          <w:sz w:val="18"/>
        </w:rPr>
        <w:tab/>
      </w:r>
      <w:r w:rsidRPr="00711242">
        <w:rPr>
          <w:b w:val="0"/>
          <w:noProof/>
          <w:sz w:val="18"/>
        </w:rPr>
        <w:fldChar w:fldCharType="begin"/>
      </w:r>
      <w:r w:rsidRPr="00711242">
        <w:rPr>
          <w:b w:val="0"/>
          <w:noProof/>
          <w:sz w:val="18"/>
        </w:rPr>
        <w:instrText xml:space="preserve"> PAGEREF _Toc384884398 \h </w:instrText>
      </w:r>
      <w:r w:rsidRPr="00711242">
        <w:rPr>
          <w:b w:val="0"/>
          <w:noProof/>
          <w:sz w:val="18"/>
        </w:rPr>
      </w:r>
      <w:r w:rsidRPr="00711242">
        <w:rPr>
          <w:b w:val="0"/>
          <w:noProof/>
          <w:sz w:val="18"/>
        </w:rPr>
        <w:fldChar w:fldCharType="separate"/>
      </w:r>
      <w:r w:rsidR="00DB7D85">
        <w:rPr>
          <w:b w:val="0"/>
          <w:noProof/>
          <w:sz w:val="18"/>
        </w:rPr>
        <w:t>386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711242">
        <w:rPr>
          <w:b w:val="0"/>
          <w:noProof/>
          <w:sz w:val="18"/>
        </w:rPr>
        <w:tab/>
      </w:r>
      <w:r w:rsidRPr="00711242">
        <w:rPr>
          <w:b w:val="0"/>
          <w:noProof/>
          <w:sz w:val="18"/>
        </w:rPr>
        <w:fldChar w:fldCharType="begin"/>
      </w:r>
      <w:r w:rsidRPr="00711242">
        <w:rPr>
          <w:b w:val="0"/>
          <w:noProof/>
          <w:sz w:val="18"/>
        </w:rPr>
        <w:instrText xml:space="preserve"> PAGEREF _Toc384884399 \h </w:instrText>
      </w:r>
      <w:r w:rsidRPr="00711242">
        <w:rPr>
          <w:b w:val="0"/>
          <w:noProof/>
          <w:sz w:val="18"/>
        </w:rPr>
      </w:r>
      <w:r w:rsidRPr="00711242">
        <w:rPr>
          <w:b w:val="0"/>
          <w:noProof/>
          <w:sz w:val="18"/>
        </w:rPr>
        <w:fldChar w:fldCharType="separate"/>
      </w:r>
      <w:r w:rsidR="00DB7D85">
        <w:rPr>
          <w:b w:val="0"/>
          <w:noProof/>
          <w:sz w:val="18"/>
        </w:rPr>
        <w:t>386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150</w:t>
      </w:r>
      <w:r>
        <w:rPr>
          <w:noProof/>
        </w:rPr>
        <w:tab/>
        <w:t>What this Subdivision is about</w:t>
      </w:r>
      <w:r w:rsidRPr="00711242">
        <w:rPr>
          <w:noProof/>
        </w:rPr>
        <w:tab/>
      </w:r>
      <w:r w:rsidRPr="00711242">
        <w:rPr>
          <w:noProof/>
        </w:rPr>
        <w:fldChar w:fldCharType="begin"/>
      </w:r>
      <w:r w:rsidRPr="00711242">
        <w:rPr>
          <w:noProof/>
        </w:rPr>
        <w:instrText xml:space="preserve"> PAGEREF _Toc384884400 \h </w:instrText>
      </w:r>
      <w:r w:rsidRPr="00711242">
        <w:rPr>
          <w:noProof/>
        </w:rPr>
      </w:r>
      <w:r w:rsidRPr="00711242">
        <w:rPr>
          <w:noProof/>
        </w:rPr>
        <w:fldChar w:fldCharType="separate"/>
      </w:r>
      <w:r w:rsidR="00DB7D85">
        <w:rPr>
          <w:noProof/>
        </w:rPr>
        <w:t>386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Application and object</w:t>
      </w:r>
      <w:r w:rsidRPr="00711242">
        <w:rPr>
          <w:b w:val="0"/>
          <w:noProof/>
          <w:sz w:val="18"/>
        </w:rPr>
        <w:tab/>
      </w:r>
      <w:r w:rsidRPr="00711242">
        <w:rPr>
          <w:b w:val="0"/>
          <w:noProof/>
          <w:sz w:val="18"/>
        </w:rPr>
        <w:fldChar w:fldCharType="begin"/>
      </w:r>
      <w:r w:rsidRPr="00711242">
        <w:rPr>
          <w:b w:val="0"/>
          <w:noProof/>
          <w:sz w:val="18"/>
        </w:rPr>
        <w:instrText xml:space="preserve"> PAGEREF _Toc384884401 \h </w:instrText>
      </w:r>
      <w:r w:rsidRPr="00711242">
        <w:rPr>
          <w:b w:val="0"/>
          <w:noProof/>
          <w:sz w:val="18"/>
        </w:rPr>
      </w:r>
      <w:r w:rsidRPr="00711242">
        <w:rPr>
          <w:b w:val="0"/>
          <w:noProof/>
          <w:sz w:val="18"/>
        </w:rPr>
        <w:fldChar w:fldCharType="separate"/>
      </w:r>
      <w:r w:rsidR="00DB7D85">
        <w:rPr>
          <w:b w:val="0"/>
          <w:noProof/>
          <w:sz w:val="18"/>
        </w:rPr>
        <w:t>386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155</w:t>
      </w:r>
      <w:r>
        <w:rPr>
          <w:noProof/>
          <w:color w:val="000000"/>
        </w:rPr>
        <w:tab/>
      </w:r>
      <w:r w:rsidRPr="00E73635">
        <w:rPr>
          <w:noProof/>
          <w:color w:val="000000"/>
        </w:rPr>
        <w:t>Object of this Subdivision</w:t>
      </w:r>
      <w:r w:rsidRPr="00711242">
        <w:rPr>
          <w:noProof/>
        </w:rPr>
        <w:tab/>
      </w:r>
      <w:r w:rsidRPr="00711242">
        <w:rPr>
          <w:noProof/>
        </w:rPr>
        <w:fldChar w:fldCharType="begin"/>
      </w:r>
      <w:r w:rsidRPr="00711242">
        <w:rPr>
          <w:noProof/>
        </w:rPr>
        <w:instrText xml:space="preserve"> PAGEREF _Toc384884402 \h </w:instrText>
      </w:r>
      <w:r w:rsidRPr="00711242">
        <w:rPr>
          <w:noProof/>
        </w:rPr>
      </w:r>
      <w:r w:rsidRPr="00711242">
        <w:rPr>
          <w:noProof/>
        </w:rPr>
        <w:fldChar w:fldCharType="separate"/>
      </w:r>
      <w:r w:rsidR="00DB7D85">
        <w:rPr>
          <w:noProof/>
        </w:rPr>
        <w:t>386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711242">
        <w:rPr>
          <w:b w:val="0"/>
          <w:noProof/>
          <w:sz w:val="18"/>
        </w:rPr>
        <w:tab/>
      </w:r>
      <w:r w:rsidRPr="00711242">
        <w:rPr>
          <w:b w:val="0"/>
          <w:noProof/>
          <w:sz w:val="18"/>
        </w:rPr>
        <w:fldChar w:fldCharType="begin"/>
      </w:r>
      <w:r w:rsidRPr="00711242">
        <w:rPr>
          <w:b w:val="0"/>
          <w:noProof/>
          <w:sz w:val="18"/>
        </w:rPr>
        <w:instrText xml:space="preserve"> PAGEREF _Toc384884403 \h </w:instrText>
      </w:r>
      <w:r w:rsidRPr="00711242">
        <w:rPr>
          <w:b w:val="0"/>
          <w:noProof/>
          <w:sz w:val="18"/>
        </w:rPr>
      </w:r>
      <w:r w:rsidRPr="00711242">
        <w:rPr>
          <w:b w:val="0"/>
          <w:noProof/>
          <w:sz w:val="18"/>
        </w:rPr>
        <w:fldChar w:fldCharType="separate"/>
      </w:r>
      <w:r w:rsidR="00DB7D85">
        <w:rPr>
          <w:b w:val="0"/>
          <w:noProof/>
          <w:sz w:val="18"/>
        </w:rPr>
        <w:t>387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160</w:t>
      </w:r>
      <w:r>
        <w:rPr>
          <w:noProof/>
        </w:rPr>
        <w:tab/>
        <w:t>Tax cost setting rules for joining have effect with modifications</w:t>
      </w:r>
      <w:r w:rsidRPr="00711242">
        <w:rPr>
          <w:noProof/>
        </w:rPr>
        <w:tab/>
      </w:r>
      <w:r w:rsidRPr="00711242">
        <w:rPr>
          <w:noProof/>
        </w:rPr>
        <w:fldChar w:fldCharType="begin"/>
      </w:r>
      <w:r w:rsidRPr="00711242">
        <w:rPr>
          <w:noProof/>
        </w:rPr>
        <w:instrText xml:space="preserve"> PAGEREF _Toc384884404 \h </w:instrText>
      </w:r>
      <w:r w:rsidRPr="00711242">
        <w:rPr>
          <w:noProof/>
        </w:rPr>
      </w:r>
      <w:r w:rsidRPr="00711242">
        <w:rPr>
          <w:noProof/>
        </w:rPr>
        <w:fldChar w:fldCharType="separate"/>
      </w:r>
      <w:r w:rsidR="00DB7D85">
        <w:rPr>
          <w:noProof/>
        </w:rPr>
        <w:t>387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711242">
        <w:rPr>
          <w:noProof/>
        </w:rPr>
        <w:tab/>
      </w:r>
      <w:r w:rsidRPr="00711242">
        <w:rPr>
          <w:noProof/>
        </w:rPr>
        <w:fldChar w:fldCharType="begin"/>
      </w:r>
      <w:r w:rsidRPr="00711242">
        <w:rPr>
          <w:noProof/>
        </w:rPr>
        <w:instrText xml:space="preserve"> PAGEREF _Toc384884405 \h </w:instrText>
      </w:r>
      <w:r w:rsidRPr="00711242">
        <w:rPr>
          <w:noProof/>
        </w:rPr>
      </w:r>
      <w:r w:rsidRPr="00711242">
        <w:rPr>
          <w:noProof/>
        </w:rPr>
        <w:fldChar w:fldCharType="separate"/>
      </w:r>
      <w:r w:rsidR="00DB7D85">
        <w:rPr>
          <w:noProof/>
        </w:rPr>
        <w:t>388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170</w:t>
      </w:r>
      <w:r>
        <w:rPr>
          <w:noProof/>
        </w:rPr>
        <w:tab/>
      </w:r>
      <w:r w:rsidRPr="00E73635">
        <w:rPr>
          <w:noProof/>
          <w:color w:val="000000"/>
        </w:rPr>
        <w:t xml:space="preserve">Modified effect of subsections </w:t>
      </w:r>
      <w:r>
        <w:rPr>
          <w:noProof/>
        </w:rPr>
        <w:t>705</w:t>
      </w:r>
      <w:r>
        <w:rPr>
          <w:noProof/>
        </w:rPr>
        <w:noBreakHyphen/>
        <w:t>175(1) and 705</w:t>
      </w:r>
      <w:r>
        <w:rPr>
          <w:noProof/>
        </w:rPr>
        <w:noBreakHyphen/>
        <w:t>185(1)</w:t>
      </w:r>
      <w:r w:rsidRPr="00711242">
        <w:rPr>
          <w:noProof/>
        </w:rPr>
        <w:tab/>
      </w:r>
      <w:r w:rsidRPr="00711242">
        <w:rPr>
          <w:noProof/>
        </w:rPr>
        <w:fldChar w:fldCharType="begin"/>
      </w:r>
      <w:r w:rsidRPr="00711242">
        <w:rPr>
          <w:noProof/>
        </w:rPr>
        <w:instrText xml:space="preserve"> PAGEREF _Toc384884406 \h </w:instrText>
      </w:r>
      <w:r w:rsidRPr="00711242">
        <w:rPr>
          <w:noProof/>
        </w:rPr>
      </w:r>
      <w:r w:rsidRPr="00711242">
        <w:rPr>
          <w:noProof/>
        </w:rPr>
        <w:fldChar w:fldCharType="separate"/>
      </w:r>
      <w:r w:rsidR="00DB7D85">
        <w:rPr>
          <w:noProof/>
        </w:rPr>
        <w:t>388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711242">
        <w:rPr>
          <w:b w:val="0"/>
          <w:noProof/>
          <w:sz w:val="18"/>
        </w:rPr>
        <w:tab/>
      </w:r>
      <w:r w:rsidRPr="00711242">
        <w:rPr>
          <w:b w:val="0"/>
          <w:noProof/>
          <w:sz w:val="18"/>
        </w:rPr>
        <w:fldChar w:fldCharType="begin"/>
      </w:r>
      <w:r w:rsidRPr="00711242">
        <w:rPr>
          <w:b w:val="0"/>
          <w:noProof/>
          <w:sz w:val="18"/>
        </w:rPr>
        <w:instrText xml:space="preserve"> PAGEREF _Toc384884407 \h </w:instrText>
      </w:r>
      <w:r w:rsidRPr="00711242">
        <w:rPr>
          <w:b w:val="0"/>
          <w:noProof/>
          <w:sz w:val="18"/>
        </w:rPr>
      </w:r>
      <w:r w:rsidRPr="00711242">
        <w:rPr>
          <w:b w:val="0"/>
          <w:noProof/>
          <w:sz w:val="18"/>
        </w:rPr>
        <w:fldChar w:fldCharType="separate"/>
      </w:r>
      <w:r w:rsidR="00DB7D85">
        <w:rPr>
          <w:b w:val="0"/>
          <w:noProof/>
          <w:sz w:val="18"/>
        </w:rPr>
        <w:t>389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711242">
        <w:rPr>
          <w:b w:val="0"/>
          <w:noProof/>
          <w:sz w:val="18"/>
        </w:rPr>
        <w:tab/>
      </w:r>
      <w:r w:rsidRPr="00711242">
        <w:rPr>
          <w:b w:val="0"/>
          <w:noProof/>
          <w:sz w:val="18"/>
        </w:rPr>
        <w:fldChar w:fldCharType="begin"/>
      </w:r>
      <w:r w:rsidRPr="00711242">
        <w:rPr>
          <w:b w:val="0"/>
          <w:noProof/>
          <w:sz w:val="18"/>
        </w:rPr>
        <w:instrText xml:space="preserve"> PAGEREF _Toc384884408 \h </w:instrText>
      </w:r>
      <w:r w:rsidRPr="00711242">
        <w:rPr>
          <w:b w:val="0"/>
          <w:noProof/>
          <w:sz w:val="18"/>
        </w:rPr>
      </w:r>
      <w:r w:rsidRPr="00711242">
        <w:rPr>
          <w:b w:val="0"/>
          <w:noProof/>
          <w:sz w:val="18"/>
        </w:rPr>
        <w:fldChar w:fldCharType="separate"/>
      </w:r>
      <w:r w:rsidR="00DB7D85">
        <w:rPr>
          <w:b w:val="0"/>
          <w:noProof/>
          <w:sz w:val="18"/>
        </w:rPr>
        <w:t>389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250</w:t>
      </w:r>
      <w:r>
        <w:rPr>
          <w:noProof/>
        </w:rPr>
        <w:tab/>
        <w:t>What this Subdivision is about</w:t>
      </w:r>
      <w:r w:rsidRPr="00711242">
        <w:rPr>
          <w:noProof/>
        </w:rPr>
        <w:tab/>
      </w:r>
      <w:r w:rsidRPr="00711242">
        <w:rPr>
          <w:noProof/>
        </w:rPr>
        <w:fldChar w:fldCharType="begin"/>
      </w:r>
      <w:r w:rsidRPr="00711242">
        <w:rPr>
          <w:noProof/>
        </w:rPr>
        <w:instrText xml:space="preserve"> PAGEREF _Toc384884409 \h </w:instrText>
      </w:r>
      <w:r w:rsidRPr="00711242">
        <w:rPr>
          <w:noProof/>
        </w:rPr>
      </w:r>
      <w:r w:rsidRPr="00711242">
        <w:rPr>
          <w:noProof/>
        </w:rPr>
        <w:fldChar w:fldCharType="separate"/>
      </w:r>
      <w:r w:rsidR="00DB7D85">
        <w:rPr>
          <w:noProof/>
        </w:rPr>
        <w:t>389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711242">
        <w:rPr>
          <w:b w:val="0"/>
          <w:noProof/>
          <w:sz w:val="18"/>
        </w:rPr>
        <w:tab/>
      </w:r>
      <w:r w:rsidRPr="00711242">
        <w:rPr>
          <w:b w:val="0"/>
          <w:noProof/>
          <w:sz w:val="18"/>
        </w:rPr>
        <w:fldChar w:fldCharType="begin"/>
      </w:r>
      <w:r w:rsidRPr="00711242">
        <w:rPr>
          <w:b w:val="0"/>
          <w:noProof/>
          <w:sz w:val="18"/>
        </w:rPr>
        <w:instrText xml:space="preserve"> PAGEREF _Toc384884410 \h </w:instrText>
      </w:r>
      <w:r w:rsidRPr="00711242">
        <w:rPr>
          <w:b w:val="0"/>
          <w:noProof/>
          <w:sz w:val="18"/>
        </w:rPr>
      </w:r>
      <w:r w:rsidRPr="00711242">
        <w:rPr>
          <w:b w:val="0"/>
          <w:noProof/>
          <w:sz w:val="18"/>
        </w:rPr>
        <w:fldChar w:fldCharType="separate"/>
      </w:r>
      <w:r w:rsidR="00DB7D85">
        <w:rPr>
          <w:b w:val="0"/>
          <w:noProof/>
          <w:sz w:val="18"/>
        </w:rPr>
        <w:t>390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255</w:t>
      </w:r>
      <w:r>
        <w:rPr>
          <w:noProof/>
        </w:rPr>
        <w:tab/>
        <w:t>Special rules</w:t>
      </w:r>
      <w:r w:rsidRPr="00711242">
        <w:rPr>
          <w:noProof/>
        </w:rPr>
        <w:tab/>
      </w:r>
      <w:r w:rsidRPr="00711242">
        <w:rPr>
          <w:noProof/>
        </w:rPr>
        <w:fldChar w:fldCharType="begin"/>
      </w:r>
      <w:r w:rsidRPr="00711242">
        <w:rPr>
          <w:noProof/>
        </w:rPr>
        <w:instrText xml:space="preserve"> PAGEREF _Toc384884411 \h </w:instrText>
      </w:r>
      <w:r w:rsidRPr="00711242">
        <w:rPr>
          <w:noProof/>
        </w:rPr>
      </w:r>
      <w:r w:rsidRPr="00711242">
        <w:rPr>
          <w:noProof/>
        </w:rPr>
        <w:fldChar w:fldCharType="separate"/>
      </w:r>
      <w:r w:rsidR="00DB7D85">
        <w:rPr>
          <w:noProof/>
        </w:rPr>
        <w:t>390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260</w:t>
      </w:r>
      <w:r>
        <w:rPr>
          <w:noProof/>
        </w:rPr>
        <w:tab/>
        <w:t>Special test for utilising a loss because a company maintains the same owners</w:t>
      </w:r>
      <w:r w:rsidRPr="00711242">
        <w:rPr>
          <w:noProof/>
        </w:rPr>
        <w:tab/>
      </w:r>
      <w:r w:rsidRPr="00711242">
        <w:rPr>
          <w:noProof/>
        </w:rPr>
        <w:fldChar w:fldCharType="begin"/>
      </w:r>
      <w:r w:rsidRPr="00711242">
        <w:rPr>
          <w:noProof/>
        </w:rPr>
        <w:instrText xml:space="preserve"> PAGEREF _Toc384884412 \h </w:instrText>
      </w:r>
      <w:r w:rsidRPr="00711242">
        <w:rPr>
          <w:noProof/>
        </w:rPr>
      </w:r>
      <w:r w:rsidRPr="00711242">
        <w:rPr>
          <w:noProof/>
        </w:rPr>
        <w:fldChar w:fldCharType="separate"/>
      </w:r>
      <w:r w:rsidR="00DB7D85">
        <w:rPr>
          <w:noProof/>
        </w:rPr>
        <w:t>391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265</w:t>
      </w:r>
      <w:r>
        <w:rPr>
          <w:noProof/>
        </w:rPr>
        <w:tab/>
        <w:t>What is the test company?</w:t>
      </w:r>
      <w:r w:rsidRPr="00711242">
        <w:rPr>
          <w:noProof/>
        </w:rPr>
        <w:tab/>
      </w:r>
      <w:r w:rsidRPr="00711242">
        <w:rPr>
          <w:noProof/>
        </w:rPr>
        <w:fldChar w:fldCharType="begin"/>
      </w:r>
      <w:r w:rsidRPr="00711242">
        <w:rPr>
          <w:noProof/>
        </w:rPr>
        <w:instrText xml:space="preserve"> PAGEREF _Toc384884413 \h </w:instrText>
      </w:r>
      <w:r w:rsidRPr="00711242">
        <w:rPr>
          <w:noProof/>
        </w:rPr>
      </w:r>
      <w:r w:rsidRPr="00711242">
        <w:rPr>
          <w:noProof/>
        </w:rPr>
        <w:fldChar w:fldCharType="separate"/>
      </w:r>
      <w:r w:rsidR="00DB7D85">
        <w:rPr>
          <w:noProof/>
        </w:rPr>
        <w:t>393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270</w:t>
      </w:r>
      <w:r>
        <w:rPr>
          <w:noProof/>
        </w:rPr>
        <w:tab/>
        <w:t>Assumptions about the test company having made the loss for an income year</w:t>
      </w:r>
      <w:r w:rsidRPr="00711242">
        <w:rPr>
          <w:noProof/>
        </w:rPr>
        <w:tab/>
      </w:r>
      <w:r w:rsidRPr="00711242">
        <w:rPr>
          <w:noProof/>
        </w:rPr>
        <w:fldChar w:fldCharType="begin"/>
      </w:r>
      <w:r w:rsidRPr="00711242">
        <w:rPr>
          <w:noProof/>
        </w:rPr>
        <w:instrText xml:space="preserve"> PAGEREF _Toc384884414 \h </w:instrText>
      </w:r>
      <w:r w:rsidRPr="00711242">
        <w:rPr>
          <w:noProof/>
        </w:rPr>
      </w:r>
      <w:r w:rsidRPr="00711242">
        <w:rPr>
          <w:noProof/>
        </w:rPr>
        <w:fldChar w:fldCharType="separate"/>
      </w:r>
      <w:r w:rsidR="00DB7D85">
        <w:rPr>
          <w:noProof/>
        </w:rPr>
        <w:t>396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711242">
        <w:rPr>
          <w:noProof/>
        </w:rPr>
        <w:tab/>
      </w:r>
      <w:r w:rsidRPr="00711242">
        <w:rPr>
          <w:noProof/>
        </w:rPr>
        <w:fldChar w:fldCharType="begin"/>
      </w:r>
      <w:r w:rsidRPr="00711242">
        <w:rPr>
          <w:noProof/>
        </w:rPr>
        <w:instrText xml:space="preserve"> PAGEREF _Toc384884415 \h </w:instrText>
      </w:r>
      <w:r w:rsidRPr="00711242">
        <w:rPr>
          <w:noProof/>
        </w:rPr>
      </w:r>
      <w:r w:rsidRPr="00711242">
        <w:rPr>
          <w:noProof/>
        </w:rPr>
        <w:fldChar w:fldCharType="separate"/>
      </w:r>
      <w:r w:rsidR="00DB7D85">
        <w:rPr>
          <w:noProof/>
        </w:rPr>
        <w:t>399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711242">
        <w:rPr>
          <w:noProof/>
        </w:rPr>
        <w:tab/>
      </w:r>
      <w:r w:rsidRPr="00711242">
        <w:rPr>
          <w:noProof/>
        </w:rPr>
        <w:fldChar w:fldCharType="begin"/>
      </w:r>
      <w:r w:rsidRPr="00711242">
        <w:rPr>
          <w:noProof/>
        </w:rPr>
        <w:instrText xml:space="preserve"> PAGEREF _Toc384884416 \h </w:instrText>
      </w:r>
      <w:r w:rsidRPr="00711242">
        <w:rPr>
          <w:noProof/>
        </w:rPr>
      </w:r>
      <w:r w:rsidRPr="00711242">
        <w:rPr>
          <w:noProof/>
        </w:rPr>
        <w:fldChar w:fldCharType="separate"/>
      </w:r>
      <w:r w:rsidR="00DB7D85">
        <w:rPr>
          <w:noProof/>
        </w:rPr>
        <w:t>401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Same business test and change of head company</w:t>
      </w:r>
      <w:r w:rsidRPr="00711242">
        <w:rPr>
          <w:b w:val="0"/>
          <w:noProof/>
          <w:sz w:val="18"/>
        </w:rPr>
        <w:tab/>
      </w:r>
      <w:r w:rsidRPr="00711242">
        <w:rPr>
          <w:b w:val="0"/>
          <w:noProof/>
          <w:sz w:val="18"/>
        </w:rPr>
        <w:fldChar w:fldCharType="begin"/>
      </w:r>
      <w:r w:rsidRPr="00711242">
        <w:rPr>
          <w:b w:val="0"/>
          <w:noProof/>
          <w:sz w:val="18"/>
        </w:rPr>
        <w:instrText xml:space="preserve"> PAGEREF _Toc384884417 \h </w:instrText>
      </w:r>
      <w:r w:rsidRPr="00711242">
        <w:rPr>
          <w:b w:val="0"/>
          <w:noProof/>
          <w:sz w:val="18"/>
        </w:rPr>
      </w:r>
      <w:r w:rsidRPr="00711242">
        <w:rPr>
          <w:b w:val="0"/>
          <w:noProof/>
          <w:sz w:val="18"/>
        </w:rPr>
        <w:fldChar w:fldCharType="separate"/>
      </w:r>
      <w:r w:rsidR="00DB7D85">
        <w:rPr>
          <w:b w:val="0"/>
          <w:noProof/>
          <w:sz w:val="18"/>
        </w:rPr>
        <w:t>402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285</w:t>
      </w:r>
      <w:r>
        <w:rPr>
          <w:noProof/>
        </w:rPr>
        <w:tab/>
        <w:t>Same business test and change of head company</w:t>
      </w:r>
      <w:r w:rsidRPr="00711242">
        <w:rPr>
          <w:noProof/>
        </w:rPr>
        <w:tab/>
      </w:r>
      <w:r w:rsidRPr="00711242">
        <w:rPr>
          <w:noProof/>
        </w:rPr>
        <w:fldChar w:fldCharType="begin"/>
      </w:r>
      <w:r w:rsidRPr="00711242">
        <w:rPr>
          <w:noProof/>
        </w:rPr>
        <w:instrText xml:space="preserve"> PAGEREF _Toc384884418 \h </w:instrText>
      </w:r>
      <w:r w:rsidRPr="00711242">
        <w:rPr>
          <w:noProof/>
        </w:rPr>
      </w:r>
      <w:r w:rsidRPr="00711242">
        <w:rPr>
          <w:noProof/>
        </w:rPr>
        <w:fldChar w:fldCharType="separate"/>
      </w:r>
      <w:r w:rsidR="00DB7D85">
        <w:rPr>
          <w:noProof/>
        </w:rPr>
        <w:t>402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711242">
        <w:rPr>
          <w:b w:val="0"/>
          <w:noProof/>
          <w:sz w:val="18"/>
        </w:rPr>
        <w:tab/>
      </w:r>
      <w:r w:rsidRPr="00711242">
        <w:rPr>
          <w:b w:val="0"/>
          <w:noProof/>
          <w:sz w:val="18"/>
        </w:rPr>
        <w:fldChar w:fldCharType="begin"/>
      </w:r>
      <w:r w:rsidRPr="00711242">
        <w:rPr>
          <w:b w:val="0"/>
          <w:noProof/>
          <w:sz w:val="18"/>
        </w:rPr>
        <w:instrText xml:space="preserve"> PAGEREF _Toc384884419 \h </w:instrText>
      </w:r>
      <w:r w:rsidRPr="00711242">
        <w:rPr>
          <w:b w:val="0"/>
          <w:noProof/>
          <w:sz w:val="18"/>
        </w:rPr>
      </w:r>
      <w:r w:rsidRPr="00711242">
        <w:rPr>
          <w:b w:val="0"/>
          <w:noProof/>
          <w:sz w:val="18"/>
        </w:rPr>
        <w:fldChar w:fldCharType="separate"/>
      </w:r>
      <w:r w:rsidR="00DB7D85">
        <w:rPr>
          <w:b w:val="0"/>
          <w:noProof/>
          <w:sz w:val="18"/>
        </w:rPr>
        <w:t>402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300</w:t>
      </w:r>
      <w:r>
        <w:rPr>
          <w:noProof/>
        </w:rPr>
        <w:tab/>
        <w:t>Application</w:t>
      </w:r>
      <w:r w:rsidRPr="00711242">
        <w:rPr>
          <w:noProof/>
        </w:rPr>
        <w:tab/>
      </w:r>
      <w:r w:rsidRPr="00711242">
        <w:rPr>
          <w:noProof/>
        </w:rPr>
        <w:fldChar w:fldCharType="begin"/>
      </w:r>
      <w:r w:rsidRPr="00711242">
        <w:rPr>
          <w:noProof/>
        </w:rPr>
        <w:instrText xml:space="preserve"> PAGEREF _Toc384884420 \h </w:instrText>
      </w:r>
      <w:r w:rsidRPr="00711242">
        <w:rPr>
          <w:noProof/>
        </w:rPr>
      </w:r>
      <w:r w:rsidRPr="00711242">
        <w:rPr>
          <w:noProof/>
        </w:rPr>
        <w:fldChar w:fldCharType="separate"/>
      </w:r>
      <w:r w:rsidR="00DB7D85">
        <w:rPr>
          <w:noProof/>
        </w:rPr>
        <w:t>402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711242">
        <w:rPr>
          <w:noProof/>
        </w:rPr>
        <w:tab/>
      </w:r>
      <w:r w:rsidRPr="00711242">
        <w:rPr>
          <w:noProof/>
        </w:rPr>
        <w:fldChar w:fldCharType="begin"/>
      </w:r>
      <w:r w:rsidRPr="00711242">
        <w:rPr>
          <w:noProof/>
        </w:rPr>
        <w:instrText xml:space="preserve"> PAGEREF _Toc384884421 \h </w:instrText>
      </w:r>
      <w:r w:rsidRPr="00711242">
        <w:rPr>
          <w:noProof/>
        </w:rPr>
      </w:r>
      <w:r w:rsidRPr="00711242">
        <w:rPr>
          <w:noProof/>
        </w:rPr>
        <w:fldChar w:fldCharType="separate"/>
      </w:r>
      <w:r w:rsidR="00DB7D85">
        <w:rPr>
          <w:noProof/>
        </w:rPr>
        <w:t>403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711242">
        <w:rPr>
          <w:noProof/>
        </w:rPr>
        <w:tab/>
      </w:r>
      <w:r w:rsidRPr="00711242">
        <w:rPr>
          <w:noProof/>
        </w:rPr>
        <w:fldChar w:fldCharType="begin"/>
      </w:r>
      <w:r w:rsidRPr="00711242">
        <w:rPr>
          <w:noProof/>
        </w:rPr>
        <w:instrText xml:space="preserve"> PAGEREF _Toc384884422 \h </w:instrText>
      </w:r>
      <w:r w:rsidRPr="00711242">
        <w:rPr>
          <w:noProof/>
        </w:rPr>
      </w:r>
      <w:r w:rsidRPr="00711242">
        <w:rPr>
          <w:noProof/>
        </w:rPr>
        <w:fldChar w:fldCharType="separate"/>
      </w:r>
      <w:r w:rsidR="00DB7D85">
        <w:rPr>
          <w:noProof/>
        </w:rPr>
        <w:t>404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315</w:t>
      </w:r>
      <w:r>
        <w:rPr>
          <w:noProof/>
        </w:rPr>
        <w:tab/>
        <w:t>Further adjustment of available fractions for all bundles</w:t>
      </w:r>
      <w:r w:rsidRPr="00711242">
        <w:rPr>
          <w:noProof/>
        </w:rPr>
        <w:tab/>
      </w:r>
      <w:r w:rsidRPr="00711242">
        <w:rPr>
          <w:noProof/>
        </w:rPr>
        <w:fldChar w:fldCharType="begin"/>
      </w:r>
      <w:r w:rsidRPr="00711242">
        <w:rPr>
          <w:noProof/>
        </w:rPr>
        <w:instrText xml:space="preserve"> PAGEREF _Toc384884423 \h </w:instrText>
      </w:r>
      <w:r w:rsidRPr="00711242">
        <w:rPr>
          <w:noProof/>
        </w:rPr>
      </w:r>
      <w:r w:rsidRPr="00711242">
        <w:rPr>
          <w:noProof/>
        </w:rPr>
        <w:fldChar w:fldCharType="separate"/>
      </w:r>
      <w:r w:rsidR="00DB7D85">
        <w:rPr>
          <w:noProof/>
        </w:rPr>
        <w:t>405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320</w:t>
      </w:r>
      <w:r>
        <w:rPr>
          <w:noProof/>
        </w:rPr>
        <w:tab/>
        <w:t>Limit on utilising losses other than the prior group losses</w:t>
      </w:r>
      <w:r w:rsidRPr="00711242">
        <w:rPr>
          <w:noProof/>
        </w:rPr>
        <w:tab/>
      </w:r>
      <w:r w:rsidRPr="00711242">
        <w:rPr>
          <w:noProof/>
        </w:rPr>
        <w:fldChar w:fldCharType="begin"/>
      </w:r>
      <w:r w:rsidRPr="00711242">
        <w:rPr>
          <w:noProof/>
        </w:rPr>
        <w:instrText xml:space="preserve"> PAGEREF _Toc384884424 \h </w:instrText>
      </w:r>
      <w:r w:rsidRPr="00711242">
        <w:rPr>
          <w:noProof/>
        </w:rPr>
      </w:r>
      <w:r w:rsidRPr="00711242">
        <w:rPr>
          <w:noProof/>
        </w:rPr>
        <w:fldChar w:fldCharType="separate"/>
      </w:r>
      <w:r w:rsidR="00DB7D85">
        <w:rPr>
          <w:noProof/>
        </w:rPr>
        <w:t>405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325</w:t>
      </w:r>
      <w:r>
        <w:rPr>
          <w:noProof/>
        </w:rPr>
        <w:tab/>
        <w:t>Cancellation of all losses in a bundle</w:t>
      </w:r>
      <w:r w:rsidRPr="00711242">
        <w:rPr>
          <w:noProof/>
        </w:rPr>
        <w:tab/>
      </w:r>
      <w:r w:rsidRPr="00711242">
        <w:rPr>
          <w:noProof/>
        </w:rPr>
        <w:fldChar w:fldCharType="begin"/>
      </w:r>
      <w:r w:rsidRPr="00711242">
        <w:rPr>
          <w:noProof/>
        </w:rPr>
        <w:instrText xml:space="preserve"> PAGEREF _Toc384884425 \h </w:instrText>
      </w:r>
      <w:r w:rsidRPr="00711242">
        <w:rPr>
          <w:noProof/>
        </w:rPr>
      </w:r>
      <w:r w:rsidRPr="00711242">
        <w:rPr>
          <w:noProof/>
        </w:rPr>
        <w:fldChar w:fldCharType="separate"/>
      </w:r>
      <w:r w:rsidR="00DB7D85">
        <w:rPr>
          <w:noProof/>
        </w:rPr>
        <w:t>406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711242">
        <w:rPr>
          <w:b w:val="0"/>
          <w:noProof/>
          <w:sz w:val="18"/>
        </w:rPr>
        <w:tab/>
      </w:r>
      <w:r w:rsidRPr="00711242">
        <w:rPr>
          <w:b w:val="0"/>
          <w:noProof/>
          <w:sz w:val="18"/>
        </w:rPr>
        <w:fldChar w:fldCharType="begin"/>
      </w:r>
      <w:r w:rsidRPr="00711242">
        <w:rPr>
          <w:b w:val="0"/>
          <w:noProof/>
          <w:sz w:val="18"/>
        </w:rPr>
        <w:instrText xml:space="preserve"> PAGEREF _Toc384884426 \h </w:instrText>
      </w:r>
      <w:r w:rsidRPr="00711242">
        <w:rPr>
          <w:b w:val="0"/>
          <w:noProof/>
          <w:sz w:val="18"/>
        </w:rPr>
      </w:r>
      <w:r w:rsidRPr="00711242">
        <w:rPr>
          <w:b w:val="0"/>
          <w:noProof/>
          <w:sz w:val="18"/>
        </w:rPr>
        <w:fldChar w:fldCharType="separate"/>
      </w:r>
      <w:r w:rsidR="00DB7D85">
        <w:rPr>
          <w:b w:val="0"/>
          <w:noProof/>
          <w:sz w:val="18"/>
        </w:rPr>
        <w:t>407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425</w:t>
      </w:r>
      <w:r>
        <w:rPr>
          <w:noProof/>
        </w:rPr>
        <w:tab/>
        <w:t>Guide to Subdivision 719</w:t>
      </w:r>
      <w:r>
        <w:rPr>
          <w:noProof/>
        </w:rPr>
        <w:noBreakHyphen/>
        <w:t>H</w:t>
      </w:r>
      <w:r w:rsidRPr="00711242">
        <w:rPr>
          <w:noProof/>
        </w:rPr>
        <w:tab/>
      </w:r>
      <w:r w:rsidRPr="00711242">
        <w:rPr>
          <w:noProof/>
        </w:rPr>
        <w:fldChar w:fldCharType="begin"/>
      </w:r>
      <w:r w:rsidRPr="00711242">
        <w:rPr>
          <w:noProof/>
        </w:rPr>
        <w:instrText xml:space="preserve"> PAGEREF _Toc384884427 \h </w:instrText>
      </w:r>
      <w:r w:rsidRPr="00711242">
        <w:rPr>
          <w:noProof/>
        </w:rPr>
      </w:r>
      <w:r w:rsidRPr="00711242">
        <w:rPr>
          <w:noProof/>
        </w:rPr>
        <w:fldChar w:fldCharType="separate"/>
      </w:r>
      <w:r w:rsidR="00DB7D85">
        <w:rPr>
          <w:noProof/>
        </w:rPr>
        <w:t>407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_Toc384884428 \h </w:instrText>
      </w:r>
      <w:r w:rsidRPr="00711242">
        <w:rPr>
          <w:b w:val="0"/>
          <w:noProof/>
          <w:sz w:val="18"/>
        </w:rPr>
      </w:r>
      <w:r w:rsidRPr="00711242">
        <w:rPr>
          <w:b w:val="0"/>
          <w:noProof/>
          <w:sz w:val="18"/>
        </w:rPr>
        <w:fldChar w:fldCharType="separate"/>
      </w:r>
      <w:r w:rsidR="00DB7D85">
        <w:rPr>
          <w:b w:val="0"/>
          <w:noProof/>
          <w:sz w:val="18"/>
        </w:rPr>
        <w:t>408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430</w:t>
      </w:r>
      <w:r>
        <w:rPr>
          <w:noProof/>
        </w:rPr>
        <w:tab/>
        <w:t>Transfer of franking account balance on cessation event</w:t>
      </w:r>
      <w:r w:rsidRPr="00711242">
        <w:rPr>
          <w:noProof/>
        </w:rPr>
        <w:tab/>
      </w:r>
      <w:r w:rsidRPr="00711242">
        <w:rPr>
          <w:noProof/>
        </w:rPr>
        <w:fldChar w:fldCharType="begin"/>
      </w:r>
      <w:r w:rsidRPr="00711242">
        <w:rPr>
          <w:noProof/>
        </w:rPr>
        <w:instrText xml:space="preserve"> PAGEREF _Toc384884429 \h </w:instrText>
      </w:r>
      <w:r w:rsidRPr="00711242">
        <w:rPr>
          <w:noProof/>
        </w:rPr>
      </w:r>
      <w:r w:rsidRPr="00711242">
        <w:rPr>
          <w:noProof/>
        </w:rPr>
        <w:fldChar w:fldCharType="separate"/>
      </w:r>
      <w:r w:rsidR="00DB7D85">
        <w:rPr>
          <w:noProof/>
        </w:rPr>
        <w:t>408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435</w:t>
      </w:r>
      <w:r>
        <w:rPr>
          <w:noProof/>
        </w:rPr>
        <w:tab/>
        <w:t>Distributions by subsidiary members of MEC group taken to be distributions by head company</w:t>
      </w:r>
      <w:r w:rsidRPr="00711242">
        <w:rPr>
          <w:noProof/>
        </w:rPr>
        <w:tab/>
      </w:r>
      <w:r w:rsidRPr="00711242">
        <w:rPr>
          <w:noProof/>
        </w:rPr>
        <w:fldChar w:fldCharType="begin"/>
      </w:r>
      <w:r w:rsidRPr="00711242">
        <w:rPr>
          <w:noProof/>
        </w:rPr>
        <w:instrText xml:space="preserve"> PAGEREF _Toc384884430 \h </w:instrText>
      </w:r>
      <w:r w:rsidRPr="00711242">
        <w:rPr>
          <w:noProof/>
        </w:rPr>
      </w:r>
      <w:r w:rsidRPr="00711242">
        <w:rPr>
          <w:noProof/>
        </w:rPr>
        <w:fldChar w:fldCharType="separate"/>
      </w:r>
      <w:r w:rsidR="00DB7D85">
        <w:rPr>
          <w:noProof/>
        </w:rPr>
        <w:t>408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711242">
        <w:rPr>
          <w:b w:val="0"/>
          <w:noProof/>
          <w:sz w:val="18"/>
        </w:rPr>
        <w:tab/>
      </w:r>
      <w:r w:rsidRPr="00711242">
        <w:rPr>
          <w:b w:val="0"/>
          <w:noProof/>
          <w:sz w:val="18"/>
        </w:rPr>
        <w:fldChar w:fldCharType="begin"/>
      </w:r>
      <w:r w:rsidRPr="00711242">
        <w:rPr>
          <w:b w:val="0"/>
          <w:noProof/>
          <w:sz w:val="18"/>
        </w:rPr>
        <w:instrText xml:space="preserve"> PAGEREF _Toc384884431 \h </w:instrText>
      </w:r>
      <w:r w:rsidRPr="00711242">
        <w:rPr>
          <w:b w:val="0"/>
          <w:noProof/>
          <w:sz w:val="18"/>
        </w:rPr>
      </w:r>
      <w:r w:rsidRPr="00711242">
        <w:rPr>
          <w:b w:val="0"/>
          <w:noProof/>
          <w:sz w:val="18"/>
        </w:rPr>
        <w:fldChar w:fldCharType="separate"/>
      </w:r>
      <w:r w:rsidR="00DB7D85">
        <w:rPr>
          <w:b w:val="0"/>
          <w:noProof/>
          <w:sz w:val="18"/>
        </w:rPr>
        <w:t>409</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711242">
        <w:rPr>
          <w:b w:val="0"/>
          <w:noProof/>
          <w:sz w:val="18"/>
        </w:rPr>
        <w:tab/>
      </w:r>
      <w:r w:rsidRPr="00711242">
        <w:rPr>
          <w:b w:val="0"/>
          <w:noProof/>
          <w:sz w:val="18"/>
        </w:rPr>
        <w:fldChar w:fldCharType="begin"/>
      </w:r>
      <w:r w:rsidRPr="00711242">
        <w:rPr>
          <w:b w:val="0"/>
          <w:noProof/>
          <w:sz w:val="18"/>
        </w:rPr>
        <w:instrText xml:space="preserve"> PAGEREF _Toc384884432 \h </w:instrText>
      </w:r>
      <w:r w:rsidRPr="00711242">
        <w:rPr>
          <w:b w:val="0"/>
          <w:noProof/>
          <w:sz w:val="18"/>
        </w:rPr>
      </w:r>
      <w:r w:rsidRPr="00711242">
        <w:rPr>
          <w:b w:val="0"/>
          <w:noProof/>
          <w:sz w:val="18"/>
        </w:rPr>
        <w:fldChar w:fldCharType="separate"/>
      </w:r>
      <w:r w:rsidR="00DB7D85">
        <w:rPr>
          <w:b w:val="0"/>
          <w:noProof/>
          <w:sz w:val="18"/>
        </w:rPr>
        <w:t>409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719</w:t>
      </w:r>
      <w:r>
        <w:rPr>
          <w:noProof/>
        </w:rPr>
        <w:noBreakHyphen/>
        <w:t>450</w:t>
      </w:r>
      <w:r>
        <w:rPr>
          <w:noProof/>
        </w:rPr>
        <w:tab/>
        <w:t>What this Subdivision is about</w:t>
      </w:r>
      <w:r w:rsidRPr="00711242">
        <w:rPr>
          <w:noProof/>
        </w:rPr>
        <w:tab/>
      </w:r>
      <w:r w:rsidRPr="00711242">
        <w:rPr>
          <w:noProof/>
        </w:rPr>
        <w:fldChar w:fldCharType="begin"/>
      </w:r>
      <w:r w:rsidRPr="00711242">
        <w:rPr>
          <w:noProof/>
        </w:rPr>
        <w:instrText xml:space="preserve"> PAGEREF _Toc384884433 \h </w:instrText>
      </w:r>
      <w:r w:rsidRPr="00711242">
        <w:rPr>
          <w:noProof/>
        </w:rPr>
      </w:r>
      <w:r w:rsidRPr="00711242">
        <w:rPr>
          <w:noProof/>
        </w:rPr>
        <w:fldChar w:fldCharType="separate"/>
      </w:r>
      <w:r w:rsidR="00DB7D85">
        <w:rPr>
          <w:noProof/>
        </w:rPr>
        <w:t>409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711242">
        <w:rPr>
          <w:b w:val="0"/>
          <w:noProof/>
          <w:sz w:val="18"/>
        </w:rPr>
        <w:tab/>
      </w:r>
      <w:r w:rsidRPr="00711242">
        <w:rPr>
          <w:b w:val="0"/>
          <w:noProof/>
          <w:sz w:val="18"/>
        </w:rPr>
        <w:fldChar w:fldCharType="begin"/>
      </w:r>
      <w:r w:rsidRPr="00711242">
        <w:rPr>
          <w:b w:val="0"/>
          <w:noProof/>
          <w:sz w:val="18"/>
        </w:rPr>
        <w:instrText xml:space="preserve"> PAGEREF _Toc384884434 \h </w:instrText>
      </w:r>
      <w:r w:rsidRPr="00711242">
        <w:rPr>
          <w:b w:val="0"/>
          <w:noProof/>
          <w:sz w:val="18"/>
        </w:rPr>
      </w:r>
      <w:r w:rsidRPr="00711242">
        <w:rPr>
          <w:b w:val="0"/>
          <w:noProof/>
          <w:sz w:val="18"/>
        </w:rPr>
        <w:fldChar w:fldCharType="separate"/>
      </w:r>
      <w:r w:rsidR="00DB7D85">
        <w:rPr>
          <w:b w:val="0"/>
          <w:noProof/>
          <w:sz w:val="18"/>
        </w:rPr>
        <w:t>409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455</w:t>
      </w:r>
      <w:r>
        <w:rPr>
          <w:noProof/>
        </w:rPr>
        <w:tab/>
        <w:t>Special test for deducting a bad debt because a company maintains the same owners</w:t>
      </w:r>
      <w:r w:rsidRPr="00711242">
        <w:rPr>
          <w:noProof/>
        </w:rPr>
        <w:tab/>
      </w:r>
      <w:r w:rsidRPr="00711242">
        <w:rPr>
          <w:noProof/>
        </w:rPr>
        <w:fldChar w:fldCharType="begin"/>
      </w:r>
      <w:r w:rsidRPr="00711242">
        <w:rPr>
          <w:noProof/>
        </w:rPr>
        <w:instrText xml:space="preserve"> PAGEREF _Toc384884435 \h </w:instrText>
      </w:r>
      <w:r w:rsidRPr="00711242">
        <w:rPr>
          <w:noProof/>
        </w:rPr>
      </w:r>
      <w:r w:rsidRPr="00711242">
        <w:rPr>
          <w:noProof/>
        </w:rPr>
        <w:fldChar w:fldCharType="separate"/>
      </w:r>
      <w:r w:rsidR="00DB7D85">
        <w:rPr>
          <w:noProof/>
        </w:rPr>
        <w:t>409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711242">
        <w:rPr>
          <w:noProof/>
        </w:rPr>
        <w:tab/>
      </w:r>
      <w:r w:rsidRPr="00711242">
        <w:rPr>
          <w:noProof/>
        </w:rPr>
        <w:fldChar w:fldCharType="begin"/>
      </w:r>
      <w:r w:rsidRPr="00711242">
        <w:rPr>
          <w:noProof/>
        </w:rPr>
        <w:instrText xml:space="preserve"> PAGEREF _Toc384884436 \h </w:instrText>
      </w:r>
      <w:r w:rsidRPr="00711242">
        <w:rPr>
          <w:noProof/>
        </w:rPr>
      </w:r>
      <w:r w:rsidRPr="00711242">
        <w:rPr>
          <w:noProof/>
        </w:rPr>
        <w:fldChar w:fldCharType="separate"/>
      </w:r>
      <w:r w:rsidR="00DB7D85">
        <w:rPr>
          <w:noProof/>
        </w:rPr>
        <w:t>411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711242">
        <w:rPr>
          <w:noProof/>
        </w:rPr>
        <w:tab/>
      </w:r>
      <w:r w:rsidRPr="00711242">
        <w:rPr>
          <w:noProof/>
        </w:rPr>
        <w:fldChar w:fldCharType="begin"/>
      </w:r>
      <w:r w:rsidRPr="00711242">
        <w:rPr>
          <w:noProof/>
        </w:rPr>
        <w:instrText xml:space="preserve"> PAGEREF _Toc384884437 \h </w:instrText>
      </w:r>
      <w:r w:rsidRPr="00711242">
        <w:rPr>
          <w:noProof/>
        </w:rPr>
      </w:r>
      <w:r w:rsidRPr="00711242">
        <w:rPr>
          <w:noProof/>
        </w:rPr>
        <w:fldChar w:fldCharType="separate"/>
      </w:r>
      <w:r w:rsidR="00DB7D85">
        <w:rPr>
          <w:noProof/>
        </w:rPr>
        <w:t>412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711242">
        <w:rPr>
          <w:b w:val="0"/>
          <w:noProof/>
          <w:sz w:val="18"/>
        </w:rPr>
        <w:tab/>
      </w:r>
      <w:r w:rsidRPr="00711242">
        <w:rPr>
          <w:b w:val="0"/>
          <w:noProof/>
          <w:sz w:val="18"/>
        </w:rPr>
        <w:fldChar w:fldCharType="begin"/>
      </w:r>
      <w:r w:rsidRPr="00711242">
        <w:rPr>
          <w:b w:val="0"/>
          <w:noProof/>
          <w:sz w:val="18"/>
        </w:rPr>
        <w:instrText xml:space="preserve"> PAGEREF _Toc384884438 \h </w:instrText>
      </w:r>
      <w:r w:rsidRPr="00711242">
        <w:rPr>
          <w:b w:val="0"/>
          <w:noProof/>
          <w:sz w:val="18"/>
        </w:rPr>
      </w:r>
      <w:r w:rsidRPr="00711242">
        <w:rPr>
          <w:b w:val="0"/>
          <w:noProof/>
          <w:sz w:val="18"/>
        </w:rPr>
        <w:fldChar w:fldCharType="separate"/>
      </w:r>
      <w:r w:rsidR="00DB7D85">
        <w:rPr>
          <w:b w:val="0"/>
          <w:noProof/>
          <w:sz w:val="18"/>
        </w:rPr>
        <w:t>413</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711242">
        <w:rPr>
          <w:b w:val="0"/>
          <w:noProof/>
          <w:sz w:val="18"/>
        </w:rPr>
        <w:tab/>
      </w:r>
      <w:r w:rsidRPr="00711242">
        <w:rPr>
          <w:b w:val="0"/>
          <w:noProof/>
          <w:sz w:val="18"/>
        </w:rPr>
        <w:fldChar w:fldCharType="begin"/>
      </w:r>
      <w:r w:rsidRPr="00711242">
        <w:rPr>
          <w:b w:val="0"/>
          <w:noProof/>
          <w:sz w:val="18"/>
        </w:rPr>
        <w:instrText xml:space="preserve"> PAGEREF _Toc384884439 \h </w:instrText>
      </w:r>
      <w:r w:rsidRPr="00711242">
        <w:rPr>
          <w:b w:val="0"/>
          <w:noProof/>
          <w:sz w:val="18"/>
        </w:rPr>
      </w:r>
      <w:r w:rsidRPr="00711242">
        <w:rPr>
          <w:b w:val="0"/>
          <w:noProof/>
          <w:sz w:val="18"/>
        </w:rPr>
        <w:fldChar w:fldCharType="separate"/>
      </w:r>
      <w:r w:rsidR="00DB7D85">
        <w:rPr>
          <w:b w:val="0"/>
          <w:noProof/>
          <w:sz w:val="18"/>
        </w:rPr>
        <w:t>413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500</w:t>
      </w:r>
      <w:r>
        <w:rPr>
          <w:noProof/>
        </w:rPr>
        <w:tab/>
        <w:t>What this Subdivision is about</w:t>
      </w:r>
      <w:r w:rsidRPr="00711242">
        <w:rPr>
          <w:noProof/>
        </w:rPr>
        <w:tab/>
      </w:r>
      <w:r w:rsidRPr="00711242">
        <w:rPr>
          <w:noProof/>
        </w:rPr>
        <w:fldChar w:fldCharType="begin"/>
      </w:r>
      <w:r w:rsidRPr="00711242">
        <w:rPr>
          <w:noProof/>
        </w:rPr>
        <w:instrText xml:space="preserve"> PAGEREF _Toc384884440 \h </w:instrText>
      </w:r>
      <w:r w:rsidRPr="00711242">
        <w:rPr>
          <w:noProof/>
        </w:rPr>
      </w:r>
      <w:r w:rsidRPr="00711242">
        <w:rPr>
          <w:noProof/>
        </w:rPr>
        <w:fldChar w:fldCharType="separate"/>
      </w:r>
      <w:r w:rsidR="00DB7D85">
        <w:rPr>
          <w:noProof/>
        </w:rPr>
        <w:t>413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505</w:t>
      </w:r>
      <w:r>
        <w:rPr>
          <w:noProof/>
        </w:rPr>
        <w:tab/>
        <w:t>Application and object of this Subdivision</w:t>
      </w:r>
      <w:r w:rsidRPr="00711242">
        <w:rPr>
          <w:noProof/>
        </w:rPr>
        <w:tab/>
      </w:r>
      <w:r w:rsidRPr="00711242">
        <w:rPr>
          <w:noProof/>
        </w:rPr>
        <w:fldChar w:fldCharType="begin"/>
      </w:r>
      <w:r w:rsidRPr="00711242">
        <w:rPr>
          <w:noProof/>
        </w:rPr>
        <w:instrText xml:space="preserve"> PAGEREF _Toc384884441 \h </w:instrText>
      </w:r>
      <w:r w:rsidRPr="00711242">
        <w:rPr>
          <w:noProof/>
        </w:rPr>
      </w:r>
      <w:r w:rsidRPr="00711242">
        <w:rPr>
          <w:noProof/>
        </w:rPr>
        <w:fldChar w:fldCharType="separate"/>
      </w:r>
      <w:r w:rsidR="00DB7D85">
        <w:rPr>
          <w:noProof/>
        </w:rPr>
        <w:t>413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510</w:t>
      </w:r>
      <w:r>
        <w:rPr>
          <w:noProof/>
        </w:rPr>
        <w:tab/>
        <w:t>Modified operation of paragraphs 711</w:t>
      </w:r>
      <w:r>
        <w:rPr>
          <w:noProof/>
        </w:rPr>
        <w:noBreakHyphen/>
        <w:t>15(1)(b) and (c)</w:t>
      </w:r>
      <w:r w:rsidRPr="00711242">
        <w:rPr>
          <w:noProof/>
        </w:rPr>
        <w:tab/>
      </w:r>
      <w:r w:rsidRPr="00711242">
        <w:rPr>
          <w:noProof/>
        </w:rPr>
        <w:fldChar w:fldCharType="begin"/>
      </w:r>
      <w:r w:rsidRPr="00711242">
        <w:rPr>
          <w:noProof/>
        </w:rPr>
        <w:instrText xml:space="preserve"> PAGEREF _Toc384884442 \h </w:instrText>
      </w:r>
      <w:r w:rsidRPr="00711242">
        <w:rPr>
          <w:noProof/>
        </w:rPr>
      </w:r>
      <w:r w:rsidRPr="00711242">
        <w:rPr>
          <w:noProof/>
        </w:rPr>
        <w:fldChar w:fldCharType="separate"/>
      </w:r>
      <w:r w:rsidR="00DB7D85">
        <w:rPr>
          <w:noProof/>
        </w:rPr>
        <w:t>413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711242">
        <w:rPr>
          <w:b w:val="0"/>
          <w:noProof/>
          <w:sz w:val="18"/>
        </w:rPr>
        <w:tab/>
      </w:r>
      <w:r w:rsidRPr="00711242">
        <w:rPr>
          <w:b w:val="0"/>
          <w:noProof/>
          <w:sz w:val="18"/>
        </w:rPr>
        <w:fldChar w:fldCharType="begin"/>
      </w:r>
      <w:r w:rsidRPr="00711242">
        <w:rPr>
          <w:b w:val="0"/>
          <w:noProof/>
          <w:sz w:val="18"/>
        </w:rPr>
        <w:instrText xml:space="preserve"> PAGEREF _Toc384884443 \h </w:instrText>
      </w:r>
      <w:r w:rsidRPr="00711242">
        <w:rPr>
          <w:b w:val="0"/>
          <w:noProof/>
          <w:sz w:val="18"/>
        </w:rPr>
      </w:r>
      <w:r w:rsidRPr="00711242">
        <w:rPr>
          <w:b w:val="0"/>
          <w:noProof/>
          <w:sz w:val="18"/>
        </w:rPr>
        <w:fldChar w:fldCharType="separate"/>
      </w:r>
      <w:r w:rsidR="00DB7D85">
        <w:rPr>
          <w:b w:val="0"/>
          <w:noProof/>
          <w:sz w:val="18"/>
        </w:rPr>
        <w:t>414</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711242">
        <w:rPr>
          <w:b w:val="0"/>
          <w:noProof/>
          <w:sz w:val="18"/>
        </w:rPr>
        <w:tab/>
      </w:r>
      <w:r w:rsidRPr="00711242">
        <w:rPr>
          <w:b w:val="0"/>
          <w:noProof/>
          <w:sz w:val="18"/>
        </w:rPr>
        <w:fldChar w:fldCharType="begin"/>
      </w:r>
      <w:r w:rsidRPr="00711242">
        <w:rPr>
          <w:b w:val="0"/>
          <w:noProof/>
          <w:sz w:val="18"/>
        </w:rPr>
        <w:instrText xml:space="preserve"> PAGEREF _Toc384884444 \h </w:instrText>
      </w:r>
      <w:r w:rsidRPr="00711242">
        <w:rPr>
          <w:b w:val="0"/>
          <w:noProof/>
          <w:sz w:val="18"/>
        </w:rPr>
      </w:r>
      <w:r w:rsidRPr="00711242">
        <w:rPr>
          <w:b w:val="0"/>
          <w:noProof/>
          <w:sz w:val="18"/>
        </w:rPr>
        <w:fldChar w:fldCharType="separate"/>
      </w:r>
      <w:r w:rsidR="00DB7D85">
        <w:rPr>
          <w:b w:val="0"/>
          <w:noProof/>
          <w:sz w:val="18"/>
        </w:rPr>
        <w:t>414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550</w:t>
      </w:r>
      <w:r>
        <w:rPr>
          <w:noProof/>
        </w:rPr>
        <w:tab/>
        <w:t>What this Subdivision is about</w:t>
      </w:r>
      <w:r w:rsidRPr="00711242">
        <w:rPr>
          <w:noProof/>
        </w:rPr>
        <w:tab/>
      </w:r>
      <w:r w:rsidRPr="00711242">
        <w:rPr>
          <w:noProof/>
        </w:rPr>
        <w:fldChar w:fldCharType="begin"/>
      </w:r>
      <w:r w:rsidRPr="00711242">
        <w:rPr>
          <w:noProof/>
        </w:rPr>
        <w:instrText xml:space="preserve"> PAGEREF _Toc384884445 \h </w:instrText>
      </w:r>
      <w:r w:rsidRPr="00711242">
        <w:rPr>
          <w:noProof/>
        </w:rPr>
      </w:r>
      <w:r w:rsidRPr="00711242">
        <w:rPr>
          <w:noProof/>
        </w:rPr>
        <w:fldChar w:fldCharType="separate"/>
      </w:r>
      <w:r w:rsidR="00DB7D85">
        <w:rPr>
          <w:noProof/>
        </w:rPr>
        <w:t>414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555</w:t>
      </w:r>
      <w:r>
        <w:rPr>
          <w:noProof/>
          <w:snapToGrid w:val="0"/>
        </w:rPr>
        <w:tab/>
      </w:r>
      <w:r>
        <w:rPr>
          <w:noProof/>
        </w:rPr>
        <w:t>Application and object of this Subdivision</w:t>
      </w:r>
      <w:r w:rsidRPr="00711242">
        <w:rPr>
          <w:noProof/>
        </w:rPr>
        <w:tab/>
      </w:r>
      <w:r w:rsidRPr="00711242">
        <w:rPr>
          <w:noProof/>
        </w:rPr>
        <w:fldChar w:fldCharType="begin"/>
      </w:r>
      <w:r w:rsidRPr="00711242">
        <w:rPr>
          <w:noProof/>
        </w:rPr>
        <w:instrText xml:space="preserve"> PAGEREF _Toc384884446 \h </w:instrText>
      </w:r>
      <w:r w:rsidRPr="00711242">
        <w:rPr>
          <w:noProof/>
        </w:rPr>
      </w:r>
      <w:r w:rsidRPr="00711242">
        <w:rPr>
          <w:noProof/>
        </w:rPr>
        <w:fldChar w:fldCharType="separate"/>
      </w:r>
      <w:r w:rsidR="00DB7D85">
        <w:rPr>
          <w:noProof/>
        </w:rPr>
        <w:t>414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560</w:t>
      </w:r>
      <w:r>
        <w:rPr>
          <w:noProof/>
          <w:snapToGrid w:val="0"/>
        </w:rPr>
        <w:tab/>
      </w:r>
      <w:r w:rsidRPr="00E73635">
        <w:rPr>
          <w:noProof/>
          <w:snapToGrid w:val="0"/>
        </w:rPr>
        <w:t>Pooled interests</w:t>
      </w:r>
      <w:r w:rsidRPr="00711242">
        <w:rPr>
          <w:noProof/>
        </w:rPr>
        <w:tab/>
      </w:r>
      <w:r w:rsidRPr="00711242">
        <w:rPr>
          <w:noProof/>
        </w:rPr>
        <w:fldChar w:fldCharType="begin"/>
      </w:r>
      <w:r w:rsidRPr="00711242">
        <w:rPr>
          <w:noProof/>
        </w:rPr>
        <w:instrText xml:space="preserve"> PAGEREF _Toc384884447 \h </w:instrText>
      </w:r>
      <w:r w:rsidRPr="00711242">
        <w:rPr>
          <w:noProof/>
        </w:rPr>
      </w:r>
      <w:r w:rsidRPr="00711242">
        <w:rPr>
          <w:noProof/>
        </w:rPr>
        <w:fldChar w:fldCharType="separate"/>
      </w:r>
      <w:r w:rsidR="00DB7D85">
        <w:rPr>
          <w:noProof/>
        </w:rPr>
        <w:t>415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565</w:t>
      </w:r>
      <w:r>
        <w:rPr>
          <w:noProof/>
          <w:snapToGrid w:val="0"/>
        </w:rPr>
        <w:tab/>
      </w:r>
      <w:r w:rsidRPr="00E73635">
        <w:rPr>
          <w:noProof/>
          <w:snapToGrid w:val="0"/>
        </w:rPr>
        <w:t>Setting cost of reset interests</w:t>
      </w:r>
      <w:r w:rsidRPr="00711242">
        <w:rPr>
          <w:noProof/>
        </w:rPr>
        <w:tab/>
      </w:r>
      <w:r w:rsidRPr="00711242">
        <w:rPr>
          <w:noProof/>
        </w:rPr>
        <w:fldChar w:fldCharType="begin"/>
      </w:r>
      <w:r w:rsidRPr="00711242">
        <w:rPr>
          <w:noProof/>
        </w:rPr>
        <w:instrText xml:space="preserve"> PAGEREF _Toc384884448 \h </w:instrText>
      </w:r>
      <w:r w:rsidRPr="00711242">
        <w:rPr>
          <w:noProof/>
        </w:rPr>
      </w:r>
      <w:r w:rsidRPr="00711242">
        <w:rPr>
          <w:noProof/>
        </w:rPr>
        <w:fldChar w:fldCharType="separate"/>
      </w:r>
      <w:r w:rsidR="00DB7D85">
        <w:rPr>
          <w:noProof/>
        </w:rPr>
        <w:t>416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570</w:t>
      </w:r>
      <w:r>
        <w:rPr>
          <w:noProof/>
          <w:snapToGrid w:val="0"/>
        </w:rPr>
        <w:tab/>
      </w:r>
      <w:r w:rsidRPr="00E73635">
        <w:rPr>
          <w:noProof/>
          <w:snapToGrid w:val="0"/>
        </w:rPr>
        <w:t>Cost setting amount</w:t>
      </w:r>
      <w:r w:rsidRPr="00711242">
        <w:rPr>
          <w:noProof/>
        </w:rPr>
        <w:tab/>
      </w:r>
      <w:r w:rsidRPr="00711242">
        <w:rPr>
          <w:noProof/>
        </w:rPr>
        <w:fldChar w:fldCharType="begin"/>
      </w:r>
      <w:r w:rsidRPr="00711242">
        <w:rPr>
          <w:noProof/>
        </w:rPr>
        <w:instrText xml:space="preserve"> PAGEREF _Toc384884449 \h </w:instrText>
      </w:r>
      <w:r w:rsidRPr="00711242">
        <w:rPr>
          <w:noProof/>
        </w:rPr>
      </w:r>
      <w:r w:rsidRPr="00711242">
        <w:rPr>
          <w:noProof/>
        </w:rPr>
        <w:fldChar w:fldCharType="separate"/>
      </w:r>
      <w:r w:rsidR="00DB7D85">
        <w:rPr>
          <w:noProof/>
        </w:rPr>
        <w:t>416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711242">
        <w:rPr>
          <w:b w:val="0"/>
          <w:noProof/>
          <w:sz w:val="18"/>
        </w:rPr>
        <w:tab/>
      </w:r>
      <w:r w:rsidRPr="00711242">
        <w:rPr>
          <w:b w:val="0"/>
          <w:noProof/>
          <w:sz w:val="18"/>
        </w:rPr>
        <w:fldChar w:fldCharType="begin"/>
      </w:r>
      <w:r w:rsidRPr="00711242">
        <w:rPr>
          <w:b w:val="0"/>
          <w:noProof/>
          <w:sz w:val="18"/>
        </w:rPr>
        <w:instrText xml:space="preserve"> PAGEREF _Toc384884450 \h </w:instrText>
      </w:r>
      <w:r w:rsidRPr="00711242">
        <w:rPr>
          <w:b w:val="0"/>
          <w:noProof/>
          <w:sz w:val="18"/>
        </w:rPr>
      </w:r>
      <w:r w:rsidRPr="00711242">
        <w:rPr>
          <w:b w:val="0"/>
          <w:noProof/>
          <w:sz w:val="18"/>
        </w:rPr>
        <w:fldChar w:fldCharType="separate"/>
      </w:r>
      <w:r w:rsidR="00DB7D85">
        <w:rPr>
          <w:b w:val="0"/>
          <w:noProof/>
          <w:sz w:val="18"/>
        </w:rPr>
        <w:t>418</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711242">
        <w:rPr>
          <w:b w:val="0"/>
          <w:noProof/>
          <w:sz w:val="18"/>
        </w:rPr>
        <w:tab/>
      </w:r>
      <w:r w:rsidRPr="00711242">
        <w:rPr>
          <w:b w:val="0"/>
          <w:noProof/>
          <w:sz w:val="18"/>
        </w:rPr>
        <w:fldChar w:fldCharType="begin"/>
      </w:r>
      <w:r w:rsidRPr="00711242">
        <w:rPr>
          <w:b w:val="0"/>
          <w:noProof/>
          <w:sz w:val="18"/>
        </w:rPr>
        <w:instrText xml:space="preserve"> PAGEREF _Toc384884451 \h </w:instrText>
      </w:r>
      <w:r w:rsidRPr="00711242">
        <w:rPr>
          <w:b w:val="0"/>
          <w:noProof/>
          <w:sz w:val="18"/>
        </w:rPr>
      </w:r>
      <w:r w:rsidRPr="00711242">
        <w:rPr>
          <w:b w:val="0"/>
          <w:noProof/>
          <w:sz w:val="18"/>
        </w:rPr>
        <w:fldChar w:fldCharType="separate"/>
      </w:r>
      <w:r w:rsidR="00DB7D85">
        <w:rPr>
          <w:b w:val="0"/>
          <w:noProof/>
          <w:sz w:val="18"/>
        </w:rPr>
        <w:t>418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711242">
        <w:rPr>
          <w:noProof/>
        </w:rPr>
        <w:tab/>
      </w:r>
      <w:r w:rsidRPr="00711242">
        <w:rPr>
          <w:noProof/>
        </w:rPr>
        <w:fldChar w:fldCharType="begin"/>
      </w:r>
      <w:r w:rsidRPr="00711242">
        <w:rPr>
          <w:noProof/>
        </w:rPr>
        <w:instrText xml:space="preserve"> PAGEREF _Toc384884452 \h </w:instrText>
      </w:r>
      <w:r w:rsidRPr="00711242">
        <w:rPr>
          <w:noProof/>
        </w:rPr>
      </w:r>
      <w:r w:rsidRPr="00711242">
        <w:rPr>
          <w:noProof/>
        </w:rPr>
        <w:fldChar w:fldCharType="separate"/>
      </w:r>
      <w:r w:rsidR="00DB7D85">
        <w:rPr>
          <w:noProof/>
        </w:rPr>
        <w:t>418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705</w:t>
      </w:r>
      <w:r>
        <w:rPr>
          <w:noProof/>
        </w:rPr>
        <w:tab/>
        <w:t>Additional changeover times for head company of MEC group</w:t>
      </w:r>
      <w:r w:rsidRPr="00711242">
        <w:rPr>
          <w:noProof/>
        </w:rPr>
        <w:tab/>
      </w:r>
      <w:r w:rsidRPr="00711242">
        <w:rPr>
          <w:noProof/>
        </w:rPr>
        <w:fldChar w:fldCharType="begin"/>
      </w:r>
      <w:r w:rsidRPr="00711242">
        <w:rPr>
          <w:noProof/>
        </w:rPr>
        <w:instrText xml:space="preserve"> PAGEREF _Toc384884453 \h </w:instrText>
      </w:r>
      <w:r w:rsidRPr="00711242">
        <w:rPr>
          <w:noProof/>
        </w:rPr>
      </w:r>
      <w:r w:rsidRPr="00711242">
        <w:rPr>
          <w:noProof/>
        </w:rPr>
        <w:fldChar w:fldCharType="separate"/>
      </w:r>
      <w:r w:rsidR="00DB7D85">
        <w:rPr>
          <w:noProof/>
        </w:rPr>
        <w:t>419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711242">
        <w:rPr>
          <w:b w:val="0"/>
          <w:noProof/>
          <w:sz w:val="18"/>
        </w:rPr>
        <w:tab/>
      </w:r>
      <w:r w:rsidRPr="00711242">
        <w:rPr>
          <w:b w:val="0"/>
          <w:noProof/>
          <w:sz w:val="18"/>
        </w:rPr>
        <w:fldChar w:fldCharType="begin"/>
      </w:r>
      <w:r w:rsidRPr="00711242">
        <w:rPr>
          <w:b w:val="0"/>
          <w:noProof/>
          <w:sz w:val="18"/>
        </w:rPr>
        <w:instrText xml:space="preserve"> PAGEREF _Toc384884454 \h </w:instrText>
      </w:r>
      <w:r w:rsidRPr="00711242">
        <w:rPr>
          <w:b w:val="0"/>
          <w:noProof/>
          <w:sz w:val="18"/>
        </w:rPr>
      </w:r>
      <w:r w:rsidRPr="00711242">
        <w:rPr>
          <w:b w:val="0"/>
          <w:noProof/>
          <w:sz w:val="18"/>
        </w:rPr>
        <w:fldChar w:fldCharType="separate"/>
      </w:r>
      <w:r w:rsidR="00DB7D85">
        <w:rPr>
          <w:b w:val="0"/>
          <w:noProof/>
          <w:sz w:val="18"/>
        </w:rPr>
        <w:t>420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711242">
        <w:rPr>
          <w:noProof/>
        </w:rPr>
        <w:tab/>
      </w:r>
      <w:r w:rsidRPr="00711242">
        <w:rPr>
          <w:noProof/>
        </w:rPr>
        <w:fldChar w:fldCharType="begin"/>
      </w:r>
      <w:r w:rsidRPr="00711242">
        <w:rPr>
          <w:noProof/>
        </w:rPr>
        <w:instrText xml:space="preserve"> PAGEREF _Toc384884455 \h </w:instrText>
      </w:r>
      <w:r w:rsidRPr="00711242">
        <w:rPr>
          <w:noProof/>
        </w:rPr>
      </w:r>
      <w:r w:rsidRPr="00711242">
        <w:rPr>
          <w:noProof/>
        </w:rPr>
        <w:fldChar w:fldCharType="separate"/>
      </w:r>
      <w:r w:rsidR="00DB7D85">
        <w:rPr>
          <w:noProof/>
        </w:rPr>
        <w:t>420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725</w:t>
      </w:r>
      <w:r>
        <w:rPr>
          <w:noProof/>
        </w:rPr>
        <w:tab/>
        <w:t>Additional alteration times for head company of MEC group</w:t>
      </w:r>
      <w:r w:rsidRPr="00711242">
        <w:rPr>
          <w:noProof/>
        </w:rPr>
        <w:tab/>
      </w:r>
      <w:r w:rsidRPr="00711242">
        <w:rPr>
          <w:noProof/>
        </w:rPr>
        <w:fldChar w:fldCharType="begin"/>
      </w:r>
      <w:r w:rsidRPr="00711242">
        <w:rPr>
          <w:noProof/>
        </w:rPr>
        <w:instrText xml:space="preserve"> PAGEREF _Toc384884456 \h </w:instrText>
      </w:r>
      <w:r w:rsidRPr="00711242">
        <w:rPr>
          <w:noProof/>
        </w:rPr>
      </w:r>
      <w:r w:rsidRPr="00711242">
        <w:rPr>
          <w:noProof/>
        </w:rPr>
        <w:fldChar w:fldCharType="separate"/>
      </w:r>
      <w:r w:rsidR="00DB7D85">
        <w:rPr>
          <w:noProof/>
        </w:rPr>
        <w:t>421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730</w:t>
      </w:r>
      <w:r>
        <w:rPr>
          <w:noProof/>
        </w:rPr>
        <w:tab/>
        <w:t>Some alteration times only affect interests in top company</w:t>
      </w:r>
      <w:r w:rsidRPr="00711242">
        <w:rPr>
          <w:noProof/>
        </w:rPr>
        <w:tab/>
      </w:r>
      <w:r w:rsidRPr="00711242">
        <w:rPr>
          <w:noProof/>
        </w:rPr>
        <w:fldChar w:fldCharType="begin"/>
      </w:r>
      <w:r w:rsidRPr="00711242">
        <w:rPr>
          <w:noProof/>
        </w:rPr>
        <w:instrText xml:space="preserve"> PAGEREF _Toc384884457 \h </w:instrText>
      </w:r>
      <w:r w:rsidRPr="00711242">
        <w:rPr>
          <w:noProof/>
        </w:rPr>
      </w:r>
      <w:r w:rsidRPr="00711242">
        <w:rPr>
          <w:noProof/>
        </w:rPr>
        <w:fldChar w:fldCharType="separate"/>
      </w:r>
      <w:r w:rsidR="00DB7D85">
        <w:rPr>
          <w:noProof/>
        </w:rPr>
        <w:t>422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735</w:t>
      </w:r>
      <w:r>
        <w:rPr>
          <w:noProof/>
        </w:rPr>
        <w:tab/>
        <w:t>Some alteration times affect only pooled interests</w:t>
      </w:r>
      <w:r w:rsidRPr="00711242">
        <w:rPr>
          <w:noProof/>
        </w:rPr>
        <w:tab/>
      </w:r>
      <w:r w:rsidRPr="00711242">
        <w:rPr>
          <w:noProof/>
        </w:rPr>
        <w:fldChar w:fldCharType="begin"/>
      </w:r>
      <w:r w:rsidRPr="00711242">
        <w:rPr>
          <w:noProof/>
        </w:rPr>
        <w:instrText xml:space="preserve"> PAGEREF _Toc384884458 \h </w:instrText>
      </w:r>
      <w:r w:rsidRPr="00711242">
        <w:rPr>
          <w:noProof/>
        </w:rPr>
      </w:r>
      <w:r w:rsidRPr="00711242">
        <w:rPr>
          <w:noProof/>
        </w:rPr>
        <w:fldChar w:fldCharType="separate"/>
      </w:r>
      <w:r w:rsidR="00DB7D85">
        <w:rPr>
          <w:noProof/>
        </w:rPr>
        <w:t>422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711242">
        <w:rPr>
          <w:noProof/>
        </w:rPr>
        <w:tab/>
      </w:r>
      <w:r w:rsidRPr="00711242">
        <w:rPr>
          <w:noProof/>
        </w:rPr>
        <w:fldChar w:fldCharType="begin"/>
      </w:r>
      <w:r w:rsidRPr="00711242">
        <w:rPr>
          <w:noProof/>
        </w:rPr>
        <w:instrText xml:space="preserve"> PAGEREF _Toc384884459 \h </w:instrText>
      </w:r>
      <w:r w:rsidRPr="00711242">
        <w:rPr>
          <w:noProof/>
        </w:rPr>
      </w:r>
      <w:r w:rsidRPr="00711242">
        <w:rPr>
          <w:noProof/>
        </w:rPr>
        <w:fldChar w:fldCharType="separate"/>
      </w:r>
      <w:r w:rsidR="00DB7D85">
        <w:rPr>
          <w:noProof/>
        </w:rPr>
        <w:t>423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711242">
        <w:rPr>
          <w:b w:val="0"/>
          <w:noProof/>
          <w:sz w:val="18"/>
        </w:rPr>
        <w:tab/>
      </w:r>
      <w:r w:rsidRPr="00711242">
        <w:rPr>
          <w:b w:val="0"/>
          <w:noProof/>
          <w:sz w:val="18"/>
        </w:rPr>
        <w:fldChar w:fldCharType="begin"/>
      </w:r>
      <w:r w:rsidRPr="00711242">
        <w:rPr>
          <w:b w:val="0"/>
          <w:noProof/>
          <w:sz w:val="18"/>
        </w:rPr>
        <w:instrText xml:space="preserve"> PAGEREF _Toc384884460 \h </w:instrText>
      </w:r>
      <w:r w:rsidRPr="00711242">
        <w:rPr>
          <w:b w:val="0"/>
          <w:noProof/>
          <w:sz w:val="18"/>
        </w:rPr>
      </w:r>
      <w:r w:rsidRPr="00711242">
        <w:rPr>
          <w:b w:val="0"/>
          <w:noProof/>
          <w:sz w:val="18"/>
        </w:rPr>
        <w:fldChar w:fldCharType="separate"/>
      </w:r>
      <w:r w:rsidR="00DB7D85">
        <w:rPr>
          <w:b w:val="0"/>
          <w:noProof/>
          <w:sz w:val="18"/>
        </w:rPr>
        <w:t>423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711242">
        <w:rPr>
          <w:noProof/>
        </w:rPr>
        <w:tab/>
      </w:r>
      <w:r w:rsidRPr="00711242">
        <w:rPr>
          <w:noProof/>
        </w:rPr>
        <w:fldChar w:fldCharType="begin"/>
      </w:r>
      <w:r w:rsidRPr="00711242">
        <w:rPr>
          <w:noProof/>
        </w:rPr>
        <w:instrText xml:space="preserve"> PAGEREF _Toc384884461 \h </w:instrText>
      </w:r>
      <w:r w:rsidRPr="00711242">
        <w:rPr>
          <w:noProof/>
        </w:rPr>
      </w:r>
      <w:r w:rsidRPr="00711242">
        <w:rPr>
          <w:noProof/>
        </w:rPr>
        <w:fldChar w:fldCharType="separate"/>
      </w:r>
      <w:r w:rsidR="00DB7D85">
        <w:rPr>
          <w:noProof/>
        </w:rPr>
        <w:t>423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Cancelling loss on realisation event for direct or indirect interest in a subsidiary member of a MEC group</w:t>
      </w:r>
      <w:r w:rsidRPr="00711242">
        <w:rPr>
          <w:b w:val="0"/>
          <w:noProof/>
          <w:sz w:val="18"/>
        </w:rPr>
        <w:tab/>
      </w:r>
      <w:r w:rsidRPr="00711242">
        <w:rPr>
          <w:b w:val="0"/>
          <w:noProof/>
          <w:sz w:val="18"/>
        </w:rPr>
        <w:fldChar w:fldCharType="begin"/>
      </w:r>
      <w:r w:rsidRPr="00711242">
        <w:rPr>
          <w:b w:val="0"/>
          <w:noProof/>
          <w:sz w:val="18"/>
        </w:rPr>
        <w:instrText xml:space="preserve"> PAGEREF _Toc384884462 \h </w:instrText>
      </w:r>
      <w:r w:rsidRPr="00711242">
        <w:rPr>
          <w:b w:val="0"/>
          <w:noProof/>
          <w:sz w:val="18"/>
        </w:rPr>
      </w:r>
      <w:r w:rsidRPr="00711242">
        <w:rPr>
          <w:b w:val="0"/>
          <w:noProof/>
          <w:sz w:val="18"/>
        </w:rPr>
        <w:fldChar w:fldCharType="separate"/>
      </w:r>
      <w:r w:rsidR="00DB7D85">
        <w:rPr>
          <w:b w:val="0"/>
          <w:noProof/>
          <w:sz w:val="18"/>
        </w:rPr>
        <w:t>424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775</w:t>
      </w:r>
      <w:r>
        <w:rPr>
          <w:noProof/>
        </w:rPr>
        <w:tab/>
        <w:t>Cancellation of loss</w:t>
      </w:r>
      <w:r w:rsidRPr="00711242">
        <w:rPr>
          <w:noProof/>
        </w:rPr>
        <w:tab/>
      </w:r>
      <w:r w:rsidRPr="00711242">
        <w:rPr>
          <w:noProof/>
        </w:rPr>
        <w:fldChar w:fldCharType="begin"/>
      </w:r>
      <w:r w:rsidRPr="00711242">
        <w:rPr>
          <w:noProof/>
        </w:rPr>
        <w:instrText xml:space="preserve"> PAGEREF _Toc384884463 \h </w:instrText>
      </w:r>
      <w:r w:rsidRPr="00711242">
        <w:rPr>
          <w:noProof/>
        </w:rPr>
      </w:r>
      <w:r w:rsidRPr="00711242">
        <w:rPr>
          <w:noProof/>
        </w:rPr>
        <w:fldChar w:fldCharType="separate"/>
      </w:r>
      <w:r w:rsidR="00DB7D85">
        <w:rPr>
          <w:noProof/>
        </w:rPr>
        <w:t>424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711242">
        <w:rPr>
          <w:noProof/>
        </w:rPr>
        <w:tab/>
      </w:r>
      <w:r w:rsidRPr="00711242">
        <w:rPr>
          <w:noProof/>
        </w:rPr>
        <w:fldChar w:fldCharType="begin"/>
      </w:r>
      <w:r w:rsidRPr="00711242">
        <w:rPr>
          <w:noProof/>
        </w:rPr>
        <w:instrText xml:space="preserve"> PAGEREF _Toc384884464 \h </w:instrText>
      </w:r>
      <w:r w:rsidRPr="00711242">
        <w:rPr>
          <w:noProof/>
        </w:rPr>
      </w:r>
      <w:r w:rsidRPr="00711242">
        <w:rPr>
          <w:noProof/>
        </w:rPr>
        <w:fldChar w:fldCharType="separate"/>
      </w:r>
      <w:r w:rsidR="00DB7D85">
        <w:rPr>
          <w:noProof/>
        </w:rPr>
        <w:t>426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785</w:t>
      </w:r>
      <w:r>
        <w:rPr>
          <w:noProof/>
        </w:rPr>
        <w:tab/>
        <w:t>Exception for interests in top company</w:t>
      </w:r>
      <w:r w:rsidRPr="00711242">
        <w:rPr>
          <w:noProof/>
        </w:rPr>
        <w:tab/>
      </w:r>
      <w:r w:rsidRPr="00711242">
        <w:rPr>
          <w:noProof/>
        </w:rPr>
        <w:fldChar w:fldCharType="begin"/>
      </w:r>
      <w:r w:rsidRPr="00711242">
        <w:rPr>
          <w:noProof/>
        </w:rPr>
        <w:instrText xml:space="preserve"> PAGEREF _Toc384884465 \h </w:instrText>
      </w:r>
      <w:r w:rsidRPr="00711242">
        <w:rPr>
          <w:noProof/>
        </w:rPr>
      </w:r>
      <w:r w:rsidRPr="00711242">
        <w:rPr>
          <w:noProof/>
        </w:rPr>
        <w:fldChar w:fldCharType="separate"/>
      </w:r>
      <w:r w:rsidR="00DB7D85">
        <w:rPr>
          <w:noProof/>
        </w:rPr>
        <w:t>426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790</w:t>
      </w:r>
      <w:r>
        <w:rPr>
          <w:noProof/>
        </w:rPr>
        <w:tab/>
        <w:t>Exception for interests in entity leaving MEC group</w:t>
      </w:r>
      <w:r w:rsidRPr="00711242">
        <w:rPr>
          <w:noProof/>
        </w:rPr>
        <w:tab/>
      </w:r>
      <w:r w:rsidRPr="00711242">
        <w:rPr>
          <w:noProof/>
        </w:rPr>
        <w:fldChar w:fldCharType="begin"/>
      </w:r>
      <w:r w:rsidRPr="00711242">
        <w:rPr>
          <w:noProof/>
        </w:rPr>
        <w:instrText xml:space="preserve"> PAGEREF _Toc384884466 \h </w:instrText>
      </w:r>
      <w:r w:rsidRPr="00711242">
        <w:rPr>
          <w:noProof/>
        </w:rPr>
      </w:r>
      <w:r w:rsidRPr="00711242">
        <w:rPr>
          <w:noProof/>
        </w:rPr>
        <w:fldChar w:fldCharType="separate"/>
      </w:r>
      <w:r w:rsidR="00DB7D85">
        <w:rPr>
          <w:noProof/>
        </w:rPr>
        <w:t>426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719</w:t>
      </w:r>
      <w:r>
        <w:rPr>
          <w:noProof/>
        </w:rPr>
        <w:noBreakHyphen/>
        <w:t>795</w:t>
      </w:r>
      <w:r>
        <w:rPr>
          <w:noProof/>
        </w:rPr>
        <w:tab/>
        <w:t>Exception if loss attributable to certain matters</w:t>
      </w:r>
      <w:r w:rsidRPr="00711242">
        <w:rPr>
          <w:noProof/>
        </w:rPr>
        <w:tab/>
      </w:r>
      <w:r w:rsidRPr="00711242">
        <w:rPr>
          <w:noProof/>
        </w:rPr>
        <w:fldChar w:fldCharType="begin"/>
      </w:r>
      <w:r w:rsidRPr="00711242">
        <w:rPr>
          <w:noProof/>
        </w:rPr>
        <w:instrText xml:space="preserve"> PAGEREF _Toc384884467 \h </w:instrText>
      </w:r>
      <w:r w:rsidRPr="00711242">
        <w:rPr>
          <w:noProof/>
        </w:rPr>
      </w:r>
      <w:r w:rsidRPr="00711242">
        <w:rPr>
          <w:noProof/>
        </w:rPr>
        <w:fldChar w:fldCharType="separate"/>
      </w:r>
      <w:r w:rsidR="00DB7D85">
        <w:rPr>
          <w:noProof/>
        </w:rPr>
        <w:t>427</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721—Liability for payment of tax where head company fails to pay on time</w:t>
      </w:r>
      <w:r w:rsidRPr="00711242">
        <w:rPr>
          <w:b w:val="0"/>
          <w:noProof/>
          <w:sz w:val="18"/>
        </w:rPr>
        <w:tab/>
      </w:r>
      <w:r w:rsidRPr="00711242">
        <w:rPr>
          <w:b w:val="0"/>
          <w:noProof/>
          <w:sz w:val="18"/>
        </w:rPr>
        <w:fldChar w:fldCharType="begin"/>
      </w:r>
      <w:r w:rsidRPr="00711242">
        <w:rPr>
          <w:b w:val="0"/>
          <w:noProof/>
          <w:sz w:val="18"/>
        </w:rPr>
        <w:instrText xml:space="preserve"> PAGEREF _Toc384884468 \h </w:instrText>
      </w:r>
      <w:r w:rsidRPr="00711242">
        <w:rPr>
          <w:b w:val="0"/>
          <w:noProof/>
          <w:sz w:val="18"/>
        </w:rPr>
      </w:r>
      <w:r w:rsidRPr="00711242">
        <w:rPr>
          <w:b w:val="0"/>
          <w:noProof/>
          <w:sz w:val="18"/>
        </w:rPr>
        <w:fldChar w:fldCharType="separate"/>
      </w:r>
      <w:r w:rsidR="00DB7D85">
        <w:rPr>
          <w:b w:val="0"/>
          <w:noProof/>
          <w:sz w:val="18"/>
        </w:rPr>
        <w:t>428</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711242">
        <w:rPr>
          <w:b w:val="0"/>
          <w:noProof/>
          <w:sz w:val="18"/>
        </w:rPr>
        <w:t>428</w:t>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_Toc384884470 \h </w:instrText>
      </w:r>
      <w:r w:rsidRPr="00711242">
        <w:rPr>
          <w:noProof/>
        </w:rPr>
      </w:r>
      <w:r w:rsidRPr="00711242">
        <w:rPr>
          <w:noProof/>
        </w:rPr>
        <w:fldChar w:fldCharType="separate"/>
      </w:r>
      <w:r w:rsidR="00DB7D85">
        <w:rPr>
          <w:noProof/>
        </w:rPr>
        <w:t>428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Object</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_Toc384884471 \h </w:instrText>
      </w:r>
      <w:r w:rsidRPr="00711242">
        <w:rPr>
          <w:b w:val="0"/>
          <w:noProof/>
          <w:sz w:val="18"/>
        </w:rPr>
      </w:r>
      <w:r w:rsidRPr="00711242">
        <w:rPr>
          <w:b w:val="0"/>
          <w:noProof/>
          <w:sz w:val="18"/>
        </w:rPr>
        <w:fldChar w:fldCharType="separate"/>
      </w:r>
      <w:r w:rsidR="00DB7D85">
        <w:rPr>
          <w:b w:val="0"/>
          <w:noProof/>
          <w:sz w:val="18"/>
        </w:rPr>
        <w:t>429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5</w:t>
      </w:r>
      <w:r>
        <w:rPr>
          <w:noProof/>
        </w:rPr>
        <w:tab/>
        <w:t>Object of this Division</w:t>
      </w:r>
      <w:r w:rsidRPr="00711242">
        <w:rPr>
          <w:noProof/>
        </w:rPr>
        <w:tab/>
      </w:r>
      <w:r w:rsidRPr="00711242">
        <w:rPr>
          <w:noProof/>
        </w:rPr>
        <w:fldChar w:fldCharType="begin"/>
      </w:r>
      <w:r w:rsidRPr="00711242">
        <w:rPr>
          <w:noProof/>
        </w:rPr>
        <w:instrText xml:space="preserve"> PAGEREF _Toc384884472 \h </w:instrText>
      </w:r>
      <w:r w:rsidRPr="00711242">
        <w:rPr>
          <w:noProof/>
        </w:rPr>
      </w:r>
      <w:r w:rsidRPr="00711242">
        <w:rPr>
          <w:noProof/>
        </w:rPr>
        <w:fldChar w:fldCharType="separate"/>
      </w:r>
      <w:r w:rsidR="00DB7D85">
        <w:rPr>
          <w:noProof/>
        </w:rPr>
        <w:t>429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When this Division operates</w:t>
      </w:r>
      <w:r w:rsidRPr="00711242">
        <w:rPr>
          <w:b w:val="0"/>
          <w:noProof/>
          <w:sz w:val="18"/>
        </w:rPr>
        <w:tab/>
      </w:r>
      <w:r w:rsidRPr="00711242">
        <w:rPr>
          <w:b w:val="0"/>
          <w:noProof/>
          <w:sz w:val="18"/>
        </w:rPr>
        <w:fldChar w:fldCharType="begin"/>
      </w:r>
      <w:r w:rsidRPr="00711242">
        <w:rPr>
          <w:b w:val="0"/>
          <w:noProof/>
          <w:sz w:val="18"/>
        </w:rPr>
        <w:instrText xml:space="preserve"> PAGEREF _Toc384884473 \h </w:instrText>
      </w:r>
      <w:r w:rsidRPr="00711242">
        <w:rPr>
          <w:b w:val="0"/>
          <w:noProof/>
          <w:sz w:val="18"/>
        </w:rPr>
      </w:r>
      <w:r w:rsidRPr="00711242">
        <w:rPr>
          <w:b w:val="0"/>
          <w:noProof/>
          <w:sz w:val="18"/>
        </w:rPr>
        <w:fldChar w:fldCharType="separate"/>
      </w:r>
      <w:r w:rsidR="00DB7D85">
        <w:rPr>
          <w:b w:val="0"/>
          <w:noProof/>
          <w:sz w:val="18"/>
        </w:rPr>
        <w:t>429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10</w:t>
      </w:r>
      <w:r>
        <w:rPr>
          <w:noProof/>
        </w:rPr>
        <w:tab/>
        <w:t>When this Division operates</w:t>
      </w:r>
      <w:r w:rsidRPr="00711242">
        <w:rPr>
          <w:noProof/>
        </w:rPr>
        <w:tab/>
      </w:r>
      <w:r w:rsidRPr="00711242">
        <w:rPr>
          <w:noProof/>
        </w:rPr>
        <w:fldChar w:fldCharType="begin"/>
      </w:r>
      <w:r w:rsidRPr="00711242">
        <w:rPr>
          <w:noProof/>
        </w:rPr>
        <w:instrText xml:space="preserve"> PAGEREF _Toc384884474 \h </w:instrText>
      </w:r>
      <w:r w:rsidRPr="00711242">
        <w:rPr>
          <w:noProof/>
        </w:rPr>
      </w:r>
      <w:r w:rsidRPr="00711242">
        <w:rPr>
          <w:noProof/>
        </w:rPr>
        <w:fldChar w:fldCharType="separate"/>
      </w:r>
      <w:r w:rsidR="00DB7D85">
        <w:rPr>
          <w:noProof/>
        </w:rPr>
        <w:t>429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711242">
        <w:rPr>
          <w:b w:val="0"/>
          <w:noProof/>
          <w:sz w:val="18"/>
        </w:rPr>
        <w:tab/>
      </w:r>
      <w:r w:rsidRPr="00711242">
        <w:rPr>
          <w:b w:val="0"/>
          <w:noProof/>
          <w:sz w:val="18"/>
        </w:rPr>
        <w:fldChar w:fldCharType="begin"/>
      </w:r>
      <w:r w:rsidRPr="00711242">
        <w:rPr>
          <w:b w:val="0"/>
          <w:noProof/>
          <w:sz w:val="18"/>
        </w:rPr>
        <w:instrText xml:space="preserve"> PAGEREF _Toc384884475 \h </w:instrText>
      </w:r>
      <w:r w:rsidRPr="00711242">
        <w:rPr>
          <w:b w:val="0"/>
          <w:noProof/>
          <w:sz w:val="18"/>
        </w:rPr>
      </w:r>
      <w:r w:rsidRPr="00711242">
        <w:rPr>
          <w:b w:val="0"/>
          <w:noProof/>
          <w:sz w:val="18"/>
        </w:rPr>
        <w:fldChar w:fldCharType="separate"/>
      </w:r>
      <w:r w:rsidR="00DB7D85">
        <w:rPr>
          <w:b w:val="0"/>
          <w:noProof/>
          <w:sz w:val="18"/>
        </w:rPr>
        <w:t>434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15</w:t>
      </w:r>
      <w:r>
        <w:rPr>
          <w:noProof/>
        </w:rPr>
        <w:tab/>
        <w:t>Head company and contributing members jointly and severally liable to pay group liability</w:t>
      </w:r>
      <w:r w:rsidRPr="00711242">
        <w:rPr>
          <w:noProof/>
        </w:rPr>
        <w:tab/>
      </w:r>
      <w:r w:rsidRPr="00711242">
        <w:rPr>
          <w:noProof/>
        </w:rPr>
        <w:fldChar w:fldCharType="begin"/>
      </w:r>
      <w:r w:rsidRPr="00711242">
        <w:rPr>
          <w:noProof/>
        </w:rPr>
        <w:instrText xml:space="preserve"> PAGEREF _Toc384884476 \h </w:instrText>
      </w:r>
      <w:r w:rsidRPr="00711242">
        <w:rPr>
          <w:noProof/>
        </w:rPr>
      </w:r>
      <w:r w:rsidRPr="00711242">
        <w:rPr>
          <w:noProof/>
        </w:rPr>
        <w:fldChar w:fldCharType="separate"/>
      </w:r>
      <w:r w:rsidR="00DB7D85">
        <w:rPr>
          <w:noProof/>
        </w:rPr>
        <w:t>434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17</w:t>
      </w:r>
      <w:r>
        <w:rPr>
          <w:noProof/>
        </w:rPr>
        <w:tab/>
      </w:r>
      <w:r w:rsidRPr="00E73635">
        <w:rPr>
          <w:noProof/>
          <w:color w:val="000000"/>
        </w:rPr>
        <w:t>Notice of joint and several liability for general interest charge</w:t>
      </w:r>
      <w:r w:rsidRPr="00711242">
        <w:rPr>
          <w:noProof/>
        </w:rPr>
        <w:tab/>
      </w:r>
      <w:r w:rsidRPr="00711242">
        <w:rPr>
          <w:noProof/>
        </w:rPr>
        <w:fldChar w:fldCharType="begin"/>
      </w:r>
      <w:r w:rsidRPr="00711242">
        <w:rPr>
          <w:noProof/>
        </w:rPr>
        <w:instrText xml:space="preserve"> PAGEREF _Toc384884477 \h </w:instrText>
      </w:r>
      <w:r w:rsidRPr="00711242">
        <w:rPr>
          <w:noProof/>
        </w:rPr>
      </w:r>
      <w:r w:rsidRPr="00711242">
        <w:rPr>
          <w:noProof/>
        </w:rPr>
        <w:fldChar w:fldCharType="separate"/>
      </w:r>
      <w:r w:rsidR="00DB7D85">
        <w:rPr>
          <w:noProof/>
        </w:rPr>
        <w:t>435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20</w:t>
      </w:r>
      <w:r>
        <w:rPr>
          <w:noProof/>
        </w:rPr>
        <w:tab/>
        <w:t>Limit on liability where group first comes into existence</w:t>
      </w:r>
      <w:r w:rsidRPr="00711242">
        <w:rPr>
          <w:noProof/>
        </w:rPr>
        <w:tab/>
      </w:r>
      <w:r w:rsidRPr="00711242">
        <w:rPr>
          <w:noProof/>
        </w:rPr>
        <w:fldChar w:fldCharType="begin"/>
      </w:r>
      <w:r w:rsidRPr="00711242">
        <w:rPr>
          <w:noProof/>
        </w:rPr>
        <w:instrText xml:space="preserve"> PAGEREF _Toc384884478 \h </w:instrText>
      </w:r>
      <w:r w:rsidRPr="00711242">
        <w:rPr>
          <w:noProof/>
        </w:rPr>
      </w:r>
      <w:r w:rsidRPr="00711242">
        <w:rPr>
          <w:noProof/>
        </w:rPr>
        <w:fldChar w:fldCharType="separate"/>
      </w:r>
      <w:r w:rsidR="00DB7D85">
        <w:rPr>
          <w:noProof/>
        </w:rPr>
        <w:t>436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Tax sharing agreements</w:t>
      </w:r>
      <w:r w:rsidRPr="00711242">
        <w:rPr>
          <w:b w:val="0"/>
          <w:noProof/>
          <w:sz w:val="18"/>
        </w:rPr>
        <w:tab/>
      </w:r>
      <w:r w:rsidRPr="00711242">
        <w:rPr>
          <w:b w:val="0"/>
          <w:noProof/>
          <w:sz w:val="18"/>
        </w:rPr>
        <w:fldChar w:fldCharType="begin"/>
      </w:r>
      <w:r w:rsidRPr="00711242">
        <w:rPr>
          <w:b w:val="0"/>
          <w:noProof/>
          <w:sz w:val="18"/>
        </w:rPr>
        <w:instrText xml:space="preserve"> PAGEREF _Toc384884479 \h </w:instrText>
      </w:r>
      <w:r w:rsidRPr="00711242">
        <w:rPr>
          <w:b w:val="0"/>
          <w:noProof/>
          <w:sz w:val="18"/>
        </w:rPr>
      </w:r>
      <w:r w:rsidRPr="00711242">
        <w:rPr>
          <w:b w:val="0"/>
          <w:noProof/>
          <w:sz w:val="18"/>
        </w:rPr>
        <w:fldChar w:fldCharType="separate"/>
      </w:r>
      <w:r w:rsidR="00DB7D85">
        <w:rPr>
          <w:b w:val="0"/>
          <w:noProof/>
          <w:sz w:val="18"/>
        </w:rPr>
        <w:t>436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25</w:t>
      </w:r>
      <w:r>
        <w:rPr>
          <w:noProof/>
        </w:rPr>
        <w:tab/>
        <w:t>When a group liability is covered by a tax sharing agreement</w:t>
      </w:r>
      <w:r w:rsidRPr="00711242">
        <w:rPr>
          <w:noProof/>
        </w:rPr>
        <w:tab/>
      </w:r>
      <w:r w:rsidRPr="00711242">
        <w:rPr>
          <w:noProof/>
        </w:rPr>
        <w:fldChar w:fldCharType="begin"/>
      </w:r>
      <w:r w:rsidRPr="00711242">
        <w:rPr>
          <w:noProof/>
        </w:rPr>
        <w:instrText xml:space="preserve"> PAGEREF _Toc384884480 \h </w:instrText>
      </w:r>
      <w:r w:rsidRPr="00711242">
        <w:rPr>
          <w:noProof/>
        </w:rPr>
      </w:r>
      <w:r w:rsidRPr="00711242">
        <w:rPr>
          <w:noProof/>
        </w:rPr>
        <w:fldChar w:fldCharType="separate"/>
      </w:r>
      <w:r w:rsidR="00DB7D85">
        <w:rPr>
          <w:noProof/>
        </w:rPr>
        <w:t>436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30</w:t>
      </w:r>
      <w:r>
        <w:rPr>
          <w:noProof/>
        </w:rPr>
        <w:tab/>
        <w:t>TSA contributing members liable for contribution amounts</w:t>
      </w:r>
      <w:r w:rsidRPr="00711242">
        <w:rPr>
          <w:noProof/>
        </w:rPr>
        <w:tab/>
      </w:r>
      <w:r w:rsidRPr="00711242">
        <w:rPr>
          <w:noProof/>
        </w:rPr>
        <w:fldChar w:fldCharType="begin"/>
      </w:r>
      <w:r w:rsidRPr="00711242">
        <w:rPr>
          <w:noProof/>
        </w:rPr>
        <w:instrText xml:space="preserve"> PAGEREF _Toc384884481 \h </w:instrText>
      </w:r>
      <w:r w:rsidRPr="00711242">
        <w:rPr>
          <w:noProof/>
        </w:rPr>
      </w:r>
      <w:r w:rsidRPr="00711242">
        <w:rPr>
          <w:noProof/>
        </w:rPr>
        <w:fldChar w:fldCharType="separate"/>
      </w:r>
      <w:r w:rsidR="00DB7D85">
        <w:rPr>
          <w:noProof/>
        </w:rPr>
        <w:t>438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32</w:t>
      </w:r>
      <w:r>
        <w:rPr>
          <w:noProof/>
        </w:rPr>
        <w:tab/>
      </w:r>
      <w:r w:rsidRPr="00E73635">
        <w:rPr>
          <w:noProof/>
          <w:color w:val="000000"/>
        </w:rPr>
        <w:t>Notice of general interest charge liability under TSA</w:t>
      </w:r>
      <w:r w:rsidRPr="00711242">
        <w:rPr>
          <w:noProof/>
        </w:rPr>
        <w:tab/>
      </w:r>
      <w:r w:rsidRPr="00711242">
        <w:rPr>
          <w:noProof/>
        </w:rPr>
        <w:fldChar w:fldCharType="begin"/>
      </w:r>
      <w:r w:rsidRPr="00711242">
        <w:rPr>
          <w:noProof/>
        </w:rPr>
        <w:instrText xml:space="preserve"> PAGEREF _Toc384884482 \h </w:instrText>
      </w:r>
      <w:r w:rsidRPr="00711242">
        <w:rPr>
          <w:noProof/>
        </w:rPr>
      </w:r>
      <w:r w:rsidRPr="00711242">
        <w:rPr>
          <w:noProof/>
        </w:rPr>
        <w:fldChar w:fldCharType="separate"/>
      </w:r>
      <w:r w:rsidR="00DB7D85">
        <w:rPr>
          <w:noProof/>
        </w:rPr>
        <w:t>439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35</w:t>
      </w:r>
      <w:r>
        <w:rPr>
          <w:noProof/>
        </w:rPr>
        <w:tab/>
        <w:t>When a TSA contributing member has left the group clear of the group liability</w:t>
      </w:r>
      <w:r w:rsidRPr="00711242">
        <w:rPr>
          <w:noProof/>
        </w:rPr>
        <w:tab/>
      </w:r>
      <w:r w:rsidRPr="00711242">
        <w:rPr>
          <w:noProof/>
        </w:rPr>
        <w:fldChar w:fldCharType="begin"/>
      </w:r>
      <w:r w:rsidRPr="00711242">
        <w:rPr>
          <w:noProof/>
        </w:rPr>
        <w:instrText xml:space="preserve"> PAGEREF _Toc384884483 \h </w:instrText>
      </w:r>
      <w:r w:rsidRPr="00711242">
        <w:rPr>
          <w:noProof/>
        </w:rPr>
      </w:r>
      <w:r w:rsidRPr="00711242">
        <w:rPr>
          <w:noProof/>
        </w:rPr>
        <w:fldChar w:fldCharType="separate"/>
      </w:r>
      <w:r w:rsidR="00DB7D85">
        <w:rPr>
          <w:noProof/>
        </w:rPr>
        <w:t>440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721</w:t>
      </w:r>
      <w:r>
        <w:rPr>
          <w:noProof/>
        </w:rPr>
        <w:noBreakHyphen/>
        <w:t>40</w:t>
      </w:r>
      <w:r>
        <w:rPr>
          <w:noProof/>
        </w:rPr>
        <w:tab/>
        <w:t>TSA liability and group liability are linked</w:t>
      </w:r>
      <w:r w:rsidRPr="00711242">
        <w:rPr>
          <w:noProof/>
        </w:rPr>
        <w:tab/>
      </w:r>
      <w:r w:rsidRPr="00711242">
        <w:rPr>
          <w:noProof/>
        </w:rPr>
        <w:fldChar w:fldCharType="begin"/>
      </w:r>
      <w:r w:rsidRPr="00711242">
        <w:rPr>
          <w:noProof/>
        </w:rPr>
        <w:instrText xml:space="preserve"> PAGEREF _Toc384884484 \h </w:instrText>
      </w:r>
      <w:r w:rsidRPr="00711242">
        <w:rPr>
          <w:noProof/>
        </w:rPr>
      </w:r>
      <w:r w:rsidRPr="00711242">
        <w:rPr>
          <w:noProof/>
        </w:rPr>
        <w:fldChar w:fldCharType="separate"/>
      </w:r>
      <w:r w:rsidR="00DB7D85">
        <w:rPr>
          <w:noProof/>
        </w:rPr>
        <w:t>440</w:t>
      </w:r>
      <w:r w:rsidRPr="00711242">
        <w:rPr>
          <w:noProof/>
        </w:rPr>
        <w:fldChar w:fldCharType="end"/>
      </w:r>
    </w:p>
    <w:p w:rsidR="00711242" w:rsidRDefault="00711242">
      <w:pPr>
        <w:pStyle w:val="TOC2"/>
        <w:rPr>
          <w:rFonts w:asciiTheme="minorHAnsi" w:eastAsiaTheme="minorEastAsia" w:hAnsiTheme="minorHAnsi" w:cstheme="minorBidi"/>
          <w:b w:val="0"/>
          <w:iCs w:val="0"/>
          <w:noProof/>
          <w:kern w:val="0"/>
          <w:sz w:val="22"/>
          <w:szCs w:val="22"/>
        </w:rPr>
      </w:pPr>
      <w:r>
        <w:rPr>
          <w:noProof/>
        </w:rPr>
        <w:t>Part 3</w:t>
      </w:r>
      <w:r>
        <w:rPr>
          <w:noProof/>
        </w:rPr>
        <w:noBreakHyphen/>
        <w:t>95—Value shifting</w:t>
      </w:r>
      <w:r w:rsidRPr="00711242">
        <w:rPr>
          <w:b w:val="0"/>
          <w:noProof/>
          <w:sz w:val="18"/>
        </w:rPr>
        <w:tab/>
      </w:r>
      <w:r w:rsidRPr="00711242">
        <w:rPr>
          <w:b w:val="0"/>
          <w:noProof/>
          <w:sz w:val="18"/>
        </w:rPr>
        <w:fldChar w:fldCharType="begin"/>
      </w:r>
      <w:r w:rsidRPr="00711242">
        <w:rPr>
          <w:b w:val="0"/>
          <w:noProof/>
          <w:sz w:val="18"/>
        </w:rPr>
        <w:instrText xml:space="preserve"> PAGEREF _Toc384884485 \h </w:instrText>
      </w:r>
      <w:r w:rsidRPr="00711242">
        <w:rPr>
          <w:b w:val="0"/>
          <w:noProof/>
          <w:sz w:val="18"/>
        </w:rPr>
      </w:r>
      <w:r w:rsidRPr="00711242">
        <w:rPr>
          <w:b w:val="0"/>
          <w:noProof/>
          <w:sz w:val="18"/>
        </w:rPr>
        <w:fldChar w:fldCharType="separate"/>
      </w:r>
      <w:r w:rsidR="00DB7D85">
        <w:rPr>
          <w:b w:val="0"/>
          <w:noProof/>
          <w:sz w:val="18"/>
        </w:rPr>
        <w:t>442</w:t>
      </w:r>
      <w:r w:rsidRPr="00711242">
        <w:rPr>
          <w:b w:val="0"/>
          <w:noProof/>
          <w:sz w:val="18"/>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711242">
        <w:rPr>
          <w:b w:val="0"/>
          <w:noProof/>
          <w:sz w:val="18"/>
        </w:rPr>
        <w:tab/>
      </w:r>
      <w:r w:rsidRPr="00711242">
        <w:rPr>
          <w:b w:val="0"/>
          <w:noProof/>
          <w:sz w:val="18"/>
        </w:rPr>
        <w:fldChar w:fldCharType="begin"/>
      </w:r>
      <w:r w:rsidRPr="00711242">
        <w:rPr>
          <w:b w:val="0"/>
          <w:noProof/>
          <w:sz w:val="18"/>
        </w:rPr>
        <w:instrText xml:space="preserve"> PAGEREF _Toc384884486 \h </w:instrText>
      </w:r>
      <w:r w:rsidRPr="00711242">
        <w:rPr>
          <w:b w:val="0"/>
          <w:noProof/>
          <w:sz w:val="18"/>
        </w:rPr>
      </w:r>
      <w:r w:rsidRPr="00711242">
        <w:rPr>
          <w:b w:val="0"/>
          <w:noProof/>
          <w:sz w:val="18"/>
        </w:rPr>
        <w:fldChar w:fldCharType="separate"/>
      </w:r>
      <w:r w:rsidR="00DB7D85">
        <w:rPr>
          <w:b w:val="0"/>
          <w:noProof/>
          <w:sz w:val="18"/>
        </w:rPr>
        <w:t>442</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711242">
        <w:rPr>
          <w:b w:val="0"/>
          <w:noProof/>
          <w:sz w:val="18"/>
        </w:rPr>
        <w:tab/>
      </w:r>
      <w:r w:rsidRPr="00711242">
        <w:rPr>
          <w:b w:val="0"/>
          <w:noProof/>
          <w:sz w:val="18"/>
        </w:rPr>
        <w:fldChar w:fldCharType="begin"/>
      </w:r>
      <w:r w:rsidRPr="00711242">
        <w:rPr>
          <w:b w:val="0"/>
          <w:noProof/>
          <w:sz w:val="18"/>
        </w:rPr>
        <w:instrText xml:space="preserve"> PAGEREF _Toc384884487 \h </w:instrText>
      </w:r>
      <w:r w:rsidRPr="00711242">
        <w:rPr>
          <w:b w:val="0"/>
          <w:noProof/>
          <w:sz w:val="18"/>
        </w:rPr>
      </w:r>
      <w:r w:rsidRPr="00711242">
        <w:rPr>
          <w:b w:val="0"/>
          <w:noProof/>
          <w:sz w:val="18"/>
        </w:rPr>
        <w:fldChar w:fldCharType="separate"/>
      </w:r>
      <w:r w:rsidR="00DB7D85">
        <w:rPr>
          <w:b w:val="0"/>
          <w:noProof/>
          <w:sz w:val="18"/>
        </w:rPr>
        <w:t>442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1</w:t>
      </w:r>
      <w:r>
        <w:rPr>
          <w:noProof/>
        </w:rPr>
        <w:tab/>
        <w:t>Object</w:t>
      </w:r>
      <w:r w:rsidRPr="00711242">
        <w:rPr>
          <w:noProof/>
        </w:rPr>
        <w:tab/>
      </w:r>
      <w:r w:rsidRPr="00711242">
        <w:rPr>
          <w:noProof/>
        </w:rPr>
        <w:fldChar w:fldCharType="begin"/>
      </w:r>
      <w:r w:rsidRPr="00711242">
        <w:rPr>
          <w:noProof/>
        </w:rPr>
        <w:instrText xml:space="preserve"> PAGEREF _Toc384884488 \h </w:instrText>
      </w:r>
      <w:r w:rsidRPr="00711242">
        <w:rPr>
          <w:noProof/>
        </w:rPr>
      </w:r>
      <w:r w:rsidRPr="00711242">
        <w:rPr>
          <w:noProof/>
        </w:rPr>
        <w:fldChar w:fldCharType="separate"/>
      </w:r>
      <w:r w:rsidR="00DB7D85">
        <w:rPr>
          <w:noProof/>
        </w:rPr>
        <w:t>442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711242">
        <w:rPr>
          <w:noProof/>
        </w:rPr>
        <w:tab/>
      </w:r>
      <w:r w:rsidRPr="00711242">
        <w:rPr>
          <w:noProof/>
        </w:rPr>
        <w:fldChar w:fldCharType="begin"/>
      </w:r>
      <w:r w:rsidRPr="00711242">
        <w:rPr>
          <w:noProof/>
        </w:rPr>
        <w:instrText xml:space="preserve"> PAGEREF _Toc384884489 \h </w:instrText>
      </w:r>
      <w:r w:rsidRPr="00711242">
        <w:rPr>
          <w:noProof/>
        </w:rPr>
      </w:r>
      <w:r w:rsidRPr="00711242">
        <w:rPr>
          <w:noProof/>
        </w:rPr>
        <w:fldChar w:fldCharType="separate"/>
      </w:r>
      <w:r w:rsidR="00DB7D85">
        <w:rPr>
          <w:noProof/>
        </w:rPr>
        <w:t>443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711242">
        <w:rPr>
          <w:noProof/>
        </w:rPr>
        <w:tab/>
      </w:r>
      <w:r w:rsidRPr="00711242">
        <w:rPr>
          <w:noProof/>
        </w:rPr>
        <w:fldChar w:fldCharType="begin"/>
      </w:r>
      <w:r w:rsidRPr="00711242">
        <w:rPr>
          <w:noProof/>
        </w:rPr>
        <w:instrText xml:space="preserve"> PAGEREF _Toc384884490 \h </w:instrText>
      </w:r>
      <w:r w:rsidRPr="00711242">
        <w:rPr>
          <w:noProof/>
        </w:rPr>
      </w:r>
      <w:r w:rsidRPr="00711242">
        <w:rPr>
          <w:noProof/>
        </w:rPr>
        <w:fldChar w:fldCharType="separate"/>
      </w:r>
      <w:r w:rsidR="00DB7D85">
        <w:rPr>
          <w:noProof/>
        </w:rPr>
        <w:t>445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20</w:t>
      </w:r>
      <w:r>
        <w:rPr>
          <w:noProof/>
        </w:rPr>
        <w:tab/>
        <w:t>Exceptions</w:t>
      </w:r>
      <w:r w:rsidRPr="00711242">
        <w:rPr>
          <w:noProof/>
        </w:rPr>
        <w:tab/>
      </w:r>
      <w:r w:rsidRPr="00711242">
        <w:rPr>
          <w:noProof/>
        </w:rPr>
        <w:fldChar w:fldCharType="begin"/>
      </w:r>
      <w:r w:rsidRPr="00711242">
        <w:rPr>
          <w:noProof/>
        </w:rPr>
        <w:instrText xml:space="preserve"> PAGEREF _Toc384884491 \h </w:instrText>
      </w:r>
      <w:r w:rsidRPr="00711242">
        <w:rPr>
          <w:noProof/>
        </w:rPr>
      </w:r>
      <w:r w:rsidRPr="00711242">
        <w:rPr>
          <w:noProof/>
        </w:rPr>
        <w:fldChar w:fldCharType="separate"/>
      </w:r>
      <w:r w:rsidR="00DB7D85">
        <w:rPr>
          <w:noProof/>
        </w:rPr>
        <w:t>446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25</w:t>
      </w:r>
      <w:r>
        <w:rPr>
          <w:noProof/>
        </w:rPr>
        <w:tab/>
        <w:t>Realisation event that is only a partial realisation</w:t>
      </w:r>
      <w:r w:rsidRPr="00711242">
        <w:rPr>
          <w:noProof/>
        </w:rPr>
        <w:tab/>
      </w:r>
      <w:r w:rsidRPr="00711242">
        <w:rPr>
          <w:noProof/>
        </w:rPr>
        <w:fldChar w:fldCharType="begin"/>
      </w:r>
      <w:r w:rsidRPr="00711242">
        <w:rPr>
          <w:noProof/>
        </w:rPr>
        <w:instrText xml:space="preserve"> PAGEREF _Toc384884492 \h </w:instrText>
      </w:r>
      <w:r w:rsidRPr="00711242">
        <w:rPr>
          <w:noProof/>
        </w:rPr>
      </w:r>
      <w:r w:rsidRPr="00711242">
        <w:rPr>
          <w:noProof/>
        </w:rPr>
        <w:fldChar w:fldCharType="separate"/>
      </w:r>
      <w:r w:rsidR="00DB7D85">
        <w:rPr>
          <w:noProof/>
        </w:rPr>
        <w:t>447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723</w:t>
      </w:r>
      <w:r>
        <w:rPr>
          <w:noProof/>
        </w:rPr>
        <w:noBreakHyphen/>
        <w:t>35</w:t>
      </w:r>
      <w:r>
        <w:rPr>
          <w:noProof/>
        </w:rPr>
        <w:tab/>
        <w:t>Multiple rights created to take advantage of the $50,000 threshold</w:t>
      </w:r>
      <w:r w:rsidRPr="00711242">
        <w:rPr>
          <w:noProof/>
        </w:rPr>
        <w:tab/>
      </w:r>
      <w:r w:rsidRPr="00711242">
        <w:rPr>
          <w:noProof/>
        </w:rPr>
        <w:fldChar w:fldCharType="begin"/>
      </w:r>
      <w:r w:rsidRPr="00711242">
        <w:rPr>
          <w:noProof/>
        </w:rPr>
        <w:instrText xml:space="preserve"> PAGEREF _Toc384884493 \h </w:instrText>
      </w:r>
      <w:r w:rsidRPr="00711242">
        <w:rPr>
          <w:noProof/>
        </w:rPr>
      </w:r>
      <w:r w:rsidRPr="00711242">
        <w:rPr>
          <w:noProof/>
        </w:rPr>
        <w:fldChar w:fldCharType="separate"/>
      </w:r>
      <w:r w:rsidR="00DB7D85">
        <w:rPr>
          <w:noProof/>
        </w:rPr>
        <w:t>447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40</w:t>
      </w:r>
      <w:r>
        <w:rPr>
          <w:noProof/>
        </w:rPr>
        <w:tab/>
        <w:t>Application to CGT asset that is also trading stock or revenue asset</w:t>
      </w:r>
      <w:r w:rsidRPr="00711242">
        <w:rPr>
          <w:noProof/>
        </w:rPr>
        <w:tab/>
      </w:r>
      <w:r w:rsidRPr="00711242">
        <w:rPr>
          <w:noProof/>
        </w:rPr>
        <w:fldChar w:fldCharType="begin"/>
      </w:r>
      <w:r w:rsidRPr="00711242">
        <w:rPr>
          <w:noProof/>
        </w:rPr>
        <w:instrText xml:space="preserve"> PAGEREF _Toc384884494 \h </w:instrText>
      </w:r>
      <w:r w:rsidRPr="00711242">
        <w:rPr>
          <w:noProof/>
        </w:rPr>
      </w:r>
      <w:r w:rsidRPr="00711242">
        <w:rPr>
          <w:noProof/>
        </w:rPr>
        <w:fldChar w:fldCharType="separate"/>
      </w:r>
      <w:r w:rsidR="00DB7D85">
        <w:rPr>
          <w:noProof/>
        </w:rPr>
        <w:t>448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50</w:t>
      </w:r>
      <w:r>
        <w:rPr>
          <w:noProof/>
        </w:rPr>
        <w:tab/>
        <w:t>Effects if right created over underlying asset is also trading stock or a revenue asset</w:t>
      </w:r>
      <w:r w:rsidRPr="00711242">
        <w:rPr>
          <w:noProof/>
        </w:rPr>
        <w:tab/>
      </w:r>
      <w:r w:rsidRPr="00711242">
        <w:rPr>
          <w:noProof/>
        </w:rPr>
        <w:fldChar w:fldCharType="begin"/>
      </w:r>
      <w:r w:rsidRPr="00711242">
        <w:rPr>
          <w:noProof/>
        </w:rPr>
        <w:instrText xml:space="preserve"> PAGEREF _Toc384884495 \h </w:instrText>
      </w:r>
      <w:r w:rsidRPr="00711242">
        <w:rPr>
          <w:noProof/>
        </w:rPr>
      </w:r>
      <w:r w:rsidRPr="00711242">
        <w:rPr>
          <w:noProof/>
        </w:rPr>
        <w:fldChar w:fldCharType="separate"/>
      </w:r>
      <w:r w:rsidR="00DB7D85">
        <w:rPr>
          <w:noProof/>
        </w:rPr>
        <w:t>448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711242">
        <w:rPr>
          <w:b w:val="0"/>
          <w:noProof/>
          <w:sz w:val="18"/>
        </w:rPr>
        <w:tab/>
      </w:r>
      <w:r w:rsidRPr="00711242">
        <w:rPr>
          <w:b w:val="0"/>
          <w:noProof/>
          <w:sz w:val="18"/>
        </w:rPr>
        <w:fldChar w:fldCharType="begin"/>
      </w:r>
      <w:r w:rsidRPr="00711242">
        <w:rPr>
          <w:b w:val="0"/>
          <w:noProof/>
          <w:sz w:val="18"/>
        </w:rPr>
        <w:instrText xml:space="preserve"> PAGEREF _Toc384884496 \h </w:instrText>
      </w:r>
      <w:r w:rsidRPr="00711242">
        <w:rPr>
          <w:b w:val="0"/>
          <w:noProof/>
          <w:sz w:val="18"/>
        </w:rPr>
      </w:r>
      <w:r w:rsidRPr="00711242">
        <w:rPr>
          <w:b w:val="0"/>
          <w:noProof/>
          <w:sz w:val="18"/>
        </w:rPr>
        <w:fldChar w:fldCharType="separate"/>
      </w:r>
      <w:r w:rsidR="00DB7D85">
        <w:rPr>
          <w:b w:val="0"/>
          <w:noProof/>
          <w:sz w:val="18"/>
        </w:rPr>
        <w:t>449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105</w:t>
      </w:r>
      <w:r>
        <w:rPr>
          <w:noProof/>
        </w:rPr>
        <w:tab/>
        <w:t>Reduced cost base of interest reduced when interest realised at a loss</w:t>
      </w:r>
      <w:r w:rsidRPr="00711242">
        <w:rPr>
          <w:noProof/>
        </w:rPr>
        <w:tab/>
      </w:r>
      <w:r w:rsidRPr="00711242">
        <w:rPr>
          <w:noProof/>
        </w:rPr>
        <w:fldChar w:fldCharType="begin"/>
      </w:r>
      <w:r w:rsidRPr="00711242">
        <w:rPr>
          <w:noProof/>
        </w:rPr>
        <w:instrText xml:space="preserve"> PAGEREF _Toc384884497 \h </w:instrText>
      </w:r>
      <w:r w:rsidRPr="00711242">
        <w:rPr>
          <w:noProof/>
        </w:rPr>
      </w:r>
      <w:r w:rsidRPr="00711242">
        <w:rPr>
          <w:noProof/>
        </w:rPr>
        <w:fldChar w:fldCharType="separate"/>
      </w:r>
      <w:r w:rsidR="00DB7D85">
        <w:rPr>
          <w:noProof/>
        </w:rPr>
        <w:t>449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711242">
        <w:rPr>
          <w:noProof/>
        </w:rPr>
        <w:tab/>
      </w:r>
      <w:r w:rsidRPr="00711242">
        <w:rPr>
          <w:noProof/>
        </w:rPr>
        <w:fldChar w:fldCharType="begin"/>
      </w:r>
      <w:r w:rsidRPr="00711242">
        <w:rPr>
          <w:noProof/>
        </w:rPr>
        <w:instrText xml:space="preserve"> PAGEREF _Toc384884498 \h </w:instrText>
      </w:r>
      <w:r w:rsidRPr="00711242">
        <w:rPr>
          <w:noProof/>
        </w:rPr>
      </w:r>
      <w:r w:rsidRPr="00711242">
        <w:rPr>
          <w:noProof/>
        </w:rPr>
        <w:fldChar w:fldCharType="separate"/>
      </w:r>
      <w:r w:rsidR="00DB7D85">
        <w:rPr>
          <w:noProof/>
        </w:rPr>
        <w:t>450</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711242">
        <w:rPr>
          <w:b w:val="0"/>
          <w:noProof/>
          <w:sz w:val="18"/>
        </w:rPr>
        <w:tab/>
      </w:r>
      <w:r w:rsidRPr="00711242">
        <w:rPr>
          <w:b w:val="0"/>
          <w:noProof/>
          <w:sz w:val="18"/>
        </w:rPr>
        <w:fldChar w:fldCharType="begin"/>
      </w:r>
      <w:r w:rsidRPr="00711242">
        <w:rPr>
          <w:b w:val="0"/>
          <w:noProof/>
          <w:sz w:val="18"/>
        </w:rPr>
        <w:instrText xml:space="preserve"> PAGEREF _Toc384884499 \h </w:instrText>
      </w:r>
      <w:r w:rsidRPr="00711242">
        <w:rPr>
          <w:b w:val="0"/>
          <w:noProof/>
          <w:sz w:val="18"/>
        </w:rPr>
      </w:r>
      <w:r w:rsidRPr="00711242">
        <w:rPr>
          <w:b w:val="0"/>
          <w:noProof/>
          <w:sz w:val="18"/>
        </w:rPr>
        <w:fldChar w:fldCharType="separate"/>
      </w:r>
      <w:r w:rsidR="00DB7D85">
        <w:rPr>
          <w:b w:val="0"/>
          <w:noProof/>
          <w:sz w:val="18"/>
        </w:rPr>
        <w:t>452</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711242">
        <w:rPr>
          <w:b w:val="0"/>
          <w:noProof/>
          <w:sz w:val="18"/>
        </w:rPr>
        <w:t>452</w:t>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_Toc384884501 \h </w:instrText>
      </w:r>
      <w:r w:rsidRPr="00711242">
        <w:rPr>
          <w:noProof/>
        </w:rPr>
      </w:r>
      <w:r w:rsidRPr="00711242">
        <w:rPr>
          <w:noProof/>
        </w:rPr>
        <w:fldChar w:fldCharType="separate"/>
      </w:r>
      <w:r w:rsidR="00DB7D85">
        <w:rPr>
          <w:noProof/>
        </w:rPr>
        <w:t>452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711242">
        <w:rPr>
          <w:b w:val="0"/>
          <w:noProof/>
          <w:sz w:val="18"/>
        </w:rPr>
        <w:tab/>
      </w:r>
      <w:r w:rsidRPr="00711242">
        <w:rPr>
          <w:b w:val="0"/>
          <w:noProof/>
          <w:sz w:val="18"/>
        </w:rPr>
        <w:fldChar w:fldCharType="begin"/>
      </w:r>
      <w:r w:rsidRPr="00711242">
        <w:rPr>
          <w:b w:val="0"/>
          <w:noProof/>
          <w:sz w:val="18"/>
        </w:rPr>
        <w:instrText xml:space="preserve"> PAGEREF _Toc384884502 \h </w:instrText>
      </w:r>
      <w:r w:rsidRPr="00711242">
        <w:rPr>
          <w:b w:val="0"/>
          <w:noProof/>
          <w:sz w:val="18"/>
        </w:rPr>
      </w:r>
      <w:r w:rsidRPr="00711242">
        <w:rPr>
          <w:b w:val="0"/>
          <w:noProof/>
          <w:sz w:val="18"/>
        </w:rPr>
        <w:fldChar w:fldCharType="separate"/>
      </w:r>
      <w:r w:rsidR="00DB7D85">
        <w:rPr>
          <w:b w:val="0"/>
          <w:noProof/>
          <w:sz w:val="18"/>
        </w:rPr>
        <w:t>453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45</w:t>
      </w:r>
      <w:r>
        <w:rPr>
          <w:noProof/>
        </w:rPr>
        <w:tab/>
        <w:t>Main object</w:t>
      </w:r>
      <w:r w:rsidRPr="00711242">
        <w:rPr>
          <w:noProof/>
        </w:rPr>
        <w:tab/>
      </w:r>
      <w:r w:rsidRPr="00711242">
        <w:rPr>
          <w:noProof/>
        </w:rPr>
        <w:fldChar w:fldCharType="begin"/>
      </w:r>
      <w:r w:rsidRPr="00711242">
        <w:rPr>
          <w:noProof/>
        </w:rPr>
        <w:instrText xml:space="preserve"> PAGEREF _Toc384884503 \h </w:instrText>
      </w:r>
      <w:r w:rsidRPr="00711242">
        <w:rPr>
          <w:noProof/>
        </w:rPr>
      </w:r>
      <w:r w:rsidRPr="00711242">
        <w:rPr>
          <w:noProof/>
        </w:rPr>
        <w:fldChar w:fldCharType="separate"/>
      </w:r>
      <w:r w:rsidR="00DB7D85">
        <w:rPr>
          <w:noProof/>
        </w:rPr>
        <w:t>453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50</w:t>
      </w:r>
      <w:r>
        <w:rPr>
          <w:noProof/>
        </w:rPr>
        <w:tab/>
        <w:t>When a direct value shift has consequences under this Division</w:t>
      </w:r>
      <w:r w:rsidRPr="00711242">
        <w:rPr>
          <w:noProof/>
        </w:rPr>
        <w:tab/>
      </w:r>
      <w:r w:rsidRPr="00711242">
        <w:rPr>
          <w:noProof/>
        </w:rPr>
        <w:fldChar w:fldCharType="begin"/>
      </w:r>
      <w:r w:rsidRPr="00711242">
        <w:rPr>
          <w:noProof/>
        </w:rPr>
        <w:instrText xml:space="preserve"> PAGEREF _Toc384884504 \h </w:instrText>
      </w:r>
      <w:r w:rsidRPr="00711242">
        <w:rPr>
          <w:noProof/>
        </w:rPr>
      </w:r>
      <w:r w:rsidRPr="00711242">
        <w:rPr>
          <w:noProof/>
        </w:rPr>
        <w:fldChar w:fldCharType="separate"/>
      </w:r>
      <w:r w:rsidR="00DB7D85">
        <w:rPr>
          <w:noProof/>
        </w:rPr>
        <w:t>454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55</w:t>
      </w:r>
      <w:r>
        <w:rPr>
          <w:noProof/>
        </w:rPr>
        <w:tab/>
        <w:t>Controlling entity test</w:t>
      </w:r>
      <w:r w:rsidRPr="00711242">
        <w:rPr>
          <w:noProof/>
        </w:rPr>
        <w:tab/>
      </w:r>
      <w:r w:rsidRPr="00711242">
        <w:rPr>
          <w:noProof/>
        </w:rPr>
        <w:fldChar w:fldCharType="begin"/>
      </w:r>
      <w:r w:rsidRPr="00711242">
        <w:rPr>
          <w:noProof/>
        </w:rPr>
        <w:instrText xml:space="preserve"> PAGEREF _Toc384884505 \h </w:instrText>
      </w:r>
      <w:r w:rsidRPr="00711242">
        <w:rPr>
          <w:noProof/>
        </w:rPr>
      </w:r>
      <w:r w:rsidRPr="00711242">
        <w:rPr>
          <w:noProof/>
        </w:rPr>
        <w:fldChar w:fldCharType="separate"/>
      </w:r>
      <w:r w:rsidR="00DB7D85">
        <w:rPr>
          <w:noProof/>
        </w:rPr>
        <w:t>454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65</w:t>
      </w:r>
      <w:r>
        <w:rPr>
          <w:noProof/>
        </w:rPr>
        <w:tab/>
        <w:t>Cause of the value shift</w:t>
      </w:r>
      <w:r w:rsidRPr="00711242">
        <w:rPr>
          <w:noProof/>
        </w:rPr>
        <w:tab/>
      </w:r>
      <w:r w:rsidRPr="00711242">
        <w:rPr>
          <w:noProof/>
        </w:rPr>
        <w:fldChar w:fldCharType="begin"/>
      </w:r>
      <w:r w:rsidRPr="00711242">
        <w:rPr>
          <w:noProof/>
        </w:rPr>
        <w:instrText xml:space="preserve"> PAGEREF _Toc384884506 \h </w:instrText>
      </w:r>
      <w:r w:rsidRPr="00711242">
        <w:rPr>
          <w:noProof/>
        </w:rPr>
      </w:r>
      <w:r w:rsidRPr="00711242">
        <w:rPr>
          <w:noProof/>
        </w:rPr>
        <w:fldChar w:fldCharType="separate"/>
      </w:r>
      <w:r w:rsidR="00DB7D85">
        <w:rPr>
          <w:noProof/>
        </w:rPr>
        <w:t>454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70</w:t>
      </w:r>
      <w:r>
        <w:rPr>
          <w:noProof/>
        </w:rPr>
        <w:tab/>
        <w:t>Consequences for down interest only if there is a material decrease in its market value</w:t>
      </w:r>
      <w:r w:rsidRPr="00711242">
        <w:rPr>
          <w:noProof/>
        </w:rPr>
        <w:tab/>
      </w:r>
      <w:r w:rsidRPr="00711242">
        <w:rPr>
          <w:noProof/>
        </w:rPr>
        <w:fldChar w:fldCharType="begin"/>
      </w:r>
      <w:r w:rsidRPr="00711242">
        <w:rPr>
          <w:noProof/>
        </w:rPr>
        <w:instrText xml:space="preserve"> PAGEREF _Toc384884507 \h </w:instrText>
      </w:r>
      <w:r w:rsidRPr="00711242">
        <w:rPr>
          <w:noProof/>
        </w:rPr>
      </w:r>
      <w:r w:rsidRPr="00711242">
        <w:rPr>
          <w:noProof/>
        </w:rPr>
        <w:fldChar w:fldCharType="separate"/>
      </w:r>
      <w:r w:rsidR="00DB7D85">
        <w:rPr>
          <w:noProof/>
        </w:rPr>
        <w:t>455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80</w:t>
      </w:r>
      <w:r>
        <w:rPr>
          <w:noProof/>
        </w:rPr>
        <w:tab/>
        <w:t>Who is an affected owner of a down interest?</w:t>
      </w:r>
      <w:r w:rsidRPr="00711242">
        <w:rPr>
          <w:noProof/>
        </w:rPr>
        <w:tab/>
      </w:r>
      <w:r w:rsidRPr="00711242">
        <w:rPr>
          <w:noProof/>
        </w:rPr>
        <w:fldChar w:fldCharType="begin"/>
      </w:r>
      <w:r w:rsidRPr="00711242">
        <w:rPr>
          <w:noProof/>
        </w:rPr>
        <w:instrText xml:space="preserve"> PAGEREF _Toc384884508 \h </w:instrText>
      </w:r>
      <w:r w:rsidRPr="00711242">
        <w:rPr>
          <w:noProof/>
        </w:rPr>
      </w:r>
      <w:r w:rsidRPr="00711242">
        <w:rPr>
          <w:noProof/>
        </w:rPr>
        <w:fldChar w:fldCharType="separate"/>
      </w:r>
      <w:r w:rsidR="00DB7D85">
        <w:rPr>
          <w:noProof/>
        </w:rPr>
        <w:t>456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85</w:t>
      </w:r>
      <w:r>
        <w:rPr>
          <w:noProof/>
        </w:rPr>
        <w:tab/>
        <w:t>Who is an affected owner of an up interest?</w:t>
      </w:r>
      <w:r w:rsidRPr="00711242">
        <w:rPr>
          <w:noProof/>
        </w:rPr>
        <w:tab/>
      </w:r>
      <w:r w:rsidRPr="00711242">
        <w:rPr>
          <w:noProof/>
        </w:rPr>
        <w:fldChar w:fldCharType="begin"/>
      </w:r>
      <w:r w:rsidRPr="00711242">
        <w:rPr>
          <w:noProof/>
        </w:rPr>
        <w:instrText xml:space="preserve"> PAGEREF _Toc384884509 \h </w:instrText>
      </w:r>
      <w:r w:rsidRPr="00711242">
        <w:rPr>
          <w:noProof/>
        </w:rPr>
      </w:r>
      <w:r w:rsidRPr="00711242">
        <w:rPr>
          <w:noProof/>
        </w:rPr>
        <w:fldChar w:fldCharType="separate"/>
      </w:r>
      <w:r w:rsidR="00DB7D85">
        <w:rPr>
          <w:noProof/>
        </w:rPr>
        <w:t>456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90</w:t>
      </w:r>
      <w:r>
        <w:rPr>
          <w:noProof/>
        </w:rPr>
        <w:tab/>
        <w:t>Direct value shift that will be reversed</w:t>
      </w:r>
      <w:r w:rsidRPr="00711242">
        <w:rPr>
          <w:noProof/>
        </w:rPr>
        <w:tab/>
      </w:r>
      <w:r w:rsidRPr="00711242">
        <w:rPr>
          <w:noProof/>
        </w:rPr>
        <w:fldChar w:fldCharType="begin"/>
      </w:r>
      <w:r w:rsidRPr="00711242">
        <w:rPr>
          <w:noProof/>
        </w:rPr>
        <w:instrText xml:space="preserve"> PAGEREF _Toc384884510 \h </w:instrText>
      </w:r>
      <w:r w:rsidRPr="00711242">
        <w:rPr>
          <w:noProof/>
        </w:rPr>
      </w:r>
      <w:r w:rsidRPr="00711242">
        <w:rPr>
          <w:noProof/>
        </w:rPr>
        <w:fldChar w:fldCharType="separate"/>
      </w:r>
      <w:r w:rsidR="00DB7D85">
        <w:rPr>
          <w:noProof/>
        </w:rPr>
        <w:t>457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95</w:t>
      </w:r>
      <w:r>
        <w:rPr>
          <w:noProof/>
        </w:rPr>
        <w:tab/>
        <w:t>Direct value shift resulting from reversal</w:t>
      </w:r>
      <w:r w:rsidRPr="00711242">
        <w:rPr>
          <w:noProof/>
        </w:rPr>
        <w:tab/>
      </w:r>
      <w:r w:rsidRPr="00711242">
        <w:rPr>
          <w:noProof/>
        </w:rPr>
        <w:fldChar w:fldCharType="begin"/>
      </w:r>
      <w:r w:rsidRPr="00711242">
        <w:rPr>
          <w:noProof/>
        </w:rPr>
        <w:instrText xml:space="preserve"> PAGEREF _Toc384884511 \h </w:instrText>
      </w:r>
      <w:r w:rsidRPr="00711242">
        <w:rPr>
          <w:noProof/>
        </w:rPr>
      </w:r>
      <w:r w:rsidRPr="00711242">
        <w:rPr>
          <w:noProof/>
        </w:rPr>
        <w:fldChar w:fldCharType="separate"/>
      </w:r>
      <w:r w:rsidR="00DB7D85">
        <w:rPr>
          <w:noProof/>
        </w:rPr>
        <w:t>457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711242">
        <w:rPr>
          <w:b w:val="0"/>
          <w:noProof/>
          <w:sz w:val="18"/>
        </w:rPr>
        <w:tab/>
      </w:r>
      <w:r w:rsidRPr="00711242">
        <w:rPr>
          <w:b w:val="0"/>
          <w:noProof/>
          <w:sz w:val="18"/>
        </w:rPr>
        <w:fldChar w:fldCharType="begin"/>
      </w:r>
      <w:r w:rsidRPr="00711242">
        <w:rPr>
          <w:b w:val="0"/>
          <w:noProof/>
          <w:sz w:val="18"/>
        </w:rPr>
        <w:instrText xml:space="preserve"> PAGEREF _Toc384884512 \h </w:instrText>
      </w:r>
      <w:r w:rsidRPr="00711242">
        <w:rPr>
          <w:b w:val="0"/>
          <w:noProof/>
          <w:sz w:val="18"/>
        </w:rPr>
      </w:r>
      <w:r w:rsidRPr="00711242">
        <w:rPr>
          <w:b w:val="0"/>
          <w:noProof/>
          <w:sz w:val="18"/>
        </w:rPr>
        <w:fldChar w:fldCharType="separate"/>
      </w:r>
      <w:r w:rsidR="00DB7D85">
        <w:rPr>
          <w:b w:val="0"/>
          <w:noProof/>
          <w:sz w:val="18"/>
        </w:rPr>
        <w:t>458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145</w:t>
      </w:r>
      <w:r>
        <w:rPr>
          <w:noProof/>
        </w:rPr>
        <w:tab/>
        <w:t xml:space="preserve">When there is a </w:t>
      </w:r>
      <w:r w:rsidRPr="00E73635">
        <w:rPr>
          <w:i/>
          <w:noProof/>
        </w:rPr>
        <w:t>direct value shift</w:t>
      </w:r>
      <w:r w:rsidRPr="00711242">
        <w:rPr>
          <w:noProof/>
        </w:rPr>
        <w:tab/>
      </w:r>
      <w:r w:rsidRPr="00711242">
        <w:rPr>
          <w:noProof/>
        </w:rPr>
        <w:fldChar w:fldCharType="begin"/>
      </w:r>
      <w:r w:rsidRPr="00711242">
        <w:rPr>
          <w:noProof/>
        </w:rPr>
        <w:instrText xml:space="preserve"> PAGEREF _Toc384884513 \h </w:instrText>
      </w:r>
      <w:r w:rsidRPr="00711242">
        <w:rPr>
          <w:noProof/>
        </w:rPr>
      </w:r>
      <w:r w:rsidRPr="00711242">
        <w:rPr>
          <w:noProof/>
        </w:rPr>
        <w:fldChar w:fldCharType="separate"/>
      </w:r>
      <w:r w:rsidR="00DB7D85">
        <w:rPr>
          <w:noProof/>
        </w:rPr>
        <w:t>458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150</w:t>
      </w:r>
      <w:r>
        <w:rPr>
          <w:noProof/>
        </w:rPr>
        <w:tab/>
        <w:t xml:space="preserve">Issue of equity or loan interests at a </w:t>
      </w:r>
      <w:r w:rsidRPr="00E73635">
        <w:rPr>
          <w:i/>
          <w:noProof/>
        </w:rPr>
        <w:t>discount</w:t>
      </w:r>
      <w:r w:rsidRPr="00711242">
        <w:rPr>
          <w:noProof/>
        </w:rPr>
        <w:tab/>
      </w:r>
      <w:r w:rsidRPr="00711242">
        <w:rPr>
          <w:noProof/>
        </w:rPr>
        <w:fldChar w:fldCharType="begin"/>
      </w:r>
      <w:r w:rsidRPr="00711242">
        <w:rPr>
          <w:noProof/>
        </w:rPr>
        <w:instrText xml:space="preserve"> PAGEREF _Toc384884514 \h </w:instrText>
      </w:r>
      <w:r w:rsidRPr="00711242">
        <w:rPr>
          <w:noProof/>
        </w:rPr>
      </w:r>
      <w:r w:rsidRPr="00711242">
        <w:rPr>
          <w:noProof/>
        </w:rPr>
        <w:fldChar w:fldCharType="separate"/>
      </w:r>
      <w:r w:rsidR="00DB7D85">
        <w:rPr>
          <w:noProof/>
        </w:rPr>
        <w:t>459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155</w:t>
      </w:r>
      <w:r>
        <w:rPr>
          <w:noProof/>
        </w:rPr>
        <w:tab/>
        <w:t xml:space="preserve">Meaning of </w:t>
      </w:r>
      <w:r w:rsidRPr="00E73635">
        <w:rPr>
          <w:i/>
          <w:noProof/>
        </w:rPr>
        <w:t>down interests</w:t>
      </w:r>
      <w:r>
        <w:rPr>
          <w:noProof/>
        </w:rPr>
        <w:t xml:space="preserve">, </w:t>
      </w:r>
      <w:r w:rsidRPr="00E73635">
        <w:rPr>
          <w:i/>
          <w:noProof/>
        </w:rPr>
        <w:t>decrease time</w:t>
      </w:r>
      <w:r>
        <w:rPr>
          <w:noProof/>
        </w:rPr>
        <w:t xml:space="preserve">, </w:t>
      </w:r>
      <w:r w:rsidRPr="00E73635">
        <w:rPr>
          <w:i/>
          <w:noProof/>
        </w:rPr>
        <w:t>up interests</w:t>
      </w:r>
      <w:r>
        <w:rPr>
          <w:noProof/>
        </w:rPr>
        <w:t xml:space="preserve"> and </w:t>
      </w:r>
      <w:r w:rsidRPr="00E73635">
        <w:rPr>
          <w:i/>
          <w:noProof/>
        </w:rPr>
        <w:t>increase time</w:t>
      </w:r>
      <w:r w:rsidRPr="00711242">
        <w:rPr>
          <w:noProof/>
        </w:rPr>
        <w:tab/>
      </w:r>
      <w:r w:rsidRPr="00711242">
        <w:rPr>
          <w:noProof/>
        </w:rPr>
        <w:fldChar w:fldCharType="begin"/>
      </w:r>
      <w:r w:rsidRPr="00711242">
        <w:rPr>
          <w:noProof/>
        </w:rPr>
        <w:instrText xml:space="preserve"> PAGEREF _Toc384884515 \h </w:instrText>
      </w:r>
      <w:r w:rsidRPr="00711242">
        <w:rPr>
          <w:noProof/>
        </w:rPr>
      </w:r>
      <w:r w:rsidRPr="00711242">
        <w:rPr>
          <w:noProof/>
        </w:rPr>
        <w:fldChar w:fldCharType="separate"/>
      </w:r>
      <w:r w:rsidR="00DB7D85">
        <w:rPr>
          <w:noProof/>
        </w:rPr>
        <w:t>460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160</w:t>
      </w:r>
      <w:r>
        <w:rPr>
          <w:noProof/>
        </w:rPr>
        <w:tab/>
        <w:t>What is the nature of a direct value shift?</w:t>
      </w:r>
      <w:r w:rsidRPr="00711242">
        <w:rPr>
          <w:noProof/>
        </w:rPr>
        <w:tab/>
      </w:r>
      <w:r w:rsidRPr="00711242">
        <w:rPr>
          <w:noProof/>
        </w:rPr>
        <w:fldChar w:fldCharType="begin"/>
      </w:r>
      <w:r w:rsidRPr="00711242">
        <w:rPr>
          <w:noProof/>
        </w:rPr>
        <w:instrText xml:space="preserve"> PAGEREF _Toc384884516 \h </w:instrText>
      </w:r>
      <w:r w:rsidRPr="00711242">
        <w:rPr>
          <w:noProof/>
        </w:rPr>
      </w:r>
      <w:r w:rsidRPr="00711242">
        <w:rPr>
          <w:noProof/>
        </w:rPr>
        <w:fldChar w:fldCharType="separate"/>
      </w:r>
      <w:r w:rsidR="00DB7D85">
        <w:rPr>
          <w:noProof/>
        </w:rPr>
        <w:t>460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165</w:t>
      </w:r>
      <w:r>
        <w:rPr>
          <w:noProof/>
        </w:rPr>
        <w:tab/>
        <w:t>If market value decrease or increase is only partly attributable to the scheme</w:t>
      </w:r>
      <w:r w:rsidRPr="00711242">
        <w:rPr>
          <w:noProof/>
        </w:rPr>
        <w:tab/>
      </w:r>
      <w:r w:rsidRPr="00711242">
        <w:rPr>
          <w:noProof/>
        </w:rPr>
        <w:fldChar w:fldCharType="begin"/>
      </w:r>
      <w:r w:rsidRPr="00711242">
        <w:rPr>
          <w:noProof/>
        </w:rPr>
        <w:instrText xml:space="preserve"> PAGEREF _Toc384884517 \h </w:instrText>
      </w:r>
      <w:r w:rsidRPr="00711242">
        <w:rPr>
          <w:noProof/>
        </w:rPr>
      </w:r>
      <w:r w:rsidRPr="00711242">
        <w:rPr>
          <w:noProof/>
        </w:rPr>
        <w:fldChar w:fldCharType="separate"/>
      </w:r>
      <w:r w:rsidR="00DB7D85">
        <w:rPr>
          <w:noProof/>
        </w:rPr>
        <w:t>461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711242">
        <w:rPr>
          <w:b w:val="0"/>
          <w:noProof/>
          <w:sz w:val="18"/>
        </w:rPr>
        <w:tab/>
      </w:r>
      <w:r w:rsidRPr="00711242">
        <w:rPr>
          <w:b w:val="0"/>
          <w:noProof/>
          <w:sz w:val="18"/>
        </w:rPr>
        <w:fldChar w:fldCharType="begin"/>
      </w:r>
      <w:r w:rsidRPr="00711242">
        <w:rPr>
          <w:b w:val="0"/>
          <w:noProof/>
          <w:sz w:val="18"/>
        </w:rPr>
        <w:instrText xml:space="preserve"> PAGEREF _Toc384884518 \h </w:instrText>
      </w:r>
      <w:r w:rsidRPr="00711242">
        <w:rPr>
          <w:b w:val="0"/>
          <w:noProof/>
          <w:sz w:val="18"/>
        </w:rPr>
      </w:r>
      <w:r w:rsidRPr="00711242">
        <w:rPr>
          <w:b w:val="0"/>
          <w:noProof/>
          <w:sz w:val="18"/>
        </w:rPr>
        <w:fldChar w:fldCharType="separate"/>
      </w:r>
      <w:r w:rsidR="00DB7D85">
        <w:rPr>
          <w:b w:val="0"/>
          <w:noProof/>
          <w:sz w:val="18"/>
        </w:rPr>
        <w:t>461</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General</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_Toc384884519 \h </w:instrText>
      </w:r>
      <w:r w:rsidRPr="00711242">
        <w:rPr>
          <w:b w:val="0"/>
          <w:noProof/>
          <w:sz w:val="18"/>
        </w:rPr>
      </w:r>
      <w:r w:rsidRPr="00711242">
        <w:rPr>
          <w:b w:val="0"/>
          <w:noProof/>
          <w:sz w:val="18"/>
        </w:rPr>
        <w:fldChar w:fldCharType="separate"/>
      </w:r>
      <w:r w:rsidR="00DB7D85">
        <w:rPr>
          <w:b w:val="0"/>
          <w:noProof/>
          <w:sz w:val="18"/>
        </w:rPr>
        <w:t>461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205</w:t>
      </w:r>
      <w:r>
        <w:rPr>
          <w:noProof/>
        </w:rPr>
        <w:tab/>
        <w:t>Consequences depend on character of down interests and up interests</w:t>
      </w:r>
      <w:r w:rsidRPr="00711242">
        <w:rPr>
          <w:noProof/>
        </w:rPr>
        <w:tab/>
      </w:r>
      <w:r w:rsidRPr="00711242">
        <w:rPr>
          <w:noProof/>
        </w:rPr>
        <w:fldChar w:fldCharType="begin"/>
      </w:r>
      <w:r w:rsidRPr="00711242">
        <w:rPr>
          <w:noProof/>
        </w:rPr>
        <w:instrText xml:space="preserve"> PAGEREF _Toc384884520 \h </w:instrText>
      </w:r>
      <w:r w:rsidRPr="00711242">
        <w:rPr>
          <w:noProof/>
        </w:rPr>
      </w:r>
      <w:r w:rsidRPr="00711242">
        <w:rPr>
          <w:noProof/>
        </w:rPr>
        <w:fldChar w:fldCharType="separate"/>
      </w:r>
      <w:r w:rsidR="00DB7D85">
        <w:rPr>
          <w:noProof/>
        </w:rPr>
        <w:t>461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725</w:t>
      </w:r>
      <w:r>
        <w:rPr>
          <w:noProof/>
        </w:rPr>
        <w:noBreakHyphen/>
        <w:t>210</w:t>
      </w:r>
      <w:r>
        <w:rPr>
          <w:noProof/>
        </w:rPr>
        <w:tab/>
        <w:t>Consequences for down interests depend on pre</w:t>
      </w:r>
      <w:r>
        <w:rPr>
          <w:noProof/>
        </w:rPr>
        <w:noBreakHyphen/>
        <w:t>shift gains and losses</w:t>
      </w:r>
      <w:r w:rsidRPr="00711242">
        <w:rPr>
          <w:noProof/>
        </w:rPr>
        <w:tab/>
      </w:r>
      <w:r w:rsidRPr="00711242">
        <w:rPr>
          <w:noProof/>
        </w:rPr>
        <w:fldChar w:fldCharType="begin"/>
      </w:r>
      <w:r w:rsidRPr="00711242">
        <w:rPr>
          <w:noProof/>
        </w:rPr>
        <w:instrText xml:space="preserve"> PAGEREF _Toc384884521 \h </w:instrText>
      </w:r>
      <w:r w:rsidRPr="00711242">
        <w:rPr>
          <w:noProof/>
        </w:rPr>
      </w:r>
      <w:r w:rsidRPr="00711242">
        <w:rPr>
          <w:noProof/>
        </w:rPr>
        <w:fldChar w:fldCharType="separate"/>
      </w:r>
      <w:r w:rsidR="00DB7D85">
        <w:rPr>
          <w:noProof/>
        </w:rPr>
        <w:t>462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Special cases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_Toc384884522 \h </w:instrText>
      </w:r>
      <w:r w:rsidRPr="00711242">
        <w:rPr>
          <w:b w:val="0"/>
          <w:noProof/>
          <w:sz w:val="18"/>
        </w:rPr>
      </w:r>
      <w:r w:rsidRPr="00711242">
        <w:rPr>
          <w:b w:val="0"/>
          <w:noProof/>
          <w:sz w:val="18"/>
        </w:rPr>
        <w:fldChar w:fldCharType="separate"/>
      </w:r>
      <w:r w:rsidR="00DB7D85">
        <w:rPr>
          <w:b w:val="0"/>
          <w:noProof/>
          <w:sz w:val="18"/>
        </w:rPr>
        <w:t>462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220</w:t>
      </w:r>
      <w:r>
        <w:rPr>
          <w:noProof/>
        </w:rPr>
        <w:tab/>
        <w:t>Neutral direct value shifts</w:t>
      </w:r>
      <w:r w:rsidRPr="00711242">
        <w:rPr>
          <w:noProof/>
        </w:rPr>
        <w:tab/>
      </w:r>
      <w:r w:rsidRPr="00711242">
        <w:rPr>
          <w:noProof/>
        </w:rPr>
        <w:fldChar w:fldCharType="begin"/>
      </w:r>
      <w:r w:rsidRPr="00711242">
        <w:rPr>
          <w:noProof/>
        </w:rPr>
        <w:instrText xml:space="preserve"> PAGEREF _Toc384884523 \h </w:instrText>
      </w:r>
      <w:r w:rsidRPr="00711242">
        <w:rPr>
          <w:noProof/>
        </w:rPr>
      </w:r>
      <w:r w:rsidRPr="00711242">
        <w:rPr>
          <w:noProof/>
        </w:rPr>
        <w:fldChar w:fldCharType="separate"/>
      </w:r>
      <w:r w:rsidR="00DB7D85">
        <w:rPr>
          <w:noProof/>
        </w:rPr>
        <w:t>462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225</w:t>
      </w:r>
      <w:r>
        <w:rPr>
          <w:noProof/>
        </w:rPr>
        <w:tab/>
        <w:t>Issue of bonus shares or units</w:t>
      </w:r>
      <w:r w:rsidRPr="00711242">
        <w:rPr>
          <w:noProof/>
        </w:rPr>
        <w:tab/>
      </w:r>
      <w:r w:rsidRPr="00711242">
        <w:rPr>
          <w:noProof/>
        </w:rPr>
        <w:fldChar w:fldCharType="begin"/>
      </w:r>
      <w:r w:rsidRPr="00711242">
        <w:rPr>
          <w:noProof/>
        </w:rPr>
        <w:instrText xml:space="preserve"> PAGEREF _Toc384884524 \h </w:instrText>
      </w:r>
      <w:r w:rsidRPr="00711242">
        <w:rPr>
          <w:noProof/>
        </w:rPr>
      </w:r>
      <w:r w:rsidRPr="00711242">
        <w:rPr>
          <w:noProof/>
        </w:rPr>
        <w:fldChar w:fldCharType="separate"/>
      </w:r>
      <w:r w:rsidR="00DB7D85">
        <w:rPr>
          <w:noProof/>
        </w:rPr>
        <w:t>463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711242">
        <w:rPr>
          <w:noProof/>
        </w:rPr>
        <w:tab/>
      </w:r>
      <w:r w:rsidRPr="00711242">
        <w:rPr>
          <w:noProof/>
        </w:rPr>
        <w:fldChar w:fldCharType="begin"/>
      </w:r>
      <w:r w:rsidRPr="00711242">
        <w:rPr>
          <w:noProof/>
        </w:rPr>
        <w:instrText xml:space="preserve"> PAGEREF _Toc384884525 \h </w:instrText>
      </w:r>
      <w:r w:rsidRPr="00711242">
        <w:rPr>
          <w:noProof/>
        </w:rPr>
      </w:r>
      <w:r w:rsidRPr="00711242">
        <w:rPr>
          <w:noProof/>
        </w:rPr>
        <w:fldChar w:fldCharType="separate"/>
      </w:r>
      <w:r w:rsidR="00DB7D85">
        <w:rPr>
          <w:noProof/>
        </w:rPr>
        <w:t>464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711242">
        <w:rPr>
          <w:b w:val="0"/>
          <w:noProof/>
          <w:sz w:val="18"/>
        </w:rPr>
        <w:tab/>
      </w:r>
      <w:r w:rsidRPr="00711242">
        <w:rPr>
          <w:b w:val="0"/>
          <w:noProof/>
          <w:sz w:val="18"/>
        </w:rPr>
        <w:fldChar w:fldCharType="begin"/>
      </w:r>
      <w:r w:rsidRPr="00711242">
        <w:rPr>
          <w:b w:val="0"/>
          <w:noProof/>
          <w:sz w:val="18"/>
        </w:rPr>
        <w:instrText xml:space="preserve"> PAGEREF _Toc384884526 \h </w:instrText>
      </w:r>
      <w:r w:rsidRPr="00711242">
        <w:rPr>
          <w:b w:val="0"/>
          <w:noProof/>
          <w:sz w:val="18"/>
        </w:rPr>
      </w:r>
      <w:r w:rsidRPr="00711242">
        <w:rPr>
          <w:b w:val="0"/>
          <w:noProof/>
          <w:sz w:val="18"/>
        </w:rPr>
        <w:fldChar w:fldCharType="separate"/>
      </w:r>
      <w:r w:rsidR="00DB7D85">
        <w:rPr>
          <w:b w:val="0"/>
          <w:noProof/>
          <w:sz w:val="18"/>
        </w:rPr>
        <w:t>465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240</w:t>
      </w:r>
      <w:r>
        <w:rPr>
          <w:noProof/>
        </w:rPr>
        <w:tab/>
        <w:t xml:space="preserve">CGT consequences; meaning of </w:t>
      </w:r>
      <w:r w:rsidRPr="00E73635">
        <w:rPr>
          <w:i/>
          <w:noProof/>
        </w:rPr>
        <w:t>adjustable value</w:t>
      </w:r>
      <w:r w:rsidRPr="00711242">
        <w:rPr>
          <w:noProof/>
        </w:rPr>
        <w:tab/>
      </w:r>
      <w:r w:rsidRPr="00711242">
        <w:rPr>
          <w:noProof/>
        </w:rPr>
        <w:fldChar w:fldCharType="begin"/>
      </w:r>
      <w:r w:rsidRPr="00711242">
        <w:rPr>
          <w:noProof/>
        </w:rPr>
        <w:instrText xml:space="preserve"> PAGEREF _Toc384884527 \h </w:instrText>
      </w:r>
      <w:r w:rsidRPr="00711242">
        <w:rPr>
          <w:noProof/>
        </w:rPr>
      </w:r>
      <w:r w:rsidRPr="00711242">
        <w:rPr>
          <w:noProof/>
        </w:rPr>
        <w:fldChar w:fldCharType="separate"/>
      </w:r>
      <w:r w:rsidR="00DB7D85">
        <w:rPr>
          <w:noProof/>
        </w:rPr>
        <w:t>465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245</w:t>
      </w:r>
      <w:r>
        <w:rPr>
          <w:noProof/>
        </w:rPr>
        <w:tab/>
        <w:t xml:space="preserve">Table of </w:t>
      </w:r>
      <w:r w:rsidRPr="00E73635">
        <w:rPr>
          <w:i/>
          <w:noProof/>
        </w:rPr>
        <w:t>taxing events generating a gain</w:t>
      </w:r>
      <w:r>
        <w:rPr>
          <w:noProof/>
        </w:rPr>
        <w:t xml:space="preserve"> for interests as CGT assets</w:t>
      </w:r>
      <w:r w:rsidRPr="00711242">
        <w:rPr>
          <w:noProof/>
        </w:rPr>
        <w:tab/>
      </w:r>
      <w:r w:rsidRPr="00711242">
        <w:rPr>
          <w:noProof/>
        </w:rPr>
        <w:fldChar w:fldCharType="begin"/>
      </w:r>
      <w:r w:rsidRPr="00711242">
        <w:rPr>
          <w:noProof/>
        </w:rPr>
        <w:instrText xml:space="preserve"> PAGEREF _Toc384884528 \h </w:instrText>
      </w:r>
      <w:r w:rsidRPr="00711242">
        <w:rPr>
          <w:noProof/>
        </w:rPr>
      </w:r>
      <w:r w:rsidRPr="00711242">
        <w:rPr>
          <w:noProof/>
        </w:rPr>
        <w:fldChar w:fldCharType="separate"/>
      </w:r>
      <w:r w:rsidR="00DB7D85">
        <w:rPr>
          <w:noProof/>
        </w:rPr>
        <w:t>467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250</w:t>
      </w:r>
      <w:r>
        <w:rPr>
          <w:noProof/>
        </w:rPr>
        <w:tab/>
        <w:t>Table of consequences for adjustable values of interests as CGT assets</w:t>
      </w:r>
      <w:r w:rsidRPr="00711242">
        <w:rPr>
          <w:noProof/>
        </w:rPr>
        <w:tab/>
      </w:r>
      <w:r w:rsidRPr="00711242">
        <w:rPr>
          <w:noProof/>
        </w:rPr>
        <w:fldChar w:fldCharType="begin"/>
      </w:r>
      <w:r w:rsidRPr="00711242">
        <w:rPr>
          <w:noProof/>
        </w:rPr>
        <w:instrText xml:space="preserve"> PAGEREF _Toc384884529 \h </w:instrText>
      </w:r>
      <w:r w:rsidRPr="00711242">
        <w:rPr>
          <w:noProof/>
        </w:rPr>
      </w:r>
      <w:r w:rsidRPr="00711242">
        <w:rPr>
          <w:noProof/>
        </w:rPr>
        <w:fldChar w:fldCharType="separate"/>
      </w:r>
      <w:r w:rsidR="00DB7D85">
        <w:rPr>
          <w:noProof/>
        </w:rPr>
        <w:t>468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255</w:t>
      </w:r>
      <w:r>
        <w:rPr>
          <w:noProof/>
        </w:rPr>
        <w:tab/>
        <w:t>Multiple CGT consequences for the same down interest or up interest</w:t>
      </w:r>
      <w:r w:rsidRPr="00711242">
        <w:rPr>
          <w:noProof/>
        </w:rPr>
        <w:tab/>
      </w:r>
      <w:r w:rsidRPr="00711242">
        <w:rPr>
          <w:noProof/>
        </w:rPr>
        <w:fldChar w:fldCharType="begin"/>
      </w:r>
      <w:r w:rsidRPr="00711242">
        <w:rPr>
          <w:noProof/>
        </w:rPr>
        <w:instrText xml:space="preserve"> PAGEREF _Toc384884530 \h </w:instrText>
      </w:r>
      <w:r w:rsidRPr="00711242">
        <w:rPr>
          <w:noProof/>
        </w:rPr>
      </w:r>
      <w:r w:rsidRPr="00711242">
        <w:rPr>
          <w:noProof/>
        </w:rPr>
        <w:fldChar w:fldCharType="separate"/>
      </w:r>
      <w:r w:rsidR="00DB7D85">
        <w:rPr>
          <w:noProof/>
        </w:rPr>
        <w:t>470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711242">
        <w:rPr>
          <w:b w:val="0"/>
          <w:noProof/>
          <w:sz w:val="18"/>
        </w:rPr>
        <w:tab/>
      </w:r>
      <w:r w:rsidRPr="00711242">
        <w:rPr>
          <w:b w:val="0"/>
          <w:noProof/>
          <w:sz w:val="18"/>
        </w:rPr>
        <w:fldChar w:fldCharType="begin"/>
      </w:r>
      <w:r w:rsidRPr="00711242">
        <w:rPr>
          <w:b w:val="0"/>
          <w:noProof/>
          <w:sz w:val="18"/>
        </w:rPr>
        <w:instrText xml:space="preserve"> PAGEREF _Toc384884531 \h </w:instrText>
      </w:r>
      <w:r w:rsidRPr="00711242">
        <w:rPr>
          <w:b w:val="0"/>
          <w:noProof/>
          <w:sz w:val="18"/>
        </w:rPr>
      </w:r>
      <w:r w:rsidRPr="00711242">
        <w:rPr>
          <w:b w:val="0"/>
          <w:noProof/>
          <w:sz w:val="18"/>
        </w:rPr>
        <w:fldChar w:fldCharType="separate"/>
      </w:r>
      <w:r w:rsidR="00DB7D85">
        <w:rPr>
          <w:b w:val="0"/>
          <w:noProof/>
          <w:sz w:val="18"/>
        </w:rPr>
        <w:t>471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310</w:t>
      </w:r>
      <w:r>
        <w:rPr>
          <w:noProof/>
        </w:rPr>
        <w:tab/>
        <w:t>Consequences for down interest or up interest as trading stock</w:t>
      </w:r>
      <w:r w:rsidRPr="00711242">
        <w:rPr>
          <w:noProof/>
        </w:rPr>
        <w:tab/>
      </w:r>
      <w:r w:rsidRPr="00711242">
        <w:rPr>
          <w:noProof/>
        </w:rPr>
        <w:fldChar w:fldCharType="begin"/>
      </w:r>
      <w:r w:rsidRPr="00711242">
        <w:rPr>
          <w:noProof/>
        </w:rPr>
        <w:instrText xml:space="preserve"> PAGEREF _Toc384884532 \h </w:instrText>
      </w:r>
      <w:r w:rsidRPr="00711242">
        <w:rPr>
          <w:noProof/>
        </w:rPr>
      </w:r>
      <w:r w:rsidRPr="00711242">
        <w:rPr>
          <w:noProof/>
        </w:rPr>
        <w:fldChar w:fldCharType="separate"/>
      </w:r>
      <w:r w:rsidR="00DB7D85">
        <w:rPr>
          <w:noProof/>
        </w:rPr>
        <w:t>471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315</w:t>
      </w:r>
      <w:r>
        <w:rPr>
          <w:noProof/>
        </w:rPr>
        <w:tab/>
      </w:r>
      <w:r w:rsidRPr="00E73635">
        <w:rPr>
          <w:i/>
          <w:noProof/>
        </w:rPr>
        <w:t>Adjustable value</w:t>
      </w:r>
      <w:r>
        <w:rPr>
          <w:noProof/>
        </w:rPr>
        <w:t xml:space="preserve"> of trading stock</w:t>
      </w:r>
      <w:r w:rsidRPr="00711242">
        <w:rPr>
          <w:noProof/>
        </w:rPr>
        <w:tab/>
      </w:r>
      <w:r w:rsidRPr="00711242">
        <w:rPr>
          <w:noProof/>
        </w:rPr>
        <w:fldChar w:fldCharType="begin"/>
      </w:r>
      <w:r w:rsidRPr="00711242">
        <w:rPr>
          <w:noProof/>
        </w:rPr>
        <w:instrText xml:space="preserve"> PAGEREF _Toc384884533 \h </w:instrText>
      </w:r>
      <w:r w:rsidRPr="00711242">
        <w:rPr>
          <w:noProof/>
        </w:rPr>
      </w:r>
      <w:r w:rsidRPr="00711242">
        <w:rPr>
          <w:noProof/>
        </w:rPr>
        <w:fldChar w:fldCharType="separate"/>
      </w:r>
      <w:r w:rsidR="00DB7D85">
        <w:rPr>
          <w:noProof/>
        </w:rPr>
        <w:t>472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320</w:t>
      </w:r>
      <w:r>
        <w:rPr>
          <w:noProof/>
        </w:rPr>
        <w:tab/>
        <w:t>Consequences for down interest or up interest as a revenue asset</w:t>
      </w:r>
      <w:r w:rsidRPr="00711242">
        <w:rPr>
          <w:noProof/>
        </w:rPr>
        <w:tab/>
      </w:r>
      <w:r w:rsidRPr="00711242">
        <w:rPr>
          <w:noProof/>
        </w:rPr>
        <w:fldChar w:fldCharType="begin"/>
      </w:r>
      <w:r w:rsidRPr="00711242">
        <w:rPr>
          <w:noProof/>
        </w:rPr>
        <w:instrText xml:space="preserve"> PAGEREF _Toc384884534 \h </w:instrText>
      </w:r>
      <w:r w:rsidRPr="00711242">
        <w:rPr>
          <w:noProof/>
        </w:rPr>
      </w:r>
      <w:r w:rsidRPr="00711242">
        <w:rPr>
          <w:noProof/>
        </w:rPr>
        <w:fldChar w:fldCharType="separate"/>
      </w:r>
      <w:r w:rsidR="00DB7D85">
        <w:rPr>
          <w:noProof/>
        </w:rPr>
        <w:t>473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325</w:t>
      </w:r>
      <w:r>
        <w:rPr>
          <w:noProof/>
        </w:rPr>
        <w:tab/>
      </w:r>
      <w:r w:rsidRPr="00E73635">
        <w:rPr>
          <w:i/>
          <w:noProof/>
        </w:rPr>
        <w:t>Adjustable value</w:t>
      </w:r>
      <w:r>
        <w:rPr>
          <w:noProof/>
        </w:rPr>
        <w:t xml:space="preserve"> of revenue asset</w:t>
      </w:r>
      <w:r w:rsidRPr="00711242">
        <w:rPr>
          <w:noProof/>
        </w:rPr>
        <w:tab/>
      </w:r>
      <w:r w:rsidRPr="00711242">
        <w:rPr>
          <w:noProof/>
        </w:rPr>
        <w:fldChar w:fldCharType="begin"/>
      </w:r>
      <w:r w:rsidRPr="00711242">
        <w:rPr>
          <w:noProof/>
        </w:rPr>
        <w:instrText xml:space="preserve"> PAGEREF _Toc384884535 \h </w:instrText>
      </w:r>
      <w:r w:rsidRPr="00711242">
        <w:rPr>
          <w:noProof/>
        </w:rPr>
      </w:r>
      <w:r w:rsidRPr="00711242">
        <w:rPr>
          <w:noProof/>
        </w:rPr>
        <w:fldChar w:fldCharType="separate"/>
      </w:r>
      <w:r w:rsidR="00DB7D85">
        <w:rPr>
          <w:noProof/>
        </w:rPr>
        <w:t>474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335</w:t>
      </w:r>
      <w:r>
        <w:rPr>
          <w:noProof/>
        </w:rPr>
        <w:tab/>
        <w:t>How to work out those consequences</w:t>
      </w:r>
      <w:r w:rsidRPr="00711242">
        <w:rPr>
          <w:noProof/>
        </w:rPr>
        <w:tab/>
      </w:r>
      <w:r w:rsidRPr="00711242">
        <w:rPr>
          <w:noProof/>
        </w:rPr>
        <w:fldChar w:fldCharType="begin"/>
      </w:r>
      <w:r w:rsidRPr="00711242">
        <w:rPr>
          <w:noProof/>
        </w:rPr>
        <w:instrText xml:space="preserve"> PAGEREF _Toc384884536 \h </w:instrText>
      </w:r>
      <w:r w:rsidRPr="00711242">
        <w:rPr>
          <w:noProof/>
        </w:rPr>
      </w:r>
      <w:r w:rsidRPr="00711242">
        <w:rPr>
          <w:noProof/>
        </w:rPr>
        <w:fldChar w:fldCharType="separate"/>
      </w:r>
      <w:r w:rsidR="00DB7D85">
        <w:rPr>
          <w:noProof/>
        </w:rPr>
        <w:t>475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340</w:t>
      </w:r>
      <w:r>
        <w:rPr>
          <w:noProof/>
        </w:rPr>
        <w:tab/>
        <w:t>Multiple trading stock or revenue asset consequences for the same down interest or up interest</w:t>
      </w:r>
      <w:r w:rsidRPr="00711242">
        <w:rPr>
          <w:noProof/>
        </w:rPr>
        <w:tab/>
      </w:r>
      <w:r w:rsidRPr="00711242">
        <w:rPr>
          <w:noProof/>
        </w:rPr>
        <w:fldChar w:fldCharType="begin"/>
      </w:r>
      <w:r w:rsidRPr="00711242">
        <w:rPr>
          <w:noProof/>
        </w:rPr>
        <w:instrText xml:space="preserve"> PAGEREF _Toc384884537 \h </w:instrText>
      </w:r>
      <w:r w:rsidRPr="00711242">
        <w:rPr>
          <w:noProof/>
        </w:rPr>
      </w:r>
      <w:r w:rsidRPr="00711242">
        <w:rPr>
          <w:noProof/>
        </w:rPr>
        <w:fldChar w:fldCharType="separate"/>
      </w:r>
      <w:r w:rsidR="00DB7D85">
        <w:rPr>
          <w:noProof/>
        </w:rPr>
        <w:t>478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711242">
        <w:rPr>
          <w:b w:val="0"/>
          <w:noProof/>
          <w:sz w:val="18"/>
        </w:rPr>
        <w:tab/>
      </w:r>
      <w:r w:rsidRPr="00711242">
        <w:rPr>
          <w:b w:val="0"/>
          <w:noProof/>
          <w:sz w:val="18"/>
        </w:rPr>
        <w:fldChar w:fldCharType="begin"/>
      </w:r>
      <w:r w:rsidRPr="00711242">
        <w:rPr>
          <w:b w:val="0"/>
          <w:noProof/>
          <w:sz w:val="18"/>
        </w:rPr>
        <w:instrText xml:space="preserve"> PAGEREF _Toc384884538 \h </w:instrText>
      </w:r>
      <w:r w:rsidRPr="00711242">
        <w:rPr>
          <w:b w:val="0"/>
          <w:noProof/>
          <w:sz w:val="18"/>
        </w:rPr>
      </w:r>
      <w:r w:rsidRPr="00711242">
        <w:rPr>
          <w:b w:val="0"/>
          <w:noProof/>
          <w:sz w:val="18"/>
        </w:rPr>
        <w:fldChar w:fldCharType="separate"/>
      </w:r>
      <w:r w:rsidR="00DB7D85">
        <w:rPr>
          <w:b w:val="0"/>
          <w:noProof/>
          <w:sz w:val="18"/>
        </w:rPr>
        <w:t>478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711242">
        <w:rPr>
          <w:noProof/>
        </w:rPr>
        <w:tab/>
      </w:r>
      <w:r w:rsidRPr="00711242">
        <w:rPr>
          <w:noProof/>
        </w:rPr>
        <w:fldChar w:fldCharType="begin"/>
      </w:r>
      <w:r w:rsidRPr="00711242">
        <w:rPr>
          <w:noProof/>
        </w:rPr>
        <w:instrText xml:space="preserve"> PAGEREF _Toc384884539 \h </w:instrText>
      </w:r>
      <w:r w:rsidRPr="00711242">
        <w:rPr>
          <w:noProof/>
        </w:rPr>
      </w:r>
      <w:r w:rsidRPr="00711242">
        <w:rPr>
          <w:noProof/>
        </w:rPr>
        <w:fldChar w:fldCharType="separate"/>
      </w:r>
      <w:r w:rsidR="00DB7D85">
        <w:rPr>
          <w:noProof/>
        </w:rPr>
        <w:t>479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370</w:t>
      </w:r>
      <w:r>
        <w:rPr>
          <w:noProof/>
        </w:rPr>
        <w:tab/>
        <w:t>Uplifts in adjustable values of up interests under certain table items</w:t>
      </w:r>
      <w:r w:rsidRPr="00711242">
        <w:rPr>
          <w:noProof/>
        </w:rPr>
        <w:tab/>
      </w:r>
      <w:r w:rsidRPr="00711242">
        <w:rPr>
          <w:noProof/>
        </w:rPr>
        <w:fldChar w:fldCharType="begin"/>
      </w:r>
      <w:r w:rsidRPr="00711242">
        <w:rPr>
          <w:noProof/>
        </w:rPr>
        <w:instrText xml:space="preserve"> PAGEREF _Toc384884540 \h </w:instrText>
      </w:r>
      <w:r w:rsidRPr="00711242">
        <w:rPr>
          <w:noProof/>
        </w:rPr>
      </w:r>
      <w:r w:rsidRPr="00711242">
        <w:rPr>
          <w:noProof/>
        </w:rPr>
        <w:fldChar w:fldCharType="separate"/>
      </w:r>
      <w:r w:rsidR="00DB7D85">
        <w:rPr>
          <w:noProof/>
        </w:rPr>
        <w:t>481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375</w:t>
      </w:r>
      <w:r>
        <w:rPr>
          <w:noProof/>
        </w:rPr>
        <w:tab/>
        <w:t>Uplifts in adjustable values of up interests under other table items</w:t>
      </w:r>
      <w:r w:rsidRPr="00711242">
        <w:rPr>
          <w:noProof/>
        </w:rPr>
        <w:tab/>
      </w:r>
      <w:r w:rsidRPr="00711242">
        <w:rPr>
          <w:noProof/>
        </w:rPr>
        <w:fldChar w:fldCharType="begin"/>
      </w:r>
      <w:r w:rsidRPr="00711242">
        <w:rPr>
          <w:noProof/>
        </w:rPr>
        <w:instrText xml:space="preserve"> PAGEREF _Toc384884541 \h </w:instrText>
      </w:r>
      <w:r w:rsidRPr="00711242">
        <w:rPr>
          <w:noProof/>
        </w:rPr>
      </w:r>
      <w:r w:rsidRPr="00711242">
        <w:rPr>
          <w:noProof/>
        </w:rPr>
        <w:fldChar w:fldCharType="separate"/>
      </w:r>
      <w:r w:rsidR="00DB7D85">
        <w:rPr>
          <w:noProof/>
        </w:rPr>
        <w:t>482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711242">
        <w:rPr>
          <w:noProof/>
        </w:rPr>
        <w:tab/>
      </w:r>
      <w:r w:rsidRPr="00711242">
        <w:rPr>
          <w:noProof/>
        </w:rPr>
        <w:fldChar w:fldCharType="begin"/>
      </w:r>
      <w:r w:rsidRPr="00711242">
        <w:rPr>
          <w:noProof/>
        </w:rPr>
        <w:instrText xml:space="preserve"> PAGEREF _Toc384884542 \h </w:instrText>
      </w:r>
      <w:r w:rsidRPr="00711242">
        <w:rPr>
          <w:noProof/>
        </w:rPr>
      </w:r>
      <w:r w:rsidRPr="00711242">
        <w:rPr>
          <w:noProof/>
        </w:rPr>
        <w:fldChar w:fldCharType="separate"/>
      </w:r>
      <w:r w:rsidR="00DB7D85">
        <w:rPr>
          <w:noProof/>
        </w:rPr>
        <w:t>484</w:t>
      </w:r>
      <w:r w:rsidRPr="00711242">
        <w:rPr>
          <w:noProof/>
        </w:rPr>
        <w:fldChar w:fldCharType="end"/>
      </w:r>
    </w:p>
    <w:p w:rsidR="00711242" w:rsidRDefault="00711242">
      <w:pPr>
        <w:pStyle w:val="TOC3"/>
        <w:rPr>
          <w:rFonts w:asciiTheme="minorHAnsi" w:eastAsiaTheme="minorEastAsia" w:hAnsiTheme="minorHAnsi" w:cstheme="minorBidi"/>
          <w:b w:val="0"/>
          <w:noProof/>
          <w:kern w:val="0"/>
          <w:szCs w:val="22"/>
        </w:rPr>
      </w:pPr>
      <w:r>
        <w:rPr>
          <w:noProof/>
        </w:rPr>
        <w:t>Division 727—Indirect value shifting affecting interests in companies and trusts, and arising from non</w:t>
      </w:r>
      <w:r>
        <w:rPr>
          <w:noProof/>
        </w:rPr>
        <w:noBreakHyphen/>
        <w:t>arm’s length dealings</w:t>
      </w:r>
      <w:r w:rsidRPr="00711242">
        <w:rPr>
          <w:b w:val="0"/>
          <w:noProof/>
          <w:sz w:val="18"/>
        </w:rPr>
        <w:tab/>
      </w:r>
      <w:r w:rsidRPr="00711242">
        <w:rPr>
          <w:b w:val="0"/>
          <w:noProof/>
          <w:sz w:val="18"/>
        </w:rPr>
        <w:fldChar w:fldCharType="begin"/>
      </w:r>
      <w:r w:rsidRPr="00711242">
        <w:rPr>
          <w:b w:val="0"/>
          <w:noProof/>
          <w:sz w:val="18"/>
        </w:rPr>
        <w:instrText xml:space="preserve"> PAGEREF _Toc384884543 \h </w:instrText>
      </w:r>
      <w:r w:rsidRPr="00711242">
        <w:rPr>
          <w:b w:val="0"/>
          <w:noProof/>
          <w:sz w:val="18"/>
        </w:rPr>
      </w:r>
      <w:r w:rsidRPr="00711242">
        <w:rPr>
          <w:b w:val="0"/>
          <w:noProof/>
          <w:sz w:val="18"/>
        </w:rPr>
        <w:fldChar w:fldCharType="separate"/>
      </w:r>
      <w:r w:rsidR="00DB7D85">
        <w:rPr>
          <w:b w:val="0"/>
          <w:noProof/>
          <w:sz w:val="18"/>
        </w:rPr>
        <w:t>486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711242">
        <w:rPr>
          <w:b w:val="0"/>
          <w:noProof/>
          <w:sz w:val="18"/>
        </w:rPr>
        <w:t>486</w:t>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w:t>
      </w:r>
      <w:r>
        <w:rPr>
          <w:noProof/>
        </w:rPr>
        <w:tab/>
        <w:t>What this Division is about</w:t>
      </w:r>
      <w:r w:rsidRPr="00711242">
        <w:rPr>
          <w:noProof/>
        </w:rPr>
        <w:tab/>
      </w:r>
      <w:r w:rsidRPr="00711242">
        <w:rPr>
          <w:noProof/>
        </w:rPr>
        <w:fldChar w:fldCharType="begin"/>
      </w:r>
      <w:r w:rsidRPr="00711242">
        <w:rPr>
          <w:noProof/>
        </w:rPr>
        <w:instrText xml:space="preserve"> PAGEREF _Toc384884545 \h </w:instrText>
      </w:r>
      <w:r w:rsidRPr="00711242">
        <w:rPr>
          <w:noProof/>
        </w:rPr>
      </w:r>
      <w:r w:rsidRPr="00711242">
        <w:rPr>
          <w:noProof/>
        </w:rPr>
        <w:fldChar w:fldCharType="separate"/>
      </w:r>
      <w:r w:rsidR="00DB7D85">
        <w:rPr>
          <w:noProof/>
        </w:rPr>
        <w:t>486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5</w:t>
      </w:r>
      <w:r>
        <w:rPr>
          <w:noProof/>
        </w:rPr>
        <w:tab/>
        <w:t>What is an indirect value shift?</w:t>
      </w:r>
      <w:r w:rsidRPr="00711242">
        <w:rPr>
          <w:noProof/>
        </w:rPr>
        <w:tab/>
      </w:r>
      <w:r w:rsidRPr="00711242">
        <w:rPr>
          <w:noProof/>
        </w:rPr>
        <w:fldChar w:fldCharType="begin"/>
      </w:r>
      <w:r w:rsidRPr="00711242">
        <w:rPr>
          <w:noProof/>
        </w:rPr>
        <w:instrText xml:space="preserve"> PAGEREF _Toc384884546 \h </w:instrText>
      </w:r>
      <w:r w:rsidRPr="00711242">
        <w:rPr>
          <w:noProof/>
        </w:rPr>
      </w:r>
      <w:r w:rsidRPr="00711242">
        <w:rPr>
          <w:noProof/>
        </w:rPr>
        <w:fldChar w:fldCharType="separate"/>
      </w:r>
      <w:r w:rsidR="00DB7D85">
        <w:rPr>
          <w:noProof/>
        </w:rPr>
        <w:t>487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10</w:t>
      </w:r>
      <w:r>
        <w:rPr>
          <w:noProof/>
        </w:rPr>
        <w:tab/>
        <w:t>How does this Division deal with indirect value shifts?</w:t>
      </w:r>
      <w:r w:rsidRPr="00711242">
        <w:rPr>
          <w:noProof/>
        </w:rPr>
        <w:tab/>
      </w:r>
      <w:r w:rsidRPr="00711242">
        <w:rPr>
          <w:noProof/>
        </w:rPr>
        <w:fldChar w:fldCharType="begin"/>
      </w:r>
      <w:r w:rsidRPr="00711242">
        <w:rPr>
          <w:noProof/>
        </w:rPr>
        <w:instrText xml:space="preserve"> PAGEREF _Toc384884547 \h </w:instrText>
      </w:r>
      <w:r w:rsidRPr="00711242">
        <w:rPr>
          <w:noProof/>
        </w:rPr>
      </w:r>
      <w:r w:rsidRPr="00711242">
        <w:rPr>
          <w:noProof/>
        </w:rPr>
        <w:fldChar w:fldCharType="separate"/>
      </w:r>
      <w:r w:rsidR="00DB7D85">
        <w:rPr>
          <w:noProof/>
        </w:rPr>
        <w:t>489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15</w:t>
      </w:r>
      <w:r>
        <w:rPr>
          <w:noProof/>
        </w:rPr>
        <w:tab/>
        <w:t>When does an indirect value shift have consequences under this Division?</w:t>
      </w:r>
      <w:r w:rsidRPr="00711242">
        <w:rPr>
          <w:noProof/>
        </w:rPr>
        <w:tab/>
      </w:r>
      <w:r w:rsidRPr="00711242">
        <w:rPr>
          <w:noProof/>
        </w:rPr>
        <w:fldChar w:fldCharType="begin"/>
      </w:r>
      <w:r w:rsidRPr="00711242">
        <w:rPr>
          <w:noProof/>
        </w:rPr>
        <w:instrText xml:space="preserve"> PAGEREF _Toc384884548 \h </w:instrText>
      </w:r>
      <w:r w:rsidRPr="00711242">
        <w:rPr>
          <w:noProof/>
        </w:rPr>
      </w:r>
      <w:r w:rsidRPr="00711242">
        <w:rPr>
          <w:noProof/>
        </w:rPr>
        <w:fldChar w:fldCharType="separate"/>
      </w:r>
      <w:r w:rsidR="00DB7D85">
        <w:rPr>
          <w:noProof/>
        </w:rPr>
        <w:t>489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711242">
        <w:rPr>
          <w:noProof/>
        </w:rPr>
        <w:tab/>
      </w:r>
      <w:r w:rsidRPr="00711242">
        <w:rPr>
          <w:noProof/>
        </w:rPr>
        <w:fldChar w:fldCharType="begin"/>
      </w:r>
      <w:r w:rsidRPr="00711242">
        <w:rPr>
          <w:noProof/>
        </w:rPr>
        <w:instrText xml:space="preserve"> PAGEREF _Toc384884549 \h </w:instrText>
      </w:r>
      <w:r w:rsidRPr="00711242">
        <w:rPr>
          <w:noProof/>
        </w:rPr>
      </w:r>
      <w:r w:rsidRPr="00711242">
        <w:rPr>
          <w:noProof/>
        </w:rPr>
        <w:fldChar w:fldCharType="separate"/>
      </w:r>
      <w:r w:rsidR="00DB7D85">
        <w:rPr>
          <w:noProof/>
        </w:rPr>
        <w:t>490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711242">
        <w:rPr>
          <w:b w:val="0"/>
          <w:noProof/>
          <w:sz w:val="18"/>
        </w:rPr>
        <w:tab/>
      </w:r>
      <w:r w:rsidRPr="00711242">
        <w:rPr>
          <w:b w:val="0"/>
          <w:noProof/>
          <w:sz w:val="18"/>
        </w:rPr>
        <w:fldChar w:fldCharType="begin"/>
      </w:r>
      <w:r w:rsidRPr="00711242">
        <w:rPr>
          <w:b w:val="0"/>
          <w:noProof/>
          <w:sz w:val="18"/>
        </w:rPr>
        <w:instrText xml:space="preserve"> PAGEREF _Toc384884550 \h </w:instrText>
      </w:r>
      <w:r w:rsidRPr="00711242">
        <w:rPr>
          <w:b w:val="0"/>
          <w:noProof/>
          <w:sz w:val="18"/>
        </w:rPr>
      </w:r>
      <w:r w:rsidRPr="00711242">
        <w:rPr>
          <w:b w:val="0"/>
          <w:noProof/>
          <w:sz w:val="18"/>
        </w:rPr>
        <w:fldChar w:fldCharType="separate"/>
      </w:r>
      <w:r w:rsidR="00DB7D85">
        <w:rPr>
          <w:b w:val="0"/>
          <w:noProof/>
          <w:sz w:val="18"/>
        </w:rPr>
        <w:t>490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95</w:t>
      </w:r>
      <w:r>
        <w:rPr>
          <w:noProof/>
        </w:rPr>
        <w:tab/>
        <w:t>Main object</w:t>
      </w:r>
      <w:r w:rsidRPr="00711242">
        <w:rPr>
          <w:noProof/>
        </w:rPr>
        <w:tab/>
      </w:r>
      <w:r w:rsidRPr="00711242">
        <w:rPr>
          <w:noProof/>
        </w:rPr>
        <w:fldChar w:fldCharType="begin"/>
      </w:r>
      <w:r w:rsidRPr="00711242">
        <w:rPr>
          <w:noProof/>
        </w:rPr>
        <w:instrText xml:space="preserve"> PAGEREF _Toc384884551 \h </w:instrText>
      </w:r>
      <w:r w:rsidRPr="00711242">
        <w:rPr>
          <w:noProof/>
        </w:rPr>
      </w:r>
      <w:r w:rsidRPr="00711242">
        <w:rPr>
          <w:noProof/>
        </w:rPr>
        <w:fldChar w:fldCharType="separate"/>
      </w:r>
      <w:r w:rsidR="00DB7D85">
        <w:rPr>
          <w:noProof/>
        </w:rPr>
        <w:t>490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100</w:t>
      </w:r>
      <w:r>
        <w:rPr>
          <w:noProof/>
        </w:rPr>
        <w:tab/>
        <w:t>When an indirect value shift has consequences under this Division</w:t>
      </w:r>
      <w:r w:rsidRPr="00711242">
        <w:rPr>
          <w:noProof/>
        </w:rPr>
        <w:tab/>
      </w:r>
      <w:r w:rsidRPr="00711242">
        <w:rPr>
          <w:noProof/>
        </w:rPr>
        <w:fldChar w:fldCharType="begin"/>
      </w:r>
      <w:r w:rsidRPr="00711242">
        <w:rPr>
          <w:noProof/>
        </w:rPr>
        <w:instrText xml:space="preserve"> PAGEREF _Toc384884552 \h </w:instrText>
      </w:r>
      <w:r w:rsidRPr="00711242">
        <w:rPr>
          <w:noProof/>
        </w:rPr>
      </w:r>
      <w:r w:rsidRPr="00711242">
        <w:rPr>
          <w:noProof/>
        </w:rPr>
        <w:fldChar w:fldCharType="separate"/>
      </w:r>
      <w:r w:rsidR="00DB7D85">
        <w:rPr>
          <w:noProof/>
        </w:rPr>
        <w:t>491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105</w:t>
      </w:r>
      <w:r>
        <w:rPr>
          <w:noProof/>
        </w:rPr>
        <w:tab/>
        <w:t>Ultimate controller test</w:t>
      </w:r>
      <w:r w:rsidRPr="00711242">
        <w:rPr>
          <w:noProof/>
        </w:rPr>
        <w:tab/>
      </w:r>
      <w:r w:rsidRPr="00711242">
        <w:rPr>
          <w:noProof/>
        </w:rPr>
        <w:fldChar w:fldCharType="begin"/>
      </w:r>
      <w:r w:rsidRPr="00711242">
        <w:rPr>
          <w:noProof/>
        </w:rPr>
        <w:instrText xml:space="preserve"> PAGEREF _Toc384884553 \h </w:instrText>
      </w:r>
      <w:r w:rsidRPr="00711242">
        <w:rPr>
          <w:noProof/>
        </w:rPr>
      </w:r>
      <w:r w:rsidRPr="00711242">
        <w:rPr>
          <w:noProof/>
        </w:rPr>
        <w:fldChar w:fldCharType="separate"/>
      </w:r>
      <w:r w:rsidR="00DB7D85">
        <w:rPr>
          <w:noProof/>
        </w:rPr>
        <w:t>491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711242">
        <w:rPr>
          <w:noProof/>
        </w:rPr>
        <w:tab/>
      </w:r>
      <w:r w:rsidRPr="00711242">
        <w:rPr>
          <w:noProof/>
        </w:rPr>
        <w:fldChar w:fldCharType="begin"/>
      </w:r>
      <w:r w:rsidRPr="00711242">
        <w:rPr>
          <w:noProof/>
        </w:rPr>
        <w:instrText xml:space="preserve"> PAGEREF _Toc384884554 \h </w:instrText>
      </w:r>
      <w:r w:rsidRPr="00711242">
        <w:rPr>
          <w:noProof/>
        </w:rPr>
      </w:r>
      <w:r w:rsidRPr="00711242">
        <w:rPr>
          <w:noProof/>
        </w:rPr>
        <w:fldChar w:fldCharType="separate"/>
      </w:r>
      <w:r w:rsidR="00DB7D85">
        <w:rPr>
          <w:noProof/>
        </w:rPr>
        <w:t>492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125</w:t>
      </w:r>
      <w:r>
        <w:rPr>
          <w:noProof/>
        </w:rPr>
        <w:tab/>
        <w:t>No consequences if losing entity is a superannuation entity</w:t>
      </w:r>
      <w:r w:rsidRPr="00711242">
        <w:rPr>
          <w:noProof/>
        </w:rPr>
        <w:tab/>
      </w:r>
      <w:r w:rsidRPr="00711242">
        <w:rPr>
          <w:noProof/>
        </w:rPr>
        <w:fldChar w:fldCharType="begin"/>
      </w:r>
      <w:r w:rsidRPr="00711242">
        <w:rPr>
          <w:noProof/>
        </w:rPr>
        <w:instrText xml:space="preserve"> PAGEREF _Toc384884555 \h </w:instrText>
      </w:r>
      <w:r w:rsidRPr="00711242">
        <w:rPr>
          <w:noProof/>
        </w:rPr>
      </w:r>
      <w:r w:rsidRPr="00711242">
        <w:rPr>
          <w:noProof/>
        </w:rPr>
        <w:fldChar w:fldCharType="separate"/>
      </w:r>
      <w:r w:rsidR="00DB7D85">
        <w:rPr>
          <w:noProof/>
        </w:rPr>
        <w:t>492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711242">
        <w:rPr>
          <w:b w:val="0"/>
          <w:noProof/>
          <w:sz w:val="18"/>
        </w:rPr>
        <w:tab/>
      </w:r>
      <w:r w:rsidRPr="00711242">
        <w:rPr>
          <w:b w:val="0"/>
          <w:noProof/>
          <w:sz w:val="18"/>
        </w:rPr>
        <w:fldChar w:fldCharType="begin"/>
      </w:r>
      <w:r w:rsidRPr="00711242">
        <w:rPr>
          <w:b w:val="0"/>
          <w:noProof/>
          <w:sz w:val="18"/>
        </w:rPr>
        <w:instrText xml:space="preserve"> PAGEREF _Toc384884556 \h </w:instrText>
      </w:r>
      <w:r w:rsidRPr="00711242">
        <w:rPr>
          <w:b w:val="0"/>
          <w:noProof/>
          <w:sz w:val="18"/>
        </w:rPr>
      </w:r>
      <w:r w:rsidRPr="00711242">
        <w:rPr>
          <w:b w:val="0"/>
          <w:noProof/>
          <w:sz w:val="18"/>
        </w:rPr>
        <w:fldChar w:fldCharType="separate"/>
      </w:r>
      <w:r w:rsidR="00DB7D85">
        <w:rPr>
          <w:b w:val="0"/>
          <w:noProof/>
          <w:sz w:val="18"/>
        </w:rPr>
        <w:t>493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150</w:t>
      </w:r>
      <w:r>
        <w:rPr>
          <w:noProof/>
        </w:rPr>
        <w:tab/>
        <w:t>How to determine whether a scheme results in an indirect value shift</w:t>
      </w:r>
      <w:r w:rsidRPr="00711242">
        <w:rPr>
          <w:noProof/>
        </w:rPr>
        <w:tab/>
      </w:r>
      <w:r w:rsidRPr="00711242">
        <w:rPr>
          <w:noProof/>
        </w:rPr>
        <w:fldChar w:fldCharType="begin"/>
      </w:r>
      <w:r w:rsidRPr="00711242">
        <w:rPr>
          <w:noProof/>
        </w:rPr>
        <w:instrText xml:space="preserve"> PAGEREF _Toc384884557 \h </w:instrText>
      </w:r>
      <w:r w:rsidRPr="00711242">
        <w:rPr>
          <w:noProof/>
        </w:rPr>
      </w:r>
      <w:r w:rsidRPr="00711242">
        <w:rPr>
          <w:noProof/>
        </w:rPr>
        <w:fldChar w:fldCharType="separate"/>
      </w:r>
      <w:r w:rsidR="00DB7D85">
        <w:rPr>
          <w:noProof/>
        </w:rPr>
        <w:t>493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155</w:t>
      </w:r>
      <w:r>
        <w:rPr>
          <w:noProof/>
        </w:rPr>
        <w:tab/>
        <w:t>Providing economic benefits</w:t>
      </w:r>
      <w:r w:rsidRPr="00711242">
        <w:rPr>
          <w:noProof/>
        </w:rPr>
        <w:tab/>
      </w:r>
      <w:r w:rsidRPr="00711242">
        <w:rPr>
          <w:noProof/>
        </w:rPr>
        <w:fldChar w:fldCharType="begin"/>
      </w:r>
      <w:r w:rsidRPr="00711242">
        <w:rPr>
          <w:noProof/>
        </w:rPr>
        <w:instrText xml:space="preserve"> PAGEREF _Toc384884558 \h </w:instrText>
      </w:r>
      <w:r w:rsidRPr="00711242">
        <w:rPr>
          <w:noProof/>
        </w:rPr>
      </w:r>
      <w:r w:rsidRPr="00711242">
        <w:rPr>
          <w:noProof/>
        </w:rPr>
        <w:fldChar w:fldCharType="separate"/>
      </w:r>
      <w:r w:rsidR="00DB7D85">
        <w:rPr>
          <w:noProof/>
        </w:rPr>
        <w:t>495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160</w:t>
      </w:r>
      <w:r>
        <w:rPr>
          <w:noProof/>
        </w:rPr>
        <w:tab/>
        <w:t>When an economic benefit is provided</w:t>
      </w:r>
      <w:r w:rsidRPr="00E73635">
        <w:rPr>
          <w:i/>
          <w:noProof/>
        </w:rPr>
        <w:t xml:space="preserve"> in connection with</w:t>
      </w:r>
      <w:r>
        <w:rPr>
          <w:noProof/>
        </w:rPr>
        <w:t xml:space="preserve"> a scheme</w:t>
      </w:r>
      <w:r w:rsidRPr="00711242">
        <w:rPr>
          <w:noProof/>
        </w:rPr>
        <w:tab/>
      </w:r>
      <w:r w:rsidRPr="00711242">
        <w:rPr>
          <w:noProof/>
        </w:rPr>
        <w:fldChar w:fldCharType="begin"/>
      </w:r>
      <w:r w:rsidRPr="00711242">
        <w:rPr>
          <w:noProof/>
        </w:rPr>
        <w:instrText xml:space="preserve"> PAGEREF _Toc384884559 \h </w:instrText>
      </w:r>
      <w:r w:rsidRPr="00711242">
        <w:rPr>
          <w:noProof/>
        </w:rPr>
      </w:r>
      <w:r w:rsidRPr="00711242">
        <w:rPr>
          <w:noProof/>
        </w:rPr>
        <w:fldChar w:fldCharType="separate"/>
      </w:r>
      <w:r w:rsidR="00DB7D85">
        <w:rPr>
          <w:noProof/>
        </w:rPr>
        <w:t>496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165</w:t>
      </w:r>
      <w:r>
        <w:rPr>
          <w:noProof/>
        </w:rPr>
        <w:tab/>
        <w:t>Preventing double</w:t>
      </w:r>
      <w:r>
        <w:rPr>
          <w:noProof/>
        </w:rPr>
        <w:noBreakHyphen/>
        <w:t>counting of economic benefits</w:t>
      </w:r>
      <w:r w:rsidRPr="00711242">
        <w:rPr>
          <w:noProof/>
        </w:rPr>
        <w:tab/>
      </w:r>
      <w:r w:rsidRPr="00711242">
        <w:rPr>
          <w:noProof/>
        </w:rPr>
        <w:fldChar w:fldCharType="begin"/>
      </w:r>
      <w:r w:rsidRPr="00711242">
        <w:rPr>
          <w:noProof/>
        </w:rPr>
        <w:instrText xml:space="preserve"> PAGEREF _Toc384884560 \h </w:instrText>
      </w:r>
      <w:r w:rsidRPr="00711242">
        <w:rPr>
          <w:noProof/>
        </w:rPr>
      </w:r>
      <w:r w:rsidRPr="00711242">
        <w:rPr>
          <w:noProof/>
        </w:rPr>
        <w:fldChar w:fldCharType="separate"/>
      </w:r>
      <w:r w:rsidR="00DB7D85">
        <w:rPr>
          <w:noProof/>
        </w:rPr>
        <w:t>496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711242">
        <w:rPr>
          <w:b w:val="0"/>
          <w:noProof/>
          <w:sz w:val="18"/>
        </w:rPr>
        <w:tab/>
      </w:r>
      <w:r w:rsidRPr="00711242">
        <w:rPr>
          <w:b w:val="0"/>
          <w:noProof/>
          <w:sz w:val="18"/>
        </w:rPr>
        <w:fldChar w:fldCharType="begin"/>
      </w:r>
      <w:r w:rsidRPr="00711242">
        <w:rPr>
          <w:b w:val="0"/>
          <w:noProof/>
          <w:sz w:val="18"/>
        </w:rPr>
        <w:instrText xml:space="preserve"> PAGEREF _Toc384884561 \h </w:instrText>
      </w:r>
      <w:r w:rsidRPr="00711242">
        <w:rPr>
          <w:b w:val="0"/>
          <w:noProof/>
          <w:sz w:val="18"/>
        </w:rPr>
      </w:r>
      <w:r w:rsidRPr="00711242">
        <w:rPr>
          <w:b w:val="0"/>
          <w:noProof/>
          <w:sz w:val="18"/>
        </w:rPr>
        <w:fldChar w:fldCharType="separate"/>
      </w:r>
      <w:r w:rsidR="00DB7D85">
        <w:rPr>
          <w:b w:val="0"/>
          <w:noProof/>
          <w:sz w:val="18"/>
        </w:rPr>
        <w:t>497</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711242">
        <w:rPr>
          <w:b w:val="0"/>
          <w:noProof/>
          <w:sz w:val="18"/>
        </w:rPr>
        <w:tab/>
      </w:r>
      <w:r w:rsidRPr="00711242">
        <w:rPr>
          <w:b w:val="0"/>
          <w:noProof/>
          <w:sz w:val="18"/>
        </w:rPr>
        <w:fldChar w:fldCharType="begin"/>
      </w:r>
      <w:r w:rsidRPr="00711242">
        <w:rPr>
          <w:b w:val="0"/>
          <w:noProof/>
          <w:sz w:val="18"/>
        </w:rPr>
        <w:instrText xml:space="preserve"> PAGEREF _Toc384884562 \h </w:instrText>
      </w:r>
      <w:r w:rsidRPr="00711242">
        <w:rPr>
          <w:b w:val="0"/>
          <w:noProof/>
          <w:sz w:val="18"/>
        </w:rPr>
      </w:r>
      <w:r w:rsidRPr="00711242">
        <w:rPr>
          <w:b w:val="0"/>
          <w:noProof/>
          <w:sz w:val="18"/>
        </w:rPr>
        <w:fldChar w:fldCharType="separate"/>
      </w:r>
      <w:r w:rsidR="00DB7D85">
        <w:rPr>
          <w:b w:val="0"/>
          <w:noProof/>
          <w:sz w:val="18"/>
        </w:rPr>
        <w:t>497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200</w:t>
      </w:r>
      <w:r>
        <w:rPr>
          <w:noProof/>
        </w:rPr>
        <w:tab/>
        <w:t>What this Subdivision is about</w:t>
      </w:r>
      <w:r w:rsidRPr="00711242">
        <w:rPr>
          <w:noProof/>
        </w:rPr>
        <w:tab/>
      </w:r>
      <w:r w:rsidRPr="00711242">
        <w:rPr>
          <w:noProof/>
        </w:rPr>
        <w:fldChar w:fldCharType="begin"/>
      </w:r>
      <w:r w:rsidRPr="00711242">
        <w:rPr>
          <w:noProof/>
        </w:rPr>
        <w:instrText xml:space="preserve"> PAGEREF _Toc384884563 \h </w:instrText>
      </w:r>
      <w:r w:rsidRPr="00711242">
        <w:rPr>
          <w:noProof/>
        </w:rPr>
      </w:r>
      <w:r w:rsidRPr="00711242">
        <w:rPr>
          <w:noProof/>
        </w:rPr>
        <w:fldChar w:fldCharType="separate"/>
      </w:r>
      <w:r w:rsidR="00DB7D85">
        <w:rPr>
          <w:noProof/>
        </w:rPr>
        <w:t>497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General</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_Toc384884564 \h </w:instrText>
      </w:r>
      <w:r w:rsidRPr="00711242">
        <w:rPr>
          <w:b w:val="0"/>
          <w:noProof/>
          <w:sz w:val="18"/>
        </w:rPr>
      </w:r>
      <w:r w:rsidRPr="00711242">
        <w:rPr>
          <w:b w:val="0"/>
          <w:noProof/>
          <w:sz w:val="18"/>
        </w:rPr>
        <w:fldChar w:fldCharType="separate"/>
      </w:r>
      <w:r w:rsidR="00DB7D85">
        <w:rPr>
          <w:b w:val="0"/>
          <w:noProof/>
          <w:sz w:val="18"/>
        </w:rPr>
        <w:t>498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215</w:t>
      </w:r>
      <w:r>
        <w:rPr>
          <w:noProof/>
        </w:rPr>
        <w:tab/>
        <w:t>Amount does not exceed $50,000</w:t>
      </w:r>
      <w:r w:rsidRPr="00711242">
        <w:rPr>
          <w:noProof/>
        </w:rPr>
        <w:tab/>
      </w:r>
      <w:r w:rsidRPr="00711242">
        <w:rPr>
          <w:noProof/>
        </w:rPr>
        <w:fldChar w:fldCharType="begin"/>
      </w:r>
      <w:r w:rsidRPr="00711242">
        <w:rPr>
          <w:noProof/>
        </w:rPr>
        <w:instrText xml:space="preserve"> PAGEREF _Toc384884565 \h </w:instrText>
      </w:r>
      <w:r w:rsidRPr="00711242">
        <w:rPr>
          <w:noProof/>
        </w:rPr>
      </w:r>
      <w:r w:rsidRPr="00711242">
        <w:rPr>
          <w:noProof/>
        </w:rPr>
        <w:fldChar w:fldCharType="separate"/>
      </w:r>
      <w:r w:rsidR="00DB7D85">
        <w:rPr>
          <w:noProof/>
        </w:rPr>
        <w:t>498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711242">
        <w:rPr>
          <w:noProof/>
        </w:rPr>
        <w:tab/>
      </w:r>
      <w:r w:rsidRPr="00711242">
        <w:rPr>
          <w:noProof/>
        </w:rPr>
        <w:fldChar w:fldCharType="begin"/>
      </w:r>
      <w:r w:rsidRPr="00711242">
        <w:rPr>
          <w:noProof/>
        </w:rPr>
        <w:instrText xml:space="preserve"> PAGEREF _Toc384884566 \h </w:instrText>
      </w:r>
      <w:r w:rsidRPr="00711242">
        <w:rPr>
          <w:noProof/>
        </w:rPr>
      </w:r>
      <w:r w:rsidRPr="00711242">
        <w:rPr>
          <w:noProof/>
        </w:rPr>
        <w:fldChar w:fldCharType="separate"/>
      </w:r>
      <w:r w:rsidR="00DB7D85">
        <w:rPr>
          <w:noProof/>
        </w:rPr>
        <w:t>498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Indirect value shifts involving services</w:t>
      </w:r>
      <w:r w:rsidRPr="00711242">
        <w:rPr>
          <w:b w:val="0"/>
          <w:noProof/>
          <w:sz w:val="18"/>
        </w:rPr>
        <w:tab/>
      </w:r>
      <w:r w:rsidRPr="00711242">
        <w:rPr>
          <w:b w:val="0"/>
          <w:noProof/>
          <w:sz w:val="18"/>
        </w:rPr>
        <w:fldChar w:fldCharType="begin"/>
      </w:r>
      <w:r w:rsidRPr="00711242">
        <w:rPr>
          <w:b w:val="0"/>
          <w:noProof/>
          <w:sz w:val="18"/>
        </w:rPr>
        <w:instrText xml:space="preserve"> PAGEREF _Toc384884567 \h </w:instrText>
      </w:r>
      <w:r w:rsidRPr="00711242">
        <w:rPr>
          <w:b w:val="0"/>
          <w:noProof/>
          <w:sz w:val="18"/>
        </w:rPr>
      </w:r>
      <w:r w:rsidRPr="00711242">
        <w:rPr>
          <w:b w:val="0"/>
          <w:noProof/>
          <w:sz w:val="18"/>
        </w:rPr>
        <w:fldChar w:fldCharType="separate"/>
      </w:r>
      <w:r w:rsidR="00DB7D85">
        <w:rPr>
          <w:b w:val="0"/>
          <w:noProof/>
          <w:sz w:val="18"/>
        </w:rPr>
        <w:t>499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230</w:t>
      </w:r>
      <w:r>
        <w:rPr>
          <w:noProof/>
        </w:rPr>
        <w:tab/>
        <w:t>Services provided by losing entity to gaining entity for at least their direct cost</w:t>
      </w:r>
      <w:r w:rsidRPr="00711242">
        <w:rPr>
          <w:noProof/>
        </w:rPr>
        <w:tab/>
      </w:r>
      <w:r w:rsidRPr="00711242">
        <w:rPr>
          <w:noProof/>
        </w:rPr>
        <w:fldChar w:fldCharType="begin"/>
      </w:r>
      <w:r w:rsidRPr="00711242">
        <w:rPr>
          <w:noProof/>
        </w:rPr>
        <w:instrText xml:space="preserve"> PAGEREF _Toc384884568 \h </w:instrText>
      </w:r>
      <w:r w:rsidRPr="00711242">
        <w:rPr>
          <w:noProof/>
        </w:rPr>
      </w:r>
      <w:r w:rsidRPr="00711242">
        <w:rPr>
          <w:noProof/>
        </w:rPr>
        <w:fldChar w:fldCharType="separate"/>
      </w:r>
      <w:r w:rsidR="00DB7D85">
        <w:rPr>
          <w:noProof/>
        </w:rPr>
        <w:t>499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711242">
        <w:rPr>
          <w:noProof/>
        </w:rPr>
        <w:tab/>
      </w:r>
      <w:r w:rsidRPr="00711242">
        <w:rPr>
          <w:noProof/>
        </w:rPr>
        <w:fldChar w:fldCharType="begin"/>
      </w:r>
      <w:r w:rsidRPr="00711242">
        <w:rPr>
          <w:noProof/>
        </w:rPr>
        <w:instrText xml:space="preserve"> PAGEREF _Toc384884569 \h </w:instrText>
      </w:r>
      <w:r w:rsidRPr="00711242">
        <w:rPr>
          <w:noProof/>
        </w:rPr>
      </w:r>
      <w:r w:rsidRPr="00711242">
        <w:rPr>
          <w:noProof/>
        </w:rPr>
        <w:fldChar w:fldCharType="separate"/>
      </w:r>
      <w:r w:rsidR="00DB7D85">
        <w:rPr>
          <w:noProof/>
        </w:rPr>
        <w:t>500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240</w:t>
      </w:r>
      <w:r>
        <w:rPr>
          <w:noProof/>
        </w:rPr>
        <w:tab/>
        <w:t>What services certain provisions apply to</w:t>
      </w:r>
      <w:r w:rsidRPr="00711242">
        <w:rPr>
          <w:noProof/>
        </w:rPr>
        <w:tab/>
      </w:r>
      <w:r w:rsidRPr="00711242">
        <w:rPr>
          <w:noProof/>
        </w:rPr>
        <w:fldChar w:fldCharType="begin"/>
      </w:r>
      <w:r w:rsidRPr="00711242">
        <w:rPr>
          <w:noProof/>
        </w:rPr>
        <w:instrText xml:space="preserve"> PAGEREF _Toc384884570 \h </w:instrText>
      </w:r>
      <w:r w:rsidRPr="00711242">
        <w:rPr>
          <w:noProof/>
        </w:rPr>
      </w:r>
      <w:r w:rsidRPr="00711242">
        <w:rPr>
          <w:noProof/>
        </w:rPr>
        <w:fldChar w:fldCharType="separate"/>
      </w:r>
      <w:r w:rsidR="00DB7D85">
        <w:rPr>
          <w:noProof/>
        </w:rPr>
        <w:t>501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711242">
        <w:rPr>
          <w:noProof/>
        </w:rPr>
        <w:tab/>
      </w:r>
      <w:r w:rsidRPr="00711242">
        <w:rPr>
          <w:noProof/>
        </w:rPr>
        <w:fldChar w:fldCharType="begin"/>
      </w:r>
      <w:r w:rsidRPr="00711242">
        <w:rPr>
          <w:noProof/>
        </w:rPr>
        <w:instrText xml:space="preserve"> PAGEREF _Toc384884571 \h </w:instrText>
      </w:r>
      <w:r w:rsidRPr="00711242">
        <w:rPr>
          <w:noProof/>
        </w:rPr>
      </w:r>
      <w:r w:rsidRPr="00711242">
        <w:rPr>
          <w:noProof/>
        </w:rPr>
        <w:fldChar w:fldCharType="separate"/>
      </w:r>
      <w:r w:rsidR="00DB7D85">
        <w:rPr>
          <w:noProof/>
        </w:rPr>
        <w:t>502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711242">
        <w:rPr>
          <w:b w:val="0"/>
          <w:noProof/>
          <w:sz w:val="18"/>
        </w:rPr>
        <w:tab/>
      </w:r>
      <w:r w:rsidRPr="00711242">
        <w:rPr>
          <w:b w:val="0"/>
          <w:noProof/>
          <w:sz w:val="18"/>
        </w:rPr>
        <w:fldChar w:fldCharType="begin"/>
      </w:r>
      <w:r w:rsidRPr="00711242">
        <w:rPr>
          <w:b w:val="0"/>
          <w:noProof/>
          <w:sz w:val="18"/>
        </w:rPr>
        <w:instrText xml:space="preserve"> PAGEREF _Toc384884572 \h </w:instrText>
      </w:r>
      <w:r w:rsidRPr="00711242">
        <w:rPr>
          <w:b w:val="0"/>
          <w:noProof/>
          <w:sz w:val="18"/>
        </w:rPr>
      </w:r>
      <w:r w:rsidRPr="00711242">
        <w:rPr>
          <w:b w:val="0"/>
          <w:noProof/>
          <w:sz w:val="18"/>
        </w:rPr>
        <w:fldChar w:fldCharType="separate"/>
      </w:r>
      <w:r w:rsidR="00DB7D85">
        <w:rPr>
          <w:b w:val="0"/>
          <w:noProof/>
          <w:sz w:val="18"/>
        </w:rPr>
        <w:t>503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250</w:t>
      </w:r>
      <w:r>
        <w:rPr>
          <w:noProof/>
        </w:rPr>
        <w:tab/>
        <w:t>Distribution by an entity to a member or beneficiary</w:t>
      </w:r>
      <w:r w:rsidRPr="00711242">
        <w:rPr>
          <w:noProof/>
        </w:rPr>
        <w:tab/>
      </w:r>
      <w:r w:rsidRPr="00711242">
        <w:rPr>
          <w:noProof/>
        </w:rPr>
        <w:fldChar w:fldCharType="begin"/>
      </w:r>
      <w:r w:rsidRPr="00711242">
        <w:rPr>
          <w:noProof/>
        </w:rPr>
        <w:instrText xml:space="preserve"> PAGEREF _Toc384884573 \h </w:instrText>
      </w:r>
      <w:r w:rsidRPr="00711242">
        <w:rPr>
          <w:noProof/>
        </w:rPr>
      </w:r>
      <w:r w:rsidRPr="00711242">
        <w:rPr>
          <w:noProof/>
        </w:rPr>
        <w:fldChar w:fldCharType="separate"/>
      </w:r>
      <w:r w:rsidR="00DB7D85">
        <w:rPr>
          <w:noProof/>
        </w:rPr>
        <w:t>503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Miscellaneous</w:t>
      </w:r>
      <w:r w:rsidRPr="00711242">
        <w:rPr>
          <w:b w:val="0"/>
          <w:noProof/>
          <w:sz w:val="18"/>
        </w:rPr>
        <w:tab/>
      </w:r>
      <w:r>
        <w:rPr>
          <w:b w:val="0"/>
          <w:noProof/>
          <w:sz w:val="18"/>
        </w:rPr>
        <w:tab/>
      </w:r>
      <w:r w:rsidRPr="00711242">
        <w:rPr>
          <w:b w:val="0"/>
          <w:noProof/>
          <w:sz w:val="18"/>
        </w:rPr>
        <w:fldChar w:fldCharType="begin"/>
      </w:r>
      <w:r w:rsidRPr="00711242">
        <w:rPr>
          <w:b w:val="0"/>
          <w:noProof/>
          <w:sz w:val="18"/>
        </w:rPr>
        <w:instrText xml:space="preserve"> PAGEREF _Toc384884574 \h </w:instrText>
      </w:r>
      <w:r w:rsidRPr="00711242">
        <w:rPr>
          <w:b w:val="0"/>
          <w:noProof/>
          <w:sz w:val="18"/>
        </w:rPr>
      </w:r>
      <w:r w:rsidRPr="00711242">
        <w:rPr>
          <w:b w:val="0"/>
          <w:noProof/>
          <w:sz w:val="18"/>
        </w:rPr>
        <w:fldChar w:fldCharType="separate"/>
      </w:r>
      <w:r w:rsidR="00DB7D85">
        <w:rPr>
          <w:b w:val="0"/>
          <w:noProof/>
          <w:sz w:val="18"/>
        </w:rPr>
        <w:t>504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260</w:t>
      </w:r>
      <w:r>
        <w:rPr>
          <w:noProof/>
        </w:rPr>
        <w:tab/>
        <w:t>Shift down a wholly</w:t>
      </w:r>
      <w:r>
        <w:rPr>
          <w:noProof/>
        </w:rPr>
        <w:noBreakHyphen/>
        <w:t>owned chain of entities</w:t>
      </w:r>
      <w:r w:rsidRPr="00711242">
        <w:rPr>
          <w:noProof/>
        </w:rPr>
        <w:tab/>
      </w:r>
      <w:r w:rsidRPr="00711242">
        <w:rPr>
          <w:noProof/>
        </w:rPr>
        <w:fldChar w:fldCharType="begin"/>
      </w:r>
      <w:r w:rsidRPr="00711242">
        <w:rPr>
          <w:noProof/>
        </w:rPr>
        <w:instrText xml:space="preserve"> PAGEREF _Toc384884575 \h </w:instrText>
      </w:r>
      <w:r w:rsidRPr="00711242">
        <w:rPr>
          <w:noProof/>
        </w:rPr>
      </w:r>
      <w:r w:rsidRPr="00711242">
        <w:rPr>
          <w:noProof/>
        </w:rPr>
        <w:fldChar w:fldCharType="separate"/>
      </w:r>
      <w:r w:rsidR="00DB7D85">
        <w:rPr>
          <w:noProof/>
        </w:rPr>
        <w:t>504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711242">
        <w:rPr>
          <w:b w:val="0"/>
          <w:noProof/>
          <w:sz w:val="18"/>
        </w:rPr>
        <w:tab/>
      </w:r>
      <w:r w:rsidRPr="00711242">
        <w:rPr>
          <w:b w:val="0"/>
          <w:noProof/>
          <w:sz w:val="18"/>
        </w:rPr>
        <w:fldChar w:fldCharType="begin"/>
      </w:r>
      <w:r w:rsidRPr="00711242">
        <w:rPr>
          <w:b w:val="0"/>
          <w:noProof/>
          <w:sz w:val="18"/>
        </w:rPr>
        <w:instrText xml:space="preserve"> PAGEREF _Toc384884576 \h </w:instrText>
      </w:r>
      <w:r w:rsidRPr="00711242">
        <w:rPr>
          <w:b w:val="0"/>
          <w:noProof/>
          <w:sz w:val="18"/>
        </w:rPr>
      </w:r>
      <w:r w:rsidRPr="00711242">
        <w:rPr>
          <w:b w:val="0"/>
          <w:noProof/>
          <w:sz w:val="18"/>
        </w:rPr>
        <w:fldChar w:fldCharType="separate"/>
      </w:r>
      <w:r w:rsidR="00DB7D85">
        <w:rPr>
          <w:b w:val="0"/>
          <w:noProof/>
          <w:sz w:val="18"/>
        </w:rPr>
        <w:t>505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300</w:t>
      </w:r>
      <w:r>
        <w:rPr>
          <w:noProof/>
        </w:rPr>
        <w:tab/>
        <w:t>What the rules in this Subdivision are for</w:t>
      </w:r>
      <w:r w:rsidRPr="00711242">
        <w:rPr>
          <w:noProof/>
        </w:rPr>
        <w:tab/>
      </w:r>
      <w:r w:rsidRPr="00711242">
        <w:rPr>
          <w:noProof/>
        </w:rPr>
        <w:fldChar w:fldCharType="begin"/>
      </w:r>
      <w:r w:rsidRPr="00711242">
        <w:rPr>
          <w:noProof/>
        </w:rPr>
        <w:instrText xml:space="preserve"> PAGEREF _Toc384884577 \h </w:instrText>
      </w:r>
      <w:r w:rsidRPr="00711242">
        <w:rPr>
          <w:noProof/>
        </w:rPr>
      </w:r>
      <w:r w:rsidRPr="00711242">
        <w:rPr>
          <w:noProof/>
        </w:rPr>
        <w:fldChar w:fldCharType="separate"/>
      </w:r>
      <w:r w:rsidR="00DB7D85">
        <w:rPr>
          <w:noProof/>
        </w:rPr>
        <w:t>505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315</w:t>
      </w:r>
      <w:r>
        <w:rPr>
          <w:noProof/>
        </w:rPr>
        <w:tab/>
        <w:t>Transfer, for its adjustable value, of depreciating asset acquired for less than $1,500,000</w:t>
      </w:r>
      <w:r w:rsidRPr="00711242">
        <w:rPr>
          <w:noProof/>
        </w:rPr>
        <w:tab/>
      </w:r>
      <w:r w:rsidRPr="00711242">
        <w:rPr>
          <w:noProof/>
        </w:rPr>
        <w:fldChar w:fldCharType="begin"/>
      </w:r>
      <w:r w:rsidRPr="00711242">
        <w:rPr>
          <w:noProof/>
        </w:rPr>
        <w:instrText xml:space="preserve"> PAGEREF _Toc384884578 \h </w:instrText>
      </w:r>
      <w:r w:rsidRPr="00711242">
        <w:rPr>
          <w:noProof/>
        </w:rPr>
      </w:r>
      <w:r w:rsidRPr="00711242">
        <w:rPr>
          <w:noProof/>
        </w:rPr>
        <w:fldChar w:fldCharType="separate"/>
      </w:r>
      <w:r w:rsidR="00DB7D85">
        <w:rPr>
          <w:noProof/>
        </w:rPr>
        <w:t>505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711242">
        <w:rPr>
          <w:b w:val="0"/>
          <w:noProof/>
          <w:sz w:val="18"/>
        </w:rPr>
        <w:tab/>
      </w:r>
      <w:r w:rsidRPr="00711242">
        <w:rPr>
          <w:b w:val="0"/>
          <w:noProof/>
          <w:sz w:val="18"/>
        </w:rPr>
        <w:fldChar w:fldCharType="begin"/>
      </w:r>
      <w:r w:rsidRPr="00711242">
        <w:rPr>
          <w:b w:val="0"/>
          <w:noProof/>
          <w:sz w:val="18"/>
        </w:rPr>
        <w:instrText xml:space="preserve"> PAGEREF _Toc384884579 \h </w:instrText>
      </w:r>
      <w:r w:rsidRPr="00711242">
        <w:rPr>
          <w:b w:val="0"/>
          <w:noProof/>
          <w:sz w:val="18"/>
        </w:rPr>
      </w:r>
      <w:r w:rsidRPr="00711242">
        <w:rPr>
          <w:b w:val="0"/>
          <w:noProof/>
          <w:sz w:val="18"/>
        </w:rPr>
        <w:fldChar w:fldCharType="separate"/>
      </w:r>
      <w:r w:rsidR="00DB7D85">
        <w:rPr>
          <w:b w:val="0"/>
          <w:noProof/>
          <w:sz w:val="18"/>
        </w:rPr>
        <w:t>506</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Ultimate controller</w:t>
      </w:r>
      <w:r w:rsidRPr="00711242">
        <w:rPr>
          <w:b w:val="0"/>
          <w:noProof/>
          <w:sz w:val="18"/>
        </w:rPr>
        <w:tab/>
      </w:r>
      <w:r w:rsidRPr="00711242">
        <w:rPr>
          <w:b w:val="0"/>
          <w:noProof/>
          <w:sz w:val="18"/>
        </w:rPr>
        <w:fldChar w:fldCharType="begin"/>
      </w:r>
      <w:r w:rsidRPr="00711242">
        <w:rPr>
          <w:b w:val="0"/>
          <w:noProof/>
          <w:sz w:val="18"/>
        </w:rPr>
        <w:instrText xml:space="preserve"> PAGEREF _Toc384884580 \h </w:instrText>
      </w:r>
      <w:r w:rsidRPr="00711242">
        <w:rPr>
          <w:b w:val="0"/>
          <w:noProof/>
          <w:sz w:val="18"/>
        </w:rPr>
      </w:r>
      <w:r w:rsidRPr="00711242">
        <w:rPr>
          <w:b w:val="0"/>
          <w:noProof/>
          <w:sz w:val="18"/>
        </w:rPr>
        <w:fldChar w:fldCharType="separate"/>
      </w:r>
      <w:r w:rsidR="00DB7D85">
        <w:rPr>
          <w:b w:val="0"/>
          <w:noProof/>
          <w:sz w:val="18"/>
        </w:rPr>
        <w:t>507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350</w:t>
      </w:r>
      <w:r>
        <w:rPr>
          <w:noProof/>
        </w:rPr>
        <w:tab/>
      </w:r>
      <w:r w:rsidRPr="00E73635">
        <w:rPr>
          <w:i/>
          <w:noProof/>
        </w:rPr>
        <w:t>Ultimate controller</w:t>
      </w:r>
      <w:r w:rsidRPr="00711242">
        <w:rPr>
          <w:noProof/>
        </w:rPr>
        <w:tab/>
      </w:r>
      <w:r w:rsidRPr="00711242">
        <w:rPr>
          <w:noProof/>
        </w:rPr>
        <w:fldChar w:fldCharType="begin"/>
      </w:r>
      <w:r w:rsidRPr="00711242">
        <w:rPr>
          <w:noProof/>
        </w:rPr>
        <w:instrText xml:space="preserve"> PAGEREF _Toc384884581 \h </w:instrText>
      </w:r>
      <w:r w:rsidRPr="00711242">
        <w:rPr>
          <w:noProof/>
        </w:rPr>
      </w:r>
      <w:r w:rsidRPr="00711242">
        <w:rPr>
          <w:noProof/>
        </w:rPr>
        <w:fldChar w:fldCharType="separate"/>
      </w:r>
      <w:r w:rsidR="00DB7D85">
        <w:rPr>
          <w:noProof/>
        </w:rPr>
        <w:t>507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355</w:t>
      </w:r>
      <w:r>
        <w:rPr>
          <w:noProof/>
        </w:rPr>
        <w:tab/>
      </w:r>
      <w:r w:rsidRPr="00E73635">
        <w:rPr>
          <w:i/>
          <w:noProof/>
        </w:rPr>
        <w:t>Control (for value shifting purposes)</w:t>
      </w:r>
      <w:r>
        <w:rPr>
          <w:noProof/>
        </w:rPr>
        <w:t xml:space="preserve"> of a company</w:t>
      </w:r>
      <w:r w:rsidRPr="00711242">
        <w:rPr>
          <w:noProof/>
        </w:rPr>
        <w:tab/>
      </w:r>
      <w:r w:rsidRPr="00711242">
        <w:rPr>
          <w:noProof/>
        </w:rPr>
        <w:fldChar w:fldCharType="begin"/>
      </w:r>
      <w:r w:rsidRPr="00711242">
        <w:rPr>
          <w:noProof/>
        </w:rPr>
        <w:instrText xml:space="preserve"> PAGEREF _Toc384884582 \h </w:instrText>
      </w:r>
      <w:r w:rsidRPr="00711242">
        <w:rPr>
          <w:noProof/>
        </w:rPr>
      </w:r>
      <w:r w:rsidRPr="00711242">
        <w:rPr>
          <w:noProof/>
        </w:rPr>
        <w:fldChar w:fldCharType="separate"/>
      </w:r>
      <w:r w:rsidR="00DB7D85">
        <w:rPr>
          <w:noProof/>
        </w:rPr>
        <w:t>507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360</w:t>
      </w:r>
      <w:r>
        <w:rPr>
          <w:noProof/>
        </w:rPr>
        <w:tab/>
      </w:r>
      <w:r w:rsidRPr="00E73635">
        <w:rPr>
          <w:i/>
          <w:noProof/>
        </w:rPr>
        <w:t>Control (for value shifting purposes)</w:t>
      </w:r>
      <w:r>
        <w:rPr>
          <w:noProof/>
        </w:rPr>
        <w:t xml:space="preserve"> of a fixed trust</w:t>
      </w:r>
      <w:r w:rsidRPr="00711242">
        <w:rPr>
          <w:noProof/>
        </w:rPr>
        <w:tab/>
      </w:r>
      <w:r w:rsidRPr="00711242">
        <w:rPr>
          <w:noProof/>
        </w:rPr>
        <w:fldChar w:fldCharType="begin"/>
      </w:r>
      <w:r w:rsidRPr="00711242">
        <w:rPr>
          <w:noProof/>
        </w:rPr>
        <w:instrText xml:space="preserve"> PAGEREF _Toc384884583 \h </w:instrText>
      </w:r>
      <w:r w:rsidRPr="00711242">
        <w:rPr>
          <w:noProof/>
        </w:rPr>
      </w:r>
      <w:r w:rsidRPr="00711242">
        <w:rPr>
          <w:noProof/>
        </w:rPr>
        <w:fldChar w:fldCharType="separate"/>
      </w:r>
      <w:r w:rsidR="00DB7D85">
        <w:rPr>
          <w:noProof/>
        </w:rPr>
        <w:t>508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365</w:t>
      </w:r>
      <w:r>
        <w:rPr>
          <w:noProof/>
        </w:rPr>
        <w:tab/>
      </w:r>
      <w:r w:rsidRPr="00E73635">
        <w:rPr>
          <w:i/>
          <w:noProof/>
        </w:rPr>
        <w:t>Control (for value shifting purposes)</w:t>
      </w:r>
      <w:r>
        <w:rPr>
          <w:noProof/>
        </w:rPr>
        <w:t xml:space="preserve"> of a non</w:t>
      </w:r>
      <w:r>
        <w:rPr>
          <w:noProof/>
        </w:rPr>
        <w:noBreakHyphen/>
        <w:t>fixed trust</w:t>
      </w:r>
      <w:r w:rsidRPr="00711242">
        <w:rPr>
          <w:noProof/>
        </w:rPr>
        <w:tab/>
      </w:r>
      <w:r w:rsidRPr="00711242">
        <w:rPr>
          <w:noProof/>
        </w:rPr>
        <w:fldChar w:fldCharType="begin"/>
      </w:r>
      <w:r w:rsidRPr="00711242">
        <w:rPr>
          <w:noProof/>
        </w:rPr>
        <w:instrText xml:space="preserve"> PAGEREF _Toc384884584 \h </w:instrText>
      </w:r>
      <w:r w:rsidRPr="00711242">
        <w:rPr>
          <w:noProof/>
        </w:rPr>
      </w:r>
      <w:r w:rsidRPr="00711242">
        <w:rPr>
          <w:noProof/>
        </w:rPr>
        <w:fldChar w:fldCharType="separate"/>
      </w:r>
      <w:r w:rsidR="00DB7D85">
        <w:rPr>
          <w:noProof/>
        </w:rPr>
        <w:t>509</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370</w:t>
      </w:r>
      <w:r>
        <w:rPr>
          <w:noProof/>
        </w:rPr>
        <w:tab/>
        <w:t>Preventing double counting for percentage stake tests</w:t>
      </w:r>
      <w:r w:rsidRPr="00711242">
        <w:rPr>
          <w:noProof/>
        </w:rPr>
        <w:tab/>
      </w:r>
      <w:r w:rsidRPr="00711242">
        <w:rPr>
          <w:noProof/>
        </w:rPr>
        <w:fldChar w:fldCharType="begin"/>
      </w:r>
      <w:r w:rsidRPr="00711242">
        <w:rPr>
          <w:noProof/>
        </w:rPr>
        <w:instrText xml:space="preserve"> PAGEREF _Toc384884585 \h </w:instrText>
      </w:r>
      <w:r w:rsidRPr="00711242">
        <w:rPr>
          <w:noProof/>
        </w:rPr>
      </w:r>
      <w:r w:rsidRPr="00711242">
        <w:rPr>
          <w:noProof/>
        </w:rPr>
        <w:fldChar w:fldCharType="separate"/>
      </w:r>
      <w:r w:rsidR="00DB7D85">
        <w:rPr>
          <w:noProof/>
        </w:rPr>
        <w:t>510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375</w:t>
      </w:r>
      <w:r>
        <w:rPr>
          <w:noProof/>
        </w:rPr>
        <w:tab/>
        <w:t>Tests in this Subdivision are exhaustive</w:t>
      </w:r>
      <w:r w:rsidRPr="00711242">
        <w:rPr>
          <w:noProof/>
        </w:rPr>
        <w:tab/>
      </w:r>
      <w:r w:rsidRPr="00711242">
        <w:rPr>
          <w:noProof/>
        </w:rPr>
        <w:fldChar w:fldCharType="begin"/>
      </w:r>
      <w:r w:rsidRPr="00711242">
        <w:rPr>
          <w:noProof/>
        </w:rPr>
        <w:instrText xml:space="preserve"> PAGEREF _Toc384884586 \h </w:instrText>
      </w:r>
      <w:r w:rsidRPr="00711242">
        <w:rPr>
          <w:noProof/>
        </w:rPr>
      </w:r>
      <w:r w:rsidRPr="00711242">
        <w:rPr>
          <w:noProof/>
        </w:rPr>
        <w:fldChar w:fldCharType="separate"/>
      </w:r>
      <w:r w:rsidR="00DB7D85">
        <w:rPr>
          <w:noProof/>
        </w:rPr>
        <w:t>510</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711242">
        <w:rPr>
          <w:b w:val="0"/>
          <w:noProof/>
          <w:sz w:val="18"/>
        </w:rPr>
        <w:tab/>
      </w:r>
      <w:r w:rsidRPr="00711242">
        <w:rPr>
          <w:b w:val="0"/>
          <w:noProof/>
          <w:sz w:val="18"/>
        </w:rPr>
        <w:fldChar w:fldCharType="begin"/>
      </w:r>
      <w:r w:rsidRPr="00711242">
        <w:rPr>
          <w:b w:val="0"/>
          <w:noProof/>
          <w:sz w:val="18"/>
        </w:rPr>
        <w:instrText xml:space="preserve"> PAGEREF _Toc384884587 \h </w:instrText>
      </w:r>
      <w:r w:rsidRPr="00711242">
        <w:rPr>
          <w:b w:val="0"/>
          <w:noProof/>
          <w:sz w:val="18"/>
        </w:rPr>
      </w:r>
      <w:r w:rsidRPr="00711242">
        <w:rPr>
          <w:b w:val="0"/>
          <w:noProof/>
          <w:sz w:val="18"/>
        </w:rPr>
        <w:fldChar w:fldCharType="separate"/>
      </w:r>
      <w:r w:rsidR="00DB7D85">
        <w:rPr>
          <w:b w:val="0"/>
          <w:noProof/>
          <w:sz w:val="18"/>
        </w:rPr>
        <w:t>510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711242">
        <w:rPr>
          <w:noProof/>
        </w:rPr>
        <w:tab/>
      </w:r>
      <w:r w:rsidRPr="00711242">
        <w:rPr>
          <w:noProof/>
        </w:rPr>
        <w:fldChar w:fldCharType="begin"/>
      </w:r>
      <w:r w:rsidRPr="00711242">
        <w:rPr>
          <w:noProof/>
        </w:rPr>
        <w:instrText xml:space="preserve"> PAGEREF _Toc384884588 \h </w:instrText>
      </w:r>
      <w:r w:rsidRPr="00711242">
        <w:rPr>
          <w:noProof/>
        </w:rPr>
      </w:r>
      <w:r w:rsidRPr="00711242">
        <w:rPr>
          <w:noProof/>
        </w:rPr>
        <w:fldChar w:fldCharType="separate"/>
      </w:r>
      <w:r w:rsidR="00DB7D85">
        <w:rPr>
          <w:noProof/>
        </w:rPr>
        <w:t>510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405</w:t>
      </w:r>
      <w:r>
        <w:rPr>
          <w:noProof/>
        </w:rPr>
        <w:tab/>
      </w:r>
      <w:r w:rsidRPr="00E73635">
        <w:rPr>
          <w:i/>
          <w:noProof/>
        </w:rPr>
        <w:t>Ultimate stake</w:t>
      </w:r>
      <w:r>
        <w:rPr>
          <w:noProof/>
        </w:rPr>
        <w:t xml:space="preserve"> of a particular percentage in a company</w:t>
      </w:r>
      <w:r w:rsidRPr="00711242">
        <w:rPr>
          <w:noProof/>
        </w:rPr>
        <w:tab/>
      </w:r>
      <w:r w:rsidRPr="00711242">
        <w:rPr>
          <w:noProof/>
        </w:rPr>
        <w:fldChar w:fldCharType="begin"/>
      </w:r>
      <w:r w:rsidRPr="00711242">
        <w:rPr>
          <w:noProof/>
        </w:rPr>
        <w:instrText xml:space="preserve"> PAGEREF _Toc384884589 \h </w:instrText>
      </w:r>
      <w:r w:rsidRPr="00711242">
        <w:rPr>
          <w:noProof/>
        </w:rPr>
      </w:r>
      <w:r w:rsidRPr="00711242">
        <w:rPr>
          <w:noProof/>
        </w:rPr>
        <w:fldChar w:fldCharType="separate"/>
      </w:r>
      <w:r w:rsidR="00DB7D85">
        <w:rPr>
          <w:noProof/>
        </w:rPr>
        <w:t>512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410</w:t>
      </w:r>
      <w:r>
        <w:rPr>
          <w:noProof/>
        </w:rPr>
        <w:tab/>
      </w:r>
      <w:r w:rsidRPr="00E73635">
        <w:rPr>
          <w:i/>
          <w:noProof/>
        </w:rPr>
        <w:t>Ultimate stake</w:t>
      </w:r>
      <w:r>
        <w:rPr>
          <w:noProof/>
        </w:rPr>
        <w:t xml:space="preserve"> of a particular percentage in a fixed trust</w:t>
      </w:r>
      <w:r w:rsidRPr="00711242">
        <w:rPr>
          <w:noProof/>
        </w:rPr>
        <w:tab/>
      </w:r>
      <w:r w:rsidRPr="00711242">
        <w:rPr>
          <w:noProof/>
        </w:rPr>
        <w:fldChar w:fldCharType="begin"/>
      </w:r>
      <w:r w:rsidRPr="00711242">
        <w:rPr>
          <w:noProof/>
        </w:rPr>
        <w:instrText xml:space="preserve"> PAGEREF _Toc384884590 \h </w:instrText>
      </w:r>
      <w:r w:rsidRPr="00711242">
        <w:rPr>
          <w:noProof/>
        </w:rPr>
      </w:r>
      <w:r w:rsidRPr="00711242">
        <w:rPr>
          <w:noProof/>
        </w:rPr>
        <w:fldChar w:fldCharType="separate"/>
      </w:r>
      <w:r w:rsidR="00DB7D85">
        <w:rPr>
          <w:noProof/>
        </w:rPr>
        <w:t>513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415</w:t>
      </w:r>
      <w:r>
        <w:rPr>
          <w:noProof/>
        </w:rPr>
        <w:tab/>
        <w:t>Rules for tracing</w:t>
      </w:r>
      <w:r w:rsidRPr="00711242">
        <w:rPr>
          <w:noProof/>
        </w:rPr>
        <w:tab/>
      </w:r>
      <w:r w:rsidRPr="00711242">
        <w:rPr>
          <w:noProof/>
        </w:rPr>
        <w:fldChar w:fldCharType="begin"/>
      </w:r>
      <w:r w:rsidRPr="00711242">
        <w:rPr>
          <w:noProof/>
        </w:rPr>
        <w:instrText xml:space="preserve"> PAGEREF _Toc384884591 \h </w:instrText>
      </w:r>
      <w:r w:rsidRPr="00711242">
        <w:rPr>
          <w:noProof/>
        </w:rPr>
      </w:r>
      <w:r w:rsidRPr="00711242">
        <w:rPr>
          <w:noProof/>
        </w:rPr>
        <w:fldChar w:fldCharType="separate"/>
      </w:r>
      <w:r w:rsidR="00DB7D85">
        <w:rPr>
          <w:noProof/>
        </w:rPr>
        <w:t>514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711242">
        <w:rPr>
          <w:b w:val="0"/>
          <w:noProof/>
          <w:sz w:val="18"/>
        </w:rPr>
        <w:tab/>
      </w:r>
      <w:r w:rsidRPr="00711242">
        <w:rPr>
          <w:b w:val="0"/>
          <w:noProof/>
          <w:sz w:val="18"/>
        </w:rPr>
        <w:fldChar w:fldCharType="begin"/>
      </w:r>
      <w:r w:rsidRPr="00711242">
        <w:rPr>
          <w:b w:val="0"/>
          <w:noProof/>
          <w:sz w:val="18"/>
        </w:rPr>
        <w:instrText xml:space="preserve"> PAGEREF _Toc384884592 \h </w:instrText>
      </w:r>
      <w:r w:rsidRPr="00711242">
        <w:rPr>
          <w:b w:val="0"/>
          <w:noProof/>
          <w:sz w:val="18"/>
        </w:rPr>
      </w:r>
      <w:r w:rsidRPr="00711242">
        <w:rPr>
          <w:b w:val="0"/>
          <w:noProof/>
          <w:sz w:val="18"/>
        </w:rPr>
        <w:fldChar w:fldCharType="separate"/>
      </w:r>
      <w:r w:rsidR="00DB7D85">
        <w:rPr>
          <w:b w:val="0"/>
          <w:noProof/>
          <w:sz w:val="18"/>
        </w:rPr>
        <w:t>515</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711242">
        <w:rPr>
          <w:b w:val="0"/>
          <w:noProof/>
          <w:sz w:val="18"/>
        </w:rPr>
        <w:tab/>
      </w:r>
      <w:r w:rsidRPr="00711242">
        <w:rPr>
          <w:b w:val="0"/>
          <w:noProof/>
          <w:sz w:val="18"/>
        </w:rPr>
        <w:fldChar w:fldCharType="begin"/>
      </w:r>
      <w:r w:rsidRPr="00711242">
        <w:rPr>
          <w:b w:val="0"/>
          <w:noProof/>
          <w:sz w:val="18"/>
        </w:rPr>
        <w:instrText xml:space="preserve"> PAGEREF _Toc384884593 \h </w:instrText>
      </w:r>
      <w:r w:rsidRPr="00711242">
        <w:rPr>
          <w:b w:val="0"/>
          <w:noProof/>
          <w:sz w:val="18"/>
        </w:rPr>
      </w:r>
      <w:r w:rsidRPr="00711242">
        <w:rPr>
          <w:b w:val="0"/>
          <w:noProof/>
          <w:sz w:val="18"/>
        </w:rPr>
        <w:fldChar w:fldCharType="separate"/>
      </w:r>
      <w:r w:rsidR="00DB7D85">
        <w:rPr>
          <w:b w:val="0"/>
          <w:noProof/>
          <w:sz w:val="18"/>
        </w:rPr>
        <w:t>515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450</w:t>
      </w:r>
      <w:r>
        <w:rPr>
          <w:noProof/>
        </w:rPr>
        <w:tab/>
        <w:t>What this Subdivision is about</w:t>
      </w:r>
      <w:r w:rsidRPr="00711242">
        <w:rPr>
          <w:noProof/>
        </w:rPr>
        <w:tab/>
      </w:r>
      <w:r w:rsidRPr="00711242">
        <w:rPr>
          <w:noProof/>
        </w:rPr>
        <w:fldChar w:fldCharType="begin"/>
      </w:r>
      <w:r w:rsidRPr="00711242">
        <w:rPr>
          <w:noProof/>
        </w:rPr>
        <w:instrText xml:space="preserve"> PAGEREF _Toc384884594 \h </w:instrText>
      </w:r>
      <w:r w:rsidRPr="00711242">
        <w:rPr>
          <w:noProof/>
        </w:rPr>
      </w:r>
      <w:r w:rsidRPr="00711242">
        <w:rPr>
          <w:noProof/>
        </w:rPr>
        <w:fldChar w:fldCharType="separate"/>
      </w:r>
      <w:r w:rsidR="00DB7D85">
        <w:rPr>
          <w:noProof/>
        </w:rPr>
        <w:t>515</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_Toc384884595 \h </w:instrText>
      </w:r>
      <w:r w:rsidRPr="00711242">
        <w:rPr>
          <w:b w:val="0"/>
          <w:noProof/>
          <w:sz w:val="18"/>
        </w:rPr>
      </w:r>
      <w:r w:rsidRPr="00711242">
        <w:rPr>
          <w:b w:val="0"/>
          <w:noProof/>
          <w:sz w:val="18"/>
        </w:rPr>
        <w:fldChar w:fldCharType="separate"/>
      </w:r>
      <w:r w:rsidR="00DB7D85">
        <w:rPr>
          <w:b w:val="0"/>
          <w:noProof/>
          <w:sz w:val="18"/>
        </w:rPr>
        <w:t>516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455</w:t>
      </w:r>
      <w:r>
        <w:rPr>
          <w:noProof/>
        </w:rPr>
        <w:tab/>
        <w:t>Consequences of the indirect value shift</w:t>
      </w:r>
      <w:r w:rsidRPr="00711242">
        <w:rPr>
          <w:noProof/>
        </w:rPr>
        <w:tab/>
      </w:r>
      <w:r w:rsidRPr="00711242">
        <w:rPr>
          <w:noProof/>
        </w:rPr>
        <w:fldChar w:fldCharType="begin"/>
      </w:r>
      <w:r w:rsidRPr="00711242">
        <w:rPr>
          <w:noProof/>
        </w:rPr>
        <w:instrText xml:space="preserve"> PAGEREF _Toc384884596 \h </w:instrText>
      </w:r>
      <w:r w:rsidRPr="00711242">
        <w:rPr>
          <w:noProof/>
        </w:rPr>
      </w:r>
      <w:r w:rsidRPr="00711242">
        <w:rPr>
          <w:noProof/>
        </w:rPr>
        <w:fldChar w:fldCharType="separate"/>
      </w:r>
      <w:r w:rsidR="00DB7D85">
        <w:rPr>
          <w:noProof/>
        </w:rPr>
        <w:t>516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Affected interests</w:t>
      </w:r>
      <w:r w:rsidRPr="00711242">
        <w:rPr>
          <w:b w:val="0"/>
          <w:noProof/>
          <w:sz w:val="18"/>
        </w:rPr>
        <w:tab/>
      </w:r>
      <w:r w:rsidRPr="00711242">
        <w:rPr>
          <w:b w:val="0"/>
          <w:noProof/>
          <w:sz w:val="18"/>
        </w:rPr>
        <w:fldChar w:fldCharType="begin"/>
      </w:r>
      <w:r w:rsidRPr="00711242">
        <w:rPr>
          <w:b w:val="0"/>
          <w:noProof/>
          <w:sz w:val="18"/>
        </w:rPr>
        <w:instrText xml:space="preserve"> PAGEREF _Toc384884597 \h </w:instrText>
      </w:r>
      <w:r w:rsidRPr="00711242">
        <w:rPr>
          <w:b w:val="0"/>
          <w:noProof/>
          <w:sz w:val="18"/>
        </w:rPr>
      </w:r>
      <w:r w:rsidRPr="00711242">
        <w:rPr>
          <w:b w:val="0"/>
          <w:noProof/>
          <w:sz w:val="18"/>
        </w:rPr>
        <w:fldChar w:fldCharType="separate"/>
      </w:r>
      <w:r w:rsidR="00DB7D85">
        <w:rPr>
          <w:b w:val="0"/>
          <w:noProof/>
          <w:sz w:val="18"/>
        </w:rPr>
        <w:t>516</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460</w:t>
      </w:r>
      <w:r>
        <w:rPr>
          <w:noProof/>
        </w:rPr>
        <w:tab/>
      </w:r>
      <w:r w:rsidRPr="00E73635">
        <w:rPr>
          <w:i/>
          <w:noProof/>
        </w:rPr>
        <w:t>Affected interests</w:t>
      </w:r>
      <w:r>
        <w:rPr>
          <w:noProof/>
        </w:rPr>
        <w:t xml:space="preserve"> in the losing entity</w:t>
      </w:r>
      <w:r w:rsidRPr="00711242">
        <w:rPr>
          <w:noProof/>
        </w:rPr>
        <w:tab/>
      </w:r>
      <w:r w:rsidRPr="00711242">
        <w:rPr>
          <w:noProof/>
        </w:rPr>
        <w:fldChar w:fldCharType="begin"/>
      </w:r>
      <w:r w:rsidRPr="00711242">
        <w:rPr>
          <w:noProof/>
        </w:rPr>
        <w:instrText xml:space="preserve"> PAGEREF _Toc384884598 \h </w:instrText>
      </w:r>
      <w:r w:rsidRPr="00711242">
        <w:rPr>
          <w:noProof/>
        </w:rPr>
      </w:r>
      <w:r w:rsidRPr="00711242">
        <w:rPr>
          <w:noProof/>
        </w:rPr>
        <w:fldChar w:fldCharType="separate"/>
      </w:r>
      <w:r w:rsidR="00DB7D85">
        <w:rPr>
          <w:noProof/>
        </w:rPr>
        <w:t>516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465</w:t>
      </w:r>
      <w:r>
        <w:rPr>
          <w:noProof/>
        </w:rPr>
        <w:tab/>
      </w:r>
      <w:r w:rsidRPr="00E73635">
        <w:rPr>
          <w:i/>
          <w:noProof/>
        </w:rPr>
        <w:t>Affected interests</w:t>
      </w:r>
      <w:r>
        <w:rPr>
          <w:noProof/>
        </w:rPr>
        <w:t xml:space="preserve"> in the gaining entity</w:t>
      </w:r>
      <w:r w:rsidRPr="00711242">
        <w:rPr>
          <w:noProof/>
        </w:rPr>
        <w:tab/>
      </w:r>
      <w:r w:rsidRPr="00711242">
        <w:rPr>
          <w:noProof/>
        </w:rPr>
        <w:fldChar w:fldCharType="begin"/>
      </w:r>
      <w:r w:rsidRPr="00711242">
        <w:rPr>
          <w:noProof/>
        </w:rPr>
        <w:instrText xml:space="preserve"> PAGEREF _Toc384884599 \h </w:instrText>
      </w:r>
      <w:r w:rsidRPr="00711242">
        <w:rPr>
          <w:noProof/>
        </w:rPr>
      </w:r>
      <w:r w:rsidRPr="00711242">
        <w:rPr>
          <w:noProof/>
        </w:rPr>
        <w:fldChar w:fldCharType="separate"/>
      </w:r>
      <w:r w:rsidR="00DB7D85">
        <w:rPr>
          <w:noProof/>
        </w:rPr>
        <w:t>517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470</w:t>
      </w:r>
      <w:r>
        <w:rPr>
          <w:noProof/>
        </w:rPr>
        <w:tab/>
        <w:t>Exceptions</w:t>
      </w:r>
      <w:r w:rsidRPr="00711242">
        <w:rPr>
          <w:noProof/>
        </w:rPr>
        <w:tab/>
      </w:r>
      <w:r w:rsidRPr="00711242">
        <w:rPr>
          <w:noProof/>
        </w:rPr>
        <w:fldChar w:fldCharType="begin"/>
      </w:r>
      <w:r w:rsidRPr="00711242">
        <w:rPr>
          <w:noProof/>
        </w:rPr>
        <w:instrText xml:space="preserve"> PAGEREF _Toc384884600 \h </w:instrText>
      </w:r>
      <w:r w:rsidRPr="00711242">
        <w:rPr>
          <w:noProof/>
        </w:rPr>
      </w:r>
      <w:r w:rsidRPr="00711242">
        <w:rPr>
          <w:noProof/>
        </w:rPr>
        <w:fldChar w:fldCharType="separate"/>
      </w:r>
      <w:r w:rsidR="00DB7D85">
        <w:rPr>
          <w:noProof/>
        </w:rPr>
        <w:t>517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520</w:t>
      </w:r>
      <w:r>
        <w:rPr>
          <w:noProof/>
        </w:rPr>
        <w:tab/>
      </w:r>
      <w:r w:rsidRPr="00E73635">
        <w:rPr>
          <w:i/>
          <w:noProof/>
        </w:rPr>
        <w:t>Equity or loan interest</w:t>
      </w:r>
      <w:r>
        <w:rPr>
          <w:noProof/>
        </w:rPr>
        <w:t xml:space="preserve"> and related terms</w:t>
      </w:r>
      <w:r w:rsidRPr="00711242">
        <w:rPr>
          <w:noProof/>
        </w:rPr>
        <w:tab/>
      </w:r>
      <w:r w:rsidRPr="00711242">
        <w:rPr>
          <w:noProof/>
        </w:rPr>
        <w:fldChar w:fldCharType="begin"/>
      </w:r>
      <w:r w:rsidRPr="00711242">
        <w:rPr>
          <w:noProof/>
        </w:rPr>
        <w:instrText xml:space="preserve"> PAGEREF _Toc384884601 \h </w:instrText>
      </w:r>
      <w:r w:rsidRPr="00711242">
        <w:rPr>
          <w:noProof/>
        </w:rPr>
      </w:r>
      <w:r w:rsidRPr="00711242">
        <w:rPr>
          <w:noProof/>
        </w:rPr>
        <w:fldChar w:fldCharType="separate"/>
      </w:r>
      <w:r w:rsidR="00DB7D85">
        <w:rPr>
          <w:noProof/>
        </w:rPr>
        <w:t>518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525</w:t>
      </w:r>
      <w:r>
        <w:rPr>
          <w:noProof/>
        </w:rPr>
        <w:tab/>
      </w:r>
      <w:r w:rsidRPr="00E73635">
        <w:rPr>
          <w:i/>
          <w:noProof/>
        </w:rPr>
        <w:t>Indirect equity or loan interest</w:t>
      </w:r>
      <w:r w:rsidRPr="00711242">
        <w:rPr>
          <w:noProof/>
        </w:rPr>
        <w:tab/>
      </w:r>
      <w:r w:rsidRPr="00711242">
        <w:rPr>
          <w:noProof/>
        </w:rPr>
        <w:fldChar w:fldCharType="begin"/>
      </w:r>
      <w:r w:rsidRPr="00711242">
        <w:rPr>
          <w:noProof/>
        </w:rPr>
        <w:instrText xml:space="preserve"> PAGEREF _Toc384884602 \h </w:instrText>
      </w:r>
      <w:r w:rsidRPr="00711242">
        <w:rPr>
          <w:noProof/>
        </w:rPr>
      </w:r>
      <w:r w:rsidRPr="00711242">
        <w:rPr>
          <w:noProof/>
        </w:rPr>
        <w:fldChar w:fldCharType="separate"/>
      </w:r>
      <w:r w:rsidR="00DB7D85">
        <w:rPr>
          <w:noProof/>
        </w:rPr>
        <w:t>519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Affected owners</w:t>
      </w:r>
      <w:r w:rsidRPr="00711242">
        <w:rPr>
          <w:b w:val="0"/>
          <w:noProof/>
          <w:sz w:val="18"/>
        </w:rPr>
        <w:tab/>
      </w:r>
      <w:r w:rsidRPr="00711242">
        <w:rPr>
          <w:b w:val="0"/>
          <w:noProof/>
          <w:sz w:val="18"/>
        </w:rPr>
        <w:fldChar w:fldCharType="begin"/>
      </w:r>
      <w:r w:rsidRPr="00711242">
        <w:rPr>
          <w:b w:val="0"/>
          <w:noProof/>
          <w:sz w:val="18"/>
        </w:rPr>
        <w:instrText xml:space="preserve"> PAGEREF _Toc384884603 \h </w:instrText>
      </w:r>
      <w:r w:rsidRPr="00711242">
        <w:rPr>
          <w:b w:val="0"/>
          <w:noProof/>
          <w:sz w:val="18"/>
        </w:rPr>
      </w:r>
      <w:r w:rsidRPr="00711242">
        <w:rPr>
          <w:b w:val="0"/>
          <w:noProof/>
          <w:sz w:val="18"/>
        </w:rPr>
        <w:fldChar w:fldCharType="separate"/>
      </w:r>
      <w:r w:rsidR="00DB7D85">
        <w:rPr>
          <w:b w:val="0"/>
          <w:noProof/>
          <w:sz w:val="18"/>
        </w:rPr>
        <w:t>519</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530</w:t>
      </w:r>
      <w:r>
        <w:rPr>
          <w:noProof/>
        </w:rPr>
        <w:tab/>
        <w:t xml:space="preserve">Who are the </w:t>
      </w:r>
      <w:r w:rsidRPr="00E73635">
        <w:rPr>
          <w:i/>
          <w:noProof/>
        </w:rPr>
        <w:t>affected owners</w:t>
      </w:r>
      <w:r w:rsidRPr="00711242">
        <w:rPr>
          <w:noProof/>
        </w:rPr>
        <w:tab/>
      </w:r>
      <w:r w:rsidRPr="00711242">
        <w:rPr>
          <w:noProof/>
        </w:rPr>
        <w:fldChar w:fldCharType="begin"/>
      </w:r>
      <w:r w:rsidRPr="00711242">
        <w:rPr>
          <w:noProof/>
        </w:rPr>
        <w:instrText xml:space="preserve"> PAGEREF _Toc384884604 \h </w:instrText>
      </w:r>
      <w:r w:rsidRPr="00711242">
        <w:rPr>
          <w:noProof/>
        </w:rPr>
      </w:r>
      <w:r w:rsidRPr="00711242">
        <w:rPr>
          <w:noProof/>
        </w:rPr>
        <w:fldChar w:fldCharType="separate"/>
      </w:r>
      <w:r w:rsidR="00DB7D85">
        <w:rPr>
          <w:noProof/>
        </w:rPr>
        <w:t>519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Choices about method to be used</w:t>
      </w:r>
      <w:r w:rsidRPr="00711242">
        <w:rPr>
          <w:b w:val="0"/>
          <w:noProof/>
          <w:sz w:val="18"/>
        </w:rPr>
        <w:tab/>
      </w:r>
      <w:r w:rsidRPr="00711242">
        <w:rPr>
          <w:b w:val="0"/>
          <w:noProof/>
          <w:sz w:val="18"/>
        </w:rPr>
        <w:fldChar w:fldCharType="begin"/>
      </w:r>
      <w:r w:rsidRPr="00711242">
        <w:rPr>
          <w:b w:val="0"/>
          <w:noProof/>
          <w:sz w:val="18"/>
        </w:rPr>
        <w:instrText xml:space="preserve"> PAGEREF _Toc384884605 \h </w:instrText>
      </w:r>
      <w:r w:rsidRPr="00711242">
        <w:rPr>
          <w:b w:val="0"/>
          <w:noProof/>
          <w:sz w:val="18"/>
        </w:rPr>
      </w:r>
      <w:r w:rsidRPr="00711242">
        <w:rPr>
          <w:b w:val="0"/>
          <w:noProof/>
          <w:sz w:val="18"/>
        </w:rPr>
        <w:fldChar w:fldCharType="separate"/>
      </w:r>
      <w:r w:rsidR="00DB7D85">
        <w:rPr>
          <w:b w:val="0"/>
          <w:noProof/>
          <w:sz w:val="18"/>
        </w:rPr>
        <w:t>521</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550</w:t>
      </w:r>
      <w:r>
        <w:rPr>
          <w:noProof/>
        </w:rPr>
        <w:tab/>
        <w:t>Choosing the adjustable value method</w:t>
      </w:r>
      <w:r w:rsidRPr="00711242">
        <w:rPr>
          <w:noProof/>
        </w:rPr>
        <w:tab/>
      </w:r>
      <w:r w:rsidRPr="00711242">
        <w:rPr>
          <w:noProof/>
        </w:rPr>
        <w:fldChar w:fldCharType="begin"/>
      </w:r>
      <w:r w:rsidRPr="00711242">
        <w:rPr>
          <w:noProof/>
        </w:rPr>
        <w:instrText xml:space="preserve"> PAGEREF _Toc384884606 \h </w:instrText>
      </w:r>
      <w:r w:rsidRPr="00711242">
        <w:rPr>
          <w:noProof/>
        </w:rPr>
      </w:r>
      <w:r w:rsidRPr="00711242">
        <w:rPr>
          <w:noProof/>
        </w:rPr>
        <w:fldChar w:fldCharType="separate"/>
      </w:r>
      <w:r w:rsidR="00DB7D85">
        <w:rPr>
          <w:noProof/>
        </w:rPr>
        <w:t>521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555</w:t>
      </w:r>
      <w:r>
        <w:rPr>
          <w:noProof/>
        </w:rPr>
        <w:tab/>
        <w:t>Giving other affected owners information about the choice</w:t>
      </w:r>
      <w:r w:rsidRPr="00711242">
        <w:rPr>
          <w:noProof/>
        </w:rPr>
        <w:tab/>
      </w:r>
      <w:r w:rsidRPr="00711242">
        <w:rPr>
          <w:noProof/>
        </w:rPr>
        <w:fldChar w:fldCharType="begin"/>
      </w:r>
      <w:r w:rsidRPr="00711242">
        <w:rPr>
          <w:noProof/>
        </w:rPr>
        <w:instrText xml:space="preserve"> PAGEREF _Toc384884607 \h </w:instrText>
      </w:r>
      <w:r w:rsidRPr="00711242">
        <w:rPr>
          <w:noProof/>
        </w:rPr>
      </w:r>
      <w:r w:rsidRPr="00711242">
        <w:rPr>
          <w:noProof/>
        </w:rPr>
        <w:fldChar w:fldCharType="separate"/>
      </w:r>
      <w:r w:rsidR="00DB7D85">
        <w:rPr>
          <w:noProof/>
        </w:rPr>
        <w:t>523</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711242">
        <w:rPr>
          <w:b w:val="0"/>
          <w:noProof/>
          <w:sz w:val="18"/>
        </w:rPr>
        <w:tab/>
      </w:r>
      <w:r w:rsidRPr="00711242">
        <w:rPr>
          <w:b w:val="0"/>
          <w:noProof/>
          <w:sz w:val="18"/>
        </w:rPr>
        <w:fldChar w:fldCharType="begin"/>
      </w:r>
      <w:r w:rsidRPr="00711242">
        <w:rPr>
          <w:b w:val="0"/>
          <w:noProof/>
          <w:sz w:val="18"/>
        </w:rPr>
        <w:instrText xml:space="preserve"> PAGEREF _Toc384884608 \h </w:instrText>
      </w:r>
      <w:r w:rsidRPr="00711242">
        <w:rPr>
          <w:b w:val="0"/>
          <w:noProof/>
          <w:sz w:val="18"/>
        </w:rPr>
      </w:r>
      <w:r w:rsidRPr="00711242">
        <w:rPr>
          <w:b w:val="0"/>
          <w:noProof/>
          <w:sz w:val="18"/>
        </w:rPr>
        <w:fldChar w:fldCharType="separate"/>
      </w:r>
      <w:r w:rsidR="00DB7D85">
        <w:rPr>
          <w:b w:val="0"/>
          <w:noProof/>
          <w:sz w:val="18"/>
        </w:rPr>
        <w:t>524</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600</w:t>
      </w:r>
      <w:r>
        <w:rPr>
          <w:noProof/>
        </w:rPr>
        <w:tab/>
        <w:t>What this Subdivision is about</w:t>
      </w:r>
      <w:r w:rsidRPr="00711242">
        <w:rPr>
          <w:noProof/>
        </w:rPr>
        <w:tab/>
      </w:r>
      <w:r w:rsidRPr="00711242">
        <w:rPr>
          <w:noProof/>
        </w:rPr>
        <w:fldChar w:fldCharType="begin"/>
      </w:r>
      <w:r w:rsidRPr="00711242">
        <w:rPr>
          <w:noProof/>
        </w:rPr>
        <w:instrText xml:space="preserve"> PAGEREF _Toc384884609 \h </w:instrText>
      </w:r>
      <w:r w:rsidRPr="00711242">
        <w:rPr>
          <w:noProof/>
        </w:rPr>
      </w:r>
      <w:r w:rsidRPr="00711242">
        <w:rPr>
          <w:noProof/>
        </w:rPr>
        <w:fldChar w:fldCharType="separate"/>
      </w:r>
      <w:r w:rsidR="00DB7D85">
        <w:rPr>
          <w:noProof/>
        </w:rPr>
        <w:t>524</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lastRenderedPageBreak/>
        <w:t>Operative provisions</w:t>
      </w:r>
      <w:r w:rsidRPr="00711242">
        <w:rPr>
          <w:b w:val="0"/>
          <w:noProof/>
          <w:sz w:val="18"/>
        </w:rPr>
        <w:tab/>
      </w:r>
      <w:r w:rsidRPr="00711242">
        <w:rPr>
          <w:b w:val="0"/>
          <w:noProof/>
          <w:sz w:val="18"/>
        </w:rPr>
        <w:fldChar w:fldCharType="begin"/>
      </w:r>
      <w:r w:rsidRPr="00711242">
        <w:rPr>
          <w:b w:val="0"/>
          <w:noProof/>
          <w:sz w:val="18"/>
        </w:rPr>
        <w:instrText xml:space="preserve"> PAGEREF _Toc384884610 \h </w:instrText>
      </w:r>
      <w:r w:rsidRPr="00711242">
        <w:rPr>
          <w:b w:val="0"/>
          <w:noProof/>
          <w:sz w:val="18"/>
        </w:rPr>
      </w:r>
      <w:r w:rsidRPr="00711242">
        <w:rPr>
          <w:b w:val="0"/>
          <w:noProof/>
          <w:sz w:val="18"/>
        </w:rPr>
        <w:fldChar w:fldCharType="separate"/>
      </w:r>
      <w:r w:rsidR="00DB7D85">
        <w:rPr>
          <w:b w:val="0"/>
          <w:noProof/>
          <w:sz w:val="18"/>
        </w:rPr>
        <w:t>525</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610</w:t>
      </w:r>
      <w:r>
        <w:rPr>
          <w:noProof/>
        </w:rPr>
        <w:tab/>
        <w:t>Consequences of indirect value shift</w:t>
      </w:r>
      <w:r w:rsidRPr="00711242">
        <w:rPr>
          <w:noProof/>
        </w:rPr>
        <w:tab/>
      </w:r>
      <w:r w:rsidRPr="00711242">
        <w:rPr>
          <w:noProof/>
        </w:rPr>
        <w:fldChar w:fldCharType="begin"/>
      </w:r>
      <w:r w:rsidRPr="00711242">
        <w:rPr>
          <w:noProof/>
        </w:rPr>
        <w:instrText xml:space="preserve"> PAGEREF _Toc384884611 \h </w:instrText>
      </w:r>
      <w:r w:rsidRPr="00711242">
        <w:rPr>
          <w:noProof/>
        </w:rPr>
      </w:r>
      <w:r w:rsidRPr="00711242">
        <w:rPr>
          <w:noProof/>
        </w:rPr>
        <w:fldChar w:fldCharType="separate"/>
      </w:r>
      <w:r w:rsidR="00DB7D85">
        <w:rPr>
          <w:noProof/>
        </w:rPr>
        <w:t>525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615</w:t>
      </w:r>
      <w:r>
        <w:rPr>
          <w:noProof/>
        </w:rPr>
        <w:tab/>
        <w:t>Reduction of loss on realisation event for affected interest in losing entity</w:t>
      </w:r>
      <w:r w:rsidRPr="00711242">
        <w:rPr>
          <w:noProof/>
        </w:rPr>
        <w:tab/>
      </w:r>
      <w:r w:rsidRPr="00711242">
        <w:rPr>
          <w:noProof/>
        </w:rPr>
        <w:fldChar w:fldCharType="begin"/>
      </w:r>
      <w:r w:rsidRPr="00711242">
        <w:rPr>
          <w:noProof/>
        </w:rPr>
        <w:instrText xml:space="preserve"> PAGEREF _Toc384884612 \h </w:instrText>
      </w:r>
      <w:r w:rsidRPr="00711242">
        <w:rPr>
          <w:noProof/>
        </w:rPr>
      </w:r>
      <w:r w:rsidRPr="00711242">
        <w:rPr>
          <w:noProof/>
        </w:rPr>
        <w:fldChar w:fldCharType="separate"/>
      </w:r>
      <w:r w:rsidR="00DB7D85">
        <w:rPr>
          <w:noProof/>
        </w:rPr>
        <w:t>526</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620</w:t>
      </w:r>
      <w:r>
        <w:rPr>
          <w:noProof/>
        </w:rPr>
        <w:tab/>
        <w:t>Reduction of gain on realisation event for affected interest in gaining entity</w:t>
      </w:r>
      <w:r w:rsidRPr="00711242">
        <w:rPr>
          <w:noProof/>
        </w:rPr>
        <w:tab/>
      </w:r>
      <w:r w:rsidRPr="00711242">
        <w:rPr>
          <w:noProof/>
        </w:rPr>
        <w:fldChar w:fldCharType="begin"/>
      </w:r>
      <w:r w:rsidRPr="00711242">
        <w:rPr>
          <w:noProof/>
        </w:rPr>
        <w:instrText xml:space="preserve"> PAGEREF _Toc384884613 \h </w:instrText>
      </w:r>
      <w:r w:rsidRPr="00711242">
        <w:rPr>
          <w:noProof/>
        </w:rPr>
      </w:r>
      <w:r w:rsidRPr="00711242">
        <w:rPr>
          <w:noProof/>
        </w:rPr>
        <w:fldChar w:fldCharType="separate"/>
      </w:r>
      <w:r w:rsidR="00DB7D85">
        <w:rPr>
          <w:noProof/>
        </w:rPr>
        <w:t>527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625</w:t>
      </w:r>
      <w:r>
        <w:rPr>
          <w:noProof/>
        </w:rPr>
        <w:tab/>
        <w:t>Total gain reductions not to exceed total loss reductions</w:t>
      </w:r>
      <w:r w:rsidRPr="00711242">
        <w:rPr>
          <w:noProof/>
        </w:rPr>
        <w:tab/>
      </w:r>
      <w:r w:rsidRPr="00711242">
        <w:rPr>
          <w:noProof/>
        </w:rPr>
        <w:fldChar w:fldCharType="begin"/>
      </w:r>
      <w:r w:rsidRPr="00711242">
        <w:rPr>
          <w:noProof/>
        </w:rPr>
        <w:instrText xml:space="preserve"> PAGEREF _Toc384884614 \h </w:instrText>
      </w:r>
      <w:r w:rsidRPr="00711242">
        <w:rPr>
          <w:noProof/>
        </w:rPr>
      </w:r>
      <w:r w:rsidRPr="00711242">
        <w:rPr>
          <w:noProof/>
        </w:rPr>
        <w:fldChar w:fldCharType="separate"/>
      </w:r>
      <w:r w:rsidR="00DB7D85">
        <w:rPr>
          <w:noProof/>
        </w:rPr>
        <w:t>527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711242">
        <w:rPr>
          <w:noProof/>
        </w:rPr>
        <w:tab/>
      </w:r>
      <w:r w:rsidRPr="00711242">
        <w:rPr>
          <w:noProof/>
        </w:rPr>
        <w:fldChar w:fldCharType="begin"/>
      </w:r>
      <w:r w:rsidRPr="00711242">
        <w:rPr>
          <w:noProof/>
        </w:rPr>
        <w:instrText xml:space="preserve"> PAGEREF _Toc384884615 \h </w:instrText>
      </w:r>
      <w:r w:rsidRPr="00711242">
        <w:rPr>
          <w:noProof/>
        </w:rPr>
      </w:r>
      <w:r w:rsidRPr="00711242">
        <w:rPr>
          <w:noProof/>
        </w:rPr>
        <w:fldChar w:fldCharType="separate"/>
      </w:r>
      <w:r w:rsidR="00DB7D85">
        <w:rPr>
          <w:noProof/>
        </w:rPr>
        <w:t>528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635</w:t>
      </w:r>
      <w:r>
        <w:rPr>
          <w:noProof/>
        </w:rPr>
        <w:tab/>
        <w:t>Splitting an equity or loan interest</w:t>
      </w:r>
      <w:r w:rsidRPr="00711242">
        <w:rPr>
          <w:noProof/>
        </w:rPr>
        <w:tab/>
      </w:r>
      <w:r w:rsidRPr="00711242">
        <w:rPr>
          <w:noProof/>
        </w:rPr>
        <w:fldChar w:fldCharType="begin"/>
      </w:r>
      <w:r w:rsidRPr="00711242">
        <w:rPr>
          <w:noProof/>
        </w:rPr>
        <w:instrText xml:space="preserve"> PAGEREF _Toc384884616 \h </w:instrText>
      </w:r>
      <w:r w:rsidRPr="00711242">
        <w:rPr>
          <w:noProof/>
        </w:rPr>
      </w:r>
      <w:r w:rsidRPr="00711242">
        <w:rPr>
          <w:noProof/>
        </w:rPr>
        <w:fldChar w:fldCharType="separate"/>
      </w:r>
      <w:r w:rsidR="00DB7D85">
        <w:rPr>
          <w:noProof/>
        </w:rPr>
        <w:t>530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640</w:t>
      </w:r>
      <w:r>
        <w:rPr>
          <w:noProof/>
        </w:rPr>
        <w:tab/>
        <w:t>Merging equity or loan interests</w:t>
      </w:r>
      <w:r w:rsidRPr="00711242">
        <w:rPr>
          <w:noProof/>
        </w:rPr>
        <w:tab/>
      </w:r>
      <w:r w:rsidRPr="00711242">
        <w:rPr>
          <w:noProof/>
        </w:rPr>
        <w:fldChar w:fldCharType="begin"/>
      </w:r>
      <w:r w:rsidRPr="00711242">
        <w:rPr>
          <w:noProof/>
        </w:rPr>
        <w:instrText xml:space="preserve"> PAGEREF _Toc384884617 \h </w:instrText>
      </w:r>
      <w:r w:rsidRPr="00711242">
        <w:rPr>
          <w:noProof/>
        </w:rPr>
      </w:r>
      <w:r w:rsidRPr="00711242">
        <w:rPr>
          <w:noProof/>
        </w:rPr>
        <w:fldChar w:fldCharType="separate"/>
      </w:r>
      <w:r w:rsidR="00DB7D85">
        <w:rPr>
          <w:noProof/>
        </w:rPr>
        <w:t>530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645</w:t>
      </w:r>
      <w:r>
        <w:rPr>
          <w:noProof/>
        </w:rPr>
        <w:tab/>
        <w:t>Effect of CGT roll</w:t>
      </w:r>
      <w:r>
        <w:rPr>
          <w:noProof/>
        </w:rPr>
        <w:noBreakHyphen/>
        <w:t>over</w:t>
      </w:r>
      <w:r w:rsidRPr="00711242">
        <w:rPr>
          <w:noProof/>
        </w:rPr>
        <w:tab/>
      </w:r>
      <w:r w:rsidRPr="00711242">
        <w:rPr>
          <w:noProof/>
        </w:rPr>
        <w:fldChar w:fldCharType="begin"/>
      </w:r>
      <w:r w:rsidRPr="00711242">
        <w:rPr>
          <w:noProof/>
        </w:rPr>
        <w:instrText xml:space="preserve"> PAGEREF _Toc384884618 \h </w:instrText>
      </w:r>
      <w:r w:rsidRPr="00711242">
        <w:rPr>
          <w:noProof/>
        </w:rPr>
      </w:r>
      <w:r w:rsidRPr="00711242">
        <w:rPr>
          <w:noProof/>
        </w:rPr>
        <w:fldChar w:fldCharType="separate"/>
      </w:r>
      <w:r w:rsidR="00DB7D85">
        <w:rPr>
          <w:noProof/>
        </w:rPr>
        <w:t>531</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711242">
        <w:rPr>
          <w:b w:val="0"/>
          <w:noProof/>
          <w:sz w:val="18"/>
        </w:rPr>
        <w:tab/>
      </w:r>
      <w:r w:rsidRPr="00711242">
        <w:rPr>
          <w:b w:val="0"/>
          <w:noProof/>
          <w:sz w:val="18"/>
        </w:rPr>
        <w:fldChar w:fldCharType="begin"/>
      </w:r>
      <w:r w:rsidRPr="00711242">
        <w:rPr>
          <w:b w:val="0"/>
          <w:noProof/>
          <w:sz w:val="18"/>
        </w:rPr>
        <w:instrText xml:space="preserve"> PAGEREF _Toc384884619 \h </w:instrText>
      </w:r>
      <w:r w:rsidRPr="00711242">
        <w:rPr>
          <w:b w:val="0"/>
          <w:noProof/>
          <w:sz w:val="18"/>
        </w:rPr>
      </w:r>
      <w:r w:rsidRPr="00711242">
        <w:rPr>
          <w:b w:val="0"/>
          <w:noProof/>
          <w:sz w:val="18"/>
        </w:rPr>
        <w:fldChar w:fldCharType="separate"/>
      </w:r>
      <w:r w:rsidR="00DB7D85">
        <w:rPr>
          <w:b w:val="0"/>
          <w:noProof/>
          <w:sz w:val="18"/>
        </w:rPr>
        <w:t>532</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700</w:t>
      </w:r>
      <w:r>
        <w:rPr>
          <w:noProof/>
        </w:rPr>
        <w:tab/>
        <w:t>When 95% services indirect value shift is excluded</w:t>
      </w:r>
      <w:r w:rsidRPr="00711242">
        <w:rPr>
          <w:noProof/>
        </w:rPr>
        <w:tab/>
      </w:r>
      <w:r w:rsidRPr="00711242">
        <w:rPr>
          <w:noProof/>
        </w:rPr>
        <w:fldChar w:fldCharType="begin"/>
      </w:r>
      <w:r w:rsidRPr="00711242">
        <w:rPr>
          <w:noProof/>
        </w:rPr>
        <w:instrText xml:space="preserve"> PAGEREF _Toc384884620 \h </w:instrText>
      </w:r>
      <w:r w:rsidRPr="00711242">
        <w:rPr>
          <w:noProof/>
        </w:rPr>
      </w:r>
      <w:r w:rsidRPr="00711242">
        <w:rPr>
          <w:noProof/>
        </w:rPr>
        <w:fldChar w:fldCharType="separate"/>
      </w:r>
      <w:r w:rsidR="00DB7D85">
        <w:rPr>
          <w:noProof/>
        </w:rPr>
        <w:t>532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E73635">
        <w:rPr>
          <w:i/>
          <w:noProof/>
        </w:rPr>
        <w:t>not</w:t>
      </w:r>
      <w:r>
        <w:rPr>
          <w:noProof/>
        </w:rPr>
        <w:t xml:space="preserve"> excluded</w:t>
      </w:r>
      <w:r w:rsidRPr="00711242">
        <w:rPr>
          <w:b w:val="0"/>
          <w:noProof/>
          <w:sz w:val="18"/>
        </w:rPr>
        <w:tab/>
      </w:r>
      <w:r w:rsidRPr="00711242">
        <w:rPr>
          <w:b w:val="0"/>
          <w:noProof/>
          <w:sz w:val="18"/>
        </w:rPr>
        <w:fldChar w:fldCharType="begin"/>
      </w:r>
      <w:r w:rsidRPr="00711242">
        <w:rPr>
          <w:b w:val="0"/>
          <w:noProof/>
          <w:sz w:val="18"/>
        </w:rPr>
        <w:instrText xml:space="preserve"> PAGEREF _Toc384884621 \h </w:instrText>
      </w:r>
      <w:r w:rsidRPr="00711242">
        <w:rPr>
          <w:b w:val="0"/>
          <w:noProof/>
          <w:sz w:val="18"/>
        </w:rPr>
      </w:r>
      <w:r w:rsidRPr="00711242">
        <w:rPr>
          <w:b w:val="0"/>
          <w:noProof/>
          <w:sz w:val="18"/>
        </w:rPr>
        <w:fldChar w:fldCharType="separate"/>
      </w:r>
      <w:r w:rsidR="00DB7D85">
        <w:rPr>
          <w:b w:val="0"/>
          <w:noProof/>
          <w:sz w:val="18"/>
        </w:rPr>
        <w:t>533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705</w:t>
      </w:r>
      <w:r>
        <w:rPr>
          <w:noProof/>
        </w:rPr>
        <w:tab/>
        <w:t>Another provision of the income tax law affects amount related to services by at least $100,000</w:t>
      </w:r>
      <w:r w:rsidRPr="00711242">
        <w:rPr>
          <w:noProof/>
        </w:rPr>
        <w:tab/>
      </w:r>
      <w:r w:rsidRPr="00711242">
        <w:rPr>
          <w:noProof/>
        </w:rPr>
        <w:fldChar w:fldCharType="begin"/>
      </w:r>
      <w:r w:rsidRPr="00711242">
        <w:rPr>
          <w:noProof/>
        </w:rPr>
        <w:instrText xml:space="preserve"> PAGEREF _Toc384884622 \h </w:instrText>
      </w:r>
      <w:r w:rsidRPr="00711242">
        <w:rPr>
          <w:noProof/>
        </w:rPr>
      </w:r>
      <w:r w:rsidRPr="00711242">
        <w:rPr>
          <w:noProof/>
        </w:rPr>
        <w:fldChar w:fldCharType="separate"/>
      </w:r>
      <w:r w:rsidR="00DB7D85">
        <w:rPr>
          <w:noProof/>
        </w:rPr>
        <w:t>533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710</w:t>
      </w:r>
      <w:r>
        <w:rPr>
          <w:noProof/>
        </w:rPr>
        <w:tab/>
        <w:t>Ongoing or recent service arrangement reduces value of losing entity by at least $100,000</w:t>
      </w:r>
      <w:r w:rsidRPr="00711242">
        <w:rPr>
          <w:noProof/>
        </w:rPr>
        <w:tab/>
      </w:r>
      <w:r w:rsidRPr="00711242">
        <w:rPr>
          <w:noProof/>
        </w:rPr>
        <w:fldChar w:fldCharType="begin"/>
      </w:r>
      <w:r w:rsidRPr="00711242">
        <w:rPr>
          <w:noProof/>
        </w:rPr>
        <w:instrText xml:space="preserve"> PAGEREF _Toc384884623 \h </w:instrText>
      </w:r>
      <w:r w:rsidRPr="00711242">
        <w:rPr>
          <w:noProof/>
        </w:rPr>
      </w:r>
      <w:r w:rsidRPr="00711242">
        <w:rPr>
          <w:noProof/>
        </w:rPr>
        <w:fldChar w:fldCharType="separate"/>
      </w:r>
      <w:r w:rsidR="00DB7D85">
        <w:rPr>
          <w:noProof/>
        </w:rPr>
        <w:t>534</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715</w:t>
      </w:r>
      <w:r>
        <w:rPr>
          <w:noProof/>
        </w:rPr>
        <w:tab/>
        <w:t xml:space="preserve">Service arrangements reduce value of losing entity that </w:t>
      </w:r>
      <w:r w:rsidRPr="00E73635">
        <w:rPr>
          <w:i/>
          <w:noProof/>
        </w:rPr>
        <w:t>is</w:t>
      </w:r>
      <w:r>
        <w:rPr>
          <w:noProof/>
        </w:rPr>
        <w:t xml:space="preserve"> a group service provider by at least $500,000</w:t>
      </w:r>
      <w:r w:rsidRPr="00711242">
        <w:rPr>
          <w:noProof/>
        </w:rPr>
        <w:tab/>
      </w:r>
      <w:r w:rsidRPr="00711242">
        <w:rPr>
          <w:noProof/>
        </w:rPr>
        <w:fldChar w:fldCharType="begin"/>
      </w:r>
      <w:r w:rsidRPr="00711242">
        <w:rPr>
          <w:noProof/>
        </w:rPr>
        <w:instrText xml:space="preserve"> PAGEREF _Toc384884624 \h </w:instrText>
      </w:r>
      <w:r w:rsidRPr="00711242">
        <w:rPr>
          <w:noProof/>
        </w:rPr>
      </w:r>
      <w:r w:rsidRPr="00711242">
        <w:rPr>
          <w:noProof/>
        </w:rPr>
        <w:fldChar w:fldCharType="separate"/>
      </w:r>
      <w:r w:rsidR="00DB7D85">
        <w:rPr>
          <w:noProof/>
        </w:rPr>
        <w:t>535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720</w:t>
      </w:r>
      <w:r>
        <w:rPr>
          <w:noProof/>
        </w:rPr>
        <w:tab/>
        <w:t xml:space="preserve">Abnormal service arrangement reduces value of losing entity that is </w:t>
      </w:r>
      <w:r w:rsidRPr="00E73635">
        <w:rPr>
          <w:i/>
          <w:noProof/>
        </w:rPr>
        <w:t>not</w:t>
      </w:r>
      <w:r>
        <w:rPr>
          <w:noProof/>
        </w:rPr>
        <w:t xml:space="preserve"> a group service provider by at least $500,000</w:t>
      </w:r>
      <w:r w:rsidRPr="00711242">
        <w:rPr>
          <w:noProof/>
        </w:rPr>
        <w:tab/>
      </w:r>
      <w:r w:rsidRPr="00711242">
        <w:rPr>
          <w:noProof/>
        </w:rPr>
        <w:fldChar w:fldCharType="begin"/>
      </w:r>
      <w:r w:rsidRPr="00711242">
        <w:rPr>
          <w:noProof/>
        </w:rPr>
        <w:instrText xml:space="preserve"> PAGEREF _Toc384884625 \h </w:instrText>
      </w:r>
      <w:r w:rsidRPr="00711242">
        <w:rPr>
          <w:noProof/>
        </w:rPr>
      </w:r>
      <w:r w:rsidRPr="00711242">
        <w:rPr>
          <w:noProof/>
        </w:rPr>
        <w:fldChar w:fldCharType="separate"/>
      </w:r>
      <w:r w:rsidR="00DB7D85">
        <w:rPr>
          <w:noProof/>
        </w:rPr>
        <w:t>537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725</w:t>
      </w:r>
      <w:r>
        <w:rPr>
          <w:noProof/>
        </w:rPr>
        <w:tab/>
        <w:t xml:space="preserve">Meaning of </w:t>
      </w:r>
      <w:r w:rsidRPr="00E73635">
        <w:rPr>
          <w:i/>
          <w:noProof/>
        </w:rPr>
        <w:t>predominantly</w:t>
      </w:r>
      <w:r w:rsidRPr="00E73635">
        <w:rPr>
          <w:i/>
          <w:noProof/>
        </w:rPr>
        <w:noBreakHyphen/>
        <w:t>services indirect value shift</w:t>
      </w:r>
      <w:r w:rsidRPr="00711242">
        <w:rPr>
          <w:noProof/>
        </w:rPr>
        <w:tab/>
      </w:r>
      <w:r w:rsidRPr="00711242">
        <w:rPr>
          <w:noProof/>
        </w:rPr>
        <w:fldChar w:fldCharType="begin"/>
      </w:r>
      <w:r w:rsidRPr="00711242">
        <w:rPr>
          <w:noProof/>
        </w:rPr>
        <w:instrText xml:space="preserve"> PAGEREF _Toc384884626 \h </w:instrText>
      </w:r>
      <w:r w:rsidRPr="00711242">
        <w:rPr>
          <w:noProof/>
        </w:rPr>
      </w:r>
      <w:r w:rsidRPr="00711242">
        <w:rPr>
          <w:noProof/>
        </w:rPr>
        <w:fldChar w:fldCharType="separate"/>
      </w:r>
      <w:r w:rsidR="00DB7D85">
        <w:rPr>
          <w:noProof/>
        </w:rPr>
        <w:t>538</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711242">
        <w:rPr>
          <w:b w:val="0"/>
          <w:noProof/>
          <w:sz w:val="18"/>
        </w:rPr>
        <w:tab/>
      </w:r>
      <w:r w:rsidRPr="00711242">
        <w:rPr>
          <w:b w:val="0"/>
          <w:noProof/>
          <w:sz w:val="18"/>
        </w:rPr>
        <w:fldChar w:fldCharType="begin"/>
      </w:r>
      <w:r w:rsidRPr="00711242">
        <w:rPr>
          <w:b w:val="0"/>
          <w:noProof/>
          <w:sz w:val="18"/>
        </w:rPr>
        <w:instrText xml:space="preserve"> PAGEREF _Toc384884627 \h </w:instrText>
      </w:r>
      <w:r w:rsidRPr="00711242">
        <w:rPr>
          <w:b w:val="0"/>
          <w:noProof/>
          <w:sz w:val="18"/>
        </w:rPr>
      </w:r>
      <w:r w:rsidRPr="00711242">
        <w:rPr>
          <w:b w:val="0"/>
          <w:noProof/>
          <w:sz w:val="18"/>
        </w:rPr>
        <w:fldChar w:fldCharType="separate"/>
      </w:r>
      <w:r w:rsidR="00DB7D85">
        <w:rPr>
          <w:b w:val="0"/>
          <w:noProof/>
          <w:sz w:val="18"/>
        </w:rPr>
        <w:t>538</w:t>
      </w:r>
      <w:r w:rsidRPr="00711242">
        <w:rPr>
          <w:b w:val="0"/>
          <w:noProof/>
          <w:sz w:val="18"/>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711242">
        <w:rPr>
          <w:b w:val="0"/>
          <w:noProof/>
          <w:sz w:val="18"/>
        </w:rPr>
        <w:tab/>
      </w:r>
      <w:r w:rsidRPr="00711242">
        <w:rPr>
          <w:b w:val="0"/>
          <w:noProof/>
          <w:sz w:val="18"/>
        </w:rPr>
        <w:fldChar w:fldCharType="begin"/>
      </w:r>
      <w:r w:rsidRPr="00711242">
        <w:rPr>
          <w:b w:val="0"/>
          <w:noProof/>
          <w:sz w:val="18"/>
        </w:rPr>
        <w:instrText xml:space="preserve"> PAGEREF _Toc384884628 \h </w:instrText>
      </w:r>
      <w:r w:rsidRPr="00711242">
        <w:rPr>
          <w:b w:val="0"/>
          <w:noProof/>
          <w:sz w:val="18"/>
        </w:rPr>
      </w:r>
      <w:r w:rsidRPr="00711242">
        <w:rPr>
          <w:b w:val="0"/>
          <w:noProof/>
          <w:sz w:val="18"/>
        </w:rPr>
        <w:fldChar w:fldCharType="separate"/>
      </w:r>
      <w:r w:rsidR="00DB7D85">
        <w:rPr>
          <w:b w:val="0"/>
          <w:noProof/>
          <w:sz w:val="18"/>
        </w:rPr>
        <w:t>538</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750</w:t>
      </w:r>
      <w:r>
        <w:rPr>
          <w:noProof/>
        </w:rPr>
        <w:tab/>
        <w:t>What this Subdivision is about</w:t>
      </w:r>
      <w:r w:rsidRPr="00711242">
        <w:rPr>
          <w:noProof/>
        </w:rPr>
        <w:tab/>
      </w:r>
      <w:r w:rsidRPr="00711242">
        <w:rPr>
          <w:noProof/>
        </w:rPr>
        <w:fldChar w:fldCharType="begin"/>
      </w:r>
      <w:r w:rsidRPr="00711242">
        <w:rPr>
          <w:noProof/>
        </w:rPr>
        <w:instrText xml:space="preserve"> PAGEREF _Toc384884629 \h </w:instrText>
      </w:r>
      <w:r w:rsidRPr="00711242">
        <w:rPr>
          <w:noProof/>
        </w:rPr>
      </w:r>
      <w:r w:rsidRPr="00711242">
        <w:rPr>
          <w:noProof/>
        </w:rPr>
        <w:fldChar w:fldCharType="separate"/>
      </w:r>
      <w:r w:rsidR="00DB7D85">
        <w:rPr>
          <w:noProof/>
        </w:rPr>
        <w:t>538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755</w:t>
      </w:r>
      <w:r>
        <w:rPr>
          <w:noProof/>
        </w:rPr>
        <w:tab/>
        <w:t>Consequences of indirect value shift</w:t>
      </w:r>
      <w:r w:rsidRPr="00711242">
        <w:rPr>
          <w:noProof/>
        </w:rPr>
        <w:tab/>
      </w:r>
      <w:r w:rsidRPr="00711242">
        <w:rPr>
          <w:noProof/>
        </w:rPr>
        <w:fldChar w:fldCharType="begin"/>
      </w:r>
      <w:r w:rsidRPr="00711242">
        <w:rPr>
          <w:noProof/>
        </w:rPr>
        <w:instrText xml:space="preserve"> PAGEREF _Toc384884630 \h </w:instrText>
      </w:r>
      <w:r w:rsidRPr="00711242">
        <w:rPr>
          <w:noProof/>
        </w:rPr>
      </w:r>
      <w:r w:rsidRPr="00711242">
        <w:rPr>
          <w:noProof/>
        </w:rPr>
        <w:fldChar w:fldCharType="separate"/>
      </w:r>
      <w:r w:rsidR="00DB7D85">
        <w:rPr>
          <w:noProof/>
        </w:rPr>
        <w:t>539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Reductions of adjustable value</w:t>
      </w:r>
      <w:r w:rsidRPr="00711242">
        <w:rPr>
          <w:b w:val="0"/>
          <w:noProof/>
          <w:sz w:val="18"/>
        </w:rPr>
        <w:tab/>
      </w:r>
      <w:r w:rsidRPr="00711242">
        <w:rPr>
          <w:b w:val="0"/>
          <w:noProof/>
          <w:sz w:val="18"/>
        </w:rPr>
        <w:fldChar w:fldCharType="begin"/>
      </w:r>
      <w:r w:rsidRPr="00711242">
        <w:rPr>
          <w:b w:val="0"/>
          <w:noProof/>
          <w:sz w:val="18"/>
        </w:rPr>
        <w:instrText xml:space="preserve"> PAGEREF _Toc384884631 \h </w:instrText>
      </w:r>
      <w:r w:rsidRPr="00711242">
        <w:rPr>
          <w:b w:val="0"/>
          <w:noProof/>
          <w:sz w:val="18"/>
        </w:rPr>
      </w:r>
      <w:r w:rsidRPr="00711242">
        <w:rPr>
          <w:b w:val="0"/>
          <w:noProof/>
          <w:sz w:val="18"/>
        </w:rPr>
        <w:fldChar w:fldCharType="separate"/>
      </w:r>
      <w:r w:rsidR="00DB7D85">
        <w:rPr>
          <w:b w:val="0"/>
          <w:noProof/>
          <w:sz w:val="18"/>
        </w:rPr>
        <w:t>540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770</w:t>
      </w:r>
      <w:r>
        <w:rPr>
          <w:noProof/>
        </w:rPr>
        <w:tab/>
        <w:t>Reduction under the adjustable value method</w:t>
      </w:r>
      <w:r w:rsidRPr="00711242">
        <w:rPr>
          <w:noProof/>
        </w:rPr>
        <w:tab/>
      </w:r>
      <w:r w:rsidRPr="00711242">
        <w:rPr>
          <w:noProof/>
        </w:rPr>
        <w:fldChar w:fldCharType="begin"/>
      </w:r>
      <w:r w:rsidRPr="00711242">
        <w:rPr>
          <w:noProof/>
        </w:rPr>
        <w:instrText xml:space="preserve"> PAGEREF _Toc384884632 \h </w:instrText>
      </w:r>
      <w:r w:rsidRPr="00711242">
        <w:rPr>
          <w:noProof/>
        </w:rPr>
      </w:r>
      <w:r w:rsidRPr="00711242">
        <w:rPr>
          <w:noProof/>
        </w:rPr>
        <w:fldChar w:fldCharType="separate"/>
      </w:r>
      <w:r w:rsidR="00DB7D85">
        <w:rPr>
          <w:noProof/>
        </w:rPr>
        <w:t>540</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775</w:t>
      </w:r>
      <w:r>
        <w:rPr>
          <w:noProof/>
        </w:rPr>
        <w:tab/>
        <w:t>Has there been a disaggregated attributable decrease?</w:t>
      </w:r>
      <w:r w:rsidRPr="00711242">
        <w:rPr>
          <w:noProof/>
        </w:rPr>
        <w:tab/>
      </w:r>
      <w:r w:rsidRPr="00711242">
        <w:rPr>
          <w:noProof/>
        </w:rPr>
        <w:fldChar w:fldCharType="begin"/>
      </w:r>
      <w:r w:rsidRPr="00711242">
        <w:rPr>
          <w:noProof/>
        </w:rPr>
        <w:instrText xml:space="preserve"> PAGEREF _Toc384884633 \h </w:instrText>
      </w:r>
      <w:r w:rsidRPr="00711242">
        <w:rPr>
          <w:noProof/>
        </w:rPr>
      </w:r>
      <w:r w:rsidRPr="00711242">
        <w:rPr>
          <w:noProof/>
        </w:rPr>
        <w:fldChar w:fldCharType="separate"/>
      </w:r>
      <w:r w:rsidR="00DB7D85">
        <w:rPr>
          <w:noProof/>
        </w:rPr>
        <w:t>541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780</w:t>
      </w:r>
      <w:r>
        <w:rPr>
          <w:noProof/>
        </w:rPr>
        <w:tab/>
        <w:t xml:space="preserve">Working out the reduction on a </w:t>
      </w:r>
      <w:r w:rsidRPr="00E73635">
        <w:rPr>
          <w:i/>
          <w:noProof/>
        </w:rPr>
        <w:t>loss</w:t>
      </w:r>
      <w:r w:rsidRPr="00E73635">
        <w:rPr>
          <w:i/>
          <w:noProof/>
        </w:rPr>
        <w:noBreakHyphen/>
        <w:t>focussed basis</w:t>
      </w:r>
      <w:r w:rsidRPr="00711242">
        <w:rPr>
          <w:noProof/>
        </w:rPr>
        <w:tab/>
      </w:r>
      <w:r w:rsidRPr="00711242">
        <w:rPr>
          <w:noProof/>
        </w:rPr>
        <w:fldChar w:fldCharType="begin"/>
      </w:r>
      <w:r w:rsidRPr="00711242">
        <w:rPr>
          <w:noProof/>
        </w:rPr>
        <w:instrText xml:space="preserve"> PAGEREF _Toc384884634 \h </w:instrText>
      </w:r>
      <w:r w:rsidRPr="00711242">
        <w:rPr>
          <w:noProof/>
        </w:rPr>
      </w:r>
      <w:r w:rsidRPr="00711242">
        <w:rPr>
          <w:noProof/>
        </w:rPr>
        <w:fldChar w:fldCharType="separate"/>
      </w:r>
      <w:r w:rsidR="00DB7D85">
        <w:rPr>
          <w:noProof/>
        </w:rPr>
        <w:t>542</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Uplifts of adjustable value</w:t>
      </w:r>
      <w:r w:rsidRPr="00711242">
        <w:rPr>
          <w:b w:val="0"/>
          <w:noProof/>
          <w:sz w:val="18"/>
        </w:rPr>
        <w:tab/>
      </w:r>
      <w:r w:rsidRPr="00711242">
        <w:rPr>
          <w:b w:val="0"/>
          <w:noProof/>
          <w:sz w:val="18"/>
        </w:rPr>
        <w:fldChar w:fldCharType="begin"/>
      </w:r>
      <w:r w:rsidRPr="00711242">
        <w:rPr>
          <w:b w:val="0"/>
          <w:noProof/>
          <w:sz w:val="18"/>
        </w:rPr>
        <w:instrText xml:space="preserve"> PAGEREF _Toc384884635 \h </w:instrText>
      </w:r>
      <w:r w:rsidRPr="00711242">
        <w:rPr>
          <w:b w:val="0"/>
          <w:noProof/>
          <w:sz w:val="18"/>
        </w:rPr>
      </w:r>
      <w:r w:rsidRPr="00711242">
        <w:rPr>
          <w:b w:val="0"/>
          <w:noProof/>
          <w:sz w:val="18"/>
        </w:rPr>
        <w:fldChar w:fldCharType="separate"/>
      </w:r>
      <w:r w:rsidR="00DB7D85">
        <w:rPr>
          <w:b w:val="0"/>
          <w:noProof/>
          <w:sz w:val="18"/>
        </w:rPr>
        <w:t>543</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800</w:t>
      </w:r>
      <w:r>
        <w:rPr>
          <w:noProof/>
        </w:rPr>
        <w:tab/>
        <w:t>Uplift under the attributable increase method</w:t>
      </w:r>
      <w:r w:rsidRPr="00711242">
        <w:rPr>
          <w:noProof/>
        </w:rPr>
        <w:tab/>
      </w:r>
      <w:r w:rsidRPr="00711242">
        <w:rPr>
          <w:noProof/>
        </w:rPr>
        <w:fldChar w:fldCharType="begin"/>
      </w:r>
      <w:r w:rsidRPr="00711242">
        <w:rPr>
          <w:noProof/>
        </w:rPr>
        <w:instrText xml:space="preserve"> PAGEREF _Toc384884636 \h </w:instrText>
      </w:r>
      <w:r w:rsidRPr="00711242">
        <w:rPr>
          <w:noProof/>
        </w:rPr>
      </w:r>
      <w:r w:rsidRPr="00711242">
        <w:rPr>
          <w:noProof/>
        </w:rPr>
        <w:fldChar w:fldCharType="separate"/>
      </w:r>
      <w:r w:rsidR="00DB7D85">
        <w:rPr>
          <w:noProof/>
        </w:rPr>
        <w:t>543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805</w:t>
      </w:r>
      <w:r>
        <w:rPr>
          <w:noProof/>
        </w:rPr>
        <w:tab/>
        <w:t>Has there been a disaggregated attributable increase?</w:t>
      </w:r>
      <w:r w:rsidRPr="00711242">
        <w:rPr>
          <w:noProof/>
        </w:rPr>
        <w:tab/>
      </w:r>
      <w:r w:rsidRPr="00711242">
        <w:rPr>
          <w:noProof/>
        </w:rPr>
        <w:fldChar w:fldCharType="begin"/>
      </w:r>
      <w:r w:rsidRPr="00711242">
        <w:rPr>
          <w:noProof/>
        </w:rPr>
        <w:instrText xml:space="preserve"> PAGEREF _Toc384884637 \h </w:instrText>
      </w:r>
      <w:r w:rsidRPr="00711242">
        <w:rPr>
          <w:noProof/>
        </w:rPr>
      </w:r>
      <w:r w:rsidRPr="00711242">
        <w:rPr>
          <w:noProof/>
        </w:rPr>
        <w:fldChar w:fldCharType="separate"/>
      </w:r>
      <w:r w:rsidR="00DB7D85">
        <w:rPr>
          <w:noProof/>
        </w:rPr>
        <w:t>545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810</w:t>
      </w:r>
      <w:r>
        <w:rPr>
          <w:noProof/>
        </w:rPr>
        <w:tab/>
        <w:t>Scaling</w:t>
      </w:r>
      <w:r>
        <w:rPr>
          <w:noProof/>
        </w:rPr>
        <w:noBreakHyphen/>
        <w:t>down formula</w:t>
      </w:r>
      <w:r w:rsidRPr="00711242">
        <w:rPr>
          <w:noProof/>
        </w:rPr>
        <w:tab/>
      </w:r>
      <w:r w:rsidRPr="00711242">
        <w:rPr>
          <w:noProof/>
        </w:rPr>
        <w:fldChar w:fldCharType="begin"/>
      </w:r>
      <w:r w:rsidRPr="00711242">
        <w:rPr>
          <w:noProof/>
        </w:rPr>
        <w:instrText xml:space="preserve"> PAGEREF _Toc384884638 \h </w:instrText>
      </w:r>
      <w:r w:rsidRPr="00711242">
        <w:rPr>
          <w:noProof/>
        </w:rPr>
      </w:r>
      <w:r w:rsidRPr="00711242">
        <w:rPr>
          <w:noProof/>
        </w:rPr>
        <w:fldChar w:fldCharType="separate"/>
      </w:r>
      <w:r w:rsidR="00DB7D85">
        <w:rPr>
          <w:noProof/>
        </w:rPr>
        <w:t>546</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711242">
        <w:rPr>
          <w:b w:val="0"/>
          <w:noProof/>
          <w:sz w:val="18"/>
        </w:rPr>
        <w:tab/>
      </w:r>
      <w:r w:rsidRPr="00711242">
        <w:rPr>
          <w:b w:val="0"/>
          <w:noProof/>
          <w:sz w:val="18"/>
        </w:rPr>
        <w:fldChar w:fldCharType="begin"/>
      </w:r>
      <w:r w:rsidRPr="00711242">
        <w:rPr>
          <w:b w:val="0"/>
          <w:noProof/>
          <w:sz w:val="18"/>
        </w:rPr>
        <w:instrText xml:space="preserve"> PAGEREF _Toc384884639 \h </w:instrText>
      </w:r>
      <w:r w:rsidRPr="00711242">
        <w:rPr>
          <w:b w:val="0"/>
          <w:noProof/>
          <w:sz w:val="18"/>
        </w:rPr>
      </w:r>
      <w:r w:rsidRPr="00711242">
        <w:rPr>
          <w:b w:val="0"/>
          <w:noProof/>
          <w:sz w:val="18"/>
        </w:rPr>
        <w:fldChar w:fldCharType="separate"/>
      </w:r>
      <w:r w:rsidR="00DB7D85">
        <w:rPr>
          <w:b w:val="0"/>
          <w:noProof/>
          <w:sz w:val="18"/>
        </w:rPr>
        <w:t>547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830</w:t>
      </w:r>
      <w:r>
        <w:rPr>
          <w:noProof/>
        </w:rPr>
        <w:tab/>
        <w:t>CGT assets</w:t>
      </w:r>
      <w:r w:rsidRPr="00711242">
        <w:rPr>
          <w:noProof/>
        </w:rPr>
        <w:tab/>
      </w:r>
      <w:r w:rsidRPr="00711242">
        <w:rPr>
          <w:noProof/>
        </w:rPr>
        <w:fldChar w:fldCharType="begin"/>
      </w:r>
      <w:r w:rsidRPr="00711242">
        <w:rPr>
          <w:noProof/>
        </w:rPr>
        <w:instrText xml:space="preserve"> PAGEREF _Toc384884640 \h </w:instrText>
      </w:r>
      <w:r w:rsidRPr="00711242">
        <w:rPr>
          <w:noProof/>
        </w:rPr>
      </w:r>
      <w:r w:rsidRPr="00711242">
        <w:rPr>
          <w:noProof/>
        </w:rPr>
        <w:fldChar w:fldCharType="separate"/>
      </w:r>
      <w:r w:rsidR="00DB7D85">
        <w:rPr>
          <w:noProof/>
        </w:rPr>
        <w:t>547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lastRenderedPageBreak/>
        <w:t>727</w:t>
      </w:r>
      <w:r>
        <w:rPr>
          <w:noProof/>
        </w:rPr>
        <w:noBreakHyphen/>
        <w:t>835</w:t>
      </w:r>
      <w:r>
        <w:rPr>
          <w:noProof/>
        </w:rPr>
        <w:tab/>
        <w:t>Trading stock</w:t>
      </w:r>
      <w:r w:rsidRPr="00711242">
        <w:rPr>
          <w:noProof/>
        </w:rPr>
        <w:tab/>
      </w:r>
      <w:r w:rsidRPr="00711242">
        <w:rPr>
          <w:noProof/>
        </w:rPr>
        <w:fldChar w:fldCharType="begin"/>
      </w:r>
      <w:r w:rsidRPr="00711242">
        <w:rPr>
          <w:noProof/>
        </w:rPr>
        <w:instrText xml:space="preserve"> PAGEREF _Toc384884641 \h </w:instrText>
      </w:r>
      <w:r w:rsidRPr="00711242">
        <w:rPr>
          <w:noProof/>
        </w:rPr>
      </w:r>
      <w:r w:rsidRPr="00711242">
        <w:rPr>
          <w:noProof/>
        </w:rPr>
        <w:fldChar w:fldCharType="separate"/>
      </w:r>
      <w:r w:rsidR="00DB7D85">
        <w:rPr>
          <w:noProof/>
        </w:rPr>
        <w:t>548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840</w:t>
      </w:r>
      <w:r>
        <w:rPr>
          <w:noProof/>
        </w:rPr>
        <w:tab/>
        <w:t>Revenue assets</w:t>
      </w:r>
      <w:r w:rsidRPr="00711242">
        <w:rPr>
          <w:noProof/>
        </w:rPr>
        <w:tab/>
      </w:r>
      <w:r w:rsidRPr="00711242">
        <w:rPr>
          <w:noProof/>
        </w:rPr>
        <w:fldChar w:fldCharType="begin"/>
      </w:r>
      <w:r w:rsidRPr="00711242">
        <w:rPr>
          <w:noProof/>
        </w:rPr>
        <w:instrText xml:space="preserve"> PAGEREF _Toc384884642 \h </w:instrText>
      </w:r>
      <w:r w:rsidRPr="00711242">
        <w:rPr>
          <w:noProof/>
        </w:rPr>
      </w:r>
      <w:r w:rsidRPr="00711242">
        <w:rPr>
          <w:noProof/>
        </w:rPr>
        <w:fldChar w:fldCharType="separate"/>
      </w:r>
      <w:r w:rsidR="00DB7D85">
        <w:rPr>
          <w:noProof/>
        </w:rPr>
        <w:t>549</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711242">
        <w:rPr>
          <w:b w:val="0"/>
          <w:noProof/>
          <w:sz w:val="18"/>
        </w:rPr>
        <w:tab/>
      </w:r>
      <w:r w:rsidRPr="00711242">
        <w:rPr>
          <w:b w:val="0"/>
          <w:noProof/>
          <w:sz w:val="18"/>
        </w:rPr>
        <w:fldChar w:fldCharType="begin"/>
      </w:r>
      <w:r w:rsidRPr="00711242">
        <w:rPr>
          <w:b w:val="0"/>
          <w:noProof/>
          <w:sz w:val="18"/>
        </w:rPr>
        <w:instrText xml:space="preserve"> PAGEREF _Toc384884643 \h </w:instrText>
      </w:r>
      <w:r w:rsidRPr="00711242">
        <w:rPr>
          <w:b w:val="0"/>
          <w:noProof/>
          <w:sz w:val="18"/>
        </w:rPr>
      </w:r>
      <w:r w:rsidRPr="00711242">
        <w:rPr>
          <w:b w:val="0"/>
          <w:noProof/>
          <w:sz w:val="18"/>
        </w:rPr>
        <w:fldChar w:fldCharType="separate"/>
      </w:r>
      <w:r w:rsidR="00DB7D85">
        <w:rPr>
          <w:b w:val="0"/>
          <w:noProof/>
          <w:sz w:val="18"/>
        </w:rPr>
        <w:t>550</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850</w:t>
      </w:r>
      <w:r>
        <w:rPr>
          <w:noProof/>
        </w:rPr>
        <w:tab/>
        <w:t>Consequences of scheme under this Subdivision</w:t>
      </w:r>
      <w:r w:rsidRPr="00711242">
        <w:rPr>
          <w:noProof/>
        </w:rPr>
        <w:tab/>
      </w:r>
      <w:r w:rsidRPr="00711242">
        <w:rPr>
          <w:noProof/>
        </w:rPr>
        <w:fldChar w:fldCharType="begin"/>
      </w:r>
      <w:r w:rsidRPr="00711242">
        <w:rPr>
          <w:noProof/>
        </w:rPr>
        <w:instrText xml:space="preserve"> PAGEREF _Toc384884644 \h </w:instrText>
      </w:r>
      <w:r w:rsidRPr="00711242">
        <w:rPr>
          <w:noProof/>
        </w:rPr>
      </w:r>
      <w:r w:rsidRPr="00711242">
        <w:rPr>
          <w:noProof/>
        </w:rPr>
        <w:fldChar w:fldCharType="separate"/>
      </w:r>
      <w:r w:rsidR="00DB7D85">
        <w:rPr>
          <w:noProof/>
        </w:rPr>
        <w:t>551</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855</w:t>
      </w:r>
      <w:r>
        <w:rPr>
          <w:noProof/>
        </w:rPr>
        <w:tab/>
        <w:t>Presumed indirect value shift</w:t>
      </w:r>
      <w:r w:rsidRPr="00711242">
        <w:rPr>
          <w:noProof/>
        </w:rPr>
        <w:tab/>
      </w:r>
      <w:r w:rsidRPr="00711242">
        <w:rPr>
          <w:noProof/>
        </w:rPr>
        <w:fldChar w:fldCharType="begin"/>
      </w:r>
      <w:r w:rsidRPr="00711242">
        <w:rPr>
          <w:noProof/>
        </w:rPr>
        <w:instrText xml:space="preserve"> PAGEREF _Toc384884645 \h </w:instrText>
      </w:r>
      <w:r w:rsidRPr="00711242">
        <w:rPr>
          <w:noProof/>
        </w:rPr>
      </w:r>
      <w:r w:rsidRPr="00711242">
        <w:rPr>
          <w:noProof/>
        </w:rPr>
        <w:fldChar w:fldCharType="separate"/>
      </w:r>
      <w:r w:rsidR="00DB7D85">
        <w:rPr>
          <w:noProof/>
        </w:rPr>
        <w:t>552</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860</w:t>
      </w:r>
      <w:r>
        <w:rPr>
          <w:noProof/>
        </w:rPr>
        <w:tab/>
        <w:t>Conditions about the prospective gaining entity</w:t>
      </w:r>
      <w:r w:rsidRPr="00711242">
        <w:rPr>
          <w:noProof/>
        </w:rPr>
        <w:tab/>
      </w:r>
      <w:r w:rsidRPr="00711242">
        <w:rPr>
          <w:noProof/>
        </w:rPr>
        <w:fldChar w:fldCharType="begin"/>
      </w:r>
      <w:r w:rsidRPr="00711242">
        <w:rPr>
          <w:noProof/>
        </w:rPr>
        <w:instrText xml:space="preserve"> PAGEREF _Toc384884646 \h </w:instrText>
      </w:r>
      <w:r w:rsidRPr="00711242">
        <w:rPr>
          <w:noProof/>
        </w:rPr>
      </w:r>
      <w:r w:rsidRPr="00711242">
        <w:rPr>
          <w:noProof/>
        </w:rPr>
        <w:fldChar w:fldCharType="separate"/>
      </w:r>
      <w:r w:rsidR="00DB7D85">
        <w:rPr>
          <w:noProof/>
        </w:rPr>
        <w:t>553</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865</w:t>
      </w:r>
      <w:r>
        <w:rPr>
          <w:noProof/>
        </w:rPr>
        <w:tab/>
        <w:t>How other provisions of this Division apply to support this Subdivision</w:t>
      </w:r>
      <w:r w:rsidRPr="00711242">
        <w:rPr>
          <w:noProof/>
        </w:rPr>
        <w:tab/>
      </w:r>
      <w:r w:rsidRPr="00711242">
        <w:rPr>
          <w:noProof/>
        </w:rPr>
        <w:fldChar w:fldCharType="begin"/>
      </w:r>
      <w:r w:rsidRPr="00711242">
        <w:rPr>
          <w:noProof/>
        </w:rPr>
        <w:instrText xml:space="preserve"> PAGEREF _Toc384884647 \h </w:instrText>
      </w:r>
      <w:r w:rsidRPr="00711242">
        <w:rPr>
          <w:noProof/>
        </w:rPr>
      </w:r>
      <w:r w:rsidRPr="00711242">
        <w:rPr>
          <w:noProof/>
        </w:rPr>
        <w:fldChar w:fldCharType="separate"/>
      </w:r>
      <w:r w:rsidR="00DB7D85">
        <w:rPr>
          <w:noProof/>
        </w:rPr>
        <w:t>555</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870</w:t>
      </w:r>
      <w:r>
        <w:rPr>
          <w:noProof/>
        </w:rPr>
        <w:tab/>
        <w:t>Effect of CGT roll</w:t>
      </w:r>
      <w:r>
        <w:rPr>
          <w:noProof/>
        </w:rPr>
        <w:noBreakHyphen/>
        <w:t>over</w:t>
      </w:r>
      <w:r w:rsidRPr="00711242">
        <w:rPr>
          <w:noProof/>
        </w:rPr>
        <w:tab/>
      </w:r>
      <w:r w:rsidRPr="00711242">
        <w:rPr>
          <w:noProof/>
        </w:rPr>
        <w:fldChar w:fldCharType="begin"/>
      </w:r>
      <w:r w:rsidRPr="00711242">
        <w:rPr>
          <w:noProof/>
        </w:rPr>
        <w:instrText xml:space="preserve"> PAGEREF _Toc384884648 \h </w:instrText>
      </w:r>
      <w:r w:rsidRPr="00711242">
        <w:rPr>
          <w:noProof/>
        </w:rPr>
      </w:r>
      <w:r w:rsidRPr="00711242">
        <w:rPr>
          <w:noProof/>
        </w:rPr>
        <w:fldChar w:fldCharType="separate"/>
      </w:r>
      <w:r w:rsidR="00DB7D85">
        <w:rPr>
          <w:noProof/>
        </w:rPr>
        <w:t>557</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875</w:t>
      </w:r>
      <w:r>
        <w:rPr>
          <w:noProof/>
        </w:rPr>
        <w:tab/>
        <w:t>Application to CGT asset that is also trading stock or revenue asset</w:t>
      </w:r>
      <w:r w:rsidRPr="00711242">
        <w:rPr>
          <w:noProof/>
        </w:rPr>
        <w:tab/>
      </w:r>
      <w:r w:rsidRPr="00711242">
        <w:rPr>
          <w:noProof/>
        </w:rPr>
        <w:fldChar w:fldCharType="begin"/>
      </w:r>
      <w:r w:rsidRPr="00711242">
        <w:rPr>
          <w:noProof/>
        </w:rPr>
        <w:instrText xml:space="preserve"> PAGEREF _Toc384884649 \h </w:instrText>
      </w:r>
      <w:r w:rsidRPr="00711242">
        <w:rPr>
          <w:noProof/>
        </w:rPr>
      </w:r>
      <w:r w:rsidRPr="00711242">
        <w:rPr>
          <w:noProof/>
        </w:rPr>
        <w:fldChar w:fldCharType="separate"/>
      </w:r>
      <w:r w:rsidR="00DB7D85">
        <w:rPr>
          <w:noProof/>
        </w:rPr>
        <w:t>557</w:t>
      </w:r>
      <w:r w:rsidRPr="00711242">
        <w:rPr>
          <w:noProof/>
        </w:rPr>
        <w:fldChar w:fldCharType="end"/>
      </w:r>
    </w:p>
    <w:p w:rsidR="00711242" w:rsidRDefault="00711242">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711242">
        <w:rPr>
          <w:b w:val="0"/>
          <w:noProof/>
          <w:sz w:val="18"/>
        </w:rPr>
        <w:tab/>
      </w:r>
      <w:r w:rsidRPr="00711242">
        <w:rPr>
          <w:b w:val="0"/>
          <w:noProof/>
          <w:sz w:val="18"/>
        </w:rPr>
        <w:fldChar w:fldCharType="begin"/>
      </w:r>
      <w:r w:rsidRPr="00711242">
        <w:rPr>
          <w:b w:val="0"/>
          <w:noProof/>
          <w:sz w:val="18"/>
        </w:rPr>
        <w:instrText xml:space="preserve"> PAGEREF _Toc384884650 \h </w:instrText>
      </w:r>
      <w:r w:rsidRPr="00711242">
        <w:rPr>
          <w:b w:val="0"/>
          <w:noProof/>
          <w:sz w:val="18"/>
        </w:rPr>
      </w:r>
      <w:r w:rsidRPr="00711242">
        <w:rPr>
          <w:b w:val="0"/>
          <w:noProof/>
          <w:sz w:val="18"/>
        </w:rPr>
        <w:fldChar w:fldCharType="separate"/>
      </w:r>
      <w:r w:rsidR="00DB7D85">
        <w:rPr>
          <w:b w:val="0"/>
          <w:noProof/>
          <w:sz w:val="18"/>
        </w:rPr>
        <w:t>557</w:t>
      </w:r>
      <w:r w:rsidRPr="00711242">
        <w:rPr>
          <w:b w:val="0"/>
          <w:noProof/>
          <w:sz w:val="18"/>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905</w:t>
      </w:r>
      <w:r>
        <w:rPr>
          <w:noProof/>
        </w:rPr>
        <w:tab/>
        <w:t>How this Subdivision affects the rest of this Division</w:t>
      </w:r>
      <w:r w:rsidRPr="00711242">
        <w:rPr>
          <w:noProof/>
        </w:rPr>
        <w:tab/>
      </w:r>
      <w:r w:rsidRPr="00711242">
        <w:rPr>
          <w:noProof/>
        </w:rPr>
        <w:fldChar w:fldCharType="begin"/>
      </w:r>
      <w:r w:rsidRPr="00711242">
        <w:rPr>
          <w:noProof/>
        </w:rPr>
        <w:instrText xml:space="preserve"> PAGEREF _Toc384884651 \h </w:instrText>
      </w:r>
      <w:r w:rsidRPr="00711242">
        <w:rPr>
          <w:noProof/>
        </w:rPr>
      </w:r>
      <w:r w:rsidRPr="00711242">
        <w:rPr>
          <w:noProof/>
        </w:rPr>
        <w:fldChar w:fldCharType="separate"/>
      </w:r>
      <w:r w:rsidR="00DB7D85">
        <w:rPr>
          <w:noProof/>
        </w:rPr>
        <w:t>558</w:t>
      </w:r>
      <w:r w:rsidRPr="00711242">
        <w:rPr>
          <w:noProof/>
        </w:rPr>
        <w:fldChar w:fldCharType="end"/>
      </w:r>
    </w:p>
    <w:p w:rsidR="00711242" w:rsidRDefault="00711242">
      <w:pPr>
        <w:pStyle w:val="TOC5"/>
        <w:rPr>
          <w:rFonts w:asciiTheme="minorHAnsi" w:eastAsiaTheme="minorEastAsia" w:hAnsiTheme="minorHAnsi" w:cstheme="minorBidi"/>
          <w:iCs w:val="0"/>
          <w:noProof/>
          <w:kern w:val="0"/>
          <w:sz w:val="22"/>
          <w:szCs w:val="22"/>
        </w:rPr>
      </w:pPr>
      <w:r>
        <w:rPr>
          <w:noProof/>
        </w:rPr>
        <w:t>727</w:t>
      </w:r>
      <w:r>
        <w:rPr>
          <w:noProof/>
        </w:rPr>
        <w:noBreakHyphen/>
        <w:t>910</w:t>
      </w:r>
      <w:r>
        <w:rPr>
          <w:noProof/>
        </w:rPr>
        <w:tab/>
        <w:t>Treatment of value shifted under the direct value shift</w:t>
      </w:r>
      <w:r w:rsidRPr="00711242">
        <w:rPr>
          <w:noProof/>
        </w:rPr>
        <w:tab/>
      </w:r>
      <w:r w:rsidRPr="00711242">
        <w:rPr>
          <w:noProof/>
        </w:rPr>
        <w:fldChar w:fldCharType="begin"/>
      </w:r>
      <w:r w:rsidRPr="00711242">
        <w:rPr>
          <w:noProof/>
        </w:rPr>
        <w:instrText xml:space="preserve"> PAGEREF _Toc384884652 \h </w:instrText>
      </w:r>
      <w:r w:rsidRPr="00711242">
        <w:rPr>
          <w:noProof/>
        </w:rPr>
      </w:r>
      <w:r w:rsidRPr="00711242">
        <w:rPr>
          <w:noProof/>
        </w:rPr>
        <w:fldChar w:fldCharType="separate"/>
      </w:r>
      <w:r w:rsidR="00DB7D85">
        <w:rPr>
          <w:noProof/>
        </w:rPr>
        <w:t>559</w:t>
      </w:r>
      <w:r w:rsidRPr="00711242">
        <w:rPr>
          <w:noProof/>
        </w:rPr>
        <w:fldChar w:fldCharType="end"/>
      </w:r>
    </w:p>
    <w:p w:rsidR="00421A1B" w:rsidRDefault="008D21BB" w:rsidP="00421A1B">
      <w:pPr>
        <w:sectPr w:rsidR="00421A1B" w:rsidSect="005A5DC1">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fldChar w:fldCharType="end"/>
      </w:r>
    </w:p>
    <w:p w:rsidR="00E22179" w:rsidRPr="006925F5" w:rsidRDefault="00E22179" w:rsidP="00E22179">
      <w:pPr>
        <w:pStyle w:val="ActHead1"/>
      </w:pPr>
      <w:bookmarkStart w:id="1" w:name="_Toc384883846"/>
      <w:r w:rsidRPr="006925F5">
        <w:rPr>
          <w:rStyle w:val="CharChapNo"/>
        </w:rPr>
        <w:lastRenderedPageBreak/>
        <w:t>Chapter</w:t>
      </w:r>
      <w:r>
        <w:rPr>
          <w:rStyle w:val="CharChapNo"/>
        </w:rPr>
        <w:t> </w:t>
      </w:r>
      <w:r w:rsidRPr="006925F5">
        <w:rPr>
          <w:rStyle w:val="CharChapNo"/>
        </w:rPr>
        <w:t>3</w:t>
      </w:r>
      <w:r w:rsidRPr="006925F5">
        <w:t>—</w:t>
      </w:r>
      <w:r w:rsidRPr="006925F5">
        <w:rPr>
          <w:rStyle w:val="CharChapText"/>
        </w:rPr>
        <w:t>Specialist liability rules</w:t>
      </w:r>
      <w:bookmarkEnd w:id="1"/>
    </w:p>
    <w:p w:rsidR="008F1640" w:rsidRPr="004C09C4" w:rsidRDefault="008F1640" w:rsidP="008F1640">
      <w:pPr>
        <w:pStyle w:val="ActHead2"/>
      </w:pPr>
      <w:bookmarkStart w:id="2" w:name="_Toc384883847"/>
      <w:r w:rsidRPr="004C09C4">
        <w:rPr>
          <w:rStyle w:val="CharPartNo"/>
        </w:rPr>
        <w:t>Part 3</w:t>
      </w:r>
      <w:r w:rsidRPr="004C09C4">
        <w:rPr>
          <w:rStyle w:val="CharPartNo"/>
        </w:rPr>
        <w:noBreakHyphen/>
        <w:t>80</w:t>
      </w:r>
      <w:r w:rsidRPr="004C09C4">
        <w:t>—</w:t>
      </w:r>
      <w:r w:rsidRPr="004C09C4">
        <w:rPr>
          <w:rStyle w:val="CharPartText"/>
        </w:rPr>
        <w:t>Roll</w:t>
      </w:r>
      <w:r w:rsidRPr="004C09C4">
        <w:rPr>
          <w:rStyle w:val="CharPartText"/>
        </w:rPr>
        <w:noBreakHyphen/>
        <w:t>overs applying to assets generally</w:t>
      </w:r>
      <w:bookmarkEnd w:id="2"/>
    </w:p>
    <w:p w:rsidR="008F1640" w:rsidRPr="004C09C4" w:rsidRDefault="008F1640" w:rsidP="008F1640">
      <w:pPr>
        <w:pStyle w:val="ActHead3"/>
      </w:pPr>
      <w:bookmarkStart w:id="3" w:name="_Toc384883848"/>
      <w:r w:rsidRPr="004C09C4">
        <w:rPr>
          <w:rStyle w:val="CharDivNo"/>
        </w:rPr>
        <w:t>Division 620</w:t>
      </w:r>
      <w:r w:rsidRPr="004C09C4">
        <w:t>—</w:t>
      </w:r>
      <w:r w:rsidRPr="004C09C4">
        <w:rPr>
          <w:rStyle w:val="CharDivText"/>
        </w:rPr>
        <w:t>Assets of wound</w:t>
      </w:r>
      <w:r w:rsidRPr="004C09C4">
        <w:rPr>
          <w:rStyle w:val="CharDivText"/>
        </w:rPr>
        <w:noBreakHyphen/>
        <w:t>up corporation passing to corporation with not significantly different ownership</w:t>
      </w:r>
      <w:bookmarkEnd w:id="3"/>
    </w:p>
    <w:p w:rsidR="008F1640" w:rsidRPr="004C09C4" w:rsidRDefault="008F1640" w:rsidP="008F1640">
      <w:pPr>
        <w:pStyle w:val="TofSectsHeading"/>
      </w:pPr>
      <w:r w:rsidRPr="004C09C4">
        <w:t>Table of Subdivisions</w:t>
      </w:r>
    </w:p>
    <w:p w:rsidR="008F1640" w:rsidRPr="004C09C4" w:rsidRDefault="008F1640" w:rsidP="008F1640">
      <w:pPr>
        <w:pStyle w:val="TofSectsSubdiv"/>
      </w:pPr>
      <w:r w:rsidRPr="004C09C4">
        <w:t>620</w:t>
      </w:r>
      <w:r w:rsidRPr="004C09C4">
        <w:noBreakHyphen/>
        <w:t>A</w:t>
      </w:r>
      <w:r w:rsidRPr="004C09C4">
        <w:tab/>
        <w:t>Corporations covered by Subdivision 124</w:t>
      </w:r>
      <w:r w:rsidRPr="004C09C4">
        <w:noBreakHyphen/>
        <w:t>I</w:t>
      </w:r>
    </w:p>
    <w:p w:rsidR="008F1640" w:rsidRPr="004C09C4" w:rsidRDefault="008F1640" w:rsidP="008F1640">
      <w:pPr>
        <w:pStyle w:val="ActHead4"/>
      </w:pPr>
      <w:bookmarkStart w:id="4" w:name="_Toc384883849"/>
      <w:r w:rsidRPr="004C09C4">
        <w:rPr>
          <w:rStyle w:val="CharSubdNo"/>
        </w:rPr>
        <w:t>Subdivision 620</w:t>
      </w:r>
      <w:r w:rsidRPr="004C09C4">
        <w:rPr>
          <w:rStyle w:val="CharSubdNo"/>
        </w:rPr>
        <w:noBreakHyphen/>
        <w:t>A</w:t>
      </w:r>
      <w:r w:rsidRPr="004C09C4">
        <w:t>—</w:t>
      </w:r>
      <w:r w:rsidRPr="004C09C4">
        <w:rPr>
          <w:rStyle w:val="CharSubdText"/>
        </w:rPr>
        <w:t>Corporations covered by Subdivision 124</w:t>
      </w:r>
      <w:r w:rsidRPr="004C09C4">
        <w:rPr>
          <w:rStyle w:val="CharSubdText"/>
        </w:rPr>
        <w:noBreakHyphen/>
        <w:t>I</w:t>
      </w:r>
      <w:bookmarkEnd w:id="4"/>
    </w:p>
    <w:p w:rsidR="008F1640" w:rsidRPr="004C09C4" w:rsidRDefault="008F1640" w:rsidP="008F1640">
      <w:pPr>
        <w:pStyle w:val="ActHead4"/>
      </w:pPr>
      <w:bookmarkStart w:id="5" w:name="_Toc384883850"/>
      <w:r w:rsidRPr="004C09C4">
        <w:t>Guide to Subdivision 620</w:t>
      </w:r>
      <w:r w:rsidRPr="004C09C4">
        <w:noBreakHyphen/>
        <w:t>A</w:t>
      </w:r>
      <w:bookmarkEnd w:id="5"/>
    </w:p>
    <w:p w:rsidR="008F1640" w:rsidRPr="004C09C4" w:rsidRDefault="008F1640" w:rsidP="008F1640">
      <w:pPr>
        <w:pStyle w:val="ActHead5"/>
      </w:pPr>
      <w:bookmarkStart w:id="6" w:name="_Toc384883851"/>
      <w:r w:rsidRPr="004C09C4">
        <w:rPr>
          <w:rStyle w:val="CharSectno"/>
        </w:rPr>
        <w:t>620</w:t>
      </w:r>
      <w:r w:rsidRPr="004C09C4">
        <w:rPr>
          <w:rStyle w:val="CharSectno"/>
        </w:rPr>
        <w:noBreakHyphen/>
        <w:t>5</w:t>
      </w:r>
      <w:r w:rsidRPr="004C09C4">
        <w:t xml:space="preserve">  What this Subdivision is about</w:t>
      </w:r>
      <w:bookmarkEnd w:id="6"/>
    </w:p>
    <w:p w:rsidR="008F1640" w:rsidRPr="004C09C4" w:rsidRDefault="008F1640" w:rsidP="008F1640">
      <w:pPr>
        <w:pStyle w:val="BoxText"/>
      </w:pPr>
      <w:r w:rsidRPr="004C09C4">
        <w:t>There are tax</w:t>
      </w:r>
      <w:r w:rsidRPr="004C09C4">
        <w:noBreakHyphen/>
        <w:t>neutral consequences of a body, that is incorporated under one law and ceases to exist, disposing of an asset to a company incorporated under another law, if the ownership of the company is not significantly different from the ownership of the body.</w:t>
      </w:r>
    </w:p>
    <w:p w:rsidR="008F1640" w:rsidRPr="004C09C4" w:rsidRDefault="008F1640" w:rsidP="008F1640">
      <w:pPr>
        <w:pStyle w:val="TofSectsHeading"/>
      </w:pPr>
      <w:r w:rsidRPr="004C09C4">
        <w:t>Table of sections</w:t>
      </w:r>
    </w:p>
    <w:p w:rsidR="008F1640" w:rsidRPr="004C09C4" w:rsidRDefault="008F1640" w:rsidP="008F1640">
      <w:pPr>
        <w:pStyle w:val="TofSectsGroupHeading"/>
      </w:pPr>
      <w:r w:rsidRPr="004C09C4">
        <w:t>Application and object of this Subdivision</w:t>
      </w:r>
    </w:p>
    <w:p w:rsidR="008F1640" w:rsidRPr="004C09C4" w:rsidRDefault="008F1640" w:rsidP="008F1640">
      <w:pPr>
        <w:pStyle w:val="TofSectsSection"/>
      </w:pPr>
      <w:r w:rsidRPr="004C09C4">
        <w:t>620</w:t>
      </w:r>
      <w:r w:rsidRPr="004C09C4">
        <w:noBreakHyphen/>
        <w:t>10</w:t>
      </w:r>
      <w:r w:rsidRPr="004C09C4">
        <w:tab/>
        <w:t>Application</w:t>
      </w:r>
    </w:p>
    <w:p w:rsidR="008F1640" w:rsidRPr="004C09C4" w:rsidRDefault="008F1640" w:rsidP="008F1640">
      <w:pPr>
        <w:pStyle w:val="TofSectsSection"/>
      </w:pPr>
      <w:r w:rsidRPr="004C09C4">
        <w:t>620</w:t>
      </w:r>
      <w:r w:rsidRPr="004C09C4">
        <w:noBreakHyphen/>
        <w:t>15</w:t>
      </w:r>
      <w:r w:rsidRPr="004C09C4">
        <w:tab/>
        <w:t>Object</w:t>
      </w:r>
    </w:p>
    <w:p w:rsidR="008F1640" w:rsidRPr="004C09C4" w:rsidRDefault="008F1640" w:rsidP="008F1640">
      <w:pPr>
        <w:pStyle w:val="TofSectsGroupHeading"/>
      </w:pPr>
      <w:r w:rsidRPr="004C09C4">
        <w:t>CGT consequences</w:t>
      </w:r>
    </w:p>
    <w:p w:rsidR="008F1640" w:rsidRPr="004C09C4" w:rsidRDefault="008F1640" w:rsidP="008F1640">
      <w:pPr>
        <w:pStyle w:val="TofSectsSection"/>
      </w:pPr>
      <w:r w:rsidRPr="004C09C4">
        <w:t>620</w:t>
      </w:r>
      <w:r w:rsidRPr="004C09C4">
        <w:noBreakHyphen/>
        <w:t>20</w:t>
      </w:r>
      <w:r w:rsidRPr="004C09C4">
        <w:tab/>
        <w:t>Disregard body’s capital gains and losses from CGT assets</w:t>
      </w:r>
    </w:p>
    <w:p w:rsidR="008F1640" w:rsidRPr="004C09C4" w:rsidRDefault="008F1640" w:rsidP="008F1640">
      <w:pPr>
        <w:pStyle w:val="TofSectsSection"/>
      </w:pPr>
      <w:r w:rsidRPr="004C09C4">
        <w:t>620</w:t>
      </w:r>
      <w:r w:rsidRPr="004C09C4">
        <w:noBreakHyphen/>
        <w:t>25</w:t>
      </w:r>
      <w:r w:rsidRPr="004C09C4">
        <w:tab/>
        <w:t>Cost base and pre</w:t>
      </w:r>
      <w:r w:rsidRPr="004C09C4">
        <w:noBreakHyphen/>
        <w:t>CGT status of CGT asset for company</w:t>
      </w:r>
    </w:p>
    <w:p w:rsidR="008F1640" w:rsidRPr="004C09C4" w:rsidRDefault="008F1640" w:rsidP="00E90FF1">
      <w:pPr>
        <w:pStyle w:val="TofSectsGroupHeading"/>
        <w:keepNext/>
      </w:pPr>
      <w:r w:rsidRPr="004C09C4">
        <w:t>Consequences for depreciating assets</w:t>
      </w:r>
    </w:p>
    <w:p w:rsidR="008F1640" w:rsidRPr="004C09C4" w:rsidRDefault="008F1640" w:rsidP="008F1640">
      <w:pPr>
        <w:pStyle w:val="TofSectsSection"/>
      </w:pPr>
      <w:r w:rsidRPr="004C09C4">
        <w:t>620</w:t>
      </w:r>
      <w:r w:rsidRPr="004C09C4">
        <w:noBreakHyphen/>
        <w:t>30</w:t>
      </w:r>
      <w:r w:rsidRPr="004C09C4">
        <w:tab/>
        <w:t>Roll</w:t>
      </w:r>
      <w:r w:rsidRPr="004C09C4">
        <w:noBreakHyphen/>
        <w:t>over relief for balancing adjustment events</w:t>
      </w:r>
    </w:p>
    <w:p w:rsidR="008F1640" w:rsidRPr="004C09C4" w:rsidRDefault="008F1640" w:rsidP="008F1640">
      <w:pPr>
        <w:pStyle w:val="TofSectsGroupHeading"/>
      </w:pPr>
      <w:r w:rsidRPr="004C09C4">
        <w:lastRenderedPageBreak/>
        <w:t>Consequences for trading stock</w:t>
      </w:r>
    </w:p>
    <w:p w:rsidR="008F1640" w:rsidRPr="004C09C4" w:rsidRDefault="008F1640" w:rsidP="008F1640">
      <w:pPr>
        <w:pStyle w:val="TofSectsSection"/>
      </w:pPr>
      <w:r w:rsidRPr="004C09C4">
        <w:t>620</w:t>
      </w:r>
      <w:r w:rsidRPr="004C09C4">
        <w:noBreakHyphen/>
        <w:t>40</w:t>
      </w:r>
      <w:r w:rsidRPr="004C09C4">
        <w:tab/>
        <w:t>Body taken to have sold trading stock to company</w:t>
      </w:r>
    </w:p>
    <w:p w:rsidR="008F1640" w:rsidRPr="004C09C4" w:rsidRDefault="008F1640" w:rsidP="008F1640">
      <w:pPr>
        <w:pStyle w:val="TofSectsGroupHeading"/>
      </w:pPr>
      <w:r w:rsidRPr="004C09C4">
        <w:t>Consequences for revenue assets</w:t>
      </w:r>
    </w:p>
    <w:p w:rsidR="008F1640" w:rsidRPr="004C09C4" w:rsidRDefault="008F1640" w:rsidP="008F1640">
      <w:pPr>
        <w:pStyle w:val="TofSectsSection"/>
      </w:pPr>
      <w:r w:rsidRPr="004C09C4">
        <w:t>620</w:t>
      </w:r>
      <w:r w:rsidRPr="004C09C4">
        <w:noBreakHyphen/>
        <w:t>50</w:t>
      </w:r>
      <w:r w:rsidRPr="004C09C4">
        <w:tab/>
        <w:t>Body taken to have sold revenue assets to company</w:t>
      </w:r>
    </w:p>
    <w:p w:rsidR="008F1640" w:rsidRPr="004C09C4" w:rsidRDefault="008F1640" w:rsidP="008F1640">
      <w:pPr>
        <w:pStyle w:val="ActHead4"/>
      </w:pPr>
      <w:bookmarkStart w:id="7" w:name="_Toc384883852"/>
      <w:r w:rsidRPr="004C09C4">
        <w:t>Application and object of this Subdivision</w:t>
      </w:r>
      <w:bookmarkEnd w:id="7"/>
    </w:p>
    <w:p w:rsidR="008F1640" w:rsidRPr="004C09C4" w:rsidRDefault="008F1640" w:rsidP="008F1640">
      <w:pPr>
        <w:pStyle w:val="ActHead5"/>
      </w:pPr>
      <w:bookmarkStart w:id="8" w:name="_Toc384883853"/>
      <w:r w:rsidRPr="004C09C4">
        <w:rPr>
          <w:rStyle w:val="CharSectno"/>
        </w:rPr>
        <w:t>620</w:t>
      </w:r>
      <w:r w:rsidRPr="004C09C4">
        <w:rPr>
          <w:rStyle w:val="CharSectno"/>
        </w:rPr>
        <w:noBreakHyphen/>
        <w:t>10</w:t>
      </w:r>
      <w:r w:rsidRPr="004C09C4">
        <w:t xml:space="preserve">  Application</w:t>
      </w:r>
      <w:bookmarkEnd w:id="8"/>
    </w:p>
    <w:p w:rsidR="008F1640" w:rsidRPr="004C09C4" w:rsidRDefault="008F1640" w:rsidP="008F1640">
      <w:pPr>
        <w:pStyle w:val="subsection"/>
      </w:pPr>
      <w:r w:rsidRPr="004C09C4">
        <w:tab/>
      </w:r>
      <w:r w:rsidRPr="004C09C4">
        <w:tab/>
        <w:t>This Subdivision applies to a body that is incorporated under one law and ceases to exist, and to a company incorporated under another law, if section 124</w:t>
      </w:r>
      <w:r w:rsidRPr="004C09C4">
        <w:noBreakHyphen/>
        <w:t>525 applies in relation to the body and the company.</w:t>
      </w:r>
    </w:p>
    <w:p w:rsidR="008F1640" w:rsidRPr="004C09C4" w:rsidRDefault="008F1640" w:rsidP="008F1640">
      <w:pPr>
        <w:pStyle w:val="notetext"/>
      </w:pPr>
      <w:r w:rsidRPr="004C09C4">
        <w:t>Note:</w:t>
      </w:r>
      <w:r w:rsidRPr="004C09C4">
        <w:tab/>
        <w:t>That section applies if the ownership of the company is not significantly different from the ownership of the body and rights relating to the body.</w:t>
      </w:r>
    </w:p>
    <w:p w:rsidR="008F1640" w:rsidRPr="004C09C4" w:rsidRDefault="008F1640" w:rsidP="008F1640">
      <w:pPr>
        <w:pStyle w:val="ActHead5"/>
      </w:pPr>
      <w:bookmarkStart w:id="9" w:name="_Toc384883854"/>
      <w:r w:rsidRPr="004C09C4">
        <w:rPr>
          <w:rStyle w:val="CharSectno"/>
        </w:rPr>
        <w:t>620</w:t>
      </w:r>
      <w:r w:rsidRPr="004C09C4">
        <w:rPr>
          <w:rStyle w:val="CharSectno"/>
        </w:rPr>
        <w:noBreakHyphen/>
        <w:t>15</w:t>
      </w:r>
      <w:r w:rsidRPr="004C09C4">
        <w:t xml:space="preserve">  Object</w:t>
      </w:r>
      <w:bookmarkEnd w:id="9"/>
    </w:p>
    <w:p w:rsidR="008F1640" w:rsidRPr="004C09C4" w:rsidRDefault="008F1640" w:rsidP="008F1640">
      <w:pPr>
        <w:pStyle w:val="subsection"/>
      </w:pPr>
      <w:r w:rsidRPr="004C09C4">
        <w:tab/>
      </w:r>
      <w:r w:rsidRPr="004C09C4">
        <w:tab/>
        <w:t>The object of this Subdivision is to ensure tax</w:t>
      </w:r>
      <w:r w:rsidRPr="004C09C4">
        <w:noBreakHyphen/>
        <w:t>neutral consequences when the body ceases to hold an asset and also if the asset becomes held by the company.</w:t>
      </w:r>
    </w:p>
    <w:p w:rsidR="008F1640" w:rsidRPr="004C09C4" w:rsidRDefault="008F1640" w:rsidP="008F1640">
      <w:pPr>
        <w:pStyle w:val="ActHead4"/>
      </w:pPr>
      <w:bookmarkStart w:id="10" w:name="_Toc384883855"/>
      <w:r w:rsidRPr="004C09C4">
        <w:t>CGT consequences</w:t>
      </w:r>
      <w:bookmarkEnd w:id="10"/>
    </w:p>
    <w:p w:rsidR="008F1640" w:rsidRPr="004C09C4" w:rsidRDefault="008F1640" w:rsidP="008F1640">
      <w:pPr>
        <w:pStyle w:val="ActHead5"/>
      </w:pPr>
      <w:bookmarkStart w:id="11" w:name="_Toc384883856"/>
      <w:r w:rsidRPr="004C09C4">
        <w:rPr>
          <w:rStyle w:val="CharSectno"/>
        </w:rPr>
        <w:t>620</w:t>
      </w:r>
      <w:r w:rsidRPr="004C09C4">
        <w:rPr>
          <w:rStyle w:val="CharSectno"/>
        </w:rPr>
        <w:noBreakHyphen/>
        <w:t>20</w:t>
      </w:r>
      <w:r w:rsidRPr="004C09C4">
        <w:t xml:space="preserve">  Disregard body’s capital gains and losses from CGT assets</w:t>
      </w:r>
      <w:bookmarkEnd w:id="11"/>
    </w:p>
    <w:p w:rsidR="008F1640" w:rsidRPr="004C09C4" w:rsidRDefault="008F1640" w:rsidP="008F1640">
      <w:pPr>
        <w:pStyle w:val="subsection"/>
      </w:pPr>
      <w:r w:rsidRPr="004C09C4">
        <w:tab/>
        <w:t>(1)</w:t>
      </w:r>
      <w:r w:rsidRPr="004C09C4">
        <w:tab/>
        <w:t>This section applies if:</w:t>
      </w:r>
    </w:p>
    <w:p w:rsidR="008F1640" w:rsidRPr="004C09C4" w:rsidRDefault="008F1640" w:rsidP="008F1640">
      <w:pPr>
        <w:pStyle w:val="paragraph"/>
      </w:pPr>
      <w:r w:rsidRPr="004C09C4">
        <w:tab/>
        <w:t>(a)</w:t>
      </w:r>
      <w:r w:rsidRPr="004C09C4">
        <w:tab/>
        <w:t xml:space="preserve">the body </w:t>
      </w:r>
      <w:r w:rsidRPr="004C09C4">
        <w:rPr>
          <w:position w:val="6"/>
          <w:sz w:val="16"/>
        </w:rPr>
        <w:t>*</w:t>
      </w:r>
      <w:r w:rsidRPr="004C09C4">
        <w:t xml:space="preserve">disposes of a </w:t>
      </w:r>
      <w:r w:rsidRPr="004C09C4">
        <w:rPr>
          <w:position w:val="6"/>
          <w:sz w:val="16"/>
        </w:rPr>
        <w:t>*</w:t>
      </w:r>
      <w:r w:rsidRPr="004C09C4">
        <w:t>CGT asset to the company because the body ceases to exist; or</w:t>
      </w:r>
    </w:p>
    <w:p w:rsidR="008F1640" w:rsidRPr="004C09C4" w:rsidRDefault="008F1640" w:rsidP="008F1640">
      <w:pPr>
        <w:pStyle w:val="paragraph"/>
      </w:pPr>
      <w:r w:rsidRPr="004C09C4">
        <w:tab/>
        <w:t>(b)</w:t>
      </w:r>
      <w:r w:rsidRPr="004C09C4">
        <w:tab/>
        <w:t xml:space="preserve">another </w:t>
      </w:r>
      <w:r w:rsidRPr="004C09C4">
        <w:rPr>
          <w:position w:val="6"/>
          <w:sz w:val="16"/>
        </w:rPr>
        <w:t>*</w:t>
      </w:r>
      <w:r w:rsidRPr="004C09C4">
        <w:t>CGT event happens to a CGT asset of the body because the body ceases to exist.</w:t>
      </w:r>
    </w:p>
    <w:p w:rsidR="008F1640" w:rsidRPr="004C09C4" w:rsidRDefault="008F1640" w:rsidP="008F1640">
      <w:pPr>
        <w:pStyle w:val="subsection"/>
      </w:pPr>
      <w:r w:rsidRPr="004C09C4">
        <w:tab/>
        <w:t>(2)</w:t>
      </w:r>
      <w:r w:rsidRPr="004C09C4">
        <w:tab/>
        <w:t xml:space="preserve">A </w:t>
      </w:r>
      <w:r w:rsidRPr="004C09C4">
        <w:rPr>
          <w:position w:val="6"/>
          <w:sz w:val="16"/>
        </w:rPr>
        <w:t>*</w:t>
      </w:r>
      <w:r w:rsidRPr="004C09C4">
        <w:t xml:space="preserve">capital gain or a </w:t>
      </w:r>
      <w:r w:rsidRPr="004C09C4">
        <w:rPr>
          <w:position w:val="6"/>
          <w:sz w:val="16"/>
        </w:rPr>
        <w:t>*</w:t>
      </w:r>
      <w:r w:rsidRPr="004C09C4">
        <w:t xml:space="preserve">capital loss the body makes from the </w:t>
      </w:r>
      <w:r w:rsidRPr="004C09C4">
        <w:rPr>
          <w:position w:val="6"/>
          <w:sz w:val="16"/>
        </w:rPr>
        <w:t>*</w:t>
      </w:r>
      <w:r w:rsidRPr="004C09C4">
        <w:t>CGT asset is disregarded.</w:t>
      </w:r>
    </w:p>
    <w:p w:rsidR="008F1640" w:rsidRPr="004C09C4" w:rsidRDefault="008F1640" w:rsidP="008F1640">
      <w:pPr>
        <w:pStyle w:val="ActHead5"/>
      </w:pPr>
      <w:bookmarkStart w:id="12" w:name="_Toc384883857"/>
      <w:r w:rsidRPr="004C09C4">
        <w:rPr>
          <w:rStyle w:val="CharSectno"/>
        </w:rPr>
        <w:lastRenderedPageBreak/>
        <w:t>620</w:t>
      </w:r>
      <w:r w:rsidRPr="004C09C4">
        <w:rPr>
          <w:rStyle w:val="CharSectno"/>
        </w:rPr>
        <w:noBreakHyphen/>
        <w:t>25</w:t>
      </w:r>
      <w:r w:rsidRPr="004C09C4">
        <w:t xml:space="preserve">  Cost base and pre</w:t>
      </w:r>
      <w:r w:rsidRPr="004C09C4">
        <w:noBreakHyphen/>
        <w:t>CGT status of CGT asset for company</w:t>
      </w:r>
      <w:bookmarkEnd w:id="12"/>
    </w:p>
    <w:p w:rsidR="008F1640" w:rsidRPr="004C09C4" w:rsidRDefault="008F1640" w:rsidP="008F1640">
      <w:pPr>
        <w:pStyle w:val="subsection"/>
      </w:pPr>
      <w:r w:rsidRPr="004C09C4">
        <w:tab/>
        <w:t>(1)</w:t>
      </w:r>
      <w:r w:rsidRPr="004C09C4">
        <w:tab/>
        <w:t xml:space="preserve">This section applies to a </w:t>
      </w:r>
      <w:r w:rsidRPr="004C09C4">
        <w:rPr>
          <w:position w:val="6"/>
          <w:sz w:val="16"/>
        </w:rPr>
        <w:t>*</w:t>
      </w:r>
      <w:r w:rsidRPr="004C09C4">
        <w:t xml:space="preserve">CGT asset if the body </w:t>
      </w:r>
      <w:r w:rsidRPr="004C09C4">
        <w:rPr>
          <w:position w:val="6"/>
          <w:sz w:val="16"/>
        </w:rPr>
        <w:t>*</w:t>
      </w:r>
      <w:r w:rsidRPr="004C09C4">
        <w:t>disposes of it to the company because the body ceases to exist.</w:t>
      </w:r>
    </w:p>
    <w:p w:rsidR="008F1640" w:rsidRPr="004C09C4" w:rsidRDefault="008F1640" w:rsidP="008F1640">
      <w:pPr>
        <w:pStyle w:val="subsection"/>
      </w:pPr>
      <w:r w:rsidRPr="004C09C4">
        <w:tab/>
        <w:t>(2)</w:t>
      </w:r>
      <w:r w:rsidRPr="004C09C4">
        <w:tab/>
        <w:t xml:space="preserve">The first element of the </w:t>
      </w:r>
      <w:r w:rsidRPr="004C09C4">
        <w:rPr>
          <w:position w:val="6"/>
          <w:sz w:val="16"/>
        </w:rPr>
        <w:t>*</w:t>
      </w:r>
      <w:r w:rsidRPr="004C09C4">
        <w:t xml:space="preserve">CGT asset’s </w:t>
      </w:r>
      <w:r w:rsidRPr="004C09C4">
        <w:rPr>
          <w:position w:val="6"/>
          <w:sz w:val="16"/>
        </w:rPr>
        <w:t>*</w:t>
      </w:r>
      <w:r w:rsidRPr="004C09C4">
        <w:t xml:space="preserve">cost base for the company is equal to the asset’s cost base for the body in connection with the </w:t>
      </w:r>
      <w:r w:rsidRPr="004C09C4">
        <w:rPr>
          <w:position w:val="6"/>
          <w:sz w:val="16"/>
        </w:rPr>
        <w:t>*</w:t>
      </w:r>
      <w:r w:rsidRPr="004C09C4">
        <w:t>disposal.</w:t>
      </w:r>
    </w:p>
    <w:p w:rsidR="008F1640" w:rsidRPr="004C09C4" w:rsidRDefault="008F1640" w:rsidP="008F1640">
      <w:pPr>
        <w:pStyle w:val="subsection"/>
      </w:pPr>
      <w:r w:rsidRPr="004C09C4">
        <w:tab/>
        <w:t>(3)</w:t>
      </w:r>
      <w:r w:rsidRPr="004C09C4">
        <w:tab/>
        <w:t xml:space="preserve">The first element of the </w:t>
      </w:r>
      <w:r w:rsidRPr="004C09C4">
        <w:rPr>
          <w:position w:val="6"/>
          <w:sz w:val="16"/>
        </w:rPr>
        <w:t>*</w:t>
      </w:r>
      <w:r w:rsidRPr="004C09C4">
        <w:t xml:space="preserve">CGT asset’s </w:t>
      </w:r>
      <w:r w:rsidRPr="004C09C4">
        <w:rPr>
          <w:position w:val="6"/>
          <w:sz w:val="16"/>
        </w:rPr>
        <w:t>*</w:t>
      </w:r>
      <w:r w:rsidRPr="004C09C4">
        <w:t>reduced cost base for the company is worked out similarly.</w:t>
      </w:r>
    </w:p>
    <w:p w:rsidR="008F1640" w:rsidRPr="004C09C4" w:rsidRDefault="008F1640" w:rsidP="008F1640">
      <w:pPr>
        <w:pStyle w:val="subsection"/>
      </w:pPr>
      <w:r w:rsidRPr="004C09C4">
        <w:tab/>
        <w:t>(4)</w:t>
      </w:r>
      <w:r w:rsidRPr="004C09C4">
        <w:tab/>
        <w:t xml:space="preserve">If the body </w:t>
      </w:r>
      <w:r w:rsidRPr="004C09C4">
        <w:rPr>
          <w:position w:val="6"/>
          <w:sz w:val="16"/>
        </w:rPr>
        <w:t>*</w:t>
      </w:r>
      <w:r w:rsidRPr="004C09C4">
        <w:t xml:space="preserve">acquired the </w:t>
      </w:r>
      <w:r w:rsidRPr="004C09C4">
        <w:rPr>
          <w:position w:val="6"/>
          <w:sz w:val="16"/>
        </w:rPr>
        <w:t>*</w:t>
      </w:r>
      <w:r w:rsidRPr="004C09C4">
        <w:t>CGT asset before 20 September 1985, the company is taken to have acquired the CGT asset before that day.</w:t>
      </w:r>
    </w:p>
    <w:p w:rsidR="008F1640" w:rsidRPr="004C09C4" w:rsidRDefault="008F1640" w:rsidP="008F1640">
      <w:pPr>
        <w:pStyle w:val="ActHead4"/>
      </w:pPr>
      <w:bookmarkStart w:id="13" w:name="_Toc384883858"/>
      <w:r w:rsidRPr="004C09C4">
        <w:t>Consequences for depreciating assets</w:t>
      </w:r>
      <w:bookmarkEnd w:id="13"/>
    </w:p>
    <w:p w:rsidR="008F1640" w:rsidRPr="004C09C4" w:rsidRDefault="008F1640" w:rsidP="008F1640">
      <w:pPr>
        <w:pStyle w:val="ActHead5"/>
      </w:pPr>
      <w:bookmarkStart w:id="14" w:name="_Toc384883859"/>
      <w:r w:rsidRPr="004C09C4">
        <w:rPr>
          <w:rStyle w:val="CharSectno"/>
        </w:rPr>
        <w:t>620</w:t>
      </w:r>
      <w:r w:rsidRPr="004C09C4">
        <w:rPr>
          <w:rStyle w:val="CharSectno"/>
        </w:rPr>
        <w:noBreakHyphen/>
        <w:t>30</w:t>
      </w:r>
      <w:r w:rsidRPr="004C09C4">
        <w:t xml:space="preserve">  Roll</w:t>
      </w:r>
      <w:r w:rsidRPr="004C09C4">
        <w:noBreakHyphen/>
        <w:t>over relief for balancing adjustment events</w:t>
      </w:r>
      <w:bookmarkEnd w:id="14"/>
    </w:p>
    <w:p w:rsidR="008F1640" w:rsidRPr="004C09C4" w:rsidRDefault="008F1640" w:rsidP="008F1640">
      <w:pPr>
        <w:pStyle w:val="subsection"/>
      </w:pPr>
      <w:r w:rsidRPr="004C09C4">
        <w:tab/>
        <w:t>(1)</w:t>
      </w:r>
      <w:r w:rsidRPr="004C09C4">
        <w:tab/>
        <w:t>This section applies if:</w:t>
      </w:r>
    </w:p>
    <w:p w:rsidR="008F1640" w:rsidRPr="004C09C4" w:rsidRDefault="008F1640" w:rsidP="008F1640">
      <w:pPr>
        <w:pStyle w:val="paragraph"/>
      </w:pPr>
      <w:r w:rsidRPr="004C09C4">
        <w:tab/>
        <w:t>(a)</w:t>
      </w:r>
      <w:r w:rsidRPr="004C09C4">
        <w:tab/>
        <w:t xml:space="preserve">there is a </w:t>
      </w:r>
      <w:r w:rsidRPr="004C09C4">
        <w:rPr>
          <w:position w:val="6"/>
          <w:sz w:val="16"/>
        </w:rPr>
        <w:t>*</w:t>
      </w:r>
      <w:r w:rsidRPr="004C09C4">
        <w:t xml:space="preserve">balancing adjustment event because the body disposes of a </w:t>
      </w:r>
      <w:r w:rsidRPr="004C09C4">
        <w:rPr>
          <w:position w:val="6"/>
          <w:sz w:val="16"/>
        </w:rPr>
        <w:t>*</w:t>
      </w:r>
      <w:r w:rsidRPr="004C09C4">
        <w:t>depreciating asset in an income year to the company because the body ceases to exist; and</w:t>
      </w:r>
    </w:p>
    <w:p w:rsidR="008F1640" w:rsidRPr="004C09C4" w:rsidRDefault="008F1640" w:rsidP="008F1640">
      <w:pPr>
        <w:pStyle w:val="paragraph"/>
      </w:pPr>
      <w:r w:rsidRPr="004C09C4">
        <w:tab/>
        <w:t>(b)</w:t>
      </w:r>
      <w:r w:rsidRPr="004C09C4">
        <w:tab/>
        <w:t xml:space="preserve">the disposal involves a </w:t>
      </w:r>
      <w:r w:rsidRPr="004C09C4">
        <w:rPr>
          <w:position w:val="6"/>
          <w:sz w:val="16"/>
        </w:rPr>
        <w:t>*</w:t>
      </w:r>
      <w:r w:rsidRPr="004C09C4">
        <w:t>CGT event.</w:t>
      </w:r>
    </w:p>
    <w:p w:rsidR="008F1640" w:rsidRPr="004C09C4" w:rsidRDefault="008F1640" w:rsidP="008F1640">
      <w:pPr>
        <w:pStyle w:val="subsection"/>
      </w:pPr>
      <w:r w:rsidRPr="004C09C4">
        <w:tab/>
        <w:t>(2)</w:t>
      </w:r>
      <w:r w:rsidRPr="004C09C4">
        <w:tab/>
        <w:t>This Act applies as if:</w:t>
      </w:r>
    </w:p>
    <w:p w:rsidR="008F1640" w:rsidRPr="004C09C4" w:rsidRDefault="008F1640" w:rsidP="008F1640">
      <w:pPr>
        <w:pStyle w:val="paragraph"/>
      </w:pPr>
      <w:r w:rsidRPr="004C09C4">
        <w:tab/>
        <w:t>(a)</w:t>
      </w:r>
      <w:r w:rsidRPr="004C09C4">
        <w:tab/>
        <w:t>there were roll</w:t>
      </w:r>
      <w:r w:rsidRPr="004C09C4">
        <w:noBreakHyphen/>
        <w:t>over relief under subsection 40</w:t>
      </w:r>
      <w:r w:rsidRPr="004C09C4">
        <w:noBreakHyphen/>
        <w:t xml:space="preserve">340(1) for the </w:t>
      </w:r>
      <w:r w:rsidRPr="004C09C4">
        <w:rPr>
          <w:position w:val="6"/>
          <w:sz w:val="16"/>
        </w:rPr>
        <w:t>*</w:t>
      </w:r>
      <w:r w:rsidRPr="004C09C4">
        <w:t>balancing adjustment event; and</w:t>
      </w:r>
    </w:p>
    <w:p w:rsidR="008F1640" w:rsidRPr="004C09C4" w:rsidRDefault="008F1640" w:rsidP="008F1640">
      <w:pPr>
        <w:pStyle w:val="paragraph"/>
      </w:pPr>
      <w:r w:rsidRPr="004C09C4">
        <w:tab/>
        <w:t>(b)</w:t>
      </w:r>
      <w:r w:rsidRPr="004C09C4">
        <w:tab/>
        <w:t>the body were the transferor mentioned in that subsection and subsection 328</w:t>
      </w:r>
      <w:r w:rsidRPr="004C09C4">
        <w:noBreakHyphen/>
        <w:t>243(1A); and</w:t>
      </w:r>
    </w:p>
    <w:p w:rsidR="008F1640" w:rsidRPr="004C09C4" w:rsidRDefault="008F1640" w:rsidP="008F1640">
      <w:pPr>
        <w:pStyle w:val="paragraph"/>
      </w:pPr>
      <w:r w:rsidRPr="004C09C4">
        <w:tab/>
        <w:t>(c)</w:t>
      </w:r>
      <w:r w:rsidRPr="004C09C4">
        <w:tab/>
        <w:t>the company were the transferee mentioned in that subsection and subsection 328</w:t>
      </w:r>
      <w:r w:rsidRPr="004C09C4">
        <w:noBreakHyphen/>
        <w:t>243(1A).</w:t>
      </w:r>
    </w:p>
    <w:p w:rsidR="008F1640" w:rsidRPr="004C09C4" w:rsidRDefault="008F1640" w:rsidP="008F1640">
      <w:pPr>
        <w:pStyle w:val="notetext"/>
      </w:pPr>
      <w:r w:rsidRPr="004C09C4">
        <w:t>Note:</w:t>
      </w:r>
      <w:r w:rsidRPr="004C09C4">
        <w:tab/>
        <w:t>Some effects of this are as follows:</w:t>
      </w:r>
    </w:p>
    <w:p w:rsidR="008F1640" w:rsidRPr="004C09C4" w:rsidRDefault="008F1640" w:rsidP="006332C1">
      <w:pPr>
        <w:pStyle w:val="notepara"/>
        <w:spacing w:before="40"/>
        <w:ind w:hanging="368"/>
      </w:pPr>
      <w:r w:rsidRPr="004C09C4">
        <w:t>(a)</w:t>
      </w:r>
      <w:r w:rsidRPr="004C09C4">
        <w:tab/>
        <w:t>the balancing adjustment event does not affect the body’s assessable income or deductions (see subsection 40</w:t>
      </w:r>
      <w:r w:rsidRPr="004C09C4">
        <w:noBreakHyphen/>
        <w:t>345(1));</w:t>
      </w:r>
    </w:p>
    <w:p w:rsidR="008F1640" w:rsidRPr="004C09C4" w:rsidRDefault="008F1640" w:rsidP="006332C1">
      <w:pPr>
        <w:pStyle w:val="notepara"/>
        <w:spacing w:before="40"/>
        <w:ind w:hanging="368"/>
      </w:pPr>
      <w:r w:rsidRPr="004C09C4">
        <w:t>(b)</w:t>
      </w:r>
      <w:r w:rsidRPr="004C09C4">
        <w:tab/>
        <w:t>the company can deduct for the decline in value of the asset on the same basis as the body did (see subsection 40</w:t>
      </w:r>
      <w:r w:rsidRPr="004C09C4">
        <w:noBreakHyphen/>
        <w:t>345(2));</w:t>
      </w:r>
    </w:p>
    <w:p w:rsidR="008F1640" w:rsidRPr="004C09C4" w:rsidRDefault="008F1640" w:rsidP="006332C1">
      <w:pPr>
        <w:pStyle w:val="notepara"/>
        <w:spacing w:before="40"/>
        <w:ind w:hanging="368"/>
      </w:pPr>
      <w:r w:rsidRPr="004C09C4">
        <w:t>(c)</w:t>
      </w:r>
      <w:r w:rsidRPr="004C09C4">
        <w:tab/>
        <w:t>Division 45 (Disposal of leases and leased plant) applies to the company as if it had done the things the body did (see subsection 40</w:t>
      </w:r>
      <w:r w:rsidRPr="004C09C4">
        <w:noBreakHyphen/>
        <w:t>350(1)).</w:t>
      </w:r>
    </w:p>
    <w:p w:rsidR="008F1640" w:rsidRPr="004C09C4" w:rsidRDefault="008F1640" w:rsidP="008F1640">
      <w:pPr>
        <w:pStyle w:val="subsection"/>
      </w:pPr>
      <w:r w:rsidRPr="004C09C4">
        <w:lastRenderedPageBreak/>
        <w:tab/>
        <w:t>(3)</w:t>
      </w:r>
      <w:r w:rsidRPr="004C09C4">
        <w:tab/>
        <w:t>Disregard paragraph 328</w:t>
      </w:r>
      <w:r w:rsidRPr="004C09C4">
        <w:noBreakHyphen/>
        <w:t>243(1A)(c) in determining whether subsection 328</w:t>
      </w:r>
      <w:r w:rsidRPr="004C09C4">
        <w:noBreakHyphen/>
        <w:t>243(1A) applies.</w:t>
      </w:r>
    </w:p>
    <w:p w:rsidR="008F1640" w:rsidRPr="004C09C4" w:rsidRDefault="008F1640" w:rsidP="008F1640">
      <w:pPr>
        <w:pStyle w:val="ActHead4"/>
      </w:pPr>
      <w:bookmarkStart w:id="15" w:name="_Toc384883860"/>
      <w:r w:rsidRPr="004C09C4">
        <w:t>Consequences for trading stock</w:t>
      </w:r>
      <w:bookmarkEnd w:id="15"/>
    </w:p>
    <w:p w:rsidR="008F1640" w:rsidRPr="004C09C4" w:rsidRDefault="008F1640" w:rsidP="008F1640">
      <w:pPr>
        <w:pStyle w:val="ActHead5"/>
      </w:pPr>
      <w:bookmarkStart w:id="16" w:name="_Toc384883861"/>
      <w:r w:rsidRPr="004C09C4">
        <w:rPr>
          <w:rStyle w:val="CharSectno"/>
        </w:rPr>
        <w:t>620</w:t>
      </w:r>
      <w:r w:rsidRPr="004C09C4">
        <w:rPr>
          <w:rStyle w:val="CharSectno"/>
        </w:rPr>
        <w:noBreakHyphen/>
        <w:t>40</w:t>
      </w:r>
      <w:r w:rsidRPr="004C09C4">
        <w:t xml:space="preserve">  Body taken to have sold trading stock to company</w:t>
      </w:r>
      <w:bookmarkEnd w:id="16"/>
    </w:p>
    <w:p w:rsidR="008F1640" w:rsidRPr="004C09C4" w:rsidRDefault="008F1640" w:rsidP="008F1640">
      <w:pPr>
        <w:pStyle w:val="subsection"/>
      </w:pPr>
      <w:r w:rsidRPr="004C09C4">
        <w:tab/>
        <w:t>(1)</w:t>
      </w:r>
      <w:r w:rsidRPr="004C09C4">
        <w:tab/>
        <w:t xml:space="preserve">This subsection applies to each item of </w:t>
      </w:r>
      <w:r w:rsidRPr="004C09C4">
        <w:rPr>
          <w:position w:val="6"/>
          <w:sz w:val="16"/>
        </w:rPr>
        <w:t>*</w:t>
      </w:r>
      <w:r w:rsidRPr="004C09C4">
        <w:t>trading stock that the body disposes of to the company because the body ceases to exist.</w:t>
      </w:r>
    </w:p>
    <w:p w:rsidR="008F1640" w:rsidRPr="004C09C4" w:rsidRDefault="008F1640" w:rsidP="008F1640">
      <w:pPr>
        <w:pStyle w:val="subsection"/>
      </w:pPr>
      <w:r w:rsidRPr="004C09C4">
        <w:tab/>
        <w:t>(2)</w:t>
      </w:r>
      <w:r w:rsidRPr="004C09C4">
        <w:tab/>
        <w:t xml:space="preserve">The body is taken to have sold, and the company is taken to have bought, the item (in the ordinary course of </w:t>
      </w:r>
      <w:r w:rsidRPr="004C09C4">
        <w:rPr>
          <w:position w:val="6"/>
          <w:sz w:val="16"/>
        </w:rPr>
        <w:t>*</w:t>
      </w:r>
      <w:r w:rsidRPr="004C09C4">
        <w:t xml:space="preserve">business and dealing with each other at </w:t>
      </w:r>
      <w:r w:rsidR="00522347" w:rsidRPr="003057D4">
        <w:rPr>
          <w:position w:val="6"/>
          <w:sz w:val="16"/>
        </w:rPr>
        <w:t>*</w:t>
      </w:r>
      <w:r w:rsidR="00522347" w:rsidRPr="003057D4">
        <w:t>arm’s length</w:t>
      </w:r>
      <w:r w:rsidRPr="004C09C4">
        <w:t>), at the time of the disposal (or just before that time if the disposal occurred when the body ceased to exist), for:</w:t>
      </w:r>
    </w:p>
    <w:p w:rsidR="008F1640" w:rsidRPr="004C09C4" w:rsidRDefault="008F1640" w:rsidP="008F1640">
      <w:pPr>
        <w:pStyle w:val="paragraph"/>
      </w:pPr>
      <w:r w:rsidRPr="004C09C4">
        <w:tab/>
        <w:t>(a)</w:t>
      </w:r>
      <w:r w:rsidRPr="004C09C4">
        <w:tab/>
        <w:t xml:space="preserve">the </w:t>
      </w:r>
      <w:r w:rsidRPr="004C09C4">
        <w:rPr>
          <w:position w:val="6"/>
          <w:sz w:val="16"/>
        </w:rPr>
        <w:t>*</w:t>
      </w:r>
      <w:r w:rsidRPr="004C09C4">
        <w:t>cost of the item for the body; or</w:t>
      </w:r>
    </w:p>
    <w:p w:rsidR="008F1640" w:rsidRPr="004C09C4" w:rsidRDefault="008F1640" w:rsidP="008F1640">
      <w:pPr>
        <w:pStyle w:val="paragraph"/>
      </w:pPr>
      <w:r w:rsidRPr="004C09C4">
        <w:tab/>
        <w:t>(b)</w:t>
      </w:r>
      <w:r w:rsidRPr="004C09C4">
        <w:tab/>
        <w:t xml:space="preserve">if the body held the item as </w:t>
      </w:r>
      <w:r w:rsidRPr="004C09C4">
        <w:rPr>
          <w:position w:val="6"/>
          <w:sz w:val="16"/>
        </w:rPr>
        <w:t>*</w:t>
      </w:r>
      <w:r w:rsidRPr="004C09C4">
        <w:t xml:space="preserve">trading stock at the start of the income year, the </w:t>
      </w:r>
      <w:r w:rsidRPr="004C09C4">
        <w:rPr>
          <w:position w:val="6"/>
          <w:sz w:val="16"/>
        </w:rPr>
        <w:t>*</w:t>
      </w:r>
      <w:r w:rsidRPr="004C09C4">
        <w:t>value of the item for the body then.</w:t>
      </w:r>
    </w:p>
    <w:p w:rsidR="008F1640" w:rsidRPr="004C09C4" w:rsidRDefault="008F1640" w:rsidP="008F1640">
      <w:pPr>
        <w:pStyle w:val="subsection"/>
      </w:pPr>
      <w:r w:rsidRPr="004C09C4">
        <w:tab/>
        <w:t>(3)</w:t>
      </w:r>
      <w:r w:rsidRPr="004C09C4">
        <w:tab/>
        <w:t xml:space="preserve">The company is taken to have held the item as </w:t>
      </w:r>
      <w:r w:rsidRPr="004C09C4">
        <w:rPr>
          <w:position w:val="6"/>
          <w:sz w:val="16"/>
        </w:rPr>
        <w:t>*</w:t>
      </w:r>
      <w:r w:rsidRPr="004C09C4">
        <w:t>trading stock when it bought the item.</w:t>
      </w:r>
    </w:p>
    <w:p w:rsidR="008F1640" w:rsidRPr="004C09C4" w:rsidRDefault="008F1640" w:rsidP="008F1640">
      <w:pPr>
        <w:pStyle w:val="ActHead4"/>
      </w:pPr>
      <w:bookmarkStart w:id="17" w:name="_Toc384883862"/>
      <w:r w:rsidRPr="004C09C4">
        <w:t>Consequences for revenue assets</w:t>
      </w:r>
      <w:bookmarkEnd w:id="17"/>
    </w:p>
    <w:p w:rsidR="008F1640" w:rsidRPr="004C09C4" w:rsidRDefault="008F1640" w:rsidP="008F1640">
      <w:pPr>
        <w:pStyle w:val="ActHead5"/>
      </w:pPr>
      <w:bookmarkStart w:id="18" w:name="_Toc384883863"/>
      <w:r w:rsidRPr="004C09C4">
        <w:rPr>
          <w:rStyle w:val="CharSectno"/>
        </w:rPr>
        <w:t>620</w:t>
      </w:r>
      <w:r w:rsidRPr="004C09C4">
        <w:rPr>
          <w:rStyle w:val="CharSectno"/>
        </w:rPr>
        <w:noBreakHyphen/>
        <w:t>50</w:t>
      </w:r>
      <w:r w:rsidRPr="004C09C4">
        <w:t xml:space="preserve">  Body taken to have sold revenue assets to company</w:t>
      </w:r>
      <w:bookmarkEnd w:id="18"/>
    </w:p>
    <w:p w:rsidR="008F1640" w:rsidRPr="004C09C4" w:rsidRDefault="008F1640" w:rsidP="008F1640">
      <w:pPr>
        <w:pStyle w:val="SubsectionHead"/>
      </w:pPr>
      <w:r w:rsidRPr="004C09C4">
        <w:t>Disposal</w:t>
      </w:r>
    </w:p>
    <w:p w:rsidR="008F1640" w:rsidRPr="004C09C4" w:rsidRDefault="008F1640" w:rsidP="008F1640">
      <w:pPr>
        <w:pStyle w:val="subsection"/>
      </w:pPr>
      <w:r w:rsidRPr="004C09C4">
        <w:tab/>
        <w:t>(1)</w:t>
      </w:r>
      <w:r w:rsidRPr="004C09C4">
        <w:tab/>
        <w:t xml:space="preserve">Subsections (2) and (3) apply to a </w:t>
      </w:r>
      <w:r w:rsidRPr="004C09C4">
        <w:rPr>
          <w:position w:val="6"/>
          <w:sz w:val="16"/>
        </w:rPr>
        <w:t>*</w:t>
      </w:r>
      <w:r w:rsidRPr="004C09C4">
        <w:t>CGT asset:</w:t>
      </w:r>
    </w:p>
    <w:p w:rsidR="008F1640" w:rsidRPr="004C09C4" w:rsidRDefault="008F1640" w:rsidP="008F1640">
      <w:pPr>
        <w:pStyle w:val="paragraph"/>
      </w:pPr>
      <w:r w:rsidRPr="004C09C4">
        <w:tab/>
        <w:t>(a)</w:t>
      </w:r>
      <w:r w:rsidRPr="004C09C4">
        <w:tab/>
        <w:t xml:space="preserve">that the body </w:t>
      </w:r>
      <w:r w:rsidRPr="004C09C4">
        <w:rPr>
          <w:position w:val="6"/>
          <w:sz w:val="16"/>
        </w:rPr>
        <w:t>*</w:t>
      </w:r>
      <w:r w:rsidRPr="004C09C4">
        <w:t>disposes of to the company because the body ceases to exist; and</w:t>
      </w:r>
    </w:p>
    <w:p w:rsidR="008F1640" w:rsidRPr="004C09C4" w:rsidRDefault="008F1640" w:rsidP="008F1640">
      <w:pPr>
        <w:pStyle w:val="paragraph"/>
      </w:pPr>
      <w:r w:rsidRPr="004C09C4">
        <w:tab/>
        <w:t>(b)</w:t>
      </w:r>
      <w:r w:rsidRPr="004C09C4">
        <w:tab/>
        <w:t xml:space="preserve">that is a </w:t>
      </w:r>
      <w:r w:rsidRPr="004C09C4">
        <w:rPr>
          <w:position w:val="6"/>
          <w:sz w:val="16"/>
        </w:rPr>
        <w:t>*</w:t>
      </w:r>
      <w:r w:rsidRPr="004C09C4">
        <w:t>revenue asset of the body just before the disposal.</w:t>
      </w:r>
    </w:p>
    <w:p w:rsidR="008F1640" w:rsidRPr="004C09C4" w:rsidRDefault="008F1640" w:rsidP="008F1640">
      <w:pPr>
        <w:pStyle w:val="noteToPara"/>
      </w:pPr>
      <w:r w:rsidRPr="004C09C4">
        <w:t>Note:</w:t>
      </w:r>
      <w:r w:rsidRPr="004C09C4">
        <w:tab/>
        <w:t>Trading stock and depreciating assets are not revenue assets. See section 977</w:t>
      </w:r>
      <w:r w:rsidRPr="004C09C4">
        <w:noBreakHyphen/>
        <w:t>50.</w:t>
      </w:r>
    </w:p>
    <w:p w:rsidR="008F1640" w:rsidRPr="004C09C4" w:rsidRDefault="008F1640" w:rsidP="008F1640">
      <w:pPr>
        <w:pStyle w:val="subsection"/>
      </w:pPr>
      <w:r w:rsidRPr="004C09C4">
        <w:tab/>
        <w:t>(2)</w:t>
      </w:r>
      <w:r w:rsidRPr="004C09C4">
        <w:tab/>
        <w:t xml:space="preserve">The body is taken to have disposed of the </w:t>
      </w:r>
      <w:r w:rsidRPr="004C09C4">
        <w:rPr>
          <w:position w:val="6"/>
          <w:sz w:val="16"/>
        </w:rPr>
        <w:t>*</w:t>
      </w:r>
      <w:r w:rsidRPr="004C09C4">
        <w:t>revenue asset to the company for an amount such that the body would not make a profit or a loss on the disposal.</w:t>
      </w:r>
    </w:p>
    <w:p w:rsidR="008F1640" w:rsidRPr="004C09C4" w:rsidRDefault="008F1640" w:rsidP="008F1640">
      <w:pPr>
        <w:pStyle w:val="subsection"/>
      </w:pPr>
      <w:r w:rsidRPr="004C09C4">
        <w:lastRenderedPageBreak/>
        <w:tab/>
        <w:t>(3)</w:t>
      </w:r>
      <w:r w:rsidRPr="004C09C4">
        <w:tab/>
        <w:t xml:space="preserve">For the purpose of calculating any profit or loss on a future disposal of, cessation of owning, or other realisation of, the </w:t>
      </w:r>
      <w:r w:rsidRPr="004C09C4">
        <w:rPr>
          <w:position w:val="6"/>
          <w:sz w:val="16"/>
        </w:rPr>
        <w:t>*</w:t>
      </w:r>
      <w:r w:rsidRPr="004C09C4">
        <w:t>revenue asset, the company is taken to have paid the body that amount for the disposal of the revenue asset to the company.</w:t>
      </w:r>
    </w:p>
    <w:p w:rsidR="008F1640" w:rsidRPr="004C09C4" w:rsidRDefault="008F1640" w:rsidP="008F1640">
      <w:pPr>
        <w:pStyle w:val="SubsectionHead"/>
      </w:pPr>
      <w:r w:rsidRPr="004C09C4">
        <w:t>Ceasing to own or other realising</w:t>
      </w:r>
    </w:p>
    <w:p w:rsidR="008F1640" w:rsidRPr="004C09C4" w:rsidRDefault="008F1640" w:rsidP="008F1640">
      <w:pPr>
        <w:pStyle w:val="subsection"/>
      </w:pPr>
      <w:r w:rsidRPr="004C09C4">
        <w:tab/>
        <w:t>(4)</w:t>
      </w:r>
      <w:r w:rsidRPr="004C09C4">
        <w:tab/>
        <w:t xml:space="preserve">Subsection (5) applies to a </w:t>
      </w:r>
      <w:r w:rsidRPr="004C09C4">
        <w:rPr>
          <w:position w:val="6"/>
          <w:sz w:val="16"/>
        </w:rPr>
        <w:t>*</w:t>
      </w:r>
      <w:r w:rsidRPr="004C09C4">
        <w:t>CGT asset:</w:t>
      </w:r>
    </w:p>
    <w:p w:rsidR="008F1640" w:rsidRPr="004C09C4" w:rsidRDefault="008F1640" w:rsidP="008F1640">
      <w:pPr>
        <w:pStyle w:val="paragraph"/>
      </w:pPr>
      <w:r w:rsidRPr="004C09C4">
        <w:tab/>
        <w:t>(a)</w:t>
      </w:r>
      <w:r w:rsidRPr="004C09C4">
        <w:tab/>
        <w:t>that the body ceases to own, or otherwise realises, because the body ceases to exist; and</w:t>
      </w:r>
    </w:p>
    <w:p w:rsidR="008F1640" w:rsidRPr="004C09C4" w:rsidRDefault="008F1640" w:rsidP="008F1640">
      <w:pPr>
        <w:pStyle w:val="paragraph"/>
      </w:pPr>
      <w:r w:rsidRPr="004C09C4">
        <w:tab/>
        <w:t>(b)</w:t>
      </w:r>
      <w:r w:rsidRPr="004C09C4">
        <w:tab/>
        <w:t xml:space="preserve">that is a </w:t>
      </w:r>
      <w:r w:rsidRPr="004C09C4">
        <w:rPr>
          <w:position w:val="6"/>
          <w:sz w:val="16"/>
        </w:rPr>
        <w:t>*</w:t>
      </w:r>
      <w:r w:rsidRPr="004C09C4">
        <w:t>revenue asset of the body just before the cessation or realisation.</w:t>
      </w:r>
    </w:p>
    <w:p w:rsidR="008F1640" w:rsidRPr="004C09C4" w:rsidRDefault="008F1640" w:rsidP="008F1640">
      <w:pPr>
        <w:pStyle w:val="noteToPara"/>
      </w:pPr>
      <w:r w:rsidRPr="004C09C4">
        <w:t>Note:</w:t>
      </w:r>
      <w:r w:rsidRPr="004C09C4">
        <w:tab/>
        <w:t>Trading stock and depreciating assets are not revenue assets. See section 977</w:t>
      </w:r>
      <w:r w:rsidRPr="004C09C4">
        <w:noBreakHyphen/>
        <w:t>50.</w:t>
      </w:r>
    </w:p>
    <w:p w:rsidR="008F1640" w:rsidRPr="004C09C4" w:rsidRDefault="008F1640" w:rsidP="008F1640">
      <w:pPr>
        <w:pStyle w:val="subsection"/>
      </w:pPr>
      <w:r w:rsidRPr="004C09C4">
        <w:tab/>
        <w:t>(5)</w:t>
      </w:r>
      <w:r w:rsidRPr="004C09C4">
        <w:tab/>
        <w:t xml:space="preserve">The body is taken to have disposed of the </w:t>
      </w:r>
      <w:r w:rsidRPr="004C09C4">
        <w:rPr>
          <w:position w:val="6"/>
          <w:sz w:val="16"/>
        </w:rPr>
        <w:t>*</w:t>
      </w:r>
      <w:r w:rsidRPr="004C09C4">
        <w:t>revenue asset for an amount such that the body would not make a profit or a loss on the disposal.</w:t>
      </w:r>
    </w:p>
    <w:p w:rsidR="00E43FAD" w:rsidRPr="006925F5" w:rsidRDefault="00E43FAD" w:rsidP="00545D19">
      <w:pPr>
        <w:pStyle w:val="ActHead2"/>
        <w:pageBreakBefore/>
      </w:pPr>
      <w:bookmarkStart w:id="19" w:name="_Toc384883864"/>
      <w:r w:rsidRPr="006925F5">
        <w:rPr>
          <w:rStyle w:val="CharPartNo"/>
        </w:rPr>
        <w:lastRenderedPageBreak/>
        <w:t>Part</w:t>
      </w:r>
      <w:r w:rsidR="006925F5">
        <w:rPr>
          <w:rStyle w:val="CharPartNo"/>
        </w:rPr>
        <w:t> </w:t>
      </w:r>
      <w:r w:rsidRPr="006925F5">
        <w:rPr>
          <w:rStyle w:val="CharPartNo"/>
        </w:rPr>
        <w:t>3</w:t>
      </w:r>
      <w:r w:rsidR="006925F5">
        <w:rPr>
          <w:rStyle w:val="CharPartNo"/>
        </w:rPr>
        <w:noBreakHyphen/>
      </w:r>
      <w:r w:rsidRPr="006925F5">
        <w:rPr>
          <w:rStyle w:val="CharPartNo"/>
        </w:rPr>
        <w:t>90</w:t>
      </w:r>
      <w:r w:rsidRPr="006925F5">
        <w:t>—</w:t>
      </w:r>
      <w:r w:rsidRPr="006925F5">
        <w:rPr>
          <w:rStyle w:val="CharPartText"/>
        </w:rPr>
        <w:t>Consolidated groups</w:t>
      </w:r>
      <w:bookmarkEnd w:id="19"/>
    </w:p>
    <w:p w:rsidR="00E43FAD" w:rsidRPr="006925F5" w:rsidRDefault="00E43FAD" w:rsidP="00E43FAD">
      <w:pPr>
        <w:pStyle w:val="ActHead3"/>
      </w:pPr>
      <w:bookmarkStart w:id="20" w:name="_Toc384883865"/>
      <w:r w:rsidRPr="006925F5">
        <w:rPr>
          <w:rStyle w:val="CharDivNo"/>
        </w:rPr>
        <w:t>Division</w:t>
      </w:r>
      <w:r w:rsidR="006925F5">
        <w:rPr>
          <w:rStyle w:val="CharDivNo"/>
        </w:rPr>
        <w:t> </w:t>
      </w:r>
      <w:r w:rsidRPr="006925F5">
        <w:rPr>
          <w:rStyle w:val="CharDivNo"/>
        </w:rPr>
        <w:t>700</w:t>
      </w:r>
      <w:r w:rsidRPr="006925F5">
        <w:t>—</w:t>
      </w:r>
      <w:r w:rsidRPr="006925F5">
        <w:rPr>
          <w:rStyle w:val="CharDivText"/>
        </w:rPr>
        <w:t>Guide and objects</w:t>
      </w:r>
      <w:bookmarkEnd w:id="20"/>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Guide</w:t>
      </w:r>
    </w:p>
    <w:p w:rsidR="00E43FAD" w:rsidRPr="006925F5" w:rsidRDefault="00E43FAD" w:rsidP="00E43FAD">
      <w:pPr>
        <w:pStyle w:val="TofSectsSection"/>
      </w:pPr>
      <w:r w:rsidRPr="006925F5">
        <w:t>700</w:t>
      </w:r>
      <w:r w:rsidR="006925F5">
        <w:noBreakHyphen/>
      </w:r>
      <w:r w:rsidRPr="006925F5">
        <w:t>1</w:t>
      </w:r>
      <w:r w:rsidRPr="006925F5">
        <w:tab/>
        <w:t>What this Part is about</w:t>
      </w:r>
    </w:p>
    <w:p w:rsidR="00E43FAD" w:rsidRPr="006925F5" w:rsidRDefault="00E43FAD" w:rsidP="00E43FAD">
      <w:pPr>
        <w:pStyle w:val="TofSectsSection"/>
      </w:pPr>
      <w:r w:rsidRPr="006925F5">
        <w:t>700</w:t>
      </w:r>
      <w:r w:rsidR="006925F5">
        <w:noBreakHyphen/>
      </w:r>
      <w:r w:rsidRPr="006925F5">
        <w:t>5</w:t>
      </w:r>
      <w:r w:rsidRPr="006925F5">
        <w:tab/>
        <w:t>Overview of this Part</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700</w:t>
      </w:r>
      <w:r w:rsidR="006925F5">
        <w:noBreakHyphen/>
      </w:r>
      <w:r w:rsidRPr="006925F5">
        <w:t>10</w:t>
      </w:r>
      <w:r w:rsidRPr="006925F5">
        <w:tab/>
        <w:t>Objects of this Part</w:t>
      </w:r>
    </w:p>
    <w:p w:rsidR="00E43FAD" w:rsidRPr="006925F5" w:rsidRDefault="00E43FAD" w:rsidP="00E43FAD">
      <w:pPr>
        <w:pStyle w:val="ActHead4"/>
      </w:pPr>
      <w:bookmarkStart w:id="21" w:name="_Toc384883866"/>
      <w:r w:rsidRPr="006925F5">
        <w:t>Guide</w:t>
      </w:r>
      <w:bookmarkEnd w:id="21"/>
    </w:p>
    <w:p w:rsidR="00E43FAD" w:rsidRPr="006925F5" w:rsidRDefault="00E43FAD" w:rsidP="00E43FAD">
      <w:pPr>
        <w:pStyle w:val="ActHead5"/>
      </w:pPr>
      <w:bookmarkStart w:id="22" w:name="_Toc384883867"/>
      <w:r w:rsidRPr="006925F5">
        <w:rPr>
          <w:rStyle w:val="CharSectno"/>
        </w:rPr>
        <w:t>700</w:t>
      </w:r>
      <w:r w:rsidR="006925F5">
        <w:rPr>
          <w:rStyle w:val="CharSectno"/>
        </w:rPr>
        <w:noBreakHyphen/>
      </w:r>
      <w:r w:rsidRPr="006925F5">
        <w:rPr>
          <w:rStyle w:val="CharSectno"/>
        </w:rPr>
        <w:t>1</w:t>
      </w:r>
      <w:r w:rsidRPr="006925F5">
        <w:t xml:space="preserve">  What this Part is about</w:t>
      </w:r>
      <w:bookmarkEnd w:id="22"/>
    </w:p>
    <w:p w:rsidR="00E43FAD" w:rsidRPr="006925F5" w:rsidRDefault="00E43FAD" w:rsidP="00E43FAD">
      <w:pPr>
        <w:pStyle w:val="BoxText"/>
      </w:pPr>
      <w:r w:rsidRPr="006925F5">
        <w:t>This Part allows certain groups of entities to be treated as single entities for income tax purposes.</w:t>
      </w:r>
    </w:p>
    <w:p w:rsidR="00E43FAD" w:rsidRPr="006925F5" w:rsidRDefault="00E43FAD" w:rsidP="00E43FAD">
      <w:pPr>
        <w:pStyle w:val="BoxText"/>
        <w:rPr>
          <w:i/>
        </w:rPr>
      </w:pPr>
      <w:r w:rsidRPr="006925F5">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E43FAD" w:rsidRPr="006925F5" w:rsidRDefault="00E43FAD" w:rsidP="00E43FAD">
      <w:pPr>
        <w:pStyle w:val="BoxText"/>
      </w:pPr>
      <w:r w:rsidRPr="006925F5">
        <w:t>This is supported by rules that:</w:t>
      </w:r>
    </w:p>
    <w:p w:rsidR="00E43FAD" w:rsidRPr="006925F5" w:rsidRDefault="00E43FAD" w:rsidP="00E43FAD">
      <w:pPr>
        <w:pStyle w:val="BoxPara"/>
      </w:pPr>
      <w:r w:rsidRPr="006925F5">
        <w:tab/>
        <w:t>(a)</w:t>
      </w:r>
      <w:r w:rsidRPr="006925F5">
        <w:tab/>
        <w:t>set the cost for income tax purposes of assets that subsidiary members bring into the group; and</w:t>
      </w:r>
    </w:p>
    <w:p w:rsidR="00E43FAD" w:rsidRPr="006925F5" w:rsidRDefault="00E43FAD" w:rsidP="002B53C1">
      <w:pPr>
        <w:pStyle w:val="BoxPara"/>
        <w:keepNext/>
        <w:keepLines/>
      </w:pPr>
      <w:r w:rsidRPr="006925F5">
        <w:lastRenderedPageBreak/>
        <w:tab/>
        <w:t>(b)</w:t>
      </w:r>
      <w:r w:rsidRPr="006925F5">
        <w:tab/>
        <w:t>determine the income tax history that is taken into account when entities become, or cease to be, subsidiary members of the group; and</w:t>
      </w:r>
    </w:p>
    <w:p w:rsidR="00E43FAD" w:rsidRPr="006925F5" w:rsidRDefault="00E43FAD" w:rsidP="00E43FAD">
      <w:pPr>
        <w:pStyle w:val="BoxPara"/>
      </w:pPr>
      <w:r w:rsidRPr="006925F5">
        <w:tab/>
        <w:t>(c)</w:t>
      </w:r>
      <w:r w:rsidRPr="006925F5">
        <w:tab/>
        <w:t>deal with the transfer of tax attributes such as losses and franking credits to the head company when entities become subsidiary members of the group.</w:t>
      </w:r>
    </w:p>
    <w:p w:rsidR="00E43FAD" w:rsidRPr="006925F5" w:rsidRDefault="00E43FAD" w:rsidP="00E43FAD">
      <w:pPr>
        <w:pStyle w:val="ActHead5"/>
      </w:pPr>
      <w:bookmarkStart w:id="23" w:name="_Toc384883868"/>
      <w:r w:rsidRPr="006925F5">
        <w:rPr>
          <w:rStyle w:val="CharSectno"/>
        </w:rPr>
        <w:t>700</w:t>
      </w:r>
      <w:r w:rsidR="006925F5">
        <w:rPr>
          <w:rStyle w:val="CharSectno"/>
        </w:rPr>
        <w:noBreakHyphen/>
      </w:r>
      <w:r w:rsidRPr="006925F5">
        <w:rPr>
          <w:rStyle w:val="CharSectno"/>
        </w:rPr>
        <w:t>5</w:t>
      </w:r>
      <w:r w:rsidRPr="006925F5">
        <w:t xml:space="preserve">  Overview of this Part</w:t>
      </w:r>
      <w:bookmarkEnd w:id="23"/>
    </w:p>
    <w:p w:rsidR="00E43FAD" w:rsidRPr="006925F5" w:rsidRDefault="00E43FAD" w:rsidP="00E43FAD">
      <w:pPr>
        <w:pStyle w:val="subsection"/>
      </w:pPr>
      <w:r w:rsidRPr="006925F5">
        <w:tab/>
        <w:t>(1)</w:t>
      </w:r>
      <w:r w:rsidRPr="006925F5">
        <w:tab/>
        <w:t>The single entity rule determines how the income tax liability of a consolidated group will be ascertained. The basic principle is contained in the Core Rules in Division</w:t>
      </w:r>
      <w:r w:rsidR="006925F5">
        <w:t> </w:t>
      </w:r>
      <w:r w:rsidRPr="006925F5">
        <w:t>701.</w:t>
      </w:r>
    </w:p>
    <w:p w:rsidR="00E43FAD" w:rsidRPr="006925F5" w:rsidRDefault="00E43FAD" w:rsidP="00E43FAD">
      <w:pPr>
        <w:pStyle w:val="subsection"/>
      </w:pPr>
      <w:r w:rsidRPr="006925F5">
        <w:tab/>
        <w:t>(2)</w:t>
      </w:r>
      <w:r w:rsidRPr="006925F5">
        <w:tab/>
        <w:t>Essentially, a consolidated group consists of an Australian resident head company and all of its Australian resident wholly</w:t>
      </w:r>
      <w:r w:rsidR="006925F5">
        <w:noBreakHyphen/>
      </w:r>
      <w:r w:rsidRPr="006925F5">
        <w:t>owned subsidiaries (which may be companies, trusts or partnerships). Special rules apply to foreign</w:t>
      </w:r>
      <w:r w:rsidR="006925F5">
        <w:noBreakHyphen/>
      </w:r>
      <w:r w:rsidRPr="006925F5">
        <w:t>owned groups with no single Australian resident head company.</w:t>
      </w:r>
    </w:p>
    <w:p w:rsidR="00E43FAD" w:rsidRPr="006925F5" w:rsidRDefault="00E43FAD" w:rsidP="00E43FAD">
      <w:pPr>
        <w:pStyle w:val="subsection"/>
      </w:pPr>
      <w:r w:rsidRPr="006925F5">
        <w:tab/>
        <w:t>(3)</w:t>
      </w:r>
      <w:r w:rsidRPr="006925F5">
        <w:tab/>
        <w:t>An eligible wholly</w:t>
      </w:r>
      <w:r w:rsidR="006925F5">
        <w:noBreakHyphen/>
      </w:r>
      <w:r w:rsidRPr="006925F5">
        <w:t>owned group becomes a consolidated group after notice of a choice to consolidate is given to the Commissioner.</w:t>
      </w:r>
    </w:p>
    <w:p w:rsidR="00E43FAD" w:rsidRPr="006925F5" w:rsidRDefault="00E43FAD" w:rsidP="00E43FAD">
      <w:pPr>
        <w:pStyle w:val="subsection"/>
      </w:pPr>
      <w:r w:rsidRPr="006925F5">
        <w:tab/>
        <w:t>(4)</w:t>
      </w:r>
      <w:r w:rsidRPr="006925F5">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E43FAD" w:rsidRPr="006925F5" w:rsidRDefault="00E43FAD" w:rsidP="00E43FAD">
      <w:pPr>
        <w:pStyle w:val="subsection"/>
      </w:pPr>
      <w:r w:rsidRPr="006925F5">
        <w:tab/>
        <w:t>(5)</w:t>
      </w:r>
      <w:r w:rsidRPr="006925F5">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E43FAD" w:rsidRPr="006925F5" w:rsidRDefault="00E43FAD" w:rsidP="00F41550">
      <w:pPr>
        <w:pStyle w:val="ActHead4"/>
      </w:pPr>
      <w:bookmarkStart w:id="24" w:name="_Toc384883869"/>
      <w:r w:rsidRPr="006925F5">
        <w:lastRenderedPageBreak/>
        <w:t>Objects</w:t>
      </w:r>
      <w:bookmarkEnd w:id="24"/>
    </w:p>
    <w:p w:rsidR="00E43FAD" w:rsidRPr="006925F5" w:rsidRDefault="00E43FAD" w:rsidP="00F41550">
      <w:pPr>
        <w:pStyle w:val="ActHead5"/>
      </w:pPr>
      <w:bookmarkStart w:id="25" w:name="_Toc384883870"/>
      <w:r w:rsidRPr="006925F5">
        <w:rPr>
          <w:rStyle w:val="CharSectno"/>
        </w:rPr>
        <w:t>700</w:t>
      </w:r>
      <w:r w:rsidR="006925F5">
        <w:rPr>
          <w:rStyle w:val="CharSectno"/>
        </w:rPr>
        <w:noBreakHyphen/>
      </w:r>
      <w:r w:rsidRPr="006925F5">
        <w:rPr>
          <w:rStyle w:val="CharSectno"/>
        </w:rPr>
        <w:t>10</w:t>
      </w:r>
      <w:r w:rsidRPr="006925F5">
        <w:t xml:space="preserve">  Objects of this Part</w:t>
      </w:r>
      <w:bookmarkEnd w:id="25"/>
    </w:p>
    <w:p w:rsidR="00E43FAD" w:rsidRPr="006925F5" w:rsidRDefault="00E43FAD" w:rsidP="00F41550">
      <w:pPr>
        <w:pStyle w:val="subsection"/>
        <w:keepNext/>
        <w:keepLines/>
      </w:pPr>
      <w:r w:rsidRPr="006925F5">
        <w:tab/>
      </w:r>
      <w:r w:rsidRPr="006925F5">
        <w:tab/>
        <w:t>The objects of this Part are:</w:t>
      </w:r>
    </w:p>
    <w:p w:rsidR="00E43FAD" w:rsidRPr="006925F5" w:rsidRDefault="00E43FAD" w:rsidP="00F41550">
      <w:pPr>
        <w:pStyle w:val="paragraph"/>
        <w:keepNext/>
        <w:keepLines/>
      </w:pPr>
      <w:r w:rsidRPr="006925F5">
        <w:tab/>
        <w:t>(a)</w:t>
      </w:r>
      <w:r w:rsidRPr="006925F5">
        <w:tab/>
        <w:t>to prevent double taxation of the same economic gain realised by a consolidated group; and</w:t>
      </w:r>
    </w:p>
    <w:p w:rsidR="00E43FAD" w:rsidRPr="006925F5" w:rsidRDefault="00E43FAD" w:rsidP="00F41550">
      <w:pPr>
        <w:pStyle w:val="paragraph"/>
        <w:keepNext/>
        <w:keepLines/>
      </w:pPr>
      <w:r w:rsidRPr="006925F5">
        <w:tab/>
        <w:t>(b)</w:t>
      </w:r>
      <w:r w:rsidRPr="006925F5">
        <w:tab/>
        <w:t>to prevent a double tax benefit being obtained from an economic loss realised by a consolidated group; and</w:t>
      </w:r>
    </w:p>
    <w:p w:rsidR="00E43FAD" w:rsidRPr="006925F5" w:rsidRDefault="00E43FAD" w:rsidP="00F41550">
      <w:pPr>
        <w:pStyle w:val="paragraph"/>
        <w:keepNext/>
        <w:keepLines/>
      </w:pPr>
      <w:r w:rsidRPr="006925F5">
        <w:tab/>
        <w:t>(c)</w:t>
      </w:r>
      <w:r w:rsidRPr="006925F5">
        <w:tab/>
        <w:t>to provide a systematic solution to the prevention of such double taxation and double tax benefits that will:</w:t>
      </w:r>
    </w:p>
    <w:p w:rsidR="00E43FAD" w:rsidRPr="006925F5" w:rsidRDefault="00E43FAD" w:rsidP="00E43FAD">
      <w:pPr>
        <w:pStyle w:val="paragraphsub"/>
      </w:pPr>
      <w:r w:rsidRPr="006925F5">
        <w:tab/>
        <w:t>(i)</w:t>
      </w:r>
      <w:r w:rsidRPr="006925F5">
        <w:tab/>
        <w:t>reduce the cost of complying with this Act; and</w:t>
      </w:r>
    </w:p>
    <w:p w:rsidR="00E43FAD" w:rsidRPr="006925F5" w:rsidRDefault="00E43FAD" w:rsidP="00E43FAD">
      <w:pPr>
        <w:pStyle w:val="paragraphsub"/>
      </w:pPr>
      <w:r w:rsidRPr="006925F5">
        <w:tab/>
        <w:t>(ii)</w:t>
      </w:r>
      <w:r w:rsidRPr="006925F5">
        <w:tab/>
        <w:t>improve business efficiency by removing complexities and promoting simplicity in the taxation of wholly</w:t>
      </w:r>
      <w:r w:rsidR="006925F5">
        <w:noBreakHyphen/>
      </w:r>
      <w:r w:rsidRPr="006925F5">
        <w:t>owned groups.</w:t>
      </w:r>
    </w:p>
    <w:p w:rsidR="00F41550" w:rsidRDefault="00F41550" w:rsidP="00F41550">
      <w:pPr>
        <w:sectPr w:rsidR="00F41550" w:rsidSect="005A5DC1">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2268" w:right="2410" w:bottom="3827" w:left="2410" w:header="567" w:footer="3119" w:gutter="0"/>
          <w:pgNumType w:start="1"/>
          <w:cols w:space="708"/>
          <w:docGrid w:linePitch="360"/>
        </w:sectPr>
      </w:pPr>
    </w:p>
    <w:p w:rsidR="00E43FAD" w:rsidRPr="006925F5" w:rsidRDefault="00E43FAD" w:rsidP="00E43FAD">
      <w:pPr>
        <w:pStyle w:val="ActHead3"/>
      </w:pPr>
      <w:bookmarkStart w:id="26" w:name="_Toc384883871"/>
      <w:r w:rsidRPr="006925F5">
        <w:rPr>
          <w:rStyle w:val="CharDivNo"/>
        </w:rPr>
        <w:lastRenderedPageBreak/>
        <w:t>Division</w:t>
      </w:r>
      <w:r w:rsidR="006925F5">
        <w:rPr>
          <w:rStyle w:val="CharDivNo"/>
        </w:rPr>
        <w:t> </w:t>
      </w:r>
      <w:r w:rsidRPr="006925F5">
        <w:rPr>
          <w:rStyle w:val="CharDivNo"/>
        </w:rPr>
        <w:t>701</w:t>
      </w:r>
      <w:r w:rsidRPr="006925F5">
        <w:t>—</w:t>
      </w:r>
      <w:r w:rsidRPr="006925F5">
        <w:rPr>
          <w:rStyle w:val="CharDivText"/>
        </w:rPr>
        <w:t>Core rules</w:t>
      </w:r>
      <w:bookmarkEnd w:id="26"/>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Common rule</w:t>
      </w:r>
    </w:p>
    <w:p w:rsidR="00E43FAD" w:rsidRPr="006925F5" w:rsidRDefault="00E43FAD" w:rsidP="00E43FAD">
      <w:pPr>
        <w:pStyle w:val="TofSectsSection"/>
      </w:pPr>
      <w:r w:rsidRPr="006925F5">
        <w:t>701</w:t>
      </w:r>
      <w:r w:rsidR="006925F5">
        <w:noBreakHyphen/>
      </w:r>
      <w:r w:rsidRPr="006925F5">
        <w:t>1</w:t>
      </w:r>
      <w:r w:rsidRPr="006925F5">
        <w:tab/>
        <w:t>Single entity rule</w:t>
      </w:r>
    </w:p>
    <w:p w:rsidR="00E43FAD" w:rsidRPr="006925F5" w:rsidRDefault="00E43FAD" w:rsidP="00E43FAD">
      <w:pPr>
        <w:pStyle w:val="TofSectsGroupHeading"/>
      </w:pPr>
      <w:r w:rsidRPr="006925F5">
        <w:t>Head company rules</w:t>
      </w:r>
    </w:p>
    <w:p w:rsidR="00E43FAD" w:rsidRPr="006925F5" w:rsidRDefault="00E43FAD" w:rsidP="00E43FAD">
      <w:pPr>
        <w:pStyle w:val="TofSectsSection"/>
      </w:pPr>
      <w:r w:rsidRPr="006925F5">
        <w:t>701</w:t>
      </w:r>
      <w:r w:rsidR="006925F5">
        <w:noBreakHyphen/>
      </w:r>
      <w:r w:rsidRPr="006925F5">
        <w:t>5</w:t>
      </w:r>
      <w:r w:rsidRPr="006925F5">
        <w:tab/>
        <w:t>Entry history rule</w:t>
      </w:r>
    </w:p>
    <w:p w:rsidR="00E43FAD" w:rsidRPr="006925F5" w:rsidRDefault="00E43FAD" w:rsidP="00E43FAD">
      <w:pPr>
        <w:pStyle w:val="TofSectsSection"/>
      </w:pPr>
      <w:r w:rsidRPr="006925F5">
        <w:t>701</w:t>
      </w:r>
      <w:r w:rsidR="006925F5">
        <w:noBreakHyphen/>
      </w:r>
      <w:r w:rsidRPr="006925F5">
        <w:t>10</w:t>
      </w:r>
      <w:r w:rsidRPr="006925F5">
        <w:tab/>
        <w:t>Cost to head company of assets of joining entity</w:t>
      </w:r>
    </w:p>
    <w:p w:rsidR="00E43FAD" w:rsidRPr="006925F5" w:rsidRDefault="00E43FAD" w:rsidP="00E43FAD">
      <w:pPr>
        <w:pStyle w:val="TofSectsSection"/>
      </w:pPr>
      <w:r w:rsidRPr="006925F5">
        <w:t>701</w:t>
      </w:r>
      <w:r w:rsidR="006925F5">
        <w:noBreakHyphen/>
      </w:r>
      <w:r w:rsidRPr="006925F5">
        <w:t>15</w:t>
      </w:r>
      <w:r w:rsidRPr="006925F5">
        <w:tab/>
        <w:t>Cost to head company of membership interests in entity that leaves group</w:t>
      </w:r>
    </w:p>
    <w:p w:rsidR="00E43FAD" w:rsidRPr="006925F5" w:rsidRDefault="00E43FAD" w:rsidP="00E43FAD">
      <w:pPr>
        <w:pStyle w:val="TofSectsSection"/>
      </w:pPr>
      <w:r w:rsidRPr="006925F5">
        <w:t>701</w:t>
      </w:r>
      <w:r w:rsidR="006925F5">
        <w:noBreakHyphen/>
      </w:r>
      <w:r w:rsidRPr="006925F5">
        <w:t>20</w:t>
      </w:r>
      <w:r w:rsidRPr="006925F5">
        <w:tab/>
        <w:t>Cost to head company of assets consisting of certain liabilities owed by entity that leaves group</w:t>
      </w:r>
    </w:p>
    <w:p w:rsidR="00E43FAD" w:rsidRPr="006925F5" w:rsidRDefault="00E43FAD" w:rsidP="00E43FAD">
      <w:pPr>
        <w:pStyle w:val="TofSectsSection"/>
      </w:pPr>
      <w:r w:rsidRPr="006925F5">
        <w:t>701</w:t>
      </w:r>
      <w:r w:rsidR="006925F5">
        <w:noBreakHyphen/>
      </w:r>
      <w:r w:rsidRPr="006925F5">
        <w:t>25</w:t>
      </w:r>
      <w:r w:rsidRPr="006925F5">
        <w:tab/>
        <w:t>Tax</w:t>
      </w:r>
      <w:r w:rsidR="006925F5">
        <w:noBreakHyphen/>
      </w:r>
      <w:r w:rsidRPr="006925F5">
        <w:t>neutral consequence for head company of ceasing to hold assets when entity leaves group</w:t>
      </w:r>
    </w:p>
    <w:p w:rsidR="00E43FAD" w:rsidRPr="006925F5" w:rsidRDefault="00E43FAD" w:rsidP="00E43FAD">
      <w:pPr>
        <w:pStyle w:val="TofSectsGroupHeading"/>
      </w:pPr>
      <w:r w:rsidRPr="006925F5">
        <w:t>Entity rules</w:t>
      </w:r>
    </w:p>
    <w:p w:rsidR="00E43FAD" w:rsidRPr="006925F5" w:rsidRDefault="00E43FAD" w:rsidP="00E43FAD">
      <w:pPr>
        <w:pStyle w:val="TofSectsSection"/>
      </w:pPr>
      <w:r w:rsidRPr="006925F5">
        <w:t>701</w:t>
      </w:r>
      <w:r w:rsidR="006925F5">
        <w:noBreakHyphen/>
      </w:r>
      <w:r w:rsidRPr="006925F5">
        <w:t>30</w:t>
      </w:r>
      <w:r w:rsidRPr="006925F5">
        <w:tab/>
        <w:t>Where entity not subsidiary member for whole of income year</w:t>
      </w:r>
    </w:p>
    <w:p w:rsidR="00E43FAD" w:rsidRPr="006925F5" w:rsidRDefault="00E43FAD" w:rsidP="00E43FAD">
      <w:pPr>
        <w:pStyle w:val="TofSectsSection"/>
      </w:pPr>
      <w:r w:rsidRPr="006925F5">
        <w:t>701</w:t>
      </w:r>
      <w:r w:rsidR="006925F5">
        <w:noBreakHyphen/>
      </w:r>
      <w:r w:rsidRPr="006925F5">
        <w:t>35</w:t>
      </w:r>
      <w:r w:rsidRPr="006925F5">
        <w:tab/>
        <w:t>Tax</w:t>
      </w:r>
      <w:r w:rsidR="006925F5">
        <w:noBreakHyphen/>
      </w:r>
      <w:r w:rsidRPr="006925F5">
        <w:t>neutral consequence for entity of ceasing to hold assets when it joins group</w:t>
      </w:r>
    </w:p>
    <w:p w:rsidR="00E43FAD" w:rsidRPr="006925F5" w:rsidRDefault="00E43FAD" w:rsidP="00E43FAD">
      <w:pPr>
        <w:pStyle w:val="TofSectsSection"/>
      </w:pPr>
      <w:r w:rsidRPr="006925F5">
        <w:t>701</w:t>
      </w:r>
      <w:r w:rsidR="006925F5">
        <w:noBreakHyphen/>
      </w:r>
      <w:r w:rsidRPr="006925F5">
        <w:t>40</w:t>
      </w:r>
      <w:r w:rsidRPr="006925F5">
        <w:tab/>
        <w:t>Exit history rule</w:t>
      </w:r>
    </w:p>
    <w:p w:rsidR="00E43FAD" w:rsidRPr="006925F5" w:rsidRDefault="00E43FAD" w:rsidP="00E43FAD">
      <w:pPr>
        <w:pStyle w:val="TofSectsSection"/>
      </w:pPr>
      <w:r w:rsidRPr="006925F5">
        <w:t>701</w:t>
      </w:r>
      <w:r w:rsidR="006925F5">
        <w:noBreakHyphen/>
      </w:r>
      <w:r w:rsidRPr="006925F5">
        <w:t>45</w:t>
      </w:r>
      <w:r w:rsidRPr="006925F5">
        <w:tab/>
        <w:t>Cost of assets consisting of liabilities owed to entity by members of the group</w:t>
      </w:r>
    </w:p>
    <w:p w:rsidR="00E43FAD" w:rsidRPr="006925F5" w:rsidRDefault="00E43FAD" w:rsidP="00E43FAD">
      <w:pPr>
        <w:pStyle w:val="TofSectsSection"/>
      </w:pPr>
      <w:r w:rsidRPr="006925F5">
        <w:t>701</w:t>
      </w:r>
      <w:r w:rsidR="006925F5">
        <w:noBreakHyphen/>
      </w:r>
      <w:r w:rsidRPr="006925F5">
        <w:t>50</w:t>
      </w:r>
      <w:r w:rsidRPr="006925F5">
        <w:tab/>
        <w:t>Cost of certain membership interests of which entity becomes holder on leaving group</w:t>
      </w:r>
    </w:p>
    <w:p w:rsidR="00E43FAD" w:rsidRPr="006925F5" w:rsidRDefault="00E43FAD" w:rsidP="00E43FAD">
      <w:pPr>
        <w:pStyle w:val="TofSectsGroupHeading"/>
      </w:pPr>
      <w:r w:rsidRPr="006925F5">
        <w:t>Supporting provisions</w:t>
      </w:r>
    </w:p>
    <w:p w:rsidR="00E43FAD" w:rsidRPr="006925F5" w:rsidRDefault="00E43FAD" w:rsidP="00E43FAD">
      <w:pPr>
        <w:pStyle w:val="TofSectsSection"/>
      </w:pPr>
      <w:r w:rsidRPr="006925F5">
        <w:t>701</w:t>
      </w:r>
      <w:r w:rsidR="006925F5">
        <w:noBreakHyphen/>
      </w:r>
      <w:r w:rsidRPr="006925F5">
        <w:t>55</w:t>
      </w:r>
      <w:r w:rsidRPr="006925F5">
        <w:tab/>
        <w:t>Setting the tax cost of an asset</w:t>
      </w:r>
    </w:p>
    <w:p w:rsidR="009F715F" w:rsidRDefault="009F715F" w:rsidP="009F715F">
      <w:pPr>
        <w:pStyle w:val="TofSectsSection"/>
      </w:pPr>
      <w:r w:rsidRPr="0015407D">
        <w:t>701</w:t>
      </w:r>
      <w:r w:rsidRPr="0015407D">
        <w:noBreakHyphen/>
        <w:t>56</w:t>
      </w:r>
      <w:r w:rsidRPr="00052232">
        <w:tab/>
      </w:r>
      <w:r w:rsidRPr="006D02BA">
        <w:t>Application of subsection 701</w:t>
      </w:r>
      <w:r w:rsidRPr="006D02BA">
        <w:noBreakHyphen/>
        <w:t>55(6)</w:t>
      </w:r>
    </w:p>
    <w:p w:rsidR="00E43FAD" w:rsidRPr="006925F5" w:rsidRDefault="00E43FAD" w:rsidP="00E43FAD">
      <w:pPr>
        <w:pStyle w:val="TofSectsSection"/>
      </w:pPr>
      <w:r w:rsidRPr="006925F5">
        <w:t>701</w:t>
      </w:r>
      <w:r w:rsidR="006925F5">
        <w:noBreakHyphen/>
      </w:r>
      <w:r w:rsidRPr="006925F5">
        <w:t>58</w:t>
      </w:r>
      <w:r w:rsidRPr="006925F5">
        <w:tab/>
        <w:t>Effect of setting the tax cost of an asset that the head company does not hold under the single entity rule</w:t>
      </w:r>
    </w:p>
    <w:p w:rsidR="00E43FAD" w:rsidRPr="006925F5" w:rsidRDefault="00E43FAD" w:rsidP="00E43FAD">
      <w:pPr>
        <w:pStyle w:val="TofSectsSection"/>
      </w:pPr>
      <w:r w:rsidRPr="006925F5">
        <w:t>701</w:t>
      </w:r>
      <w:r w:rsidR="006925F5">
        <w:noBreakHyphen/>
      </w:r>
      <w:r w:rsidRPr="006925F5">
        <w:t>60</w:t>
      </w:r>
      <w:r w:rsidRPr="006925F5">
        <w:tab/>
        <w:t>Tax cost setting amount</w:t>
      </w:r>
    </w:p>
    <w:p w:rsidR="009B27D8" w:rsidRDefault="009B27D8" w:rsidP="009B27D8">
      <w:pPr>
        <w:pStyle w:val="TofSectsSection"/>
      </w:pPr>
      <w:r w:rsidRPr="009B27D8">
        <w:t>701</w:t>
      </w:r>
      <w:r w:rsidRPr="009B27D8">
        <w:noBreakHyphen/>
        <w:t>61</w:t>
      </w:r>
      <w:r>
        <w:tab/>
        <w:t>Assets in relation to Division 230 financial arrangement—head company’s assessable income or deduction</w:t>
      </w:r>
    </w:p>
    <w:p w:rsidR="006B2A6A" w:rsidRDefault="006B2A6A" w:rsidP="006B2A6A">
      <w:pPr>
        <w:pStyle w:val="TofSectsSection"/>
      </w:pPr>
      <w:r w:rsidRPr="009B27D8">
        <w:t>701</w:t>
      </w:r>
      <w:r w:rsidRPr="009B27D8">
        <w:noBreakHyphen/>
        <w:t>6</w:t>
      </w:r>
      <w:r>
        <w:t>3</w:t>
      </w:r>
      <w:r>
        <w:tab/>
      </w:r>
      <w:r w:rsidR="00FA3742" w:rsidRPr="00E44B73">
        <w:rPr>
          <w:b/>
          <w:i/>
        </w:rPr>
        <w:t>Right to future income</w:t>
      </w:r>
      <w:r w:rsidR="00FA3742" w:rsidRPr="006D02BA">
        <w:t xml:space="preserve"> and </w:t>
      </w:r>
      <w:r w:rsidR="00FA3742" w:rsidRPr="00E44B73">
        <w:rPr>
          <w:b/>
          <w:i/>
        </w:rPr>
        <w:t>WIP amount asset</w:t>
      </w:r>
    </w:p>
    <w:p w:rsidR="00E43FAD" w:rsidRPr="006925F5" w:rsidRDefault="00E43FAD" w:rsidP="00E43FAD">
      <w:pPr>
        <w:pStyle w:val="TofSectsSection"/>
      </w:pPr>
      <w:r w:rsidRPr="006925F5">
        <w:t>701</w:t>
      </w:r>
      <w:r w:rsidR="006925F5">
        <w:noBreakHyphen/>
      </w:r>
      <w:r w:rsidRPr="006925F5">
        <w:t>65</w:t>
      </w:r>
      <w:r w:rsidRPr="006925F5">
        <w:tab/>
        <w:t>Net income and losses for trusts and partnerships</w:t>
      </w:r>
    </w:p>
    <w:p w:rsidR="00FA3742" w:rsidRPr="006925F5" w:rsidRDefault="00FA3742" w:rsidP="00FA3742">
      <w:pPr>
        <w:pStyle w:val="TofSectsSection"/>
      </w:pPr>
      <w:r w:rsidRPr="006925F5">
        <w:t>701</w:t>
      </w:r>
      <w:r>
        <w:noBreakHyphen/>
      </w:r>
      <w:r w:rsidRPr="006925F5">
        <w:t>6</w:t>
      </w:r>
      <w:r>
        <w:t>7</w:t>
      </w:r>
      <w:r w:rsidRPr="006925F5">
        <w:tab/>
      </w:r>
      <w:r w:rsidRPr="006D02BA">
        <w:t>Assets in this Part are CGT assets, etc.</w:t>
      </w:r>
    </w:p>
    <w:p w:rsidR="00E43FAD" w:rsidRPr="006925F5" w:rsidRDefault="00E43FAD" w:rsidP="00E43FAD">
      <w:pPr>
        <w:sectPr w:rsidR="00E43FAD" w:rsidRPr="006925F5" w:rsidSect="005A5DC1">
          <w:headerReference w:type="even" r:id="rId27"/>
          <w:headerReference w:type="default" r:id="rId28"/>
          <w:footerReference w:type="default" r:id="rId29"/>
          <w:headerReference w:type="first" r:id="rId30"/>
          <w:footerReference w:type="first" r:id="rId31"/>
          <w:pgSz w:w="11906" w:h="16838" w:code="9"/>
          <w:pgMar w:top="2268" w:right="2410" w:bottom="3827" w:left="2410" w:header="567" w:footer="3119" w:gutter="0"/>
          <w:cols w:space="708"/>
          <w:docGrid w:linePitch="360"/>
        </w:sectPr>
      </w:pPr>
    </w:p>
    <w:p w:rsidR="00E43FAD" w:rsidRPr="006925F5" w:rsidRDefault="00E43FAD" w:rsidP="00E43FAD">
      <w:pPr>
        <w:pStyle w:val="TofSectsGroupHeading"/>
      </w:pPr>
      <w:r w:rsidRPr="006925F5">
        <w:lastRenderedPageBreak/>
        <w:t>Exceptions</w:t>
      </w:r>
    </w:p>
    <w:p w:rsidR="00E43FAD" w:rsidRPr="006925F5" w:rsidRDefault="00E43FAD" w:rsidP="00E43FAD">
      <w:pPr>
        <w:pStyle w:val="TofSectsSection"/>
        <w:keepNext/>
      </w:pPr>
      <w:r w:rsidRPr="006925F5">
        <w:t>701</w:t>
      </w:r>
      <w:r w:rsidR="006925F5">
        <w:noBreakHyphen/>
      </w:r>
      <w:r w:rsidRPr="006925F5">
        <w:t>70</w:t>
      </w:r>
      <w:r w:rsidRPr="006925F5">
        <w:tab/>
        <w:t>Adjustments to taxable income where identities of parties to arrangement merge on joining group</w:t>
      </w:r>
    </w:p>
    <w:p w:rsidR="00E43FAD" w:rsidRPr="006925F5" w:rsidRDefault="00E43FAD" w:rsidP="00E43FAD">
      <w:pPr>
        <w:pStyle w:val="TofSectsSection"/>
        <w:keepNext/>
      </w:pPr>
      <w:r w:rsidRPr="006925F5">
        <w:t>701</w:t>
      </w:r>
      <w:r w:rsidR="006925F5">
        <w:noBreakHyphen/>
      </w:r>
      <w:r w:rsidRPr="006925F5">
        <w:t>75</w:t>
      </w:r>
      <w:r w:rsidRPr="006925F5">
        <w:tab/>
        <w:t>Adjustments to taxable income where identities of parties to arrangement re</w:t>
      </w:r>
      <w:r w:rsidR="006925F5">
        <w:noBreakHyphen/>
      </w:r>
      <w:r w:rsidRPr="006925F5">
        <w:t>emerge on leaving group</w:t>
      </w:r>
    </w:p>
    <w:p w:rsidR="00E43FAD" w:rsidRPr="006925F5" w:rsidRDefault="00E43FAD" w:rsidP="00E43FAD">
      <w:pPr>
        <w:pStyle w:val="TofSectsSection"/>
      </w:pPr>
      <w:r w:rsidRPr="006925F5">
        <w:t>701</w:t>
      </w:r>
      <w:r w:rsidR="006925F5">
        <w:noBreakHyphen/>
      </w:r>
      <w:r w:rsidRPr="006925F5">
        <w:t>80</w:t>
      </w:r>
      <w:r w:rsidRPr="006925F5">
        <w:tab/>
        <w:t>Accelerated depreciation</w:t>
      </w:r>
    </w:p>
    <w:p w:rsidR="00E43FAD" w:rsidRDefault="00E43FAD" w:rsidP="00E43FAD">
      <w:pPr>
        <w:pStyle w:val="TofSectsSection"/>
      </w:pPr>
      <w:r w:rsidRPr="006925F5">
        <w:t>701</w:t>
      </w:r>
      <w:r w:rsidR="006925F5">
        <w:noBreakHyphen/>
      </w:r>
      <w:r w:rsidRPr="006925F5">
        <w:t>85</w:t>
      </w:r>
      <w:r w:rsidRPr="006925F5">
        <w:tab/>
        <w:t>Other exceptions etc. to the rules</w:t>
      </w:r>
    </w:p>
    <w:p w:rsidR="00E43FAD" w:rsidRPr="006925F5" w:rsidRDefault="00E43FAD" w:rsidP="00E43FAD">
      <w:pPr>
        <w:pStyle w:val="ActHead4"/>
      </w:pPr>
      <w:bookmarkStart w:id="27" w:name="_Toc384883872"/>
      <w:r w:rsidRPr="006925F5">
        <w:t>Common rule</w:t>
      </w:r>
      <w:bookmarkEnd w:id="27"/>
    </w:p>
    <w:p w:rsidR="00E43FAD" w:rsidRPr="006925F5" w:rsidRDefault="00E43FAD" w:rsidP="00E43FAD">
      <w:pPr>
        <w:pStyle w:val="ActHead5"/>
      </w:pPr>
      <w:bookmarkStart w:id="28" w:name="_Toc384883873"/>
      <w:r w:rsidRPr="006925F5">
        <w:rPr>
          <w:rStyle w:val="CharSectno"/>
        </w:rPr>
        <w:t>701</w:t>
      </w:r>
      <w:r w:rsidR="006925F5">
        <w:rPr>
          <w:rStyle w:val="CharSectno"/>
        </w:rPr>
        <w:noBreakHyphen/>
      </w:r>
      <w:r w:rsidRPr="006925F5">
        <w:rPr>
          <w:rStyle w:val="CharSectno"/>
        </w:rPr>
        <w:t>1</w:t>
      </w:r>
      <w:r w:rsidRPr="006925F5">
        <w:t xml:space="preserve">  Single entity rule</w:t>
      </w:r>
      <w:bookmarkEnd w:id="28"/>
    </w:p>
    <w:p w:rsidR="00E43FAD" w:rsidRPr="006925F5" w:rsidRDefault="00E43FAD" w:rsidP="00E43FAD">
      <w:pPr>
        <w:pStyle w:val="subsection"/>
      </w:pPr>
      <w:r w:rsidRPr="006925F5">
        <w:tab/>
        <w:t>(1)</w:t>
      </w:r>
      <w:r w:rsidRPr="006925F5">
        <w:tab/>
        <w:t xml:space="preserve">If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for any period, it and any other subsidiary member of the group are taken for the purposes covered by </w:t>
      </w:r>
      <w:r w:rsidR="006925F5">
        <w:t>subsections (</w:t>
      </w:r>
      <w:r w:rsidRPr="006925F5">
        <w:t xml:space="preserve">2) and (3) to be parts of the </w:t>
      </w:r>
      <w:r w:rsidR="006925F5" w:rsidRPr="006925F5">
        <w:rPr>
          <w:position w:val="6"/>
          <w:sz w:val="16"/>
        </w:rPr>
        <w:t>*</w:t>
      </w:r>
      <w:r w:rsidRPr="006925F5">
        <w:t>head company of the group, rather than separate entities, during that period.</w:t>
      </w:r>
    </w:p>
    <w:p w:rsidR="00E43FAD" w:rsidRPr="006925F5" w:rsidRDefault="00E43FAD" w:rsidP="009505DE">
      <w:pPr>
        <w:pStyle w:val="SubsectionHead"/>
      </w:pPr>
      <w:r w:rsidRPr="006925F5">
        <w:t>Head company core purposes</w:t>
      </w:r>
    </w:p>
    <w:p w:rsidR="00E43FAD" w:rsidRPr="006925F5" w:rsidRDefault="00E43FAD" w:rsidP="00E43FAD">
      <w:pPr>
        <w:pStyle w:val="subsection"/>
      </w:pPr>
      <w:r w:rsidRPr="006925F5">
        <w:tab/>
        <w:t>(2)</w:t>
      </w:r>
      <w:r w:rsidRPr="006925F5">
        <w:tab/>
        <w:t xml:space="preserve">The purposes covered by this </w:t>
      </w:r>
      <w:r w:rsidR="006925F5">
        <w:t>subsection (</w:t>
      </w:r>
      <w:r w:rsidRPr="006925F5">
        <w:t xml:space="preserve">the </w:t>
      </w:r>
      <w:r w:rsidRPr="006925F5">
        <w:rPr>
          <w:b/>
          <w:i/>
        </w:rPr>
        <w:t>head company core purposes</w:t>
      </w:r>
      <w:r w:rsidRPr="006925F5">
        <w:t>) are:</w:t>
      </w:r>
    </w:p>
    <w:p w:rsidR="00E43FAD" w:rsidRPr="006925F5" w:rsidRDefault="00E43FAD" w:rsidP="00E43FAD">
      <w:pPr>
        <w:pStyle w:val="paragraph"/>
      </w:pPr>
      <w:r w:rsidRPr="006925F5">
        <w:tab/>
        <w:t>(a)</w:t>
      </w:r>
      <w:r w:rsidRPr="006925F5">
        <w:tab/>
        <w:t xml:space="preserve">working out the amount of the </w:t>
      </w:r>
      <w:r w:rsidR="006925F5" w:rsidRPr="006925F5">
        <w:rPr>
          <w:position w:val="6"/>
          <w:sz w:val="16"/>
        </w:rPr>
        <w:t>*</w:t>
      </w:r>
      <w:r w:rsidRPr="006925F5">
        <w:t>head company’s liability (if any) for income tax calculated by reference to any income year in which any of the period occurs or any later income year; and</w:t>
      </w:r>
    </w:p>
    <w:p w:rsidR="00E43FAD" w:rsidRPr="006925F5" w:rsidRDefault="00E43FAD" w:rsidP="00E43FAD">
      <w:pPr>
        <w:pStyle w:val="paragraph"/>
      </w:pPr>
      <w:r w:rsidRPr="006925F5">
        <w:tab/>
        <w:t>(b)</w:t>
      </w:r>
      <w:r w:rsidRPr="006925F5">
        <w:tab/>
        <w:t xml:space="preserve">working out the amount of the head company’s loss (if any) of a particular </w:t>
      </w:r>
      <w:r w:rsidR="006925F5" w:rsidRPr="006925F5">
        <w:rPr>
          <w:position w:val="6"/>
          <w:sz w:val="16"/>
        </w:rPr>
        <w:t>*</w:t>
      </w:r>
      <w:r w:rsidRPr="006925F5">
        <w:t>sort for any such income year.</w:t>
      </w:r>
    </w:p>
    <w:p w:rsidR="00E43FAD" w:rsidRPr="006925F5" w:rsidRDefault="00E43FAD" w:rsidP="00E43FAD">
      <w:pPr>
        <w:pStyle w:val="notetext"/>
      </w:pPr>
      <w:r w:rsidRPr="006925F5">
        <w:t>Note:</w:t>
      </w:r>
      <w:r w:rsidRPr="006925F5">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E43FAD" w:rsidRPr="006925F5" w:rsidRDefault="00E43FAD" w:rsidP="00E84B04">
      <w:pPr>
        <w:pStyle w:val="SubsectionHead"/>
      </w:pPr>
      <w:r w:rsidRPr="006925F5">
        <w:lastRenderedPageBreak/>
        <w:t>Entity core purposes</w:t>
      </w:r>
    </w:p>
    <w:p w:rsidR="00E43FAD" w:rsidRPr="006925F5" w:rsidRDefault="00E43FAD" w:rsidP="00E84B04">
      <w:pPr>
        <w:pStyle w:val="subsection"/>
        <w:keepNext/>
      </w:pPr>
      <w:r w:rsidRPr="006925F5">
        <w:tab/>
        <w:t>(3)</w:t>
      </w:r>
      <w:r w:rsidRPr="006925F5">
        <w:tab/>
        <w:t xml:space="preserve">The purposes covered by this </w:t>
      </w:r>
      <w:r w:rsidR="006925F5">
        <w:t>subsection (</w:t>
      </w:r>
      <w:r w:rsidRPr="006925F5">
        <w:t xml:space="preserve">the </w:t>
      </w:r>
      <w:r w:rsidRPr="006925F5">
        <w:rPr>
          <w:b/>
          <w:i/>
        </w:rPr>
        <w:t>entity core purposes</w:t>
      </w:r>
      <w:r w:rsidRPr="006925F5">
        <w:t>) are:</w:t>
      </w:r>
    </w:p>
    <w:p w:rsidR="00E43FAD" w:rsidRPr="006925F5" w:rsidRDefault="00E43FAD" w:rsidP="00E43FAD">
      <w:pPr>
        <w:pStyle w:val="paragraph"/>
      </w:pPr>
      <w:r w:rsidRPr="006925F5">
        <w:tab/>
        <w:t>(a)</w:t>
      </w:r>
      <w:r w:rsidRPr="006925F5">
        <w:tab/>
        <w:t>working out the amount of the entity’s liability (if any) for income tax calculated by reference to any income year in which any of the period occurs or any later income year; and</w:t>
      </w:r>
    </w:p>
    <w:p w:rsidR="00E43FAD" w:rsidRPr="006925F5" w:rsidRDefault="00E43FAD" w:rsidP="00E43FAD">
      <w:pPr>
        <w:pStyle w:val="paragraph"/>
      </w:pPr>
      <w:r w:rsidRPr="006925F5">
        <w:tab/>
        <w:t>(b)</w:t>
      </w:r>
      <w:r w:rsidRPr="006925F5">
        <w:tab/>
        <w:t xml:space="preserve">working out the amount of the entity’s loss (if any) of a particular </w:t>
      </w:r>
      <w:r w:rsidR="006925F5" w:rsidRPr="006925F5">
        <w:rPr>
          <w:position w:val="6"/>
          <w:sz w:val="16"/>
        </w:rPr>
        <w:t>*</w:t>
      </w:r>
      <w:r w:rsidRPr="006925F5">
        <w:t>sort for any such income year.</w:t>
      </w:r>
    </w:p>
    <w:p w:rsidR="00E43FAD" w:rsidRPr="006925F5" w:rsidRDefault="00E43FAD" w:rsidP="00E43FAD">
      <w:pPr>
        <w:pStyle w:val="notetext"/>
      </w:pPr>
      <w:r w:rsidRPr="006925F5">
        <w:t>Note:</w:t>
      </w:r>
      <w:r w:rsidRPr="006925F5">
        <w:tab/>
        <w:t xml:space="preserve">An assessment of the entity’s liability calculated by reference to income tax for a period when it was </w:t>
      </w:r>
      <w:r w:rsidRPr="006925F5">
        <w:rPr>
          <w:i/>
        </w:rPr>
        <w:t>not</w:t>
      </w:r>
      <w:r w:rsidRPr="006925F5">
        <w:t xml:space="preserve"> a subsidiary member of the group may be made, and that tax recovered from it, even while it is a subsidiary member.</w:t>
      </w:r>
    </w:p>
    <w:p w:rsidR="00E43FAD" w:rsidRPr="006925F5" w:rsidRDefault="00E43FAD" w:rsidP="009505DE">
      <w:pPr>
        <w:pStyle w:val="SubsectionHead"/>
      </w:pPr>
      <w:r w:rsidRPr="006925F5">
        <w:t xml:space="preserve">What is a </w:t>
      </w:r>
      <w:r w:rsidRPr="006925F5">
        <w:rPr>
          <w:b/>
        </w:rPr>
        <w:t>sort</w:t>
      </w:r>
      <w:r w:rsidRPr="006925F5">
        <w:t xml:space="preserve"> of loss?</w:t>
      </w:r>
    </w:p>
    <w:p w:rsidR="00E43FAD" w:rsidRPr="006925F5" w:rsidRDefault="00E43FAD" w:rsidP="00E43FAD">
      <w:pPr>
        <w:pStyle w:val="subsection"/>
      </w:pPr>
      <w:r w:rsidRPr="006925F5">
        <w:tab/>
        <w:t>(4)</w:t>
      </w:r>
      <w:r w:rsidRPr="006925F5">
        <w:tab/>
        <w:t xml:space="preserve">Each of these paragraphs identifies a </w:t>
      </w:r>
      <w:r w:rsidRPr="006925F5">
        <w:rPr>
          <w:b/>
          <w:i/>
        </w:rPr>
        <w:t>sort</w:t>
      </w:r>
      <w:r w:rsidRPr="006925F5">
        <w:t xml:space="preserve"> of loss:</w:t>
      </w:r>
    </w:p>
    <w:p w:rsidR="00E43FAD" w:rsidRPr="006925F5" w:rsidRDefault="00E43FAD" w:rsidP="00E43FAD">
      <w:pPr>
        <w:pStyle w:val="paragraph"/>
      </w:pPr>
      <w:r w:rsidRPr="006925F5">
        <w:tab/>
        <w:t>(a)</w:t>
      </w:r>
      <w:r w:rsidRPr="006925F5">
        <w:tab/>
      </w:r>
      <w:r w:rsidR="006925F5" w:rsidRPr="006925F5">
        <w:rPr>
          <w:position w:val="6"/>
          <w:sz w:val="16"/>
        </w:rPr>
        <w:t>*</w:t>
      </w:r>
      <w:r w:rsidRPr="006925F5">
        <w:t>tax loss;</w:t>
      </w:r>
    </w:p>
    <w:p w:rsidR="00E43FAD" w:rsidRPr="006925F5" w:rsidRDefault="00E43FAD" w:rsidP="00E43FAD">
      <w:pPr>
        <w:pStyle w:val="paragraph"/>
      </w:pPr>
      <w:r w:rsidRPr="006925F5">
        <w:tab/>
        <w:t>(b)</w:t>
      </w:r>
      <w:r w:rsidRPr="006925F5">
        <w:tab/>
      </w:r>
      <w:r w:rsidR="006925F5" w:rsidRPr="006925F5">
        <w:rPr>
          <w:position w:val="6"/>
          <w:sz w:val="16"/>
        </w:rPr>
        <w:t>*</w:t>
      </w:r>
      <w:r w:rsidRPr="006925F5">
        <w:t>film loss;</w:t>
      </w:r>
    </w:p>
    <w:p w:rsidR="00E43FAD" w:rsidRPr="006925F5" w:rsidRDefault="00E43FAD" w:rsidP="00E43FAD">
      <w:pPr>
        <w:pStyle w:val="paragraph"/>
      </w:pPr>
      <w:r w:rsidRPr="006925F5">
        <w:tab/>
        <w:t>(c)</w:t>
      </w:r>
      <w:r w:rsidRPr="006925F5">
        <w:tab/>
      </w:r>
      <w:r w:rsidR="006925F5" w:rsidRPr="006925F5">
        <w:rPr>
          <w:position w:val="6"/>
          <w:sz w:val="16"/>
        </w:rPr>
        <w:t>*</w:t>
      </w:r>
      <w:r w:rsidRPr="006925F5">
        <w:t>net capital loss</w:t>
      </w:r>
      <w:r w:rsidR="003245FE">
        <w:t>.</w:t>
      </w:r>
    </w:p>
    <w:p w:rsidR="00E43FAD" w:rsidRPr="006925F5" w:rsidRDefault="00E43FAD" w:rsidP="009505DE">
      <w:pPr>
        <w:pStyle w:val="subsection2"/>
      </w:pPr>
      <w:r w:rsidRPr="006925F5">
        <w:t xml:space="preserve">This subsection lists all the </w:t>
      </w:r>
      <w:r w:rsidRPr="006925F5">
        <w:rPr>
          <w:b/>
          <w:i/>
        </w:rPr>
        <w:t>sorts</w:t>
      </w:r>
      <w:r w:rsidRPr="006925F5">
        <w:t xml:space="preserve"> of loss.</w:t>
      </w:r>
    </w:p>
    <w:p w:rsidR="00E43FAD" w:rsidRPr="006925F5" w:rsidRDefault="00E43FAD" w:rsidP="00E43FAD">
      <w:pPr>
        <w:pStyle w:val="ActHead4"/>
      </w:pPr>
      <w:bookmarkStart w:id="29" w:name="_Toc384883874"/>
      <w:r w:rsidRPr="006925F5">
        <w:t>Head company rules</w:t>
      </w:r>
      <w:bookmarkEnd w:id="29"/>
    </w:p>
    <w:p w:rsidR="00E43FAD" w:rsidRPr="006925F5" w:rsidRDefault="00E43FAD" w:rsidP="00E43FAD">
      <w:pPr>
        <w:pStyle w:val="ActHead5"/>
      </w:pPr>
      <w:bookmarkStart w:id="30" w:name="_Toc384883875"/>
      <w:r w:rsidRPr="006925F5">
        <w:rPr>
          <w:rStyle w:val="CharSectno"/>
        </w:rPr>
        <w:t>701</w:t>
      </w:r>
      <w:r w:rsidR="006925F5">
        <w:rPr>
          <w:rStyle w:val="CharSectno"/>
        </w:rPr>
        <w:noBreakHyphen/>
      </w:r>
      <w:r w:rsidRPr="006925F5">
        <w:rPr>
          <w:rStyle w:val="CharSectno"/>
        </w:rPr>
        <w:t>5</w:t>
      </w:r>
      <w:r w:rsidRPr="006925F5">
        <w:t xml:space="preserve">  Entry history rule</w:t>
      </w:r>
      <w:bookmarkEnd w:id="30"/>
    </w:p>
    <w:p w:rsidR="00E43FAD" w:rsidRPr="006925F5" w:rsidRDefault="00E43FAD" w:rsidP="00E43FAD">
      <w:pPr>
        <w:pStyle w:val="subsection"/>
      </w:pPr>
      <w:r w:rsidRPr="006925F5">
        <w:tab/>
      </w:r>
      <w:r w:rsidRPr="006925F5">
        <w:tab/>
        <w:t xml:space="preserve">For the head company core purposes in relation to the period after the entity becomes a </w:t>
      </w:r>
      <w:r w:rsidR="006925F5" w:rsidRPr="006925F5">
        <w:rPr>
          <w:position w:val="6"/>
          <w:sz w:val="16"/>
        </w:rPr>
        <w:t>*</w:t>
      </w:r>
      <w:r w:rsidRPr="006925F5">
        <w:t xml:space="preserve">subsidiary member of the group, everything that happened in relation to it before it became a subsidiary member is taken to have happened in relation to the </w:t>
      </w:r>
      <w:r w:rsidR="006925F5" w:rsidRPr="006925F5">
        <w:rPr>
          <w:position w:val="6"/>
          <w:sz w:val="16"/>
        </w:rPr>
        <w:t>*</w:t>
      </w:r>
      <w:r w:rsidRPr="006925F5">
        <w:t>head company.</w:t>
      </w:r>
    </w:p>
    <w:p w:rsidR="00E43FAD" w:rsidRPr="006925F5" w:rsidRDefault="00E43FAD" w:rsidP="00E43FAD">
      <w:pPr>
        <w:pStyle w:val="notetext"/>
      </w:pPr>
      <w:r w:rsidRPr="006925F5">
        <w:t>Note 1:</w:t>
      </w:r>
      <w:r w:rsidRPr="006925F5">
        <w:tab/>
        <w:t>Other provisions of this Part may affect the tax history that is inherited (e.g. asset cost base history is affected by section</w:t>
      </w:r>
      <w:r w:rsidR="006925F5">
        <w:t> </w:t>
      </w:r>
      <w:r w:rsidRPr="006925F5">
        <w:t>701</w:t>
      </w:r>
      <w:r w:rsidR="006925F5">
        <w:noBreakHyphen/>
      </w:r>
      <w:r w:rsidRPr="006925F5">
        <w:t>10 and tax loss history is affected by Division</w:t>
      </w:r>
      <w:r w:rsidR="006925F5">
        <w:t> </w:t>
      </w:r>
      <w:r w:rsidRPr="006925F5">
        <w:t>707).</w:t>
      </w:r>
    </w:p>
    <w:p w:rsidR="00891BF7" w:rsidRDefault="00891BF7" w:rsidP="00891BF7">
      <w:pPr>
        <w:pStyle w:val="notetext"/>
      </w:pPr>
      <w:r>
        <w:t>Note 3:</w:t>
      </w:r>
      <w:r>
        <w:tab/>
        <w:t>Section 165</w:t>
      </w:r>
      <w:r>
        <w:noBreakHyphen/>
        <w:t>212E overrides this rule for the purposes of the same business test.</w:t>
      </w:r>
    </w:p>
    <w:p w:rsidR="00E43FAD" w:rsidRPr="006925F5" w:rsidRDefault="00E43FAD" w:rsidP="00E43FAD">
      <w:pPr>
        <w:pStyle w:val="ActHead5"/>
      </w:pPr>
      <w:bookmarkStart w:id="31" w:name="_Toc384883876"/>
      <w:r w:rsidRPr="006925F5">
        <w:rPr>
          <w:rStyle w:val="CharSectno"/>
        </w:rPr>
        <w:lastRenderedPageBreak/>
        <w:t>701</w:t>
      </w:r>
      <w:r w:rsidR="006925F5">
        <w:rPr>
          <w:rStyle w:val="CharSectno"/>
        </w:rPr>
        <w:noBreakHyphen/>
      </w:r>
      <w:r w:rsidRPr="006925F5">
        <w:rPr>
          <w:rStyle w:val="CharSectno"/>
        </w:rPr>
        <w:t>10</w:t>
      </w:r>
      <w:r w:rsidRPr="006925F5">
        <w:t xml:space="preserve">  Cost to head company of assets of joining entity</w:t>
      </w:r>
      <w:bookmarkEnd w:id="31"/>
    </w:p>
    <w:p w:rsidR="00E43FAD" w:rsidRPr="006925F5" w:rsidRDefault="00E43FAD" w:rsidP="00E43FAD">
      <w:pPr>
        <w:pStyle w:val="subsection"/>
      </w:pPr>
      <w:r w:rsidRPr="006925F5">
        <w:tab/>
        <w:t>(1)</w:t>
      </w:r>
      <w:r w:rsidRPr="006925F5">
        <w:tab/>
        <w:t xml:space="preserve">This section has effect for the head company core purposes when the entity becomes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 xml:space="preserve">This section applies in relation to </w:t>
      </w:r>
      <w:r w:rsidRPr="006925F5">
        <w:rPr>
          <w:color w:val="000000"/>
        </w:rPr>
        <w:t xml:space="preserve">each asset that would be an asset of the entity at the time it becomes a </w:t>
      </w:r>
      <w:r w:rsidR="006925F5" w:rsidRPr="006925F5">
        <w:rPr>
          <w:color w:val="000000"/>
          <w:position w:val="6"/>
          <w:sz w:val="16"/>
        </w:rPr>
        <w:t>*</w:t>
      </w:r>
      <w:r w:rsidRPr="006925F5">
        <w:rPr>
          <w:color w:val="000000"/>
        </w:rPr>
        <w:t>subsidiary member of the group, assuming that subsection 701</w:t>
      </w:r>
      <w:r w:rsidR="006925F5">
        <w:rPr>
          <w:color w:val="000000"/>
        </w:rPr>
        <w:noBreakHyphen/>
      </w:r>
      <w:r w:rsidRPr="006925F5">
        <w:rPr>
          <w:color w:val="000000"/>
        </w:rPr>
        <w:t>1(1) (the single entity rule) did not apply</w:t>
      </w:r>
      <w:r w:rsidRPr="006925F5">
        <w:t>.</w:t>
      </w:r>
    </w:p>
    <w:p w:rsidR="00E43FAD" w:rsidRPr="006925F5" w:rsidRDefault="00E43FAD" w:rsidP="00E43FAD">
      <w:pPr>
        <w:pStyle w:val="notetext"/>
      </w:pPr>
      <w:r w:rsidRPr="006925F5">
        <w:t>Note:</w:t>
      </w:r>
      <w:r w:rsidRPr="006925F5">
        <w:tab/>
        <w:t>See subsection 705</w:t>
      </w:r>
      <w:r w:rsidR="006925F5">
        <w:noBreakHyphen/>
      </w:r>
      <w:r w:rsidRPr="006925F5">
        <w:t>35(3) for the treatment of a goodwill asset resulting from the head company’s ownership and control of the joining entity.</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The object of this section (and Division</w:t>
      </w:r>
      <w:r w:rsidR="006925F5">
        <w:t> </w:t>
      </w:r>
      <w:r w:rsidRPr="006925F5">
        <w:t xml:space="preserve">705 which relates to it) is to recognise the cost to the </w:t>
      </w:r>
      <w:r w:rsidR="006925F5" w:rsidRPr="006925F5">
        <w:rPr>
          <w:position w:val="6"/>
          <w:sz w:val="16"/>
        </w:rPr>
        <w:t>*</w:t>
      </w:r>
      <w:r w:rsidRPr="006925F5">
        <w:t>head company of such assets as an amount reflecting the group’s cost of acquiring the entity.</w:t>
      </w:r>
    </w:p>
    <w:p w:rsidR="00E43FAD" w:rsidRPr="006925F5" w:rsidRDefault="00E43FAD" w:rsidP="009505DE">
      <w:pPr>
        <w:pStyle w:val="SubsectionHead"/>
      </w:pPr>
      <w:r w:rsidRPr="006925F5">
        <w:t>Setting tax cost of assets</w:t>
      </w:r>
    </w:p>
    <w:p w:rsidR="00E43FAD" w:rsidRPr="006925F5" w:rsidRDefault="00E43FAD" w:rsidP="00E43FAD">
      <w:pPr>
        <w:pStyle w:val="subsection"/>
      </w:pPr>
      <w:r w:rsidRPr="006925F5">
        <w:tab/>
        <w:t>(4)</w:t>
      </w:r>
      <w:r w:rsidRPr="006925F5">
        <w:tab/>
        <w:t xml:space="preserve">Each asset’s </w:t>
      </w:r>
      <w:r w:rsidR="006925F5" w:rsidRPr="006925F5">
        <w:rPr>
          <w:position w:val="6"/>
          <w:sz w:val="16"/>
        </w:rPr>
        <w:t>*</w:t>
      </w:r>
      <w:r w:rsidRPr="006925F5">
        <w:t xml:space="preserve">tax cost is set at the time the entity becomes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F90C2C" w:rsidP="009505DE">
      <w:pPr>
        <w:pStyle w:val="SubsectionHead"/>
      </w:pPr>
      <w:r w:rsidRPr="00E811AF">
        <w:t>Multiple setting of tax cost for same trading stock or registered emissions unit</w:t>
      </w:r>
    </w:p>
    <w:p w:rsidR="00E43FAD" w:rsidRPr="006925F5" w:rsidRDefault="00E43FAD" w:rsidP="00E43FAD">
      <w:pPr>
        <w:pStyle w:val="subsection"/>
      </w:pPr>
      <w:r w:rsidRPr="006925F5">
        <w:tab/>
        <w:t>(5)</w:t>
      </w:r>
      <w:r w:rsidRPr="006925F5">
        <w:tab/>
        <w:t>However, if:</w:t>
      </w:r>
    </w:p>
    <w:p w:rsidR="00E43FAD" w:rsidRPr="006925F5" w:rsidRDefault="00E43FAD" w:rsidP="00E43FAD">
      <w:pPr>
        <w:pStyle w:val="paragraph"/>
      </w:pPr>
      <w:r w:rsidRPr="006925F5">
        <w:tab/>
        <w:t>(a)</w:t>
      </w:r>
      <w:r w:rsidRPr="006925F5">
        <w:tab/>
        <w:t xml:space="preserve">the asset is </w:t>
      </w:r>
      <w:r w:rsidR="006925F5" w:rsidRPr="006925F5">
        <w:rPr>
          <w:position w:val="6"/>
          <w:sz w:val="16"/>
        </w:rPr>
        <w:t>*</w:t>
      </w:r>
      <w:r w:rsidRPr="006925F5">
        <w:t>trading stock</w:t>
      </w:r>
      <w:r w:rsidR="00EE49F4" w:rsidRPr="00EE49F4">
        <w:t xml:space="preserve"> </w:t>
      </w:r>
      <w:r w:rsidR="00EE49F4" w:rsidRPr="00E811AF">
        <w:t xml:space="preserve">or a </w:t>
      </w:r>
      <w:r w:rsidR="00EE49F4" w:rsidRPr="00E811AF">
        <w:rPr>
          <w:position w:val="6"/>
          <w:sz w:val="16"/>
        </w:rPr>
        <w:t>*</w:t>
      </w:r>
      <w:r w:rsidR="00EE49F4" w:rsidRPr="00E811AF">
        <w:t>registered emissions unit</w:t>
      </w:r>
      <w:r w:rsidRPr="006925F5">
        <w:t>;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is set by this section at more than one time (each of which is a </w:t>
      </w:r>
      <w:r w:rsidRPr="006925F5">
        <w:rPr>
          <w:b/>
          <w:i/>
        </w:rPr>
        <w:t>setting time</w:t>
      </w:r>
      <w:r w:rsidRPr="006925F5">
        <w:t>) for the same income year;</w:t>
      </w:r>
    </w:p>
    <w:p w:rsidR="00E43FAD" w:rsidRPr="006925F5" w:rsidRDefault="00E43FAD" w:rsidP="009505DE">
      <w:pPr>
        <w:pStyle w:val="subsection2"/>
      </w:pPr>
      <w:r w:rsidRPr="006925F5">
        <w:t xml:space="preserve">then, except where </w:t>
      </w:r>
      <w:r w:rsidR="006925F5">
        <w:t>subsection (</w:t>
      </w:r>
      <w:r w:rsidRPr="006925F5">
        <w:t>6) applies, only the amount at which the tax cost is set at the last of the setting times is to be taken into account.</w:t>
      </w:r>
    </w:p>
    <w:p w:rsidR="00E43FAD" w:rsidRPr="006925F5" w:rsidRDefault="00E43FAD" w:rsidP="00E43FAD">
      <w:pPr>
        <w:pStyle w:val="subsection"/>
      </w:pPr>
      <w:r w:rsidRPr="006925F5">
        <w:tab/>
        <w:t>(6)</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company’s </w:t>
      </w:r>
      <w:r w:rsidR="006925F5" w:rsidRPr="006925F5">
        <w:rPr>
          <w:position w:val="6"/>
          <w:sz w:val="16"/>
        </w:rPr>
        <w:t>*</w:t>
      </w:r>
      <w:r w:rsidRPr="006925F5">
        <w:t>terminating value for the asset; or</w:t>
      </w:r>
    </w:p>
    <w:p w:rsidR="00E43FAD" w:rsidRPr="006925F5" w:rsidRDefault="00E43FAD" w:rsidP="00E43FAD">
      <w:pPr>
        <w:pStyle w:val="paragraph"/>
      </w:pPr>
      <w:r w:rsidRPr="006925F5">
        <w:lastRenderedPageBreak/>
        <w:tab/>
        <w:t>(b)</w:t>
      </w:r>
      <w:r w:rsidRPr="006925F5">
        <w:tab/>
        <w:t xml:space="preserve">the </w:t>
      </w:r>
      <w:r w:rsidR="006925F5" w:rsidRPr="006925F5">
        <w:rPr>
          <w:position w:val="6"/>
          <w:sz w:val="16"/>
        </w:rPr>
        <w:t>*</w:t>
      </w:r>
      <w:r w:rsidRPr="006925F5">
        <w:t>value of the asset at the start of the income year;</w:t>
      </w:r>
    </w:p>
    <w:p w:rsidR="00E43FAD" w:rsidRPr="006925F5" w:rsidRDefault="00E43FAD" w:rsidP="009505DE">
      <w:pPr>
        <w:pStyle w:val="subsection2"/>
      </w:pPr>
      <w:r w:rsidRPr="006925F5">
        <w:t xml:space="preserve">is required to be worked out for one or more occasions when an entity (whether or not the same entity) ceases to be a </w:t>
      </w:r>
      <w:r w:rsidR="006925F5" w:rsidRPr="006925F5">
        <w:rPr>
          <w:position w:val="6"/>
          <w:sz w:val="16"/>
        </w:rPr>
        <w:t>*</w:t>
      </w:r>
      <w:r w:rsidRPr="006925F5">
        <w:t xml:space="preserve">subsidiary member of the group in the income year, then the amount at which the asset’s </w:t>
      </w:r>
      <w:r w:rsidR="004F2BB2">
        <w:rPr>
          <w:position w:val="6"/>
          <w:sz w:val="16"/>
        </w:rPr>
        <w:t>*</w:t>
      </w:r>
      <w:r w:rsidR="004F2BB2">
        <w:t>tax cost is set by this section</w:t>
      </w:r>
      <w:r w:rsidRPr="006925F5">
        <w:t xml:space="preserve"> at a particular setting time is only taken into account in working out the head company’s terminating value for a particular occasion if:</w:t>
      </w:r>
    </w:p>
    <w:p w:rsidR="00E43FAD" w:rsidRPr="006925F5" w:rsidRDefault="00E43FAD" w:rsidP="00E43FAD">
      <w:pPr>
        <w:pStyle w:val="paragraph"/>
      </w:pPr>
      <w:r w:rsidRPr="006925F5">
        <w:tab/>
        <w:t>(c)</w:t>
      </w:r>
      <w:r w:rsidRPr="006925F5">
        <w:tab/>
        <w:t>the setting time occurs before the occasion; and</w:t>
      </w:r>
    </w:p>
    <w:p w:rsidR="00E43FAD" w:rsidRPr="006925F5" w:rsidRDefault="00E43FAD" w:rsidP="00E43FAD">
      <w:pPr>
        <w:pStyle w:val="paragraph"/>
      </w:pPr>
      <w:r w:rsidRPr="006925F5">
        <w:tab/>
        <w:t>(d)</w:t>
      </w:r>
      <w:r w:rsidRPr="006925F5">
        <w:tab/>
        <w:t>there is no intervening setting time or occasion.</w:t>
      </w:r>
    </w:p>
    <w:p w:rsidR="00E43FAD" w:rsidRPr="006925F5" w:rsidRDefault="00E43FAD" w:rsidP="00E43FAD">
      <w:pPr>
        <w:pStyle w:val="ActHead5"/>
      </w:pPr>
      <w:bookmarkStart w:id="32" w:name="_Toc384883877"/>
      <w:r w:rsidRPr="006925F5">
        <w:rPr>
          <w:rStyle w:val="CharSectno"/>
        </w:rPr>
        <w:t>701</w:t>
      </w:r>
      <w:r w:rsidR="006925F5">
        <w:rPr>
          <w:rStyle w:val="CharSectno"/>
        </w:rPr>
        <w:noBreakHyphen/>
      </w:r>
      <w:r w:rsidRPr="006925F5">
        <w:rPr>
          <w:rStyle w:val="CharSectno"/>
        </w:rPr>
        <w:t>15</w:t>
      </w:r>
      <w:r w:rsidRPr="006925F5">
        <w:t xml:space="preserve">  Cost to head company of membership interests in entity that leaves group</w:t>
      </w:r>
      <w:bookmarkEnd w:id="32"/>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E43FAD">
      <w:pPr>
        <w:pStyle w:val="notetext"/>
      </w:pPr>
      <w:r w:rsidRPr="006925F5">
        <w:t>Note:</w:t>
      </w:r>
      <w:r w:rsidRPr="006925F5">
        <w:tab/>
        <w:t>This section could have effect, for example, if an entity ceases to be a subsidiary member of the group because:</w:t>
      </w:r>
    </w:p>
    <w:p w:rsidR="00E43FAD" w:rsidRPr="006925F5" w:rsidRDefault="00E43FAD" w:rsidP="0022319A">
      <w:pPr>
        <w:pStyle w:val="notepara"/>
        <w:spacing w:before="40"/>
        <w:ind w:left="2354" w:hanging="369"/>
      </w:pPr>
      <w:r w:rsidRPr="006925F5">
        <w:t>(a)</w:t>
      </w:r>
      <w:r w:rsidRPr="006925F5">
        <w:tab/>
        <w:t>it ceases to satisfy the requirements to be a subsidiary member; or</w:t>
      </w:r>
    </w:p>
    <w:p w:rsidR="00E43FAD" w:rsidRPr="006925F5" w:rsidRDefault="00E43FAD" w:rsidP="0022319A">
      <w:pPr>
        <w:pStyle w:val="notepara"/>
        <w:spacing w:before="40"/>
        <w:ind w:left="2354" w:hanging="369"/>
      </w:pPr>
      <w:r w:rsidRPr="006925F5">
        <w:t>(b)</w:t>
      </w:r>
      <w:r w:rsidRPr="006925F5">
        <w:tab/>
        <w:t>the head company ceases to satisfy the requirements to be a head company (thereby bringing the group to an end).</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preserve the alignment of the </w:t>
      </w:r>
      <w:r w:rsidR="006925F5" w:rsidRPr="006925F5">
        <w:rPr>
          <w:position w:val="6"/>
          <w:sz w:val="16"/>
        </w:rPr>
        <w:t>*</w:t>
      </w:r>
      <w:r w:rsidRPr="006925F5">
        <w:t xml:space="preserve">head company’s costs for </w:t>
      </w:r>
      <w:r w:rsidR="006925F5" w:rsidRPr="006925F5">
        <w:rPr>
          <w:position w:val="6"/>
          <w:sz w:val="16"/>
        </w:rPr>
        <w:t>*</w:t>
      </w:r>
      <w:r w:rsidRPr="006925F5">
        <w:t xml:space="preserve">membership interests in each entity and its assets by recognising, when an entity ceases to be a </w:t>
      </w:r>
      <w:r w:rsidR="006925F5" w:rsidRPr="006925F5">
        <w:rPr>
          <w:position w:val="6"/>
          <w:sz w:val="16"/>
        </w:rPr>
        <w:t>*</w:t>
      </w:r>
      <w:r w:rsidRPr="006925F5">
        <w:t>subsidiary member of the group, the cost of those interests as an amount equal to the cost of the entity’s assets at that time reduced by the amount of its liabilities.</w:t>
      </w:r>
    </w:p>
    <w:p w:rsidR="00E43FAD" w:rsidRPr="006925F5" w:rsidRDefault="00E43FAD" w:rsidP="00E43FAD">
      <w:pPr>
        <w:pStyle w:val="notetext"/>
      </w:pPr>
      <w:r w:rsidRPr="006925F5">
        <w:t>Note:</w:t>
      </w:r>
      <w:r w:rsidRPr="006925F5">
        <w:tab/>
        <w:t>The head company’s costs for membership interests in entities was aligned with the costs of their assets when the entities became subsidiary members of the group.</w:t>
      </w:r>
    </w:p>
    <w:p w:rsidR="00E43FAD" w:rsidRPr="006925F5" w:rsidRDefault="00E43FAD" w:rsidP="009505DE">
      <w:pPr>
        <w:pStyle w:val="SubsectionHead"/>
      </w:pPr>
      <w:r w:rsidRPr="006925F5">
        <w:t>Setting tax cost of membership interests</w:t>
      </w:r>
    </w:p>
    <w:p w:rsidR="00E43FAD" w:rsidRPr="006925F5" w:rsidRDefault="00E43FAD" w:rsidP="00E43FAD">
      <w:pPr>
        <w:pStyle w:val="subsection"/>
      </w:pPr>
      <w:r w:rsidRPr="006925F5">
        <w:tab/>
        <w:t>(3)</w:t>
      </w:r>
      <w:r w:rsidRPr="006925F5">
        <w:tab/>
        <w:t xml:space="preserve">For each </w:t>
      </w:r>
      <w:r w:rsidR="006925F5" w:rsidRPr="006925F5">
        <w:rPr>
          <w:position w:val="6"/>
          <w:sz w:val="16"/>
        </w:rPr>
        <w:t>*</w:t>
      </w:r>
      <w:r w:rsidRPr="006925F5">
        <w:t xml:space="preserve">membership interest that the </w:t>
      </w:r>
      <w:r w:rsidR="006925F5" w:rsidRPr="006925F5">
        <w:rPr>
          <w:position w:val="6"/>
          <w:sz w:val="16"/>
        </w:rPr>
        <w:t>*</w:t>
      </w:r>
      <w:r w:rsidRPr="006925F5">
        <w:t xml:space="preserve">head company of the group holds in an entity that ceases to be a </w:t>
      </w:r>
      <w:r w:rsidR="006925F5" w:rsidRPr="006925F5">
        <w:rPr>
          <w:position w:val="6"/>
          <w:sz w:val="16"/>
        </w:rPr>
        <w:t>*</w:t>
      </w:r>
      <w:r w:rsidRPr="006925F5">
        <w:t xml:space="preserve">subsidiary member, the </w:t>
      </w:r>
      <w:r w:rsidRPr="006925F5">
        <w:lastRenderedPageBreak/>
        <w:t xml:space="preserve">interest’s </w:t>
      </w:r>
      <w:r w:rsidR="006925F5" w:rsidRPr="006925F5">
        <w:rPr>
          <w:position w:val="6"/>
          <w:sz w:val="16"/>
        </w:rPr>
        <w:t>*</w:t>
      </w:r>
      <w:r w:rsidRPr="006925F5">
        <w:t xml:space="preserve">tax cost is set just before the entity ceases to be a subsidiary member at the interest’s </w:t>
      </w:r>
      <w:r w:rsidR="006925F5" w:rsidRPr="006925F5">
        <w:rPr>
          <w:position w:val="6"/>
          <w:sz w:val="16"/>
        </w:rPr>
        <w:t>*</w:t>
      </w:r>
      <w:r w:rsidRPr="006925F5">
        <w:t>tax cost setting amount.</w:t>
      </w:r>
    </w:p>
    <w:p w:rsidR="00E43FAD" w:rsidRPr="006925F5" w:rsidRDefault="00E43FAD" w:rsidP="00E43FAD">
      <w:pPr>
        <w:pStyle w:val="notetext"/>
      </w:pPr>
      <w:r w:rsidRPr="006925F5">
        <w:t>Note 1:</w:t>
      </w:r>
      <w:r w:rsidRPr="006925F5">
        <w:tab/>
        <w:t>The membership interests would include those that are actually held by subsidiary members of the group, but which are treated as those of the head company under the single entity rule.</w:t>
      </w:r>
    </w:p>
    <w:p w:rsidR="00E43FAD" w:rsidRPr="006925F5" w:rsidRDefault="00E43FAD" w:rsidP="00E43FAD">
      <w:pPr>
        <w:pStyle w:val="notetext"/>
      </w:pPr>
      <w:r w:rsidRPr="006925F5">
        <w:t>Note 2:</w:t>
      </w:r>
      <w:r w:rsidRPr="006925F5">
        <w:tab/>
        <w:t>If the entity is a partnership, Subdivision</w:t>
      </w:r>
      <w:r w:rsidR="006925F5">
        <w:t> </w:t>
      </w:r>
      <w:r w:rsidRPr="006925F5">
        <w:t>713</w:t>
      </w:r>
      <w:r w:rsidR="006925F5">
        <w:noBreakHyphen/>
      </w:r>
      <w:r w:rsidRPr="006925F5">
        <w:t>E sets the tax cost of interests in partnership assets, rather than membership interests in the partnership.</w:t>
      </w:r>
    </w:p>
    <w:p w:rsidR="00E43FAD" w:rsidRPr="006925F5" w:rsidRDefault="00E43FAD" w:rsidP="00E43FAD">
      <w:pPr>
        <w:pStyle w:val="ActHead5"/>
      </w:pPr>
      <w:bookmarkStart w:id="33" w:name="_Toc384883878"/>
      <w:r w:rsidRPr="006925F5">
        <w:rPr>
          <w:rStyle w:val="CharSectno"/>
        </w:rPr>
        <w:t>701</w:t>
      </w:r>
      <w:r w:rsidR="006925F5">
        <w:rPr>
          <w:rStyle w:val="CharSectno"/>
        </w:rPr>
        <w:noBreakHyphen/>
      </w:r>
      <w:r w:rsidRPr="006925F5">
        <w:rPr>
          <w:rStyle w:val="CharSectno"/>
        </w:rPr>
        <w:t>20</w:t>
      </w:r>
      <w:r w:rsidRPr="006925F5">
        <w:t xml:space="preserve">  Cost to head company of assets consisting of certain liabilities owed by entity that leaves group</w:t>
      </w:r>
      <w:bookmarkEnd w:id="33"/>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 xml:space="preserve">This section applies in relation to each asset, consisting of a liability owed by the entity, that becomes an asset of the </w:t>
      </w:r>
      <w:r w:rsidR="006925F5" w:rsidRPr="006925F5">
        <w:rPr>
          <w:position w:val="6"/>
          <w:sz w:val="16"/>
        </w:rPr>
        <w:t>*</w:t>
      </w:r>
      <w:r w:rsidRPr="006925F5">
        <w:t>head company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 xml:space="preserve">subsidiary member. This is a liability that, ignoring that subsection, is owed to a </w:t>
      </w:r>
      <w:r w:rsidR="006925F5" w:rsidRPr="006925F5">
        <w:rPr>
          <w:position w:val="6"/>
          <w:sz w:val="16"/>
        </w:rPr>
        <w:t>*</w:t>
      </w:r>
      <w:r w:rsidRPr="006925F5">
        <w:t>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 xml:space="preserve">The object of this section is to set a cost for the asset to enable income tax consequences for the </w:t>
      </w:r>
      <w:r w:rsidR="006925F5" w:rsidRPr="006925F5">
        <w:rPr>
          <w:position w:val="6"/>
          <w:sz w:val="16"/>
        </w:rPr>
        <w:t>*</w:t>
      </w:r>
      <w:r w:rsidRPr="006925F5">
        <w:t>head company in respect of the asset to be determined.</w:t>
      </w:r>
    </w:p>
    <w:p w:rsidR="00E43FAD" w:rsidRPr="006925F5" w:rsidRDefault="00E43FAD" w:rsidP="009505DE">
      <w:pPr>
        <w:pStyle w:val="SubsectionHead"/>
      </w:pPr>
      <w:r w:rsidRPr="006925F5">
        <w:t>Setting tax cost of assets</w:t>
      </w:r>
    </w:p>
    <w:p w:rsidR="00E43FAD" w:rsidRPr="006925F5" w:rsidRDefault="00E43FAD" w:rsidP="00E43FAD">
      <w:pPr>
        <w:pStyle w:val="subsection"/>
      </w:pPr>
      <w:r w:rsidRPr="006925F5">
        <w:tab/>
        <w:t>(4)</w:t>
      </w:r>
      <w:r w:rsidRPr="006925F5">
        <w:tab/>
        <w:t xml:space="preserve">The asset’s </w:t>
      </w:r>
      <w:r w:rsidR="006925F5" w:rsidRPr="006925F5">
        <w:rPr>
          <w:position w:val="6"/>
          <w:sz w:val="16"/>
        </w:rPr>
        <w:t>*</w:t>
      </w:r>
      <w:r w:rsidRPr="006925F5">
        <w:t xml:space="preserve">tax cost is set at the time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pPr>
      <w:r w:rsidRPr="006925F5">
        <w:t>Note:</w:t>
      </w:r>
      <w:r w:rsidRPr="006925F5">
        <w:tab/>
        <w:t>If the entity is a partnership, Subdivision</w:t>
      </w:r>
      <w:r w:rsidR="006925F5">
        <w:t> </w:t>
      </w:r>
      <w:r w:rsidRPr="006925F5">
        <w:t>713</w:t>
      </w:r>
      <w:r w:rsidR="006925F5">
        <w:noBreakHyphen/>
      </w:r>
      <w:r w:rsidRPr="006925F5">
        <w:t>E sets the tax cost of assets consisting of a partner’s share of a liability owed by the partnership to a member of the group.</w:t>
      </w:r>
    </w:p>
    <w:p w:rsidR="00E43FAD" w:rsidRPr="006925F5" w:rsidRDefault="00E43FAD" w:rsidP="00E43FAD">
      <w:pPr>
        <w:pStyle w:val="ActHead5"/>
      </w:pPr>
      <w:bookmarkStart w:id="34" w:name="_Toc384883879"/>
      <w:r w:rsidRPr="006925F5">
        <w:rPr>
          <w:rStyle w:val="CharSectno"/>
        </w:rPr>
        <w:lastRenderedPageBreak/>
        <w:t>701</w:t>
      </w:r>
      <w:r w:rsidR="006925F5">
        <w:rPr>
          <w:rStyle w:val="CharSectno"/>
        </w:rPr>
        <w:noBreakHyphen/>
      </w:r>
      <w:r w:rsidRPr="006925F5">
        <w:rPr>
          <w:rStyle w:val="CharSectno"/>
        </w:rPr>
        <w:t>25</w:t>
      </w:r>
      <w:r w:rsidRPr="006925F5">
        <w:t xml:space="preserve">  Tax</w:t>
      </w:r>
      <w:r w:rsidR="006925F5">
        <w:noBreakHyphen/>
      </w:r>
      <w:r w:rsidRPr="006925F5">
        <w:t>neutral consequence for head company of ceasing to hold assets when entity leaves group</w:t>
      </w:r>
      <w:bookmarkEnd w:id="34"/>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head company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This section applies in relation to an asset if:</w:t>
      </w:r>
    </w:p>
    <w:p w:rsidR="009355DA" w:rsidRPr="00E811AF" w:rsidRDefault="009355DA" w:rsidP="009355DA">
      <w:pPr>
        <w:pStyle w:val="paragraph"/>
      </w:pPr>
      <w:r w:rsidRPr="00E811AF">
        <w:tab/>
        <w:t>(a)</w:t>
      </w:r>
      <w:r w:rsidRPr="00E811AF">
        <w:tab/>
        <w:t>either:</w:t>
      </w:r>
    </w:p>
    <w:p w:rsidR="009355DA" w:rsidRPr="00E811AF" w:rsidRDefault="009355DA" w:rsidP="009355DA">
      <w:pPr>
        <w:pStyle w:val="paragraphsub"/>
      </w:pPr>
      <w:r w:rsidRPr="00E811AF">
        <w:tab/>
        <w:t>(i)</w:t>
      </w:r>
      <w:r w:rsidRPr="00E811AF">
        <w:tab/>
        <w:t xml:space="preserve">the asset is </w:t>
      </w:r>
      <w:r w:rsidRPr="00E811AF">
        <w:rPr>
          <w:position w:val="6"/>
          <w:sz w:val="16"/>
        </w:rPr>
        <w:t>*</w:t>
      </w:r>
      <w:r w:rsidRPr="00E811AF">
        <w:t xml:space="preserve">trading stock of the </w:t>
      </w:r>
      <w:r w:rsidRPr="00E811AF">
        <w:rPr>
          <w:position w:val="6"/>
          <w:sz w:val="16"/>
        </w:rPr>
        <w:t>*</w:t>
      </w:r>
      <w:r w:rsidRPr="00E811AF">
        <w:t>head company; or</w:t>
      </w:r>
    </w:p>
    <w:p w:rsidR="009355DA" w:rsidRPr="00E811AF" w:rsidRDefault="009355DA" w:rsidP="009355DA">
      <w:pPr>
        <w:pStyle w:val="paragraphsub"/>
      </w:pPr>
      <w:r w:rsidRPr="00E811AF">
        <w:tab/>
        <w:t>(ii)</w:t>
      </w:r>
      <w:r w:rsidRPr="00E811AF">
        <w:tab/>
        <w:t xml:space="preserve">the asset is a </w:t>
      </w:r>
      <w:r w:rsidRPr="00E811AF">
        <w:rPr>
          <w:position w:val="6"/>
          <w:sz w:val="16"/>
        </w:rPr>
        <w:t>*</w:t>
      </w:r>
      <w:r w:rsidRPr="00E811AF">
        <w:t>registered emissions unit and an asset of the head company; and</w:t>
      </w:r>
    </w:p>
    <w:p w:rsidR="00E43FAD" w:rsidRPr="006925F5" w:rsidRDefault="00E43FAD" w:rsidP="00E43FAD">
      <w:pPr>
        <w:pStyle w:val="paragraph"/>
      </w:pPr>
      <w:r w:rsidRPr="006925F5">
        <w:tab/>
        <w:t>(b)</w:t>
      </w:r>
      <w:r w:rsidRPr="006925F5">
        <w:tab/>
        <w:t>the asset becomes an asset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(c)</w:t>
      </w:r>
      <w:r w:rsidRPr="006925F5">
        <w:tab/>
        <w:t>the asset is not again an asset of the head company at or before the end of the income year.</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 xml:space="preserve">The object of this section is to ensure that there is no income tax consequence for the </w:t>
      </w:r>
      <w:r w:rsidR="006925F5" w:rsidRPr="006925F5">
        <w:rPr>
          <w:position w:val="6"/>
          <w:sz w:val="16"/>
        </w:rPr>
        <w:t>*</w:t>
      </w:r>
      <w:r w:rsidRPr="006925F5">
        <w:t>head company in respect of the asset.</w:t>
      </w:r>
    </w:p>
    <w:p w:rsidR="00E43FAD" w:rsidRPr="006925F5" w:rsidRDefault="00E43FAD" w:rsidP="00E43FAD">
      <w:pPr>
        <w:pStyle w:val="notetext"/>
      </w:pPr>
      <w:r w:rsidRPr="006925F5">
        <w:t>Note:</w:t>
      </w:r>
      <w:r w:rsidRPr="006925F5">
        <w:tab/>
        <w:t>In the case of assets other than trading stock</w:t>
      </w:r>
      <w:r w:rsidR="00C704F7" w:rsidRPr="00C704F7">
        <w:t xml:space="preserve"> </w:t>
      </w:r>
      <w:r w:rsidR="00C704F7" w:rsidRPr="00E811AF">
        <w:t>or registered emissions units</w:t>
      </w:r>
      <w:r w:rsidRPr="006925F5">
        <w:t>, the fact that the head company ceases to hold them when the single entity rules ceases to apply to them would not constitute a disposal or other event having tax consequences for the head company.</w:t>
      </w:r>
    </w:p>
    <w:p w:rsidR="00E43FAD" w:rsidRPr="006925F5" w:rsidRDefault="00E43FAD" w:rsidP="009505DE">
      <w:pPr>
        <w:pStyle w:val="SubsectionHead"/>
      </w:pPr>
      <w:r w:rsidRPr="006925F5">
        <w:t>Setting value of trading stock at tax</w:t>
      </w:r>
      <w:r w:rsidR="006925F5">
        <w:noBreakHyphen/>
      </w:r>
      <w:r w:rsidRPr="006925F5">
        <w:t>neutral amount</w:t>
      </w:r>
    </w:p>
    <w:p w:rsidR="00E43FAD" w:rsidRPr="006925F5" w:rsidRDefault="00E43FAD" w:rsidP="00E43FAD">
      <w:pPr>
        <w:pStyle w:val="subsection"/>
      </w:pPr>
      <w:r w:rsidRPr="006925F5">
        <w:tab/>
        <w:t>(4)</w:t>
      </w:r>
      <w:r w:rsidRPr="006925F5">
        <w:tab/>
      </w:r>
      <w:r w:rsidR="00C704F7" w:rsidRPr="00E811AF">
        <w:t>If subparagraph (2)(a)(i) applies, the asset is taken</w:t>
      </w:r>
      <w:r w:rsidRPr="006925F5">
        <w:t xml:space="preserve"> to be </w:t>
      </w:r>
      <w:r w:rsidR="006925F5" w:rsidRPr="006925F5">
        <w:rPr>
          <w:position w:val="6"/>
          <w:sz w:val="16"/>
        </w:rPr>
        <w:t>*</w:t>
      </w:r>
      <w:r w:rsidRPr="006925F5">
        <w:t xml:space="preserve">trading stock of the </w:t>
      </w:r>
      <w:r w:rsidR="006925F5" w:rsidRPr="006925F5">
        <w:rPr>
          <w:position w:val="6"/>
          <w:sz w:val="16"/>
        </w:rPr>
        <w:t>*</w:t>
      </w:r>
      <w:r w:rsidRPr="006925F5">
        <w:t xml:space="preserve">head company at the end of the income year (but not at the start of the next income year) and its </w:t>
      </w:r>
      <w:r w:rsidR="006925F5" w:rsidRPr="006925F5">
        <w:rPr>
          <w:position w:val="6"/>
          <w:sz w:val="16"/>
        </w:rPr>
        <w:t>*</w:t>
      </w:r>
      <w:r w:rsidRPr="006925F5">
        <w:t>value at that time is taken to be equal to:</w:t>
      </w:r>
    </w:p>
    <w:p w:rsidR="00E43FAD" w:rsidRPr="006925F5" w:rsidRDefault="00E43FAD" w:rsidP="00E43FAD">
      <w:pPr>
        <w:pStyle w:val="paragraph"/>
      </w:pPr>
      <w:r w:rsidRPr="006925F5">
        <w:tab/>
        <w:t>(a)</w:t>
      </w:r>
      <w:r w:rsidRPr="006925F5">
        <w:tab/>
        <w:t xml:space="preserve">if the asset was trading stock of the head company at the start of the income year (including as a result of its </w:t>
      </w:r>
      <w:r w:rsidR="006925F5" w:rsidRPr="006925F5">
        <w:rPr>
          <w:position w:val="6"/>
          <w:sz w:val="16"/>
        </w:rPr>
        <w:t>*</w:t>
      </w:r>
      <w:r w:rsidRPr="006925F5">
        <w:t>tax cost being set)—the asset’s value at that time; or</w:t>
      </w:r>
    </w:p>
    <w:p w:rsidR="00E43FAD" w:rsidRPr="006925F5" w:rsidRDefault="00E43FAD" w:rsidP="00E43FAD">
      <w:pPr>
        <w:pStyle w:val="paragraph"/>
      </w:pPr>
      <w:r w:rsidRPr="006925F5">
        <w:lastRenderedPageBreak/>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head company in connection with the acquisition of the asset;</w:t>
      </w:r>
    </w:p>
    <w:p w:rsidR="00E43FAD" w:rsidRPr="006925F5" w:rsidRDefault="00E43FAD" w:rsidP="005349E9">
      <w:pPr>
        <w:pStyle w:val="subsection2"/>
      </w:pPr>
      <w:r w:rsidRPr="006925F5">
        <w:t>increased by the amount of any outgoing forming part of the cost of the asset that was incurred by the head company during its current holding of the asset.</w:t>
      </w:r>
    </w:p>
    <w:p w:rsidR="00E43FAD" w:rsidRPr="006925F5" w:rsidRDefault="00E43FAD" w:rsidP="00E43FAD">
      <w:pPr>
        <w:pStyle w:val="notetext"/>
      </w:pPr>
      <w:r w:rsidRPr="006925F5">
        <w:t>Note:</w:t>
      </w:r>
      <w:r w:rsidRPr="006925F5">
        <w:tab/>
        <w:t>As a consequence of fixing the trading stock’s value at the end of the income year under this subsection, no election would be available under section</w:t>
      </w:r>
      <w:r w:rsidR="006925F5">
        <w:t> </w:t>
      </w:r>
      <w:r w:rsidRPr="006925F5">
        <w:t>70</w:t>
      </w:r>
      <w:r w:rsidR="006925F5">
        <w:noBreakHyphen/>
      </w:r>
      <w:r w:rsidRPr="006925F5">
        <w:t>45 to value the trading stock at that time.</w:t>
      </w:r>
    </w:p>
    <w:p w:rsidR="00C704F7" w:rsidRPr="00E811AF" w:rsidRDefault="00C704F7" w:rsidP="00C704F7">
      <w:pPr>
        <w:pStyle w:val="SubsectionHead"/>
      </w:pPr>
      <w:r w:rsidRPr="00E811AF">
        <w:t>Setting value of registered emissions unit at tax</w:t>
      </w:r>
      <w:r w:rsidRPr="00E811AF">
        <w:noBreakHyphen/>
        <w:t>neutral amount</w:t>
      </w:r>
    </w:p>
    <w:p w:rsidR="00C704F7" w:rsidRPr="00E811AF" w:rsidRDefault="00C704F7" w:rsidP="00C704F7">
      <w:pPr>
        <w:pStyle w:val="subsection"/>
      </w:pPr>
      <w:r w:rsidRPr="00E811AF">
        <w:tab/>
        <w:t>(5)</w:t>
      </w:r>
      <w:r w:rsidRPr="00E811AF">
        <w:tab/>
        <w:t xml:space="preserve">If subparagraph (2)(a)(ii) applies, the asset is taken to be an asset of the </w:t>
      </w:r>
      <w:r w:rsidRPr="00E811AF">
        <w:rPr>
          <w:position w:val="6"/>
          <w:sz w:val="16"/>
        </w:rPr>
        <w:t>*</w:t>
      </w:r>
      <w:r w:rsidRPr="00E811AF">
        <w:t xml:space="preserve">head company at the end of the income year (but not at the start of the next income year) and the head company’s </w:t>
      </w:r>
      <w:r w:rsidRPr="00E811AF">
        <w:rPr>
          <w:position w:val="6"/>
          <w:sz w:val="16"/>
        </w:rPr>
        <w:t>*</w:t>
      </w:r>
      <w:r w:rsidRPr="00E811AF">
        <w:t>value for the asset at that time is taken to be equal to:</w:t>
      </w:r>
    </w:p>
    <w:p w:rsidR="00C704F7" w:rsidRPr="00E811AF" w:rsidRDefault="00C704F7" w:rsidP="00C704F7">
      <w:pPr>
        <w:pStyle w:val="paragraph"/>
      </w:pPr>
      <w:r w:rsidRPr="00E811AF">
        <w:tab/>
        <w:t>(a)</w:t>
      </w:r>
      <w:r w:rsidRPr="00E811AF">
        <w:tab/>
        <w:t xml:space="preserve">if the asset was </w:t>
      </w:r>
      <w:r w:rsidRPr="00E811AF">
        <w:rPr>
          <w:position w:val="6"/>
          <w:sz w:val="16"/>
        </w:rPr>
        <w:t>*</w:t>
      </w:r>
      <w:r w:rsidRPr="00E811AF">
        <w:t>held by the head company at the start of the income year—the value of the asset at the start of the income year; or</w:t>
      </w:r>
    </w:p>
    <w:p w:rsidR="00C704F7" w:rsidRPr="00E811AF" w:rsidRDefault="00C704F7" w:rsidP="00C704F7">
      <w:pPr>
        <w:pStyle w:val="paragraph"/>
      </w:pPr>
      <w:r w:rsidRPr="00E811AF">
        <w:tab/>
        <w:t>(b)</w:t>
      </w:r>
      <w:r w:rsidRPr="00E811AF">
        <w:tab/>
        <w:t>otherwise—the expenditure incurred by the head company in becoming the holder of the asset.</w:t>
      </w:r>
    </w:p>
    <w:p w:rsidR="00E43FAD" w:rsidRPr="006925F5" w:rsidRDefault="00E43FAD" w:rsidP="00E43FAD">
      <w:pPr>
        <w:pStyle w:val="ActHead4"/>
      </w:pPr>
      <w:bookmarkStart w:id="35" w:name="_Toc384883880"/>
      <w:r w:rsidRPr="006925F5">
        <w:t>Entity rules</w:t>
      </w:r>
      <w:bookmarkEnd w:id="35"/>
    </w:p>
    <w:p w:rsidR="00E43FAD" w:rsidRPr="006925F5" w:rsidRDefault="00E43FAD" w:rsidP="00E43FAD">
      <w:pPr>
        <w:pStyle w:val="ActHead5"/>
      </w:pPr>
      <w:bookmarkStart w:id="36" w:name="_Toc384883881"/>
      <w:r w:rsidRPr="006925F5">
        <w:rPr>
          <w:rStyle w:val="CharSectno"/>
        </w:rPr>
        <w:t>701</w:t>
      </w:r>
      <w:r w:rsidR="006925F5">
        <w:rPr>
          <w:rStyle w:val="CharSectno"/>
        </w:rPr>
        <w:noBreakHyphen/>
      </w:r>
      <w:r w:rsidRPr="006925F5">
        <w:rPr>
          <w:rStyle w:val="CharSectno"/>
        </w:rPr>
        <w:t>30</w:t>
      </w:r>
      <w:r w:rsidRPr="006925F5">
        <w:t xml:space="preserve">  Where entity not subsidiary member for whole of income year</w:t>
      </w:r>
      <w:bookmarkEnd w:id="36"/>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E43FAD" w:rsidRPr="006925F5" w:rsidRDefault="00E43FAD" w:rsidP="009505DE">
      <w:pPr>
        <w:pStyle w:val="SubsectionHead"/>
      </w:pPr>
      <w:r w:rsidRPr="006925F5">
        <w:t>When section has effect</w:t>
      </w:r>
    </w:p>
    <w:p w:rsidR="00E43FAD" w:rsidRPr="006925F5" w:rsidRDefault="00E43FAD" w:rsidP="00E43FAD">
      <w:pPr>
        <w:pStyle w:val="subsection"/>
      </w:pPr>
      <w:r w:rsidRPr="006925F5">
        <w:tab/>
        <w:t>(2)</w:t>
      </w:r>
      <w:r w:rsidRPr="006925F5">
        <w:tab/>
        <w:t>This section has effect for the entity core purposes if:</w:t>
      </w:r>
    </w:p>
    <w:p w:rsidR="00E43FAD" w:rsidRPr="006925F5" w:rsidRDefault="00E43FAD" w:rsidP="00E43FAD">
      <w:pPr>
        <w:pStyle w:val="paragraph"/>
      </w:pPr>
      <w:r w:rsidRPr="006925F5">
        <w:lastRenderedPageBreak/>
        <w:tab/>
        <w:t>(a)</w:t>
      </w:r>
      <w:r w:rsidRPr="006925F5">
        <w:tab/>
        <w:t xml:space="preserve">the entity is a </w:t>
      </w:r>
      <w:r w:rsidR="006925F5" w:rsidRPr="006925F5">
        <w:rPr>
          <w:position w:val="6"/>
          <w:sz w:val="16"/>
        </w:rPr>
        <w:t>*</w:t>
      </w:r>
      <w:r w:rsidRPr="006925F5">
        <w:t>subsidiary member of the group for some but not all of an income year; and</w:t>
      </w:r>
    </w:p>
    <w:p w:rsidR="00E43FAD" w:rsidRPr="006925F5" w:rsidRDefault="00E43FAD" w:rsidP="00E43FAD">
      <w:pPr>
        <w:pStyle w:val="paragraph"/>
      </w:pPr>
      <w:r w:rsidRPr="006925F5">
        <w:tab/>
        <w:t>(b)</w:t>
      </w:r>
      <w:r w:rsidRPr="006925F5">
        <w:tab/>
        <w:t xml:space="preserve">there are one or more periods in the income year (each of which is a </w:t>
      </w:r>
      <w:r w:rsidRPr="006925F5">
        <w:rPr>
          <w:b/>
          <w:i/>
        </w:rPr>
        <w:t>non</w:t>
      </w:r>
      <w:r w:rsidR="006925F5">
        <w:rPr>
          <w:b/>
          <w:i/>
        </w:rPr>
        <w:noBreakHyphen/>
      </w:r>
      <w:r w:rsidRPr="006925F5">
        <w:rPr>
          <w:b/>
          <w:i/>
        </w:rPr>
        <w:t>membership period</w:t>
      </w:r>
      <w:r w:rsidRPr="006925F5">
        <w:t xml:space="preserve">) during which the entity is not a subsidiary member of any </w:t>
      </w:r>
      <w:r w:rsidR="006925F5" w:rsidRPr="006925F5">
        <w:rPr>
          <w:position w:val="6"/>
          <w:sz w:val="16"/>
        </w:rPr>
        <w:t>*</w:t>
      </w:r>
      <w:r w:rsidRPr="006925F5">
        <w:t>consolidated group.</w:t>
      </w:r>
    </w:p>
    <w:p w:rsidR="00E43FAD" w:rsidRPr="006925F5" w:rsidRDefault="00E43FAD" w:rsidP="009505DE">
      <w:pPr>
        <w:pStyle w:val="SubsectionHead"/>
      </w:pPr>
      <w:r w:rsidRPr="006925F5">
        <w:t>Tax position of each non</w:t>
      </w:r>
      <w:r w:rsidR="006925F5">
        <w:noBreakHyphen/>
      </w:r>
      <w:r w:rsidRPr="006925F5">
        <w:t>membership period to be worked out</w:t>
      </w:r>
    </w:p>
    <w:p w:rsidR="00E43FAD" w:rsidRPr="006925F5" w:rsidRDefault="00E43FAD" w:rsidP="00E43FAD">
      <w:pPr>
        <w:pStyle w:val="subsection"/>
      </w:pPr>
      <w:r w:rsidRPr="006925F5">
        <w:tab/>
        <w:t>(3)</w:t>
      </w:r>
      <w:r w:rsidRPr="006925F5">
        <w:tab/>
        <w:t>For every non</w:t>
      </w:r>
      <w:r w:rsidR="006925F5">
        <w:noBreakHyphen/>
      </w:r>
      <w:r w:rsidRPr="006925F5">
        <w:t xml:space="preserve">membership period, work out the entity’s taxable income (if any) for the period, the income tax (if any) payable on that taxable income and the entity’s loss (if any) (a </w:t>
      </w:r>
      <w:r w:rsidRPr="006925F5">
        <w:rPr>
          <w:b/>
          <w:i/>
        </w:rPr>
        <w:t>non</w:t>
      </w:r>
      <w:r w:rsidR="006925F5">
        <w:rPr>
          <w:b/>
          <w:i/>
        </w:rPr>
        <w:noBreakHyphen/>
      </w:r>
      <w:r w:rsidRPr="006925F5">
        <w:rPr>
          <w:b/>
          <w:i/>
        </w:rPr>
        <w:t>membership period loss</w:t>
      </w:r>
      <w:r w:rsidRPr="006925F5">
        <w:t xml:space="preserve">) of each </w:t>
      </w:r>
      <w:r w:rsidR="006925F5" w:rsidRPr="006925F5">
        <w:rPr>
          <w:position w:val="6"/>
          <w:sz w:val="16"/>
        </w:rPr>
        <w:t>*</w:t>
      </w:r>
      <w:r w:rsidRPr="006925F5">
        <w:t>sort for the period. Work them out:</w:t>
      </w:r>
    </w:p>
    <w:p w:rsidR="00E43FAD" w:rsidRPr="006925F5" w:rsidRDefault="00E43FAD" w:rsidP="00E43FAD">
      <w:pPr>
        <w:pStyle w:val="paragraph"/>
      </w:pPr>
      <w:r w:rsidRPr="006925F5">
        <w:tab/>
        <w:t>(a)</w:t>
      </w:r>
      <w:r w:rsidRPr="006925F5">
        <w:tab/>
        <w:t>as if the start and end of the period were the start and end of the income year; and</w:t>
      </w:r>
    </w:p>
    <w:p w:rsidR="00E43FAD" w:rsidRPr="006925F5" w:rsidRDefault="00E43FAD" w:rsidP="00E43FAD">
      <w:pPr>
        <w:pStyle w:val="paragraph"/>
      </w:pPr>
      <w:r w:rsidRPr="006925F5">
        <w:tab/>
        <w:t>(b)</w:t>
      </w:r>
      <w:r w:rsidRPr="006925F5">
        <w:tab/>
        <w:t>ignoring the operation of this section in relation to each other non</w:t>
      </w:r>
      <w:r w:rsidR="006925F5">
        <w:noBreakHyphen/>
      </w:r>
      <w:r w:rsidRPr="006925F5">
        <w:t>membership period (if any); and</w:t>
      </w:r>
    </w:p>
    <w:p w:rsidR="00E43FAD" w:rsidRPr="006925F5" w:rsidRDefault="00E43FAD" w:rsidP="00E43FAD">
      <w:pPr>
        <w:pStyle w:val="paragraph"/>
      </w:pPr>
      <w:r w:rsidRPr="006925F5">
        <w:tab/>
        <w:t>(c)</w:t>
      </w:r>
      <w:r w:rsidRPr="006925F5">
        <w:tab/>
        <w:t>so that each relevant item is either:</w:t>
      </w:r>
    </w:p>
    <w:p w:rsidR="00E43FAD" w:rsidRPr="006925F5" w:rsidRDefault="00E43FAD" w:rsidP="00E43FAD">
      <w:pPr>
        <w:pStyle w:val="paragraphsub"/>
      </w:pPr>
      <w:r w:rsidRPr="006925F5">
        <w:tab/>
        <w:t>(i)</w:t>
      </w:r>
      <w:r w:rsidRPr="006925F5">
        <w:tab/>
        <w:t>allocated to only one of the non</w:t>
      </w:r>
      <w:r w:rsidR="006925F5">
        <w:noBreakHyphen/>
      </w:r>
      <w:r w:rsidRPr="006925F5">
        <w:t>membership periods or to a period that is all or part of the rest of the income year; or</w:t>
      </w:r>
    </w:p>
    <w:p w:rsidR="00E43FAD" w:rsidRPr="006925F5" w:rsidRDefault="00E43FAD" w:rsidP="00E43FAD">
      <w:pPr>
        <w:pStyle w:val="paragraphsub"/>
      </w:pPr>
      <w:r w:rsidRPr="006925F5">
        <w:tab/>
        <w:t>(ii)</w:t>
      </w:r>
      <w:r w:rsidRPr="006925F5">
        <w:tab/>
        <w:t>apportioned among such periods (for example, by Subdivision</w:t>
      </w:r>
      <w:r w:rsidR="006925F5">
        <w:t> </w:t>
      </w:r>
      <w:r w:rsidRPr="006925F5">
        <w:t>716</w:t>
      </w:r>
      <w:r w:rsidR="006925F5">
        <w:noBreakHyphen/>
      </w:r>
      <w:r w:rsidRPr="006925F5">
        <w:t>A (see note to this subsection)).</w:t>
      </w:r>
    </w:p>
    <w:p w:rsidR="00E43FAD" w:rsidRPr="006925F5" w:rsidRDefault="00E43FAD" w:rsidP="00E43FAD">
      <w:pPr>
        <w:pStyle w:val="notetext"/>
      </w:pPr>
      <w:r w:rsidRPr="006925F5">
        <w:t>Note:</w:t>
      </w:r>
      <w:r w:rsidRPr="006925F5">
        <w:tab/>
        <w:t>Other provisions of this Part are to be applied in working out the taxable income or loss, for example:</w:t>
      </w:r>
    </w:p>
    <w:p w:rsidR="00E43FAD" w:rsidRPr="006925F5" w:rsidRDefault="00E43FAD" w:rsidP="005349E9">
      <w:pPr>
        <w:pStyle w:val="TLPNotebullet"/>
        <w:tabs>
          <w:tab w:val="clear" w:pos="2517"/>
        </w:tabs>
      </w:pPr>
      <w:r w:rsidRPr="006925F5">
        <w:t>section</w:t>
      </w:r>
      <w:r w:rsidR="006925F5">
        <w:t> </w:t>
      </w:r>
      <w:r w:rsidRPr="006925F5">
        <w:t>701</w:t>
      </w:r>
      <w:r w:rsidR="006925F5">
        <w:noBreakHyphen/>
      </w:r>
      <w:r w:rsidRPr="006925F5">
        <w:t>40 (Exit history rule); and</w:t>
      </w:r>
    </w:p>
    <w:p w:rsidR="00E43FAD" w:rsidRPr="006925F5" w:rsidRDefault="00E43FAD" w:rsidP="005349E9">
      <w:pPr>
        <w:pStyle w:val="TLPNotebullet"/>
        <w:tabs>
          <w:tab w:val="clear" w:pos="2517"/>
        </w:tabs>
      </w:pPr>
      <w:r w:rsidRPr="006925F5">
        <w:t>Subdivision</w:t>
      </w:r>
      <w:r w:rsidR="006925F5">
        <w:t> </w:t>
      </w:r>
      <w:r w:rsidRPr="006925F5">
        <w:t>716</w:t>
      </w:r>
      <w:r w:rsidR="006925F5">
        <w:noBreakHyphen/>
      </w:r>
      <w:r w:rsidRPr="006925F5">
        <w:t>A (about assessable income and deductions spread over several membership or non</w:t>
      </w:r>
      <w:r w:rsidR="006925F5">
        <w:noBreakHyphen/>
      </w:r>
      <w:r w:rsidRPr="006925F5">
        <w:t>membership periods); and</w:t>
      </w:r>
    </w:p>
    <w:p w:rsidR="00E43FAD" w:rsidRPr="006925F5" w:rsidRDefault="00E43FAD" w:rsidP="005349E9">
      <w:pPr>
        <w:pStyle w:val="TLPNotebullet"/>
        <w:tabs>
          <w:tab w:val="clear" w:pos="2517"/>
        </w:tabs>
      </w:pPr>
      <w:r w:rsidRPr="006925F5">
        <w:t>section</w:t>
      </w:r>
      <w:r w:rsidR="006925F5">
        <w:t> </w:t>
      </w:r>
      <w:r w:rsidRPr="006925F5">
        <w:t>716</w:t>
      </w:r>
      <w:r w:rsidR="006925F5">
        <w:noBreakHyphen/>
      </w:r>
      <w:r w:rsidRPr="006925F5">
        <w:t>850 (about grossing up threshold amounts for periods of less than 365 days).</w:t>
      </w:r>
    </w:p>
    <w:p w:rsidR="00E43FAD" w:rsidRPr="006925F5" w:rsidRDefault="00E43FAD" w:rsidP="00E43FAD">
      <w:pPr>
        <w:pStyle w:val="notetext"/>
      </w:pPr>
      <w:r w:rsidRPr="006925F5">
        <w:tab/>
        <w:t>Subdivision</w:t>
      </w:r>
      <w:r w:rsidR="006925F5">
        <w:t> </w:t>
      </w:r>
      <w:r w:rsidRPr="006925F5">
        <w:t>716 also affects the tax position of the head company of a group of which the entity has been a subsidiary member for some but not all of the income year.</w:t>
      </w:r>
    </w:p>
    <w:p w:rsidR="00E43FAD" w:rsidRPr="006925F5" w:rsidRDefault="00E43FAD" w:rsidP="00E43FAD">
      <w:pPr>
        <w:pStyle w:val="subsection"/>
      </w:pPr>
      <w:r w:rsidRPr="006925F5">
        <w:tab/>
        <w:t>(3A)</w:t>
      </w:r>
      <w:r w:rsidRPr="006925F5">
        <w:tab/>
        <w:t>For the purposes of working out the entity’s taxable income (if any) for the non</w:t>
      </w:r>
      <w:r w:rsidR="006925F5">
        <w:noBreakHyphen/>
      </w:r>
      <w:r w:rsidRPr="006925F5">
        <w:t>membership period, determine:</w:t>
      </w:r>
    </w:p>
    <w:p w:rsidR="00E43FAD" w:rsidRPr="006925F5" w:rsidRDefault="00E43FAD" w:rsidP="00E43FAD">
      <w:pPr>
        <w:pStyle w:val="paragraph"/>
      </w:pPr>
      <w:r w:rsidRPr="006925F5">
        <w:tab/>
        <w:t>(a)</w:t>
      </w:r>
      <w:r w:rsidRPr="006925F5">
        <w:tab/>
        <w:t xml:space="preserve">whether the entity can </w:t>
      </w:r>
      <w:r w:rsidR="006925F5" w:rsidRPr="006925F5">
        <w:rPr>
          <w:position w:val="6"/>
          <w:sz w:val="16"/>
        </w:rPr>
        <w:t>*</w:t>
      </w:r>
      <w:r w:rsidRPr="006925F5">
        <w:t xml:space="preserve">utilise a loss of any </w:t>
      </w:r>
      <w:r w:rsidR="006925F5" w:rsidRPr="006925F5">
        <w:rPr>
          <w:position w:val="6"/>
          <w:sz w:val="16"/>
        </w:rPr>
        <w:t>*</w:t>
      </w:r>
      <w:r w:rsidRPr="006925F5">
        <w:t>sort transferred to the entity in the period; and</w:t>
      </w:r>
    </w:p>
    <w:p w:rsidR="00E43FAD" w:rsidRPr="006925F5" w:rsidRDefault="00E43FAD" w:rsidP="00E43FAD">
      <w:pPr>
        <w:pStyle w:val="paragraph"/>
      </w:pPr>
      <w:r w:rsidRPr="006925F5">
        <w:lastRenderedPageBreak/>
        <w:tab/>
        <w:t>(b)</w:t>
      </w:r>
      <w:r w:rsidRPr="006925F5">
        <w:tab/>
        <w:t>if the period started at the start of the income year—whether the entity can utilise a loss of any sort:</w:t>
      </w:r>
    </w:p>
    <w:p w:rsidR="00E43FAD" w:rsidRPr="006925F5" w:rsidRDefault="00E43FAD" w:rsidP="00E43FAD">
      <w:pPr>
        <w:pStyle w:val="paragraphsub"/>
      </w:pPr>
      <w:r w:rsidRPr="006925F5">
        <w:tab/>
        <w:t>(i)</w:t>
      </w:r>
      <w:r w:rsidRPr="006925F5">
        <w:tab/>
        <w:t>made by the entity, without a transfer, for an earlier income year; or</w:t>
      </w:r>
    </w:p>
    <w:p w:rsidR="00E43FAD" w:rsidRPr="006925F5" w:rsidRDefault="00E43FAD" w:rsidP="00E43FAD">
      <w:pPr>
        <w:pStyle w:val="paragraphsub"/>
      </w:pPr>
      <w:r w:rsidRPr="006925F5">
        <w:tab/>
        <w:t>(ii)</w:t>
      </w:r>
      <w:r w:rsidRPr="006925F5">
        <w:tab/>
        <w:t>transferred to the entity in an earlier income year;</w:t>
      </w:r>
    </w:p>
    <w:p w:rsidR="00E43FAD" w:rsidRPr="006925F5" w:rsidRDefault="00E43FAD" w:rsidP="005349E9">
      <w:pPr>
        <w:pStyle w:val="subsection2"/>
      </w:pPr>
      <w:r w:rsidRPr="006925F5">
        <w:t xml:space="preserve">as if the time just after the end of the period were the end of the income year and the entity carried on at that time the same business that it carried on just before that time. </w:t>
      </w:r>
      <w:r w:rsidR="006925F5">
        <w:t>Paragraph (</w:t>
      </w:r>
      <w:r w:rsidRPr="006925F5">
        <w:t>3)(a) has effect subject to this subsection.</w:t>
      </w:r>
    </w:p>
    <w:p w:rsidR="00E43FAD" w:rsidRPr="006925F5" w:rsidRDefault="004E4646" w:rsidP="00E43FAD">
      <w:pPr>
        <w:pStyle w:val="notetext"/>
      </w:pPr>
      <w:r>
        <w:t>Note</w:t>
      </w:r>
      <w:r w:rsidR="00001C16">
        <w:t>:</w:t>
      </w:r>
      <w:r w:rsidR="00E43FAD" w:rsidRPr="006925F5">
        <w:tab/>
        <w:t>This means that things that happen in relation to the entity at the time it becomes a subsidiary member of the group are taken into account in determining whether the entity can utilise such a loss to affect its taxable income for the non</w:t>
      </w:r>
      <w:r w:rsidR="006925F5">
        <w:noBreakHyphen/>
      </w:r>
      <w:r w:rsidR="00E43FAD" w:rsidRPr="006925F5">
        <w:t>membership period.</w:t>
      </w:r>
    </w:p>
    <w:p w:rsidR="00E43FAD" w:rsidRPr="006925F5" w:rsidRDefault="00E43FAD" w:rsidP="009505DE">
      <w:pPr>
        <w:pStyle w:val="SubsectionHead"/>
      </w:pPr>
      <w:r w:rsidRPr="006925F5">
        <w:t>Income tax for the financial year</w:t>
      </w:r>
    </w:p>
    <w:p w:rsidR="00E43FAD" w:rsidRPr="006925F5" w:rsidRDefault="00E43FAD" w:rsidP="00E43FAD">
      <w:pPr>
        <w:pStyle w:val="subsection"/>
      </w:pPr>
      <w:r w:rsidRPr="006925F5">
        <w:tab/>
        <w:t>(4)</w:t>
      </w:r>
      <w:r w:rsidRPr="006925F5">
        <w:tab/>
        <w:t xml:space="preserve">The entity’s income tax (if any) for the </w:t>
      </w:r>
      <w:r w:rsidR="006925F5" w:rsidRPr="006925F5">
        <w:rPr>
          <w:position w:val="6"/>
          <w:sz w:val="16"/>
        </w:rPr>
        <w:t>*</w:t>
      </w:r>
      <w:r w:rsidRPr="006925F5">
        <w:t xml:space="preserve">financial year concerned is the total of every amount of income tax worked out for the entity under </w:t>
      </w:r>
      <w:r w:rsidR="006925F5">
        <w:t>subsection (</w:t>
      </w:r>
      <w:r w:rsidRPr="006925F5">
        <w:t>3).</w:t>
      </w:r>
    </w:p>
    <w:p w:rsidR="00E43FAD" w:rsidRPr="006925F5" w:rsidRDefault="00E43FAD" w:rsidP="009505DE">
      <w:pPr>
        <w:pStyle w:val="SubsectionHead"/>
      </w:pPr>
      <w:r w:rsidRPr="006925F5">
        <w:t>Taxable income for the income year</w:t>
      </w:r>
    </w:p>
    <w:p w:rsidR="00E43FAD" w:rsidRPr="006925F5" w:rsidRDefault="00E43FAD" w:rsidP="00E43FAD">
      <w:pPr>
        <w:pStyle w:val="subsection"/>
      </w:pPr>
      <w:r w:rsidRPr="006925F5">
        <w:tab/>
        <w:t>(5)</w:t>
      </w:r>
      <w:r w:rsidRPr="006925F5">
        <w:tab/>
        <w:t xml:space="preserve">The entity’s taxable income for the income year is the total of every amount of taxable income worked out for the entity under </w:t>
      </w:r>
      <w:r w:rsidR="006925F5">
        <w:t>subsection (</w:t>
      </w:r>
      <w:r w:rsidRPr="006925F5">
        <w:t>3).</w:t>
      </w:r>
    </w:p>
    <w:p w:rsidR="00E43FAD" w:rsidRPr="006925F5" w:rsidRDefault="00E43FAD" w:rsidP="00E43FAD">
      <w:pPr>
        <w:pStyle w:val="subsection"/>
      </w:pPr>
      <w:r w:rsidRPr="006925F5">
        <w:tab/>
        <w:t>(6)</w:t>
      </w:r>
      <w:r w:rsidRPr="006925F5">
        <w:tab/>
        <w:t xml:space="preserve">The entity’s income tax worked out under </w:t>
      </w:r>
      <w:r w:rsidR="006925F5">
        <w:t>subsection (</w:t>
      </w:r>
      <w:r w:rsidRPr="006925F5">
        <w:t xml:space="preserve">4) is taken to be payable on the entity’s taxable income for the income year worked out under </w:t>
      </w:r>
      <w:r w:rsidR="006925F5">
        <w:t>subsection (</w:t>
      </w:r>
      <w:r w:rsidRPr="006925F5">
        <w:t xml:space="preserve">5), even if the amount of the tax differs from the amount that would be worked out by reference to that taxable income apart from </w:t>
      </w:r>
      <w:r w:rsidR="006925F5">
        <w:t>subsection (</w:t>
      </w:r>
      <w:r w:rsidRPr="006925F5">
        <w:t>5).</w:t>
      </w:r>
    </w:p>
    <w:p w:rsidR="00E43FAD" w:rsidRPr="006925F5" w:rsidRDefault="00E43FAD" w:rsidP="009505DE">
      <w:pPr>
        <w:pStyle w:val="SubsectionHead"/>
      </w:pPr>
      <w:r w:rsidRPr="006925F5">
        <w:t>Loss for the income year</w:t>
      </w:r>
    </w:p>
    <w:p w:rsidR="00E43FAD" w:rsidRPr="006925F5" w:rsidRDefault="00E43FAD" w:rsidP="00E43FAD">
      <w:pPr>
        <w:pStyle w:val="subsection"/>
      </w:pPr>
      <w:r w:rsidRPr="006925F5">
        <w:tab/>
        <w:t>(7)</w:t>
      </w:r>
      <w:r w:rsidRPr="006925F5">
        <w:tab/>
        <w:t xml:space="preserve">The entity has a loss of a particular </w:t>
      </w:r>
      <w:r w:rsidR="006925F5" w:rsidRPr="006925F5">
        <w:rPr>
          <w:position w:val="6"/>
          <w:sz w:val="16"/>
        </w:rPr>
        <w:t>*</w:t>
      </w:r>
      <w:r w:rsidRPr="006925F5">
        <w:t>sort for the income year if and only if it has a non</w:t>
      </w:r>
      <w:r w:rsidR="006925F5">
        <w:noBreakHyphen/>
      </w:r>
      <w:r w:rsidRPr="006925F5">
        <w:t>membership period loss of that sort for the non</w:t>
      </w:r>
      <w:r w:rsidR="006925F5">
        <w:noBreakHyphen/>
      </w:r>
      <w:r w:rsidRPr="006925F5">
        <w:t>membership period (if any) ending at the end of the income year. The amount of the loss for the income year is the amount of the non</w:t>
      </w:r>
      <w:r w:rsidR="006925F5">
        <w:noBreakHyphen/>
      </w:r>
      <w:r w:rsidRPr="006925F5">
        <w:t>membership period loss.</w:t>
      </w:r>
    </w:p>
    <w:p w:rsidR="00E43FAD" w:rsidRPr="006925F5" w:rsidRDefault="00E43FAD" w:rsidP="009505DE">
      <w:pPr>
        <w:pStyle w:val="SubsectionHead"/>
      </w:pPr>
      <w:r w:rsidRPr="006925F5">
        <w:lastRenderedPageBreak/>
        <w:t>Utilisation and transfer of non</w:t>
      </w:r>
      <w:r w:rsidR="006925F5">
        <w:noBreakHyphen/>
      </w:r>
      <w:r w:rsidRPr="006925F5">
        <w:t>membership period loss</w:t>
      </w:r>
    </w:p>
    <w:p w:rsidR="00E43FAD" w:rsidRPr="006925F5" w:rsidRDefault="00E43FAD" w:rsidP="00E43FAD">
      <w:pPr>
        <w:pStyle w:val="subsection"/>
      </w:pPr>
      <w:r w:rsidRPr="006925F5">
        <w:tab/>
        <w:t>(8)</w:t>
      </w:r>
      <w:r w:rsidRPr="006925F5">
        <w:tab/>
        <w:t xml:space="preserve">However, the provisions of this Act relating to transfer or </w:t>
      </w:r>
      <w:r w:rsidR="006925F5" w:rsidRPr="006925F5">
        <w:rPr>
          <w:position w:val="6"/>
          <w:sz w:val="16"/>
        </w:rPr>
        <w:t>*</w:t>
      </w:r>
      <w:r w:rsidRPr="006925F5">
        <w:t xml:space="preserve">utilisation of a loss of any </w:t>
      </w:r>
      <w:r w:rsidR="006925F5" w:rsidRPr="006925F5">
        <w:rPr>
          <w:position w:val="6"/>
          <w:sz w:val="16"/>
        </w:rPr>
        <w:t>*</w:t>
      </w:r>
      <w:r w:rsidRPr="006925F5">
        <w:t>sort have effect in relation to a non</w:t>
      </w:r>
      <w:r w:rsidR="006925F5">
        <w:noBreakHyphen/>
      </w:r>
      <w:r w:rsidRPr="006925F5">
        <w:t>membership period loss of that sort for any non</w:t>
      </w:r>
      <w:r w:rsidR="006925F5">
        <w:noBreakHyphen/>
      </w:r>
      <w:r w:rsidRPr="006925F5">
        <w:t>membership period as if the non</w:t>
      </w:r>
      <w:r w:rsidR="006925F5">
        <w:noBreakHyphen/>
      </w:r>
      <w:r w:rsidRPr="006925F5">
        <w:t>membership period loss were the entity’s loss for an income year that:</w:t>
      </w:r>
    </w:p>
    <w:p w:rsidR="00E43FAD" w:rsidRPr="006925F5" w:rsidRDefault="00E43FAD" w:rsidP="00E43FAD">
      <w:pPr>
        <w:pStyle w:val="paragraph"/>
      </w:pPr>
      <w:r w:rsidRPr="006925F5">
        <w:tab/>
        <w:t>(a)</w:t>
      </w:r>
      <w:r w:rsidRPr="006925F5">
        <w:tab/>
        <w:t>started at the start of the period; and</w:t>
      </w:r>
    </w:p>
    <w:p w:rsidR="00E43FAD" w:rsidRPr="006925F5" w:rsidRDefault="00E43FAD" w:rsidP="00E43FAD">
      <w:pPr>
        <w:pStyle w:val="paragraph"/>
      </w:pPr>
      <w:r w:rsidRPr="006925F5">
        <w:tab/>
        <w:t>(b)</w:t>
      </w:r>
      <w:r w:rsidRPr="006925F5">
        <w:tab/>
        <w:t>ended at the end of the period.</w:t>
      </w:r>
    </w:p>
    <w:p w:rsidR="00E43FAD" w:rsidRPr="006925F5" w:rsidRDefault="00E43FAD" w:rsidP="00E43FAD">
      <w:pPr>
        <w:pStyle w:val="subsection"/>
      </w:pPr>
      <w:r w:rsidRPr="006925F5">
        <w:tab/>
        <w:t>(9)</w:t>
      </w:r>
      <w:r w:rsidRPr="006925F5">
        <w:tab/>
      </w:r>
      <w:r w:rsidR="006925F5">
        <w:t>Subsection (</w:t>
      </w:r>
      <w:r w:rsidRPr="006925F5">
        <w:t xml:space="preserve">8) has effect not only for the entity core purposes, but also (despite </w:t>
      </w:r>
      <w:r w:rsidR="006925F5">
        <w:t>subsection (</w:t>
      </w:r>
      <w:r w:rsidRPr="006925F5">
        <w:t>2)) for other purposes.</w:t>
      </w:r>
    </w:p>
    <w:p w:rsidR="00E43FAD" w:rsidRPr="006925F5" w:rsidRDefault="00E43FAD" w:rsidP="009505DE">
      <w:pPr>
        <w:pStyle w:val="SubsectionHead"/>
      </w:pPr>
      <w:r w:rsidRPr="006925F5">
        <w:t>Excess franking deficit tax offset for the income year</w:t>
      </w:r>
    </w:p>
    <w:p w:rsidR="00E43FAD" w:rsidRPr="006925F5" w:rsidRDefault="00E43FAD" w:rsidP="00E43FAD">
      <w:pPr>
        <w:pStyle w:val="subsection"/>
      </w:pPr>
      <w:r w:rsidRPr="006925F5">
        <w:tab/>
        <w:t>(10)</w:t>
      </w:r>
      <w:r w:rsidRPr="006925F5">
        <w:tab/>
        <w:t>For the purposes of applying section</w:t>
      </w:r>
      <w:r w:rsidR="006925F5">
        <w:t> </w:t>
      </w:r>
      <w:r w:rsidRPr="006925F5">
        <w:t>205</w:t>
      </w:r>
      <w:r w:rsidR="006925F5">
        <w:noBreakHyphen/>
      </w:r>
      <w:r w:rsidRPr="006925F5">
        <w:t xml:space="preserve">70 in relation to an income year after the income year (the </w:t>
      </w:r>
      <w:r w:rsidRPr="006925F5">
        <w:rPr>
          <w:b/>
          <w:i/>
        </w:rPr>
        <w:t>current income year</w:t>
      </w:r>
      <w:r w:rsidRPr="006925F5">
        <w:t>) to which this section applies, the entity has an excess mentioned in paragraph 205</w:t>
      </w:r>
      <w:r w:rsidR="006925F5">
        <w:noBreakHyphen/>
      </w:r>
      <w:r w:rsidRPr="006925F5">
        <w:t>70(1)(c) (about excess franking deficit tax offsets) for the current income year only if it has such an excess for the non</w:t>
      </w:r>
      <w:r w:rsidR="006925F5">
        <w:noBreakHyphen/>
      </w:r>
      <w:r w:rsidRPr="006925F5">
        <w:t>membership period (if any) ending at the end of the current income year. The amount of the excess for the current income year is the amount of the excess for the non</w:t>
      </w:r>
      <w:r w:rsidR="006925F5">
        <w:noBreakHyphen/>
      </w:r>
      <w:r w:rsidRPr="006925F5">
        <w:t>membership period.</w:t>
      </w:r>
    </w:p>
    <w:p w:rsidR="00E43FAD" w:rsidRPr="006925F5" w:rsidRDefault="00E43FAD" w:rsidP="00E43FAD">
      <w:pPr>
        <w:pStyle w:val="ActHead5"/>
      </w:pPr>
      <w:bookmarkStart w:id="37" w:name="_Toc384883882"/>
      <w:r w:rsidRPr="006925F5">
        <w:rPr>
          <w:rStyle w:val="CharSectno"/>
        </w:rPr>
        <w:t>701</w:t>
      </w:r>
      <w:r w:rsidR="006925F5">
        <w:rPr>
          <w:rStyle w:val="CharSectno"/>
        </w:rPr>
        <w:noBreakHyphen/>
      </w:r>
      <w:r w:rsidRPr="006925F5">
        <w:rPr>
          <w:rStyle w:val="CharSectno"/>
        </w:rPr>
        <w:t>35</w:t>
      </w:r>
      <w:r w:rsidRPr="006925F5">
        <w:t xml:space="preserve">  Tax</w:t>
      </w:r>
      <w:r w:rsidR="006925F5">
        <w:noBreakHyphen/>
      </w:r>
      <w:r w:rsidRPr="006925F5">
        <w:t>neutral consequence for entity of ceasing to hold assets when it joins group</w:t>
      </w:r>
      <w:bookmarkEnd w:id="37"/>
    </w:p>
    <w:p w:rsidR="00E43FAD" w:rsidRPr="006925F5" w:rsidRDefault="00E43FAD" w:rsidP="00E43FAD">
      <w:pPr>
        <w:pStyle w:val="subsection"/>
      </w:pPr>
      <w:r w:rsidRPr="006925F5">
        <w:tab/>
        <w:t>(1)</w:t>
      </w:r>
      <w:r w:rsidRPr="006925F5">
        <w:tab/>
        <w:t xml:space="preserve">When the entity becomes a </w:t>
      </w:r>
      <w:r w:rsidR="006925F5" w:rsidRPr="006925F5">
        <w:rPr>
          <w:position w:val="6"/>
          <w:sz w:val="16"/>
        </w:rPr>
        <w:t>*</w:t>
      </w:r>
      <w:r w:rsidRPr="006925F5">
        <w:t>subsidiary member of the group, this section has effect for the entity core purposes.</w:t>
      </w:r>
    </w:p>
    <w:p w:rsidR="00C46FB4" w:rsidRPr="00E811AF" w:rsidRDefault="00C46FB4" w:rsidP="00C46FB4">
      <w:pPr>
        <w:pStyle w:val="SubsectionHead"/>
      </w:pPr>
      <w:r w:rsidRPr="00E811AF">
        <w:t>Assets to which section applies</w:t>
      </w:r>
    </w:p>
    <w:p w:rsidR="00C46FB4" w:rsidRPr="00E811AF" w:rsidRDefault="00C46FB4" w:rsidP="00C46FB4">
      <w:pPr>
        <w:pStyle w:val="subsection"/>
      </w:pPr>
      <w:r w:rsidRPr="00E811AF">
        <w:tab/>
        <w:t>(2)</w:t>
      </w:r>
      <w:r w:rsidRPr="00E811AF">
        <w:tab/>
        <w:t>This section applies in relation to an asset if:</w:t>
      </w:r>
    </w:p>
    <w:p w:rsidR="00C46FB4" w:rsidRPr="00E811AF" w:rsidRDefault="00C46FB4" w:rsidP="00C46FB4">
      <w:pPr>
        <w:pStyle w:val="paragraph"/>
      </w:pPr>
      <w:r w:rsidRPr="00E811AF">
        <w:tab/>
        <w:t>(a)</w:t>
      </w:r>
      <w:r w:rsidRPr="00E811AF">
        <w:tab/>
        <w:t xml:space="preserve">the asset is </w:t>
      </w:r>
      <w:r w:rsidRPr="00E811AF">
        <w:rPr>
          <w:position w:val="6"/>
          <w:sz w:val="16"/>
        </w:rPr>
        <w:t>*</w:t>
      </w:r>
      <w:r w:rsidRPr="00E811AF">
        <w:t xml:space="preserve">trading stock of the entity just before it becomes a </w:t>
      </w:r>
      <w:r w:rsidRPr="00E811AF">
        <w:rPr>
          <w:position w:val="6"/>
          <w:sz w:val="16"/>
        </w:rPr>
        <w:t>*</w:t>
      </w:r>
      <w:r w:rsidRPr="00E811AF">
        <w:t>subsidiary member of the group; or</w:t>
      </w:r>
    </w:p>
    <w:p w:rsidR="00C46FB4" w:rsidRPr="00E811AF" w:rsidRDefault="00C46FB4" w:rsidP="00C46FB4">
      <w:pPr>
        <w:pStyle w:val="paragraph"/>
      </w:pPr>
      <w:r w:rsidRPr="00E811AF">
        <w:tab/>
        <w:t>(b)</w:t>
      </w:r>
      <w:r w:rsidRPr="00E811AF">
        <w:tab/>
        <w:t>the asset is:</w:t>
      </w:r>
    </w:p>
    <w:p w:rsidR="00C46FB4" w:rsidRPr="00E811AF" w:rsidRDefault="00C46FB4" w:rsidP="00C46FB4">
      <w:pPr>
        <w:pStyle w:val="paragraphsub"/>
      </w:pPr>
      <w:r w:rsidRPr="00E811AF">
        <w:tab/>
        <w:t>(i)</w:t>
      </w:r>
      <w:r w:rsidRPr="00E811AF">
        <w:tab/>
        <w:t xml:space="preserve">a </w:t>
      </w:r>
      <w:r w:rsidRPr="00E811AF">
        <w:rPr>
          <w:position w:val="6"/>
          <w:sz w:val="16"/>
        </w:rPr>
        <w:t>*</w:t>
      </w:r>
      <w:r w:rsidRPr="00E811AF">
        <w:t>registered emissions unit; and</w:t>
      </w:r>
    </w:p>
    <w:p w:rsidR="00C46FB4" w:rsidRPr="00E811AF" w:rsidRDefault="00C46FB4" w:rsidP="00C46FB4">
      <w:pPr>
        <w:pStyle w:val="paragraphsub"/>
      </w:pPr>
      <w:r w:rsidRPr="00E811AF">
        <w:tab/>
        <w:t>(ii)</w:t>
      </w:r>
      <w:r w:rsidRPr="00E811AF">
        <w:tab/>
        <w:t>an asset of the entity;</w:t>
      </w:r>
    </w:p>
    <w:p w:rsidR="00C46FB4" w:rsidRPr="00E811AF" w:rsidRDefault="00C46FB4" w:rsidP="00C46FB4">
      <w:pPr>
        <w:pStyle w:val="paragraph"/>
      </w:pPr>
      <w:r w:rsidRPr="00E811AF">
        <w:tab/>
      </w:r>
      <w:r w:rsidRPr="00E811AF">
        <w:tab/>
        <w:t>just before it becomes a subsidiary member of the group.</w:t>
      </w:r>
    </w:p>
    <w:p w:rsidR="00E43FAD" w:rsidRPr="006925F5" w:rsidRDefault="00E43FAD" w:rsidP="009505DE">
      <w:pPr>
        <w:pStyle w:val="SubsectionHead"/>
      </w:pPr>
      <w:r w:rsidRPr="006925F5">
        <w:lastRenderedPageBreak/>
        <w:t>Object</w:t>
      </w:r>
    </w:p>
    <w:p w:rsidR="00E43FAD" w:rsidRPr="006925F5" w:rsidRDefault="00E43FAD" w:rsidP="00E43FAD">
      <w:pPr>
        <w:pStyle w:val="subsection"/>
      </w:pPr>
      <w:r w:rsidRPr="006925F5">
        <w:tab/>
        <w:t>(3)</w:t>
      </w:r>
      <w:r w:rsidRPr="006925F5">
        <w:tab/>
        <w:t>The object of this section is to ensure that there is no income tax consequence for the entity in respect of the asset.</w:t>
      </w:r>
    </w:p>
    <w:p w:rsidR="00E43FAD" w:rsidRPr="006925F5" w:rsidRDefault="00E43FAD" w:rsidP="00E43FAD">
      <w:pPr>
        <w:pStyle w:val="notetext"/>
      </w:pPr>
      <w:r w:rsidRPr="006925F5">
        <w:t>Note:</w:t>
      </w:r>
      <w:r w:rsidRPr="006925F5">
        <w:tab/>
        <w:t>In the case of assets other than trading stock</w:t>
      </w:r>
      <w:r w:rsidR="00C46FB4" w:rsidRPr="00C46FB4">
        <w:t xml:space="preserve"> </w:t>
      </w:r>
      <w:r w:rsidR="00C46FB4" w:rsidRPr="00E811AF">
        <w:t>or registered emissions units</w:t>
      </w:r>
      <w:r w:rsidRPr="006925F5">
        <w:t>, the fact that the entity ceases to hold them when the single entity rule begins to apply to them would not constitute a disposal or other event having tax consequences for the entity.</w:t>
      </w:r>
    </w:p>
    <w:p w:rsidR="00E43FAD" w:rsidRPr="006925F5" w:rsidRDefault="00E43FAD" w:rsidP="009505DE">
      <w:pPr>
        <w:pStyle w:val="SubsectionHead"/>
      </w:pPr>
      <w:r w:rsidRPr="006925F5">
        <w:t>Setting value of trading stock at tax</w:t>
      </w:r>
      <w:r w:rsidR="006925F5">
        <w:noBreakHyphen/>
      </w:r>
      <w:r w:rsidRPr="006925F5">
        <w:t>neutral amount</w:t>
      </w:r>
    </w:p>
    <w:p w:rsidR="00E43FAD" w:rsidRPr="006925F5" w:rsidRDefault="00E43FAD" w:rsidP="00E43FAD">
      <w:pPr>
        <w:pStyle w:val="subsection"/>
      </w:pPr>
      <w:r w:rsidRPr="006925F5">
        <w:tab/>
        <w:t>(4)</w:t>
      </w:r>
      <w:r w:rsidRPr="006925F5">
        <w:tab/>
      </w:r>
      <w:r w:rsidR="00C46FB4" w:rsidRPr="00E811AF">
        <w:t xml:space="preserve">If paragraph (2)(a) applies, the </w:t>
      </w:r>
      <w:r w:rsidR="00C46FB4" w:rsidRPr="00E811AF">
        <w:rPr>
          <w:position w:val="6"/>
          <w:sz w:val="16"/>
        </w:rPr>
        <w:t>*</w:t>
      </w:r>
      <w:r w:rsidR="00C46FB4" w:rsidRPr="00E811AF">
        <w:t>value of the</w:t>
      </w:r>
      <w:r w:rsidRPr="006925F5">
        <w:t xml:space="preserve"> </w:t>
      </w:r>
      <w:r w:rsidR="006925F5" w:rsidRPr="006925F5">
        <w:rPr>
          <w:position w:val="6"/>
          <w:sz w:val="16"/>
        </w:rPr>
        <w:t>*</w:t>
      </w:r>
      <w:r w:rsidRPr="006925F5">
        <w:t>trading stock at the end of the income year that ends, or, if section</w:t>
      </w:r>
      <w:r w:rsidR="006925F5">
        <w:t> </w:t>
      </w:r>
      <w:r w:rsidRPr="006925F5">
        <w:t>701</w:t>
      </w:r>
      <w:r w:rsidR="006925F5">
        <w:noBreakHyphen/>
      </w:r>
      <w:r w:rsidRPr="006925F5">
        <w:t xml:space="preserve">30 applies, of the income year that is taken by </w:t>
      </w:r>
      <w:r w:rsidR="006925F5">
        <w:t>subsection (</w:t>
      </w:r>
      <w:r w:rsidRPr="006925F5">
        <w:t xml:space="preserve">3) of that section to end, when the entity becomes a </w:t>
      </w:r>
      <w:r w:rsidR="006925F5" w:rsidRPr="006925F5">
        <w:rPr>
          <w:position w:val="6"/>
          <w:sz w:val="16"/>
        </w:rPr>
        <w:t>*</w:t>
      </w:r>
      <w:r w:rsidRPr="006925F5">
        <w:t>subsidiary member is taken to be equal to:</w:t>
      </w:r>
    </w:p>
    <w:p w:rsidR="00E43FAD" w:rsidRPr="006925F5" w:rsidRDefault="00E43FAD" w:rsidP="00E43FAD">
      <w:pPr>
        <w:pStyle w:val="paragraph"/>
      </w:pPr>
      <w:r w:rsidRPr="006925F5">
        <w:tab/>
        <w:t>(a)</w:t>
      </w:r>
      <w:r w:rsidRPr="006925F5">
        <w:tab/>
        <w:t>if the asset was trading stock of the entity at the start of the income year—the asset’s value at that time; or</w:t>
      </w:r>
    </w:p>
    <w:p w:rsidR="00E43FAD" w:rsidRPr="006925F5" w:rsidRDefault="00E43FAD" w:rsidP="00E43FAD">
      <w:pPr>
        <w:pStyle w:val="paragraph"/>
      </w:pPr>
      <w:r w:rsidRPr="006925F5">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entity in connection with the acquisition of the asset;</w:t>
      </w:r>
    </w:p>
    <w:p w:rsidR="00E43FAD" w:rsidRPr="006925F5" w:rsidRDefault="00E43FAD" w:rsidP="005349E9">
      <w:pPr>
        <w:pStyle w:val="subsection2"/>
      </w:pPr>
      <w:r w:rsidRPr="006925F5">
        <w:t>increased by the amount of any outgoing forming part of the cost of the asset that was incurred by the entity during its current holding of the asset.</w:t>
      </w:r>
    </w:p>
    <w:p w:rsidR="00E43FAD" w:rsidRPr="006925F5" w:rsidRDefault="00E43FAD" w:rsidP="00E43FAD">
      <w:pPr>
        <w:pStyle w:val="notetext"/>
      </w:pPr>
      <w:r w:rsidRPr="006925F5">
        <w:t>Note:</w:t>
      </w:r>
      <w:r w:rsidRPr="006925F5">
        <w:tab/>
        <w:t>As a consequence of fixing the trading stock’s value at the end of the income year under this subsection, no election would be available under section</w:t>
      </w:r>
      <w:r w:rsidR="006925F5">
        <w:t> </w:t>
      </w:r>
      <w:r w:rsidRPr="006925F5">
        <w:t>70</w:t>
      </w:r>
      <w:r w:rsidR="006925F5">
        <w:noBreakHyphen/>
      </w:r>
      <w:r w:rsidRPr="006925F5">
        <w:t>45 to value the trading stock at that time.</w:t>
      </w:r>
    </w:p>
    <w:p w:rsidR="002E423F" w:rsidRPr="00E811AF" w:rsidRDefault="002E423F" w:rsidP="002E423F">
      <w:pPr>
        <w:pStyle w:val="SubsectionHead"/>
      </w:pPr>
      <w:r w:rsidRPr="00E811AF">
        <w:t>Setting value of registered emissions unit at tax</w:t>
      </w:r>
      <w:r w:rsidRPr="00E811AF">
        <w:noBreakHyphen/>
        <w:t>neutral amount</w:t>
      </w:r>
    </w:p>
    <w:p w:rsidR="002E423F" w:rsidRPr="00E811AF" w:rsidRDefault="002E423F" w:rsidP="002E423F">
      <w:pPr>
        <w:pStyle w:val="subsection"/>
      </w:pPr>
      <w:r w:rsidRPr="00E811AF">
        <w:tab/>
        <w:t>(5)</w:t>
      </w:r>
      <w:r w:rsidRPr="00E811AF">
        <w:tab/>
        <w:t xml:space="preserve">If paragraph (2)(b) applies, the </w:t>
      </w:r>
      <w:r w:rsidRPr="00E811AF">
        <w:rPr>
          <w:position w:val="6"/>
          <w:sz w:val="16"/>
        </w:rPr>
        <w:t>*</w:t>
      </w:r>
      <w:r w:rsidRPr="00E811AF">
        <w:t xml:space="preserve">value of the </w:t>
      </w:r>
      <w:r w:rsidRPr="00E811AF">
        <w:rPr>
          <w:position w:val="6"/>
          <w:sz w:val="16"/>
        </w:rPr>
        <w:t>*</w:t>
      </w:r>
      <w:r w:rsidRPr="00E811AF">
        <w:t>registered emissions unit at the end of the income year that ends, or, if section 701</w:t>
      </w:r>
      <w:r w:rsidRPr="00E811AF">
        <w:noBreakHyphen/>
        <w:t xml:space="preserve">30 applies, of the income year that is taken by subsection (3) of that section to end, when the entity becomes a </w:t>
      </w:r>
      <w:r w:rsidRPr="00E811AF">
        <w:rPr>
          <w:position w:val="6"/>
          <w:sz w:val="16"/>
        </w:rPr>
        <w:t>*</w:t>
      </w:r>
      <w:r w:rsidRPr="00E811AF">
        <w:t>subsidiary member is taken to be equal to:</w:t>
      </w:r>
    </w:p>
    <w:p w:rsidR="002E423F" w:rsidRPr="00E811AF" w:rsidRDefault="002E423F" w:rsidP="002E423F">
      <w:pPr>
        <w:pStyle w:val="paragraph"/>
      </w:pPr>
      <w:r w:rsidRPr="00E811AF">
        <w:tab/>
        <w:t>(a)</w:t>
      </w:r>
      <w:r w:rsidRPr="00E811AF">
        <w:tab/>
        <w:t xml:space="preserve">if the unit was </w:t>
      </w:r>
      <w:r w:rsidRPr="00E811AF">
        <w:rPr>
          <w:position w:val="6"/>
          <w:sz w:val="16"/>
        </w:rPr>
        <w:t>*</w:t>
      </w:r>
      <w:r w:rsidRPr="00E811AF">
        <w:t>held by the joining entity at the start of the income year—the value of the unit at the start of the income year; or</w:t>
      </w:r>
    </w:p>
    <w:p w:rsidR="002E423F" w:rsidRPr="00E811AF" w:rsidRDefault="002E423F" w:rsidP="002E423F">
      <w:pPr>
        <w:pStyle w:val="paragraph"/>
      </w:pPr>
      <w:r w:rsidRPr="00E811AF">
        <w:lastRenderedPageBreak/>
        <w:tab/>
        <w:t>(b)</w:t>
      </w:r>
      <w:r w:rsidRPr="00E811AF">
        <w:tab/>
        <w:t>otherwise—the expenditure incurred by the joining entity in becoming the holder of the unit.</w:t>
      </w:r>
    </w:p>
    <w:p w:rsidR="002E423F" w:rsidRPr="00E811AF" w:rsidRDefault="002E423F" w:rsidP="002E423F">
      <w:pPr>
        <w:pStyle w:val="notetext"/>
      </w:pPr>
      <w:r w:rsidRPr="00E811AF">
        <w:t>Note:</w:t>
      </w:r>
      <w:r w:rsidRPr="00E811AF">
        <w:tab/>
        <w:t>See also section 701A</w:t>
      </w:r>
      <w:r w:rsidRPr="00E811AF">
        <w:noBreakHyphen/>
        <w:t xml:space="preserve">7 of the </w:t>
      </w:r>
      <w:r w:rsidRPr="00E811AF">
        <w:rPr>
          <w:i/>
        </w:rPr>
        <w:t>Income Tax (Transitional Provisions) Act 1997</w:t>
      </w:r>
      <w:r w:rsidRPr="00E811AF">
        <w:t>.</w:t>
      </w:r>
    </w:p>
    <w:p w:rsidR="00E43FAD" w:rsidRPr="006925F5" w:rsidRDefault="00E43FAD" w:rsidP="00E43FAD">
      <w:pPr>
        <w:pStyle w:val="ActHead5"/>
      </w:pPr>
      <w:bookmarkStart w:id="38" w:name="_Toc384883883"/>
      <w:r w:rsidRPr="006925F5">
        <w:rPr>
          <w:rStyle w:val="CharSectno"/>
        </w:rPr>
        <w:t>701</w:t>
      </w:r>
      <w:r w:rsidR="006925F5">
        <w:rPr>
          <w:rStyle w:val="CharSectno"/>
        </w:rPr>
        <w:noBreakHyphen/>
      </w:r>
      <w:r w:rsidRPr="006925F5">
        <w:rPr>
          <w:rStyle w:val="CharSectno"/>
        </w:rPr>
        <w:t>40</w:t>
      </w:r>
      <w:r w:rsidRPr="006925F5">
        <w:t xml:space="preserve">  Exit history rule</w:t>
      </w:r>
      <w:bookmarkEnd w:id="38"/>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 xml:space="preserve">subsidiary member of the group, this section has effect for the entity core purposes, so far as they relate to any thing covered by </w:t>
      </w:r>
      <w:r w:rsidR="006925F5">
        <w:t>subsection (</w:t>
      </w:r>
      <w:r w:rsidRPr="006925F5">
        <w:t>2) (an</w:t>
      </w:r>
      <w:r w:rsidRPr="006925F5">
        <w:rPr>
          <w:b/>
          <w:i/>
        </w:rPr>
        <w:t xml:space="preserve"> eligible asset etc.</w:t>
      </w:r>
      <w:r w:rsidRPr="006925F5">
        <w:t>) after it becomes that of the entity because subsection 701</w:t>
      </w:r>
      <w:r w:rsidR="006925F5">
        <w:noBreakHyphen/>
      </w:r>
      <w:r w:rsidRPr="006925F5">
        <w:t>1(1) (the single entity rule) ceases to apply to the entity.</w:t>
      </w:r>
    </w:p>
    <w:p w:rsidR="00E43FAD" w:rsidRPr="006925F5" w:rsidRDefault="00E43FAD" w:rsidP="009505DE">
      <w:pPr>
        <w:pStyle w:val="SubsectionHead"/>
      </w:pPr>
      <w:r w:rsidRPr="006925F5">
        <w:t>Assets, liabilities and businesses covered</w:t>
      </w:r>
    </w:p>
    <w:p w:rsidR="00E43FAD" w:rsidRPr="006925F5" w:rsidRDefault="00E43FAD" w:rsidP="00E43FAD">
      <w:pPr>
        <w:pStyle w:val="subsection"/>
      </w:pPr>
      <w:r w:rsidRPr="006925F5">
        <w:tab/>
        <w:t>(2)</w:t>
      </w:r>
      <w:r w:rsidRPr="006925F5">
        <w:tab/>
        <w:t>This subsection covers the following:</w:t>
      </w:r>
    </w:p>
    <w:p w:rsidR="00E43FAD" w:rsidRPr="006925F5" w:rsidRDefault="00E43FAD" w:rsidP="00E43FAD">
      <w:pPr>
        <w:pStyle w:val="paragraph"/>
      </w:pPr>
      <w:r w:rsidRPr="006925F5">
        <w:tab/>
        <w:t>(a)</w:t>
      </w:r>
      <w:r w:rsidRPr="006925F5">
        <w:tab/>
        <w:t>any asset;</w:t>
      </w:r>
    </w:p>
    <w:p w:rsidR="00E43FAD" w:rsidRPr="006925F5" w:rsidRDefault="00E43FAD" w:rsidP="00E43FAD">
      <w:pPr>
        <w:pStyle w:val="paragraph"/>
      </w:pPr>
      <w:r w:rsidRPr="006925F5">
        <w:tab/>
        <w:t>(b)</w:t>
      </w:r>
      <w:r w:rsidRPr="006925F5">
        <w:tab/>
        <w:t xml:space="preserve">any liability or other thing that, in accordance with </w:t>
      </w:r>
      <w:r w:rsidR="0060119A" w:rsidRPr="0038586A">
        <w:rPr>
          <w:position w:val="6"/>
          <w:sz w:val="16"/>
        </w:rPr>
        <w:t>*</w:t>
      </w:r>
      <w:r w:rsidR="0060119A" w:rsidRPr="0038586A">
        <w:t>accounting principles</w:t>
      </w:r>
      <w:r w:rsidRPr="006925F5">
        <w:t>, is a liability;</w:t>
      </w:r>
    </w:p>
    <w:p w:rsidR="00E43FAD" w:rsidRPr="006925F5" w:rsidRDefault="00E43FAD" w:rsidP="00E43FAD">
      <w:pPr>
        <w:pStyle w:val="paragraph"/>
      </w:pPr>
      <w:r w:rsidRPr="006925F5">
        <w:tab/>
        <w:t>(c)</w:t>
      </w:r>
      <w:r w:rsidRPr="006925F5">
        <w:tab/>
        <w:t>any business;</w:t>
      </w:r>
    </w:p>
    <w:p w:rsidR="00E43FAD" w:rsidRPr="006925F5" w:rsidRDefault="00E43FAD" w:rsidP="005349E9">
      <w:pPr>
        <w:pStyle w:val="subsection2"/>
      </w:pPr>
      <w:r w:rsidRPr="006925F5">
        <w:t>that becomes that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Head company history inherited</w:t>
      </w:r>
    </w:p>
    <w:p w:rsidR="00E43FAD" w:rsidRPr="006925F5" w:rsidRDefault="00E43FAD" w:rsidP="00E43FAD">
      <w:pPr>
        <w:pStyle w:val="subsection"/>
      </w:pPr>
      <w:r w:rsidRPr="006925F5">
        <w:tab/>
        <w:t>(3)</w:t>
      </w:r>
      <w:r w:rsidRPr="006925F5">
        <w:tab/>
        <w:t xml:space="preserve">Everything that happened in relation to any eligible asset etc. while it was that of the </w:t>
      </w:r>
      <w:r w:rsidR="006925F5" w:rsidRPr="006925F5">
        <w:rPr>
          <w:position w:val="6"/>
          <w:sz w:val="16"/>
        </w:rPr>
        <w:t>*</w:t>
      </w:r>
      <w:r w:rsidRPr="006925F5">
        <w:t>head company, including because of any application of section</w:t>
      </w:r>
      <w:r w:rsidR="006925F5">
        <w:t> </w:t>
      </w:r>
      <w:r w:rsidRPr="006925F5">
        <w:t>701</w:t>
      </w:r>
      <w:r w:rsidR="006925F5">
        <w:noBreakHyphen/>
      </w:r>
      <w:r w:rsidRPr="006925F5">
        <w:t>5 (the entry history rule), is taken to have happened in relation to it as if it had been an eligible asset etc. of the entity.</w:t>
      </w:r>
    </w:p>
    <w:p w:rsidR="00E43FAD" w:rsidRPr="006925F5" w:rsidRDefault="00E43FAD" w:rsidP="00E43FAD">
      <w:pPr>
        <w:pStyle w:val="notetext"/>
      </w:pPr>
      <w:r w:rsidRPr="006925F5">
        <w:t>Note 1:</w:t>
      </w:r>
      <w:r w:rsidRPr="006925F5">
        <w:tab/>
        <w:t>If the eligible asset etc. was brought into the group when an entity became a subsidiary member, section</w:t>
      </w:r>
      <w:r w:rsidR="006925F5">
        <w:t> </w:t>
      </w:r>
      <w:r w:rsidRPr="006925F5">
        <w:t>701</w:t>
      </w:r>
      <w:r w:rsidR="006925F5">
        <w:noBreakHyphen/>
      </w:r>
      <w:r w:rsidRPr="006925F5">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E43FAD" w:rsidRPr="006925F5" w:rsidRDefault="00E43FAD" w:rsidP="00E43FAD">
      <w:pPr>
        <w:pStyle w:val="notetext"/>
      </w:pPr>
      <w:r w:rsidRPr="006925F5">
        <w:t>Note 2:</w:t>
      </w:r>
      <w:r w:rsidRPr="006925F5">
        <w:tab/>
        <w:t>Other provisions of this Part may affect the tax history that is inherited (e.g. asset cost base history is affected by section</w:t>
      </w:r>
      <w:r w:rsidR="006925F5">
        <w:t> </w:t>
      </w:r>
      <w:r w:rsidRPr="006925F5">
        <w:t>701</w:t>
      </w:r>
      <w:r w:rsidR="006925F5">
        <w:noBreakHyphen/>
      </w:r>
      <w:r w:rsidRPr="006925F5">
        <w:t>45).</w:t>
      </w:r>
    </w:p>
    <w:p w:rsidR="00E43FAD" w:rsidRPr="006925F5" w:rsidRDefault="00E43FAD" w:rsidP="00E43FAD">
      <w:pPr>
        <w:pStyle w:val="ActHead5"/>
      </w:pPr>
      <w:bookmarkStart w:id="39" w:name="_Toc384883884"/>
      <w:r w:rsidRPr="006925F5">
        <w:rPr>
          <w:rStyle w:val="CharSectno"/>
        </w:rPr>
        <w:lastRenderedPageBreak/>
        <w:t>701</w:t>
      </w:r>
      <w:r w:rsidR="006925F5">
        <w:rPr>
          <w:rStyle w:val="CharSectno"/>
        </w:rPr>
        <w:noBreakHyphen/>
      </w:r>
      <w:r w:rsidRPr="006925F5">
        <w:rPr>
          <w:rStyle w:val="CharSectno"/>
        </w:rPr>
        <w:t>45</w:t>
      </w:r>
      <w:r w:rsidRPr="006925F5">
        <w:t xml:space="preserve">  Cost of assets consisting of liabilities owed to entity by members of the group</w:t>
      </w:r>
      <w:bookmarkEnd w:id="39"/>
    </w:p>
    <w:p w:rsidR="00E43FAD" w:rsidRPr="006925F5" w:rsidRDefault="00E43FAD" w:rsidP="00E43FAD">
      <w:pPr>
        <w:pStyle w:val="subsection"/>
      </w:pPr>
      <w:r w:rsidRPr="006925F5">
        <w:tab/>
        <w:t>(1)</w:t>
      </w:r>
      <w:r w:rsidRPr="006925F5">
        <w:tab/>
        <w:t xml:space="preserve">If the entity ceases to be a </w:t>
      </w:r>
      <w:r w:rsidR="006925F5" w:rsidRPr="006925F5">
        <w:rPr>
          <w:position w:val="6"/>
          <w:sz w:val="16"/>
        </w:rPr>
        <w:t>*</w:t>
      </w:r>
      <w:r w:rsidRPr="006925F5">
        <w:t>subsidiary member of the group, this section has effect for the entity core purposes, so far as they relate to the income year in which the entity ceases to be a subsidiary member or any later income year.</w:t>
      </w:r>
    </w:p>
    <w:p w:rsidR="00E43FAD" w:rsidRPr="006925F5" w:rsidRDefault="00E43FAD" w:rsidP="009505DE">
      <w:pPr>
        <w:pStyle w:val="SubsectionHead"/>
      </w:pPr>
      <w:r w:rsidRPr="006925F5">
        <w:t>Assets to which section applies</w:t>
      </w:r>
    </w:p>
    <w:p w:rsidR="00E43FAD" w:rsidRPr="006925F5" w:rsidRDefault="00E43FAD" w:rsidP="00E43FAD">
      <w:pPr>
        <w:pStyle w:val="subsection"/>
      </w:pPr>
      <w:r w:rsidRPr="006925F5">
        <w:tab/>
        <w:t>(2)</w:t>
      </w:r>
      <w:r w:rsidRPr="006925F5">
        <w:tab/>
        <w:t>This section applies in relation to an asset if:</w:t>
      </w:r>
    </w:p>
    <w:p w:rsidR="00E43FAD" w:rsidRPr="006925F5" w:rsidRDefault="00E43FAD" w:rsidP="00E43FAD">
      <w:pPr>
        <w:pStyle w:val="paragraph"/>
      </w:pPr>
      <w:r w:rsidRPr="006925F5">
        <w:tab/>
        <w:t>(a)</w:t>
      </w:r>
      <w:r w:rsidRPr="006925F5">
        <w:tab/>
        <w:t>it becomes an asset of the entity because subsection 701</w:t>
      </w:r>
      <w:r w:rsidR="006925F5">
        <w:noBreakHyphen/>
      </w:r>
      <w:r w:rsidRPr="006925F5">
        <w:t xml:space="preserve">1(1) (the single entity rule) ceases to apply to the entity when it ceases to be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(b)</w:t>
      </w:r>
      <w:r w:rsidRPr="006925F5">
        <w:tab/>
        <w:t xml:space="preserve">the asset consists of a liability owed to the entity by a </w:t>
      </w:r>
      <w:r w:rsidR="006925F5" w:rsidRPr="006925F5">
        <w:rPr>
          <w:position w:val="6"/>
          <w:sz w:val="16"/>
        </w:rPr>
        <w:t>*</w:t>
      </w:r>
      <w:r w:rsidRPr="006925F5">
        <w:t>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(3)</w:t>
      </w:r>
      <w:r w:rsidRPr="006925F5">
        <w:tab/>
        <w:t>The object of this section is to set the cost of the asset to enable income tax consequences for the entity in respect of the asset to be determined.</w:t>
      </w:r>
    </w:p>
    <w:p w:rsidR="00E43FAD" w:rsidRPr="006925F5" w:rsidRDefault="00E43FAD" w:rsidP="00E43FAD">
      <w:pPr>
        <w:pStyle w:val="notetext"/>
      </w:pPr>
      <w:r w:rsidRPr="006925F5">
        <w:t>Note:</w:t>
      </w:r>
      <w:r w:rsidRPr="006925F5">
        <w:tab/>
        <w:t>In the case of other assets, the fact that the entity inherits their history under section</w:t>
      </w:r>
      <w:r w:rsidR="006925F5">
        <w:t> </w:t>
      </w:r>
      <w:r w:rsidRPr="006925F5">
        <w:t>701</w:t>
      </w:r>
      <w:r w:rsidR="006925F5">
        <w:noBreakHyphen/>
      </w:r>
      <w:r w:rsidRPr="006925F5">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E43FAD" w:rsidRPr="006925F5" w:rsidRDefault="00E43FAD" w:rsidP="009505DE">
      <w:pPr>
        <w:pStyle w:val="SubsectionHead"/>
      </w:pPr>
      <w:r w:rsidRPr="006925F5">
        <w:t>Setting the asset’s tax cost</w:t>
      </w:r>
    </w:p>
    <w:p w:rsidR="00E43FAD" w:rsidRPr="006925F5" w:rsidRDefault="00E43FAD" w:rsidP="00E43FAD">
      <w:pPr>
        <w:pStyle w:val="subsection"/>
      </w:pPr>
      <w:r w:rsidRPr="006925F5">
        <w:tab/>
        <w:t>(4)</w:t>
      </w:r>
      <w:r w:rsidRPr="006925F5">
        <w:tab/>
        <w:t xml:space="preserve">The asset’s </w:t>
      </w:r>
      <w:r w:rsidR="006925F5" w:rsidRPr="006925F5">
        <w:rPr>
          <w:position w:val="6"/>
          <w:sz w:val="16"/>
        </w:rPr>
        <w:t>*</w:t>
      </w:r>
      <w:r w:rsidRPr="006925F5">
        <w:t xml:space="preserve">tax cost is set at the time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rPr>
          <w:i/>
        </w:rPr>
      </w:pPr>
      <w:r w:rsidRPr="006925F5">
        <w:t>Note 1:</w:t>
      </w:r>
      <w:r w:rsidRPr="006925F5">
        <w:tab/>
        <w:t>If section</w:t>
      </w:r>
      <w:r w:rsidR="006925F5">
        <w:t> </w:t>
      </w:r>
      <w:r w:rsidRPr="006925F5">
        <w:t>701</w:t>
      </w:r>
      <w:r w:rsidR="006925F5">
        <w:noBreakHyphen/>
      </w:r>
      <w:r w:rsidRPr="006925F5">
        <w:t>30 (Where entity not subsidiary member for whole of income year) applies, the time the entity ceases to be a subsidiary member will be treated as the start of an income year.</w:t>
      </w:r>
    </w:p>
    <w:p w:rsidR="00E43FAD" w:rsidRPr="006925F5" w:rsidRDefault="00E43FAD" w:rsidP="00E43FAD">
      <w:pPr>
        <w:pStyle w:val="notetext"/>
      </w:pPr>
      <w:r w:rsidRPr="006925F5">
        <w:t>Note 2:</w:t>
      </w:r>
      <w:r w:rsidRPr="006925F5">
        <w:tab/>
        <w:t>If the entity is a partnership, Subdivision</w:t>
      </w:r>
      <w:r w:rsidR="006925F5">
        <w:t> </w:t>
      </w:r>
      <w:r w:rsidRPr="006925F5">
        <w:t>713</w:t>
      </w:r>
      <w:r w:rsidR="006925F5">
        <w:noBreakHyphen/>
      </w:r>
      <w:r w:rsidRPr="006925F5">
        <w:t>E sets the tax cost of a partner’s interest in an asset consisting of a liability that a member of the group owes to the partnership.</w:t>
      </w:r>
    </w:p>
    <w:p w:rsidR="00E43FAD" w:rsidRPr="006925F5" w:rsidRDefault="00E43FAD" w:rsidP="00E43FAD">
      <w:pPr>
        <w:pStyle w:val="ActHead5"/>
      </w:pPr>
      <w:bookmarkStart w:id="40" w:name="_Toc384883885"/>
      <w:r w:rsidRPr="006925F5">
        <w:rPr>
          <w:rStyle w:val="CharSectno"/>
        </w:rPr>
        <w:lastRenderedPageBreak/>
        <w:t>701</w:t>
      </w:r>
      <w:r w:rsidR="006925F5">
        <w:rPr>
          <w:rStyle w:val="CharSectno"/>
        </w:rPr>
        <w:noBreakHyphen/>
      </w:r>
      <w:r w:rsidRPr="006925F5">
        <w:rPr>
          <w:rStyle w:val="CharSectno"/>
        </w:rPr>
        <w:t>50</w:t>
      </w:r>
      <w:r w:rsidRPr="006925F5">
        <w:t xml:space="preserve">  Cost of certain membership interests of which entity becomes holder on leaving group</w:t>
      </w:r>
      <w:bookmarkEnd w:id="40"/>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entity and one or more other entities cease to be </w:t>
      </w:r>
      <w:r w:rsidR="006925F5" w:rsidRPr="006925F5">
        <w:rPr>
          <w:position w:val="6"/>
          <w:sz w:val="16"/>
        </w:rPr>
        <w:t>*</w:t>
      </w:r>
      <w:r w:rsidRPr="006925F5">
        <w:t>subsidiary members of the group at the same time because of an event happening in relation to one of them; and</w:t>
      </w:r>
    </w:p>
    <w:p w:rsidR="00E43FAD" w:rsidRPr="006925F5" w:rsidRDefault="00E43FAD" w:rsidP="00E43FAD">
      <w:pPr>
        <w:pStyle w:val="paragraph"/>
      </w:pPr>
      <w:r w:rsidRPr="006925F5">
        <w:tab/>
        <w:t>(b)</w:t>
      </w:r>
      <w:r w:rsidRPr="006925F5">
        <w:tab/>
        <w:t xml:space="preserve">when the entity ceases to be a subsidiary member, it holds an asset consisting of a </w:t>
      </w:r>
      <w:r w:rsidR="006925F5" w:rsidRPr="006925F5">
        <w:rPr>
          <w:position w:val="6"/>
          <w:sz w:val="16"/>
        </w:rPr>
        <w:t>*</w:t>
      </w:r>
      <w:r w:rsidRPr="006925F5">
        <w:t>membership interest in any of the other entities;</w:t>
      </w:r>
    </w:p>
    <w:p w:rsidR="00E43FAD" w:rsidRPr="006925F5" w:rsidRDefault="00E43FAD" w:rsidP="005349E9">
      <w:pPr>
        <w:pStyle w:val="subsection2"/>
      </w:pPr>
      <w:r w:rsidRPr="006925F5">
        <w:t>this section has effect for the entity core purposes.</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cost of any </w:t>
      </w:r>
      <w:r w:rsidR="006925F5" w:rsidRPr="006925F5">
        <w:rPr>
          <w:position w:val="6"/>
          <w:sz w:val="16"/>
        </w:rPr>
        <w:t>*</w:t>
      </w:r>
      <w:r w:rsidRPr="006925F5">
        <w:t xml:space="preserve">membership interest that one of the entities holds in another is to be treated in the same way as membership interests held by the </w:t>
      </w:r>
      <w:r w:rsidR="006925F5" w:rsidRPr="006925F5">
        <w:rPr>
          <w:position w:val="6"/>
          <w:sz w:val="16"/>
        </w:rPr>
        <w:t>*</w:t>
      </w:r>
      <w:r w:rsidRPr="006925F5">
        <w:t xml:space="preserve">head company. In both cases the object is to preserve the alignment of costs for membership interests and assets (that was established when each entity became a </w:t>
      </w:r>
      <w:r w:rsidR="006925F5" w:rsidRPr="006925F5">
        <w:rPr>
          <w:position w:val="6"/>
          <w:sz w:val="16"/>
        </w:rPr>
        <w:t>*</w:t>
      </w:r>
      <w:r w:rsidRPr="006925F5">
        <w:t>subsidiary member) by recognising the cost of those interests, when it ceases to be a subsidiary member, as an amount equal to the cost of the entity’s assets at that time reduced by the amount of its liabilities.</w:t>
      </w:r>
    </w:p>
    <w:p w:rsidR="00E43FAD" w:rsidRPr="006925F5" w:rsidRDefault="00E43FAD" w:rsidP="009505DE">
      <w:pPr>
        <w:pStyle w:val="SubsectionHead"/>
      </w:pPr>
      <w:r w:rsidRPr="006925F5">
        <w:t>Setting tax cost of membership interests</w:t>
      </w:r>
    </w:p>
    <w:p w:rsidR="00E43FAD" w:rsidRPr="006925F5" w:rsidRDefault="00E43FAD" w:rsidP="00E43FAD">
      <w:pPr>
        <w:pStyle w:val="subsection"/>
      </w:pPr>
      <w:r w:rsidRPr="006925F5">
        <w:tab/>
        <w:t>(3)</w:t>
      </w:r>
      <w:r w:rsidRPr="006925F5">
        <w:tab/>
        <w:t xml:space="preserve">The asset’s </w:t>
      </w:r>
      <w:r w:rsidR="006925F5" w:rsidRPr="006925F5">
        <w:rPr>
          <w:position w:val="6"/>
          <w:sz w:val="16"/>
        </w:rPr>
        <w:t>*</w:t>
      </w:r>
      <w:r w:rsidRPr="006925F5">
        <w:t xml:space="preserve">tax cost is set just before the entity ceases to be a </w:t>
      </w:r>
      <w:r w:rsidR="006925F5" w:rsidRPr="006925F5">
        <w:rPr>
          <w:position w:val="6"/>
          <w:sz w:val="16"/>
        </w:rPr>
        <w:t>*</w:t>
      </w:r>
      <w:r w:rsidRPr="006925F5">
        <w:t xml:space="preserve">subsidiary member of the group at the asset’s </w:t>
      </w:r>
      <w:r w:rsidR="006925F5" w:rsidRPr="006925F5">
        <w:rPr>
          <w:position w:val="6"/>
          <w:sz w:val="16"/>
        </w:rPr>
        <w:t>*</w:t>
      </w:r>
      <w:r w:rsidRPr="006925F5">
        <w:t>tax cost setting amount.</w:t>
      </w:r>
    </w:p>
    <w:p w:rsidR="00E43FAD" w:rsidRPr="006925F5" w:rsidRDefault="00E43FAD" w:rsidP="00E43FAD">
      <w:pPr>
        <w:pStyle w:val="notetext"/>
      </w:pPr>
      <w:r w:rsidRPr="006925F5">
        <w:t>Note:</w:t>
      </w:r>
      <w:r w:rsidRPr="006925F5">
        <w:tab/>
        <w:t>If the asset consists of a membership interest in a partnership, Subdivision</w:t>
      </w:r>
      <w:r w:rsidR="006925F5">
        <w:t> </w:t>
      </w:r>
      <w:r w:rsidRPr="006925F5">
        <w:t>713</w:t>
      </w:r>
      <w:r w:rsidR="006925F5">
        <w:noBreakHyphen/>
      </w:r>
      <w:r w:rsidRPr="006925F5">
        <w:t>E sets the tax cost of interests in partnership assets, rather than membership interests in the partnership.</w:t>
      </w:r>
    </w:p>
    <w:p w:rsidR="00E43FAD" w:rsidRPr="006925F5" w:rsidRDefault="00E43FAD" w:rsidP="00E43FAD">
      <w:pPr>
        <w:pStyle w:val="ActHead4"/>
      </w:pPr>
      <w:bookmarkStart w:id="41" w:name="_Toc384883886"/>
      <w:r w:rsidRPr="006925F5">
        <w:t>Supporting provisions</w:t>
      </w:r>
      <w:bookmarkEnd w:id="41"/>
    </w:p>
    <w:p w:rsidR="00E43FAD" w:rsidRPr="006925F5" w:rsidRDefault="00E43FAD" w:rsidP="00E43FAD">
      <w:pPr>
        <w:pStyle w:val="ActHead5"/>
      </w:pPr>
      <w:bookmarkStart w:id="42" w:name="_Toc384883887"/>
      <w:r w:rsidRPr="006925F5">
        <w:rPr>
          <w:rStyle w:val="CharSectno"/>
        </w:rPr>
        <w:t>701</w:t>
      </w:r>
      <w:r w:rsidR="006925F5">
        <w:rPr>
          <w:rStyle w:val="CharSectno"/>
        </w:rPr>
        <w:noBreakHyphen/>
      </w:r>
      <w:r w:rsidRPr="006925F5">
        <w:rPr>
          <w:rStyle w:val="CharSectno"/>
        </w:rPr>
        <w:t>55</w:t>
      </w:r>
      <w:r w:rsidRPr="006925F5">
        <w:t xml:space="preserve">  Setting the tax cost of an asset</w:t>
      </w:r>
      <w:bookmarkEnd w:id="42"/>
    </w:p>
    <w:p w:rsidR="00E43FAD" w:rsidRPr="006925F5" w:rsidRDefault="00E43FAD" w:rsidP="00E43FAD">
      <w:pPr>
        <w:pStyle w:val="subsection"/>
      </w:pPr>
      <w:r w:rsidRPr="006925F5">
        <w:tab/>
        <w:t>(1)</w:t>
      </w:r>
      <w:r w:rsidRPr="006925F5">
        <w:tab/>
        <w:t xml:space="preserve">This section states the meaning of the expression an asset’s </w:t>
      </w:r>
      <w:r w:rsidRPr="006925F5">
        <w:rPr>
          <w:b/>
          <w:i/>
        </w:rPr>
        <w:t xml:space="preserve">tax cost is set </w:t>
      </w:r>
      <w:r w:rsidRPr="006925F5">
        <w:t xml:space="preserve">at a particular time at the asset’s </w:t>
      </w:r>
      <w:r w:rsidR="006925F5" w:rsidRPr="006925F5">
        <w:rPr>
          <w:position w:val="6"/>
          <w:sz w:val="16"/>
        </w:rPr>
        <w:t>*</w:t>
      </w:r>
      <w:r w:rsidRPr="006925F5">
        <w:t>tax cost setting amount.</w:t>
      </w:r>
    </w:p>
    <w:p w:rsidR="00E43FAD" w:rsidRPr="006925F5" w:rsidRDefault="00E43FAD" w:rsidP="009505DE">
      <w:pPr>
        <w:pStyle w:val="SubsectionHead"/>
      </w:pPr>
      <w:r w:rsidRPr="006925F5">
        <w:lastRenderedPageBreak/>
        <w:t>Depreciating asset provisions</w:t>
      </w:r>
    </w:p>
    <w:p w:rsidR="00E43FAD" w:rsidRPr="006925F5" w:rsidRDefault="00E43FAD" w:rsidP="00E43FAD">
      <w:pPr>
        <w:pStyle w:val="subsection"/>
      </w:pPr>
      <w:r w:rsidRPr="006925F5">
        <w:tab/>
        <w:t>(2)</w:t>
      </w:r>
      <w:r w:rsidRPr="006925F5">
        <w:tab/>
        <w:t>If any of Subdivisions</w:t>
      </w:r>
      <w:r w:rsidR="006925F5">
        <w:t> </w:t>
      </w:r>
      <w:r w:rsidRPr="006925F5">
        <w:t>40</w:t>
      </w:r>
      <w:r w:rsidR="006925F5">
        <w:noBreakHyphen/>
      </w:r>
      <w:r w:rsidRPr="006925F5">
        <w:t>A to 40</w:t>
      </w:r>
      <w:r w:rsidR="006925F5">
        <w:noBreakHyphen/>
      </w:r>
      <w:r w:rsidRPr="006925F5">
        <w:t>D, sections</w:t>
      </w:r>
      <w:r w:rsidR="006925F5">
        <w:t> </w:t>
      </w:r>
      <w:r w:rsidRPr="006925F5">
        <w:t>40</w:t>
      </w:r>
      <w:r w:rsidR="006925F5">
        <w:noBreakHyphen/>
      </w:r>
      <w:r w:rsidRPr="006925F5">
        <w:t>425 to 40</w:t>
      </w:r>
      <w:r w:rsidR="006925F5">
        <w:noBreakHyphen/>
      </w:r>
      <w:r w:rsidRPr="006925F5">
        <w:t xml:space="preserve">445 and </w:t>
      </w:r>
      <w:r w:rsidR="003C5A50" w:rsidRPr="00642FBF">
        <w:t>Subdivisions 328</w:t>
      </w:r>
      <w:r w:rsidR="003C5A50" w:rsidRPr="00642FBF">
        <w:noBreakHyphen/>
        <w:t>D and 355</w:t>
      </w:r>
      <w:r w:rsidR="003C5A50" w:rsidRPr="00642FBF">
        <w:noBreakHyphen/>
        <w:t>E</w:t>
      </w:r>
      <w:r w:rsidRPr="006925F5">
        <w:t xml:space="preserve"> is to apply in relation to the asset, the expression means that the provisions apply as if:</w:t>
      </w:r>
    </w:p>
    <w:p w:rsidR="00E43FAD" w:rsidRPr="006925F5" w:rsidRDefault="00E43FAD" w:rsidP="00E43FAD">
      <w:pPr>
        <w:pStyle w:val="paragraph"/>
      </w:pPr>
      <w:r w:rsidRPr="006925F5">
        <w:tab/>
        <w:t>(a)</w:t>
      </w:r>
      <w:r w:rsidRPr="006925F5">
        <w:tab/>
        <w:t xml:space="preserve">the asset were </w:t>
      </w:r>
      <w:r w:rsidR="006925F5" w:rsidRPr="006925F5">
        <w:rPr>
          <w:position w:val="6"/>
          <w:sz w:val="16"/>
        </w:rPr>
        <w:t>*</w:t>
      </w:r>
      <w:r w:rsidRPr="006925F5">
        <w:t xml:space="preserve">acquired at the particular time for a payment equal to its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at that time the same method of working out the decline in value were chosen for the asset as applied to it just before that time; and</w:t>
      </w:r>
    </w:p>
    <w:p w:rsidR="00E43FAD" w:rsidRPr="006925F5" w:rsidRDefault="00E43FAD" w:rsidP="00E43FAD">
      <w:pPr>
        <w:pStyle w:val="paragraph"/>
      </w:pPr>
      <w:r w:rsidRPr="006925F5">
        <w:tab/>
        <w:t>(c)</w:t>
      </w:r>
      <w:r w:rsidRPr="006925F5">
        <w:tab/>
        <w:t xml:space="preserve">where just before that time the prime cost method applied for working out the asset’s decline in value and the asset’s tax cost setting amount does not exceed the joining entity’s </w:t>
      </w:r>
      <w:r w:rsidR="006925F5" w:rsidRPr="006925F5">
        <w:rPr>
          <w:position w:val="6"/>
          <w:sz w:val="16"/>
        </w:rPr>
        <w:t>*</w:t>
      </w:r>
      <w:r w:rsidRPr="006925F5">
        <w:t xml:space="preserve">terminating value for the asset—at that time an </w:t>
      </w:r>
      <w:r w:rsidR="006925F5" w:rsidRPr="006925F5">
        <w:rPr>
          <w:position w:val="6"/>
          <w:sz w:val="16"/>
        </w:rPr>
        <w:t>*</w:t>
      </w:r>
      <w:r w:rsidRPr="006925F5">
        <w:t>effective life were chosen for the asset equal to the remainder of the effective life of the asset just before that time; and</w:t>
      </w:r>
    </w:p>
    <w:p w:rsidR="00E43FAD" w:rsidRPr="006925F5" w:rsidRDefault="00E43FAD" w:rsidP="00E43FAD">
      <w:pPr>
        <w:pStyle w:val="paragraph"/>
      </w:pPr>
      <w:r w:rsidRPr="006925F5">
        <w:tab/>
        <w:t>(d)</w:t>
      </w:r>
      <w:r w:rsidRPr="006925F5">
        <w:tab/>
        <w:t xml:space="preserve">where just before that time the prime cost method applied for working out the asset’s decline in value and the asset’s </w:t>
      </w:r>
      <w:r w:rsidR="006925F5" w:rsidRPr="006925F5">
        <w:rPr>
          <w:position w:val="6"/>
          <w:sz w:val="16"/>
        </w:rPr>
        <w:t>*</w:t>
      </w:r>
      <w:r w:rsidRPr="006925F5">
        <w:t xml:space="preserve">tax cost setting amount exceeds the joining entity’s terminating value for the asset—the </w:t>
      </w:r>
      <w:r w:rsidR="006925F5" w:rsidRPr="006925F5">
        <w:rPr>
          <w:position w:val="6"/>
          <w:sz w:val="16"/>
        </w:rPr>
        <w:t>*</w:t>
      </w:r>
      <w:r w:rsidRPr="006925F5">
        <w:t>head company were required to choose at that time an effective life for the asset in accordance with subsections 40</w:t>
      </w:r>
      <w:r w:rsidR="006925F5">
        <w:noBreakHyphen/>
      </w:r>
      <w:r w:rsidRPr="006925F5">
        <w:t>95(1) and (3) and any choice of an effective life determined by the Commissioner were limited to one in force at that time; and</w:t>
      </w:r>
    </w:p>
    <w:p w:rsidR="00E43FAD" w:rsidRPr="006925F5" w:rsidRDefault="00E43FAD" w:rsidP="00E43FAD">
      <w:pPr>
        <w:pStyle w:val="paragraph"/>
      </w:pPr>
      <w:r w:rsidRPr="006925F5">
        <w:tab/>
        <w:t>(e)</w:t>
      </w:r>
      <w:r w:rsidRPr="006925F5">
        <w:tab/>
        <w:t xml:space="preserve">where neither </w:t>
      </w:r>
      <w:r w:rsidR="006925F5">
        <w:t>paragraph (</w:t>
      </w:r>
      <w:r w:rsidRPr="006925F5">
        <w:t>c) nor (d) applies—at that time an effective life were chosen for the asset equal to the asset’s effective life just before that time.</w:t>
      </w:r>
    </w:p>
    <w:p w:rsidR="00E43FAD" w:rsidRPr="006925F5" w:rsidRDefault="00E43FAD" w:rsidP="009505DE">
      <w:pPr>
        <w:pStyle w:val="SubsectionHead"/>
      </w:pPr>
      <w:r w:rsidRPr="006925F5">
        <w:t>Trading stock provisions</w:t>
      </w:r>
    </w:p>
    <w:p w:rsidR="00E43FAD" w:rsidRPr="006925F5" w:rsidRDefault="00E43FAD" w:rsidP="00E43FAD">
      <w:pPr>
        <w:pStyle w:val="subsection"/>
      </w:pPr>
      <w:r w:rsidRPr="006925F5">
        <w:tab/>
        <w:t>(3)</w:t>
      </w:r>
      <w:r w:rsidRPr="006925F5">
        <w:tab/>
        <w:t>If Division</w:t>
      </w:r>
      <w:r w:rsidR="006925F5">
        <w:t> </w:t>
      </w:r>
      <w:r w:rsidRPr="006925F5">
        <w:t>70</w:t>
      </w:r>
      <w:r w:rsidR="00905182">
        <w:t xml:space="preserve"> </w:t>
      </w:r>
      <w:r w:rsidR="00905182" w:rsidRPr="0038586A">
        <w:t>(other than Subdivision 70</w:t>
      </w:r>
      <w:r w:rsidR="00905182" w:rsidRPr="0038586A">
        <w:noBreakHyphen/>
        <w:t>E)</w:t>
      </w:r>
      <w:r w:rsidRPr="006925F5">
        <w:t xml:space="preserve"> is to apply in relation to the asset, the expression means that the Division applies as if the asset were </w:t>
      </w:r>
      <w:r w:rsidR="006925F5" w:rsidRPr="006925F5">
        <w:rPr>
          <w:position w:val="6"/>
          <w:sz w:val="16"/>
        </w:rPr>
        <w:t>*</w:t>
      </w:r>
      <w:r w:rsidRPr="006925F5">
        <w:t xml:space="preserve">trading stock at the start of the income year in which the particular time occurs and its </w:t>
      </w:r>
      <w:r w:rsidR="006925F5" w:rsidRPr="006925F5">
        <w:rPr>
          <w:position w:val="6"/>
          <w:sz w:val="16"/>
        </w:rPr>
        <w:t>*</w:t>
      </w:r>
      <w:r w:rsidRPr="006925F5">
        <w:t xml:space="preserve">value at that time were equal to its </w:t>
      </w:r>
      <w:r w:rsidR="006925F5" w:rsidRPr="006925F5">
        <w:rPr>
          <w:position w:val="6"/>
          <w:sz w:val="16"/>
        </w:rPr>
        <w:t>*</w:t>
      </w:r>
      <w:r w:rsidRPr="006925F5">
        <w:t>tax cost setting amount.</w:t>
      </w:r>
    </w:p>
    <w:p w:rsidR="003919DD" w:rsidRPr="00E811AF" w:rsidRDefault="003919DD" w:rsidP="003919DD">
      <w:pPr>
        <w:pStyle w:val="SubsectionHead"/>
      </w:pPr>
      <w:r w:rsidRPr="00E811AF">
        <w:t>Registered emissions unit provisions</w:t>
      </w:r>
    </w:p>
    <w:p w:rsidR="003919DD" w:rsidRPr="00E811AF" w:rsidRDefault="003919DD" w:rsidP="003919DD">
      <w:pPr>
        <w:pStyle w:val="subsection"/>
      </w:pPr>
      <w:r w:rsidRPr="00E811AF">
        <w:tab/>
        <w:t>(3A)</w:t>
      </w:r>
      <w:r w:rsidRPr="00E811AF">
        <w:tab/>
        <w:t xml:space="preserve">If Division 420 is to apply in relation to the asset, the expression means that the Division applies as if the asset were a </w:t>
      </w:r>
      <w:r w:rsidRPr="00E811AF">
        <w:rPr>
          <w:position w:val="6"/>
          <w:sz w:val="16"/>
        </w:rPr>
        <w:t>*</w:t>
      </w:r>
      <w:r w:rsidRPr="00E811AF">
        <w:t xml:space="preserve">registered </w:t>
      </w:r>
      <w:r w:rsidRPr="00E811AF">
        <w:lastRenderedPageBreak/>
        <w:t xml:space="preserve">emissions unit at the start of the income year in which the particular time occurs, and its </w:t>
      </w:r>
      <w:r w:rsidRPr="00E811AF">
        <w:rPr>
          <w:position w:val="6"/>
          <w:sz w:val="16"/>
        </w:rPr>
        <w:t>*</w:t>
      </w:r>
      <w:r w:rsidRPr="00E811AF">
        <w:t xml:space="preserve">value at that time were equal to the asset’s </w:t>
      </w:r>
      <w:r w:rsidRPr="00E811AF">
        <w:rPr>
          <w:position w:val="6"/>
          <w:sz w:val="16"/>
        </w:rPr>
        <w:t>*</w:t>
      </w:r>
      <w:r w:rsidRPr="00E811AF">
        <w:t>tax cost setting amount.</w:t>
      </w:r>
    </w:p>
    <w:p w:rsidR="00E43FAD" w:rsidRPr="006925F5" w:rsidRDefault="00E43FAD" w:rsidP="009505DE">
      <w:pPr>
        <w:pStyle w:val="SubsectionHead"/>
      </w:pPr>
      <w:r w:rsidRPr="006925F5">
        <w:t>Qualifying security provisions</w:t>
      </w:r>
    </w:p>
    <w:p w:rsidR="00E43FAD" w:rsidRPr="006925F5" w:rsidRDefault="00E43FAD" w:rsidP="00E43FAD">
      <w:pPr>
        <w:pStyle w:val="subsection"/>
      </w:pPr>
      <w:r w:rsidRPr="006925F5">
        <w:tab/>
        <w:t>(4)</w:t>
      </w:r>
      <w:r w:rsidRPr="006925F5">
        <w:tab/>
        <w:t>If Division</w:t>
      </w:r>
      <w:r w:rsidR="006925F5">
        <w:t> </w:t>
      </w:r>
      <w:r w:rsidRPr="006925F5">
        <w:t>16E of Part</w:t>
      </w:r>
      <w:r w:rsidR="006925F5">
        <w:t> </w:t>
      </w:r>
      <w:r w:rsidRPr="006925F5">
        <w:t xml:space="preserve">III of the </w:t>
      </w:r>
      <w:r w:rsidRPr="006925F5">
        <w:rPr>
          <w:i/>
        </w:rPr>
        <w:t>Income Tax Assessment Act 1936</w:t>
      </w:r>
      <w:r w:rsidRPr="006925F5">
        <w:t xml:space="preserve"> is to apply in relation to the asset, the expression means that the Division applies as if the asset were acquired at the particular time for a payment equal to the asset’s </w:t>
      </w:r>
      <w:r w:rsidR="006925F5" w:rsidRPr="006925F5">
        <w:rPr>
          <w:position w:val="6"/>
          <w:sz w:val="16"/>
        </w:rPr>
        <w:t>*</w:t>
      </w:r>
      <w:r w:rsidRPr="006925F5">
        <w:t>tax cost setting amount.</w:t>
      </w:r>
    </w:p>
    <w:p w:rsidR="00E43FAD" w:rsidRPr="006925F5" w:rsidRDefault="00E43FAD" w:rsidP="009505DE">
      <w:pPr>
        <w:pStyle w:val="SubsectionHead"/>
      </w:pPr>
      <w:r w:rsidRPr="006925F5">
        <w:t>Capital gain and loss provisions</w:t>
      </w:r>
    </w:p>
    <w:p w:rsidR="00E43FAD" w:rsidRPr="006925F5" w:rsidRDefault="00E43FAD" w:rsidP="00E43FAD">
      <w:pPr>
        <w:pStyle w:val="subsection"/>
      </w:pPr>
      <w:r w:rsidRPr="006925F5">
        <w:tab/>
        <w:t>(5)</w:t>
      </w:r>
      <w:r w:rsidRPr="006925F5">
        <w:tab/>
        <w:t xml:space="preserve">If </w:t>
      </w:r>
      <w:r w:rsidR="00984650">
        <w:t>Part 3</w:t>
      </w:r>
      <w:r w:rsidR="00984650">
        <w:noBreakHyphen/>
        <w:t>1 or 3</w:t>
      </w:r>
      <w:r w:rsidR="00984650">
        <w:noBreakHyphen/>
        <w:t>3</w:t>
      </w:r>
      <w:r w:rsidRPr="006925F5">
        <w:t xml:space="preserve"> is to apply in relation to the asset, the expression means that the Part applies as if the asset’s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were increased or reduced so that the cost base or reduced cost base at the particular time equals the asset’s </w:t>
      </w:r>
      <w:r w:rsidR="006925F5" w:rsidRPr="006925F5">
        <w:rPr>
          <w:position w:val="6"/>
          <w:sz w:val="16"/>
        </w:rPr>
        <w:t>*</w:t>
      </w:r>
      <w:r w:rsidRPr="006925F5">
        <w:t>tax cost setting amount.</w:t>
      </w:r>
    </w:p>
    <w:p w:rsidR="002C71ED" w:rsidRDefault="002C71ED" w:rsidP="002C71ED">
      <w:pPr>
        <w:pStyle w:val="SubsectionHead"/>
      </w:pPr>
      <w:r>
        <w:t>Division 230 (financial arrangements)</w:t>
      </w:r>
    </w:p>
    <w:p w:rsidR="002C71ED" w:rsidRDefault="002C71ED" w:rsidP="002C71ED">
      <w:pPr>
        <w:pStyle w:val="subsection"/>
      </w:pPr>
      <w:r>
        <w:tab/>
        <w:t>(5A)</w:t>
      </w:r>
      <w:r>
        <w:tab/>
        <w:t>If Division 230 is to apply in relation to the asset, the expression means that the Division applies as if the asset were acquired at the particular time for a payment equal to:</w:t>
      </w:r>
    </w:p>
    <w:p w:rsidR="002C71ED" w:rsidRDefault="002C71ED" w:rsidP="002C71ED">
      <w:pPr>
        <w:pStyle w:val="paragraph"/>
      </w:pPr>
      <w:r>
        <w:tab/>
        <w:t>(a)</w:t>
      </w:r>
      <w:r>
        <w:tab/>
        <w:t xml:space="preserve">unless paragraph (b) applies—the asset’s </w:t>
      </w:r>
      <w:r>
        <w:rPr>
          <w:position w:val="6"/>
          <w:sz w:val="16"/>
        </w:rPr>
        <w:t>*</w:t>
      </w:r>
      <w:r>
        <w:t>tax cost setting amount; or</w:t>
      </w:r>
    </w:p>
    <w:p w:rsidR="002C71ED" w:rsidRDefault="002C71ED" w:rsidP="002C71ED">
      <w:pPr>
        <w:pStyle w:val="paragraph"/>
      </w:pPr>
      <w:r>
        <w:tab/>
        <w:t>(b)</w:t>
      </w:r>
      <w:r>
        <w:tab/>
        <w:t xml:space="preserve">if the asset’s tax cost is set because an entity becomes a </w:t>
      </w:r>
      <w:r>
        <w:rPr>
          <w:position w:val="6"/>
          <w:sz w:val="16"/>
        </w:rPr>
        <w:t>*</w:t>
      </w:r>
      <w:r>
        <w:t xml:space="preserve">subsidiary member of a </w:t>
      </w:r>
      <w:r>
        <w:rPr>
          <w:position w:val="6"/>
          <w:sz w:val="16"/>
        </w:rPr>
        <w:t>*</w:t>
      </w:r>
      <w:r>
        <w:t>consolidated group, and Subdivision 230</w:t>
      </w:r>
      <w:r>
        <w:noBreakHyphen/>
        <w:t>C (fair value method), Subdivision 230</w:t>
      </w:r>
      <w:r>
        <w:noBreakHyphen/>
        <w:t>D (foreign exchange retranslation method) or Subdivision 230</w:t>
      </w:r>
      <w:r>
        <w:noBreakHyphen/>
        <w:t xml:space="preserve">F (reliance on financial reports method) is to apply in relation to the asset—the asset’s </w:t>
      </w:r>
      <w:r>
        <w:rPr>
          <w:position w:val="6"/>
          <w:sz w:val="16"/>
        </w:rPr>
        <w:t>*</w:t>
      </w:r>
      <w:r>
        <w:t>Division 230 starting value at the particular time.</w:t>
      </w:r>
    </w:p>
    <w:p w:rsidR="002C71ED" w:rsidRDefault="002C71ED" w:rsidP="002C71ED">
      <w:pPr>
        <w:pStyle w:val="subsection"/>
      </w:pPr>
      <w:r>
        <w:tab/>
        <w:t>(5B)</w:t>
      </w:r>
      <w:r>
        <w:tab/>
        <w:t xml:space="preserve">To avoid doubt, for the purposes of paragraph (5A)(b), determine the asset’s </w:t>
      </w:r>
      <w:r>
        <w:rPr>
          <w:position w:val="6"/>
          <w:sz w:val="16"/>
        </w:rPr>
        <w:t>*</w:t>
      </w:r>
      <w:r>
        <w:t>Division 230 starting value by reference to the relevant standards (as mentioned in section 230</w:t>
      </w:r>
      <w:r>
        <w:noBreakHyphen/>
        <w:t>230, 230</w:t>
      </w:r>
      <w:r>
        <w:noBreakHyphen/>
        <w:t>280 or 230</w:t>
      </w:r>
      <w:r>
        <w:noBreakHyphen/>
        <w:t xml:space="preserve">420) that apply in relation to the </w:t>
      </w:r>
      <w:r>
        <w:rPr>
          <w:position w:val="6"/>
          <w:sz w:val="16"/>
        </w:rPr>
        <w:t>*</w:t>
      </w:r>
      <w:r>
        <w:t>head company’s financial report for the income year in which the entity becomes a subsidiary member of the group.</w:t>
      </w:r>
    </w:p>
    <w:p w:rsidR="00E13D97" w:rsidRPr="006D02BA" w:rsidRDefault="00E13D97" w:rsidP="00E13D97">
      <w:pPr>
        <w:pStyle w:val="SubsectionHead"/>
      </w:pPr>
      <w:r w:rsidRPr="006D02BA">
        <w:lastRenderedPageBreak/>
        <w:t>WIP amount assets</w:t>
      </w:r>
    </w:p>
    <w:p w:rsidR="00E13D97" w:rsidRPr="006D02BA" w:rsidRDefault="00E13D97" w:rsidP="00E13D97">
      <w:pPr>
        <w:pStyle w:val="subsection"/>
      </w:pPr>
      <w:r w:rsidRPr="006D02BA">
        <w:tab/>
        <w:t>(5C)</w:t>
      </w:r>
      <w:r w:rsidRPr="006D02BA">
        <w:tab/>
        <w:t>If:</w:t>
      </w:r>
    </w:p>
    <w:p w:rsidR="00E13D97" w:rsidRPr="006D02BA" w:rsidRDefault="00E13D97" w:rsidP="00E13D97">
      <w:pPr>
        <w:pStyle w:val="paragraph"/>
      </w:pPr>
      <w:r w:rsidRPr="006D02BA">
        <w:tab/>
        <w:t>(a)</w:t>
      </w:r>
      <w:r w:rsidRPr="006D02BA">
        <w:tab/>
        <w:t xml:space="preserve">the asset’s tax cost is set because an entity becomes a </w:t>
      </w:r>
      <w:r w:rsidRPr="006D02BA">
        <w:rPr>
          <w:position w:val="6"/>
          <w:sz w:val="16"/>
        </w:rPr>
        <w:t>*</w:t>
      </w:r>
      <w:r w:rsidRPr="006D02BA">
        <w:t xml:space="preserve">subsidiary member of a </w:t>
      </w:r>
      <w:r w:rsidRPr="006D02BA">
        <w:rPr>
          <w:position w:val="6"/>
          <w:sz w:val="16"/>
        </w:rPr>
        <w:t>*</w:t>
      </w:r>
      <w:r w:rsidRPr="006D02BA">
        <w:t>consolidated group at the particular time; and</w:t>
      </w:r>
    </w:p>
    <w:p w:rsidR="00E13D97" w:rsidRPr="006D02BA" w:rsidRDefault="00E13D97" w:rsidP="00E13D97">
      <w:pPr>
        <w:pStyle w:val="paragraph"/>
      </w:pPr>
      <w:r w:rsidRPr="006D02BA">
        <w:tab/>
        <w:t>(b)</w:t>
      </w:r>
      <w:r w:rsidRPr="006D02BA">
        <w:tab/>
        <w:t xml:space="preserve">the asset is a </w:t>
      </w:r>
      <w:r w:rsidRPr="006D02BA">
        <w:rPr>
          <w:position w:val="6"/>
          <w:sz w:val="16"/>
        </w:rPr>
        <w:t>*</w:t>
      </w:r>
      <w:r w:rsidRPr="006D02BA">
        <w:t>WIP amount asset;</w:t>
      </w:r>
    </w:p>
    <w:p w:rsidR="00E13D97" w:rsidRPr="006D02BA" w:rsidRDefault="00E13D97" w:rsidP="00E13D97">
      <w:pPr>
        <w:pStyle w:val="subsection2"/>
      </w:pPr>
      <w:r w:rsidRPr="006D02BA">
        <w:t>the expression means that section 25</w:t>
      </w:r>
      <w:r w:rsidRPr="006D02BA">
        <w:noBreakHyphen/>
        <w:t xml:space="preserve">95 applies as if the </w:t>
      </w:r>
      <w:r w:rsidRPr="006D02BA">
        <w:rPr>
          <w:position w:val="6"/>
          <w:sz w:val="16"/>
        </w:rPr>
        <w:t>*</w:t>
      </w:r>
      <w:r w:rsidRPr="006D02BA">
        <w:t xml:space="preserve">head company had paid a </w:t>
      </w:r>
      <w:r w:rsidRPr="006D02BA">
        <w:rPr>
          <w:position w:val="6"/>
          <w:sz w:val="16"/>
        </w:rPr>
        <w:t>*</w:t>
      </w:r>
      <w:r w:rsidRPr="006D02BA">
        <w:t xml:space="preserve">work in progress amount for the income year in which the particular time occurs equal to the </w:t>
      </w:r>
      <w:r w:rsidRPr="006D02BA">
        <w:rPr>
          <w:position w:val="6"/>
          <w:sz w:val="16"/>
        </w:rPr>
        <w:t>*</w:t>
      </w:r>
      <w:r w:rsidRPr="006D02BA">
        <w:t>tax cost setting amount of the asset.</w:t>
      </w:r>
    </w:p>
    <w:p w:rsidR="00527E84" w:rsidRPr="006D02BA" w:rsidRDefault="00527E84" w:rsidP="00527E84">
      <w:pPr>
        <w:pStyle w:val="SubsectionHead"/>
      </w:pPr>
      <w:r w:rsidRPr="006D02BA">
        <w:t>Consumable stores</w:t>
      </w:r>
    </w:p>
    <w:p w:rsidR="00527E84" w:rsidRPr="006D02BA" w:rsidRDefault="00527E84" w:rsidP="00527E84">
      <w:pPr>
        <w:pStyle w:val="subsection"/>
      </w:pPr>
      <w:r w:rsidRPr="006D02BA">
        <w:tab/>
        <w:t>(5D)</w:t>
      </w:r>
      <w:r w:rsidRPr="006D02BA">
        <w:tab/>
        <w:t>If:</w:t>
      </w:r>
    </w:p>
    <w:p w:rsidR="00527E84" w:rsidRPr="006D02BA" w:rsidRDefault="00527E84" w:rsidP="00527E84">
      <w:pPr>
        <w:pStyle w:val="paragraph"/>
      </w:pPr>
      <w:r w:rsidRPr="006D02BA">
        <w:tab/>
        <w:t>(a)</w:t>
      </w:r>
      <w:r w:rsidRPr="006D02BA">
        <w:tab/>
        <w:t xml:space="preserve">the asset’s tax cost is set because an entity becomes a </w:t>
      </w:r>
      <w:r w:rsidRPr="006D02BA">
        <w:rPr>
          <w:position w:val="6"/>
          <w:sz w:val="16"/>
        </w:rPr>
        <w:t>*</w:t>
      </w:r>
      <w:r w:rsidRPr="006D02BA">
        <w:t xml:space="preserve">subsidiary member of a </w:t>
      </w:r>
      <w:r w:rsidRPr="006D02BA">
        <w:rPr>
          <w:position w:val="6"/>
          <w:sz w:val="16"/>
        </w:rPr>
        <w:t>*</w:t>
      </w:r>
      <w:r w:rsidRPr="006D02BA">
        <w:t>consolidated group at the particular time; and</w:t>
      </w:r>
    </w:p>
    <w:p w:rsidR="00527E84" w:rsidRPr="006D02BA" w:rsidRDefault="00527E84" w:rsidP="00527E84">
      <w:pPr>
        <w:pStyle w:val="paragraph"/>
      </w:pPr>
      <w:r w:rsidRPr="006D02BA">
        <w:tab/>
        <w:t>(b)</w:t>
      </w:r>
      <w:r w:rsidRPr="006D02BA">
        <w:tab/>
        <w:t>the asset is consumable stores;</w:t>
      </w:r>
    </w:p>
    <w:p w:rsidR="00527E84" w:rsidRPr="006D02BA" w:rsidRDefault="00527E84" w:rsidP="00527E84">
      <w:pPr>
        <w:pStyle w:val="subsection2"/>
      </w:pPr>
      <w:r w:rsidRPr="006D02BA">
        <w:t>the expression means that, for the purposes of section 8</w:t>
      </w:r>
      <w:r w:rsidRPr="006D02BA">
        <w:noBreakHyphen/>
        <w:t xml:space="preserve">1, the </w:t>
      </w:r>
      <w:r w:rsidRPr="006D02BA">
        <w:rPr>
          <w:position w:val="6"/>
          <w:sz w:val="16"/>
        </w:rPr>
        <w:t>*</w:t>
      </w:r>
      <w:r w:rsidRPr="006D02BA">
        <w:t xml:space="preserve">head company of the group is taken to have incurred an outgoing at the particular time in acquiring the asset equal to the asset’s </w:t>
      </w:r>
      <w:r w:rsidRPr="006D02BA">
        <w:rPr>
          <w:position w:val="6"/>
          <w:sz w:val="16"/>
        </w:rPr>
        <w:t>*</w:t>
      </w:r>
      <w:r w:rsidRPr="006D02BA">
        <w:t>tax cost setting amount.</w:t>
      </w:r>
    </w:p>
    <w:p w:rsidR="00DF3351" w:rsidRPr="006D02BA" w:rsidRDefault="00DF3351" w:rsidP="00DF3351">
      <w:pPr>
        <w:pStyle w:val="SubsectionHead"/>
      </w:pPr>
      <w:r w:rsidRPr="006D02BA">
        <w:t>Other provisions</w:t>
      </w:r>
    </w:p>
    <w:p w:rsidR="00DF3351" w:rsidRPr="006D02BA" w:rsidRDefault="00DF3351" w:rsidP="00DF3351">
      <w:pPr>
        <w:pStyle w:val="subsection"/>
      </w:pPr>
      <w:r w:rsidRPr="006D02BA">
        <w:tab/>
        <w:t>(6)</w:t>
      </w:r>
      <w:r w:rsidRPr="006D02BA">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DF3351" w:rsidRPr="006D02BA" w:rsidRDefault="00DF3351" w:rsidP="00DF3351">
      <w:pPr>
        <w:pStyle w:val="paragraph"/>
      </w:pPr>
      <w:r w:rsidRPr="006D02BA">
        <w:tab/>
        <w:t>(a)</w:t>
      </w:r>
      <w:r w:rsidRPr="006D02BA">
        <w:tab/>
        <w:t>the cost of the asset;</w:t>
      </w:r>
    </w:p>
    <w:p w:rsidR="00DF3351" w:rsidRPr="006D02BA" w:rsidRDefault="00DF3351" w:rsidP="00DF3351">
      <w:pPr>
        <w:pStyle w:val="paragraph"/>
      </w:pPr>
      <w:r w:rsidRPr="006D02BA">
        <w:tab/>
        <w:t>(b)</w:t>
      </w:r>
      <w:r w:rsidRPr="006D02BA">
        <w:tab/>
        <w:t>outgoings incurred, or amounts paid, in respect of the asset;</w:t>
      </w:r>
    </w:p>
    <w:p w:rsidR="00DF3351" w:rsidRPr="006D02BA" w:rsidRDefault="00DF3351" w:rsidP="00DF3351">
      <w:pPr>
        <w:pStyle w:val="paragraph"/>
      </w:pPr>
      <w:r w:rsidRPr="006D02BA">
        <w:tab/>
        <w:t>(c)</w:t>
      </w:r>
      <w:r w:rsidRPr="006D02BA">
        <w:tab/>
        <w:t>expenditure in respect of the asset;</w:t>
      </w:r>
    </w:p>
    <w:p w:rsidR="00DF3351" w:rsidRPr="006D02BA" w:rsidRDefault="00DF3351" w:rsidP="00DF3351">
      <w:pPr>
        <w:pStyle w:val="paragraph"/>
      </w:pPr>
      <w:r w:rsidRPr="006D02BA">
        <w:tab/>
        <w:t>(d)</w:t>
      </w:r>
      <w:r w:rsidRPr="006D02BA">
        <w:tab/>
        <w:t>an amount of a similar kind in respect of the asset;</w:t>
      </w:r>
    </w:p>
    <w:p w:rsidR="00DF3351" w:rsidRPr="006D02BA" w:rsidRDefault="00DF3351" w:rsidP="00DF3351">
      <w:pPr>
        <w:pStyle w:val="subsection2"/>
      </w:pPr>
      <w:r w:rsidRPr="006D02BA">
        <w:t xml:space="preserve">the expression means that the provision applies, for the purpose of determining the amount included in assessable income or the amount of the deduction, as if the cost, outgoing, expenditure or </w:t>
      </w:r>
      <w:r w:rsidRPr="006D02BA">
        <w:lastRenderedPageBreak/>
        <w:t xml:space="preserve">other amount had been incurred or paid to acquire the asset at the particular time for an amount equal to its </w:t>
      </w:r>
      <w:r w:rsidRPr="006D02BA">
        <w:rPr>
          <w:position w:val="6"/>
          <w:sz w:val="16"/>
        </w:rPr>
        <w:t>*</w:t>
      </w:r>
      <w:r w:rsidRPr="006D02BA">
        <w:t>tax cost setting amount.</w:t>
      </w:r>
    </w:p>
    <w:p w:rsidR="00DF3351" w:rsidRPr="006D02BA" w:rsidRDefault="00DF3351" w:rsidP="00DF3351">
      <w:pPr>
        <w:pStyle w:val="notetext"/>
      </w:pPr>
      <w:r w:rsidRPr="006D02BA">
        <w:t>Note 2:</w:t>
      </w:r>
      <w:r w:rsidRPr="006D02BA">
        <w:tab/>
        <w:t>For specific clarifications of the operation of this subsection in relation to bad debts, see Subdivision 716</w:t>
      </w:r>
      <w:r w:rsidRPr="006D02BA">
        <w:noBreakHyphen/>
        <w:t>S.</w:t>
      </w:r>
    </w:p>
    <w:p w:rsidR="00AC4424" w:rsidRPr="006D02BA" w:rsidRDefault="00AC4424" w:rsidP="00AC4424">
      <w:pPr>
        <w:pStyle w:val="ActHead5"/>
      </w:pPr>
      <w:bookmarkStart w:id="43" w:name="_Toc384883888"/>
      <w:r w:rsidRPr="006D02BA">
        <w:rPr>
          <w:rStyle w:val="CharSectno"/>
        </w:rPr>
        <w:t>701</w:t>
      </w:r>
      <w:r w:rsidRPr="006D02BA">
        <w:rPr>
          <w:rStyle w:val="CharSectno"/>
        </w:rPr>
        <w:noBreakHyphen/>
        <w:t>56</w:t>
      </w:r>
      <w:r w:rsidRPr="006D02BA">
        <w:t xml:space="preserve">  Application of subsection 701</w:t>
      </w:r>
      <w:r w:rsidRPr="006D02BA">
        <w:noBreakHyphen/>
        <w:t>55(6)</w:t>
      </w:r>
      <w:bookmarkEnd w:id="43"/>
    </w:p>
    <w:p w:rsidR="003947F0" w:rsidRPr="006D02BA" w:rsidRDefault="003947F0" w:rsidP="003947F0">
      <w:pPr>
        <w:pStyle w:val="subsection"/>
      </w:pPr>
      <w:r w:rsidRPr="006D02BA">
        <w:tab/>
        <w:t>(1)</w:t>
      </w:r>
      <w:r w:rsidRPr="006D02BA">
        <w:tab/>
        <w:t xml:space="preserve">Subsection (2) applies in relation to each asset that would be an asset of an entity at the time (the </w:t>
      </w:r>
      <w:r w:rsidRPr="006D02BA">
        <w:rPr>
          <w:b/>
          <w:i/>
        </w:rPr>
        <w:t>joining time</w:t>
      </w:r>
      <w:r w:rsidRPr="006D02BA">
        <w:t xml:space="preserve">) it becomes a </w:t>
      </w:r>
      <w:r w:rsidRPr="006D02BA">
        <w:rPr>
          <w:position w:val="6"/>
          <w:sz w:val="16"/>
        </w:rPr>
        <w:t>*</w:t>
      </w:r>
      <w:r w:rsidRPr="006D02BA">
        <w:t xml:space="preserve">subsidiary member of a </w:t>
      </w:r>
      <w:r w:rsidRPr="006D02BA">
        <w:rPr>
          <w:position w:val="6"/>
          <w:sz w:val="16"/>
        </w:rPr>
        <w:t>*</w:t>
      </w:r>
      <w:r w:rsidRPr="006D02BA">
        <w:t>consolidated group, assuming that subsection 701</w:t>
      </w:r>
      <w:r w:rsidRPr="006D02BA">
        <w:noBreakHyphen/>
        <w:t>1(1) (the single entity rule) did not apply.</w:t>
      </w:r>
    </w:p>
    <w:p w:rsidR="003947F0" w:rsidRPr="006D02BA" w:rsidRDefault="003947F0" w:rsidP="003947F0">
      <w:pPr>
        <w:pStyle w:val="subsection"/>
      </w:pPr>
      <w:r w:rsidRPr="006D02BA">
        <w:tab/>
        <w:t>(1A)</w:t>
      </w:r>
      <w:r w:rsidRPr="006D02BA">
        <w:tab/>
        <w:t>Subsection (2) applies only to the extent necessary for the purposes of subsection 701</w:t>
      </w:r>
      <w:r w:rsidRPr="006D02BA">
        <w:noBreakHyphen/>
        <w:t>55(6) to determine whether a provision of this Act is to apply in relation to each of those assets on and after the joining time.</w:t>
      </w:r>
    </w:p>
    <w:p w:rsidR="003947F0" w:rsidRPr="006D02BA" w:rsidRDefault="003947F0" w:rsidP="003947F0">
      <w:pPr>
        <w:pStyle w:val="subsection"/>
      </w:pPr>
      <w:r w:rsidRPr="006D02BA">
        <w:tab/>
        <w:t>(1B)</w:t>
      </w:r>
      <w:r w:rsidRPr="006D02BA">
        <w:tab/>
        <w:t>Subsection (2) applies despite section 701</w:t>
      </w:r>
      <w:r w:rsidRPr="006D02BA">
        <w:noBreakHyphen/>
        <w:t>5 (the entry history rule).</w:t>
      </w:r>
    </w:p>
    <w:p w:rsidR="003947F0" w:rsidRPr="006D02BA" w:rsidRDefault="003947F0" w:rsidP="003947F0">
      <w:pPr>
        <w:pStyle w:val="subsection"/>
      </w:pPr>
      <w:r w:rsidRPr="006D02BA">
        <w:tab/>
        <w:t>(2)</w:t>
      </w:r>
      <w:r w:rsidRPr="006D02BA">
        <w:tab/>
        <w:t xml:space="preserve">Treat the </w:t>
      </w:r>
      <w:r w:rsidRPr="006D02BA">
        <w:rPr>
          <w:position w:val="6"/>
          <w:sz w:val="16"/>
        </w:rPr>
        <w:t>*</w:t>
      </w:r>
      <w:r w:rsidRPr="006D02BA">
        <w:t>head company as having acquired each of those assets at the joining time as part of acquiring the business of the joining entity as a going concern.</w:t>
      </w:r>
    </w:p>
    <w:p w:rsidR="00905182" w:rsidRPr="0038586A" w:rsidRDefault="00905182" w:rsidP="00905182">
      <w:pPr>
        <w:pStyle w:val="SubsectionHead"/>
      </w:pPr>
      <w:r w:rsidRPr="0038586A">
        <w:t>Certain depreciating assets etc.</w:t>
      </w:r>
    </w:p>
    <w:p w:rsidR="00905182" w:rsidRPr="0038586A" w:rsidRDefault="00905182" w:rsidP="00905182">
      <w:pPr>
        <w:pStyle w:val="subsection"/>
      </w:pPr>
      <w:r w:rsidRPr="0038586A">
        <w:tab/>
        <w:t>(3)</w:t>
      </w:r>
      <w:r w:rsidRPr="0038586A">
        <w:tab/>
        <w:t>Subsection 701</w:t>
      </w:r>
      <w:r w:rsidRPr="0038586A">
        <w:noBreakHyphen/>
        <w:t>55(6) does not apply in relation to an asset if any of the following provisions are to apply in relation to the asset:</w:t>
      </w:r>
    </w:p>
    <w:p w:rsidR="00905182" w:rsidRPr="0038586A" w:rsidRDefault="00905182" w:rsidP="00905182">
      <w:pPr>
        <w:pStyle w:val="paragraph"/>
      </w:pPr>
      <w:r w:rsidRPr="0038586A">
        <w:tab/>
        <w:t>(a)</w:t>
      </w:r>
      <w:r w:rsidRPr="0038586A">
        <w:tab/>
        <w:t>Subdivision 40</w:t>
      </w:r>
      <w:r w:rsidRPr="0038586A">
        <w:noBreakHyphen/>
        <w:t>F (Primary production depreciating assets);</w:t>
      </w:r>
    </w:p>
    <w:p w:rsidR="00905182" w:rsidRPr="0038586A" w:rsidRDefault="00905182" w:rsidP="00905182">
      <w:pPr>
        <w:pStyle w:val="paragraph"/>
      </w:pPr>
      <w:r w:rsidRPr="0038586A">
        <w:tab/>
        <w:t>(b)</w:t>
      </w:r>
      <w:r w:rsidRPr="0038586A">
        <w:tab/>
        <w:t>Subdivision 40</w:t>
      </w:r>
      <w:r w:rsidRPr="0038586A">
        <w:noBreakHyphen/>
        <w:t>G (Capital expenditure of primary producers and other landholders);</w:t>
      </w:r>
    </w:p>
    <w:p w:rsidR="00905182" w:rsidRPr="0038586A" w:rsidRDefault="00905182" w:rsidP="00905182">
      <w:pPr>
        <w:pStyle w:val="paragraph"/>
      </w:pPr>
      <w:r w:rsidRPr="0038586A">
        <w:tab/>
        <w:t>(c)</w:t>
      </w:r>
      <w:r w:rsidRPr="0038586A">
        <w:tab/>
        <w:t>Subdivision 40</w:t>
      </w:r>
      <w:r w:rsidRPr="0038586A">
        <w:noBreakHyphen/>
        <w:t>H (Capital expenditure that is immediately deductible);</w:t>
      </w:r>
    </w:p>
    <w:p w:rsidR="00905182" w:rsidRPr="0038586A" w:rsidRDefault="00905182" w:rsidP="00905182">
      <w:pPr>
        <w:pStyle w:val="paragraph"/>
      </w:pPr>
      <w:r w:rsidRPr="0038586A">
        <w:tab/>
        <w:t>(d)</w:t>
      </w:r>
      <w:r w:rsidRPr="0038586A">
        <w:tab/>
        <w:t>Subdivision 40</w:t>
      </w:r>
      <w:r w:rsidRPr="0038586A">
        <w:noBreakHyphen/>
        <w:t>I (Capital expenditure that is deductible over time);</w:t>
      </w:r>
    </w:p>
    <w:p w:rsidR="00905182" w:rsidRPr="0038586A" w:rsidRDefault="00905182" w:rsidP="00905182">
      <w:pPr>
        <w:pStyle w:val="paragraph"/>
      </w:pPr>
      <w:r w:rsidRPr="0038586A">
        <w:tab/>
        <w:t>(e)</w:t>
      </w:r>
      <w:r w:rsidRPr="0038586A">
        <w:tab/>
        <w:t>Subdivision 40</w:t>
      </w:r>
      <w:r w:rsidRPr="0038586A">
        <w:noBreakHyphen/>
        <w:t>J (Capital expenditure for the establishment of trees in carbon sink forests);</w:t>
      </w:r>
    </w:p>
    <w:p w:rsidR="00905182" w:rsidRPr="0038586A" w:rsidRDefault="00905182" w:rsidP="00905182">
      <w:pPr>
        <w:pStyle w:val="paragraph"/>
      </w:pPr>
      <w:r w:rsidRPr="0038586A">
        <w:tab/>
        <w:t>(f)</w:t>
      </w:r>
      <w:r w:rsidRPr="0038586A">
        <w:tab/>
        <w:t>Division 41 (Additional deduction for certain new business investment);</w:t>
      </w:r>
    </w:p>
    <w:p w:rsidR="00905182" w:rsidRPr="0038586A" w:rsidRDefault="00905182" w:rsidP="00905182">
      <w:pPr>
        <w:pStyle w:val="paragraph"/>
      </w:pPr>
      <w:r w:rsidRPr="0038586A">
        <w:tab/>
        <w:t>(g)</w:t>
      </w:r>
      <w:r w:rsidRPr="0038586A">
        <w:tab/>
        <w:t>Division 43 (Deductions for capital works).</w:t>
      </w:r>
    </w:p>
    <w:p w:rsidR="00E43FAD" w:rsidRPr="006925F5" w:rsidRDefault="00E43FAD" w:rsidP="00E43FAD">
      <w:pPr>
        <w:pStyle w:val="ActHead5"/>
      </w:pPr>
      <w:bookmarkStart w:id="44" w:name="_Toc384883889"/>
      <w:r w:rsidRPr="006925F5">
        <w:rPr>
          <w:rStyle w:val="CharSectno"/>
        </w:rPr>
        <w:lastRenderedPageBreak/>
        <w:t>701</w:t>
      </w:r>
      <w:r w:rsidR="006925F5">
        <w:rPr>
          <w:rStyle w:val="CharSectno"/>
        </w:rPr>
        <w:noBreakHyphen/>
      </w:r>
      <w:r w:rsidRPr="006925F5">
        <w:rPr>
          <w:rStyle w:val="CharSectno"/>
        </w:rPr>
        <w:t>58</w:t>
      </w:r>
      <w:r w:rsidRPr="006925F5">
        <w:t xml:space="preserve">  Effect of setting the tax cost of an asset that the head company does not hold under the single entity rule</w:t>
      </w:r>
      <w:bookmarkEnd w:id="4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tax cost of an asset was set at the time (the </w:t>
      </w:r>
      <w:r w:rsidRPr="006925F5">
        <w:rPr>
          <w:b/>
          <w:i/>
        </w:rPr>
        <w:t>joining time</w:t>
      </w:r>
      <w:r w:rsidRPr="006925F5">
        <w:t xml:space="preserve">) an entity became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the asset’s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 xml:space="preserve">ignoring the operation of </w:t>
      </w:r>
      <w:r w:rsidRPr="006925F5">
        <w:rPr>
          <w:color w:val="000000"/>
        </w:rPr>
        <w:t>subsection 701</w:t>
      </w:r>
      <w:r w:rsidR="006925F5">
        <w:rPr>
          <w:color w:val="000000"/>
        </w:rPr>
        <w:noBreakHyphen/>
      </w:r>
      <w:r w:rsidRPr="006925F5">
        <w:rPr>
          <w:color w:val="000000"/>
        </w:rPr>
        <w:t>1(1) (the single entity rule), the entity held</w:t>
      </w:r>
      <w:r w:rsidRPr="006925F5">
        <w:t xml:space="preserve"> the asset at the joining time; and</w:t>
      </w:r>
    </w:p>
    <w:p w:rsidR="00E43FAD" w:rsidRPr="006925F5" w:rsidRDefault="00E43FAD" w:rsidP="00E43FAD">
      <w:pPr>
        <w:pStyle w:val="paragraph"/>
        <w:rPr>
          <w:color w:val="000000"/>
        </w:rPr>
      </w:pPr>
      <w:r w:rsidRPr="006925F5">
        <w:tab/>
        <w:t>(c)</w:t>
      </w:r>
      <w:r w:rsidRPr="006925F5">
        <w:tab/>
        <w:t xml:space="preserve">taking into account the operation of </w:t>
      </w:r>
      <w:r w:rsidRPr="006925F5">
        <w:rPr>
          <w:color w:val="000000"/>
        </w:rPr>
        <w:t>subsection 701</w:t>
      </w:r>
      <w:r w:rsidR="006925F5">
        <w:rPr>
          <w:color w:val="000000"/>
        </w:rPr>
        <w:noBreakHyphen/>
      </w:r>
      <w:r w:rsidRPr="006925F5">
        <w:rPr>
          <w:color w:val="000000"/>
        </w:rPr>
        <w:t xml:space="preserve">1(1) (the single entity rule), the </w:t>
      </w:r>
      <w:r w:rsidR="006925F5" w:rsidRPr="006925F5">
        <w:rPr>
          <w:color w:val="000000"/>
          <w:position w:val="6"/>
          <w:sz w:val="16"/>
        </w:rPr>
        <w:t>*</w:t>
      </w:r>
      <w:r w:rsidRPr="006925F5">
        <w:rPr>
          <w:color w:val="000000"/>
        </w:rPr>
        <w:t xml:space="preserve">head company of the group did </w:t>
      </w:r>
      <w:r w:rsidRPr="006925F5">
        <w:rPr>
          <w:i/>
          <w:color w:val="000000"/>
        </w:rPr>
        <w:t>not</w:t>
      </w:r>
      <w:r w:rsidRPr="006925F5">
        <w:rPr>
          <w:color w:val="000000"/>
        </w:rPr>
        <w:t xml:space="preserve"> hold the asset at the joining time.</w:t>
      </w:r>
    </w:p>
    <w:p w:rsidR="00E43FAD" w:rsidRPr="006925F5" w:rsidRDefault="00E43FAD" w:rsidP="00E43FAD">
      <w:pPr>
        <w:pStyle w:val="notetext"/>
      </w:pPr>
      <w:r w:rsidRPr="006925F5">
        <w:t>Example:</w:t>
      </w:r>
      <w:r w:rsidRPr="006925F5">
        <w:tab/>
        <w:t>A debt owed by a member of the group to the joining entity at the joining time.</w:t>
      </w:r>
    </w:p>
    <w:p w:rsidR="00E43FAD" w:rsidRPr="006925F5" w:rsidRDefault="00E43FAD" w:rsidP="00E43FAD">
      <w:pPr>
        <w:pStyle w:val="subsection"/>
      </w:pPr>
      <w:r w:rsidRPr="006925F5">
        <w:tab/>
        <w:t>(2)</w:t>
      </w:r>
      <w:r w:rsidRPr="006925F5">
        <w:tab/>
        <w:t xml:space="preserve">To avoid doubt, the asset’s </w:t>
      </w:r>
      <w:r w:rsidR="006925F5" w:rsidRPr="006925F5">
        <w:rPr>
          <w:position w:val="6"/>
          <w:sz w:val="16"/>
        </w:rPr>
        <w:t>*</w:t>
      </w:r>
      <w:r w:rsidRPr="006925F5">
        <w:t xml:space="preserve">tax cost setting amount mentioned in </w:t>
      </w:r>
      <w:r w:rsidR="006925F5">
        <w:t>paragraph (</w:t>
      </w:r>
      <w:r w:rsidRPr="006925F5">
        <w:t xml:space="preserve">1)(a) is not to be taken into account in applying the provisions mentioned in </w:t>
      </w:r>
      <w:r w:rsidR="006036AA">
        <w:t>subsections 701</w:t>
      </w:r>
      <w:r w:rsidR="006036AA">
        <w:noBreakHyphen/>
        <w:t>55(2), (3)</w:t>
      </w:r>
      <w:r w:rsidR="00985AFE" w:rsidRPr="00985AFE">
        <w:t xml:space="preserve"> </w:t>
      </w:r>
      <w:r w:rsidR="00985AFE" w:rsidRPr="00E811AF">
        <w:t>(3A),</w:t>
      </w:r>
      <w:r w:rsidR="006036AA">
        <w:t>, (4), (5), (5A)</w:t>
      </w:r>
      <w:r w:rsidR="00ED0D43" w:rsidRPr="006D02BA">
        <w:t>, (5C), (5D)</w:t>
      </w:r>
      <w:r w:rsidR="006036AA">
        <w:t xml:space="preserve"> and (6)</w:t>
      </w:r>
      <w:r w:rsidRPr="006925F5">
        <w:t xml:space="preserve"> in relation to the asset at and after the joining time.</w:t>
      </w:r>
    </w:p>
    <w:p w:rsidR="00E43FAD" w:rsidRPr="006925F5" w:rsidRDefault="00E43FAD" w:rsidP="00E43FAD">
      <w:pPr>
        <w:pStyle w:val="ActHead5"/>
      </w:pPr>
      <w:bookmarkStart w:id="45" w:name="_Toc384883890"/>
      <w:r w:rsidRPr="006925F5">
        <w:rPr>
          <w:rStyle w:val="CharSectno"/>
        </w:rPr>
        <w:t>701</w:t>
      </w:r>
      <w:r w:rsidR="006925F5">
        <w:rPr>
          <w:rStyle w:val="CharSectno"/>
        </w:rPr>
        <w:noBreakHyphen/>
      </w:r>
      <w:r w:rsidRPr="006925F5">
        <w:rPr>
          <w:rStyle w:val="CharSectno"/>
        </w:rPr>
        <w:t>60</w:t>
      </w:r>
      <w:r w:rsidRPr="006925F5">
        <w:t xml:space="preserve">  Tax cost setting amount</w:t>
      </w:r>
      <w:bookmarkEnd w:id="45"/>
    </w:p>
    <w:p w:rsidR="00E43FAD" w:rsidRPr="006925F5" w:rsidRDefault="00E43FAD" w:rsidP="00E43FAD">
      <w:pPr>
        <w:pStyle w:val="subsection"/>
        <w:keepNext/>
        <w:keepLines/>
      </w:pPr>
      <w:r w:rsidRPr="006925F5">
        <w:tab/>
      </w:r>
      <w:r w:rsidRPr="006925F5">
        <w:tab/>
        <w:t xml:space="preserve">The asset’s </w:t>
      </w:r>
      <w:r w:rsidRPr="006925F5">
        <w:rPr>
          <w:b/>
          <w:i/>
        </w:rPr>
        <w:t>tax cost setting amount</w:t>
      </w:r>
      <w:r w:rsidRPr="006925F5">
        <w:t xml:space="preserve"> is worked out using this table.</w:t>
      </w:r>
    </w:p>
    <w:p w:rsidR="00E43FAD" w:rsidRPr="006925F5" w:rsidRDefault="00E43FAD" w:rsidP="005349E9">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E43FAD" w:rsidRPr="006925F5">
        <w:trPr>
          <w:cantSplit/>
          <w:tblHeader/>
        </w:trPr>
        <w:tc>
          <w:tcPr>
            <w:tcW w:w="7092" w:type="dxa"/>
            <w:gridSpan w:val="3"/>
            <w:tcBorders>
              <w:top w:val="single" w:sz="12" w:space="0" w:color="auto"/>
              <w:bottom w:val="single" w:sz="6" w:space="0" w:color="auto"/>
            </w:tcBorders>
          </w:tcPr>
          <w:p w:rsidR="00E43FAD" w:rsidRPr="006925F5" w:rsidRDefault="00E43FAD" w:rsidP="005349E9">
            <w:pPr>
              <w:pStyle w:val="Tabletext"/>
              <w:rPr>
                <w:b/>
              </w:rPr>
            </w:pPr>
            <w:r w:rsidRPr="006925F5">
              <w:rPr>
                <w:b/>
              </w:rPr>
              <w:t>Tax cost setting amount</w:t>
            </w:r>
          </w:p>
        </w:tc>
      </w:tr>
      <w:tr w:rsidR="00E43FAD" w:rsidRPr="006925F5">
        <w:trPr>
          <w:tblHeader/>
        </w:trPr>
        <w:tc>
          <w:tcPr>
            <w:tcW w:w="714" w:type="dxa"/>
            <w:tcBorders>
              <w:top w:val="single" w:sz="6" w:space="0" w:color="auto"/>
              <w:bottom w:val="single" w:sz="12" w:space="0" w:color="auto"/>
            </w:tcBorders>
          </w:tcPr>
          <w:p w:rsidR="00E43FAD" w:rsidRPr="006925F5" w:rsidRDefault="00E43FAD" w:rsidP="005349E9">
            <w:pPr>
              <w:pStyle w:val="Tabletext"/>
              <w:rPr>
                <w:b/>
              </w:rPr>
            </w:pPr>
            <w:r w:rsidRPr="006925F5">
              <w:rPr>
                <w:b/>
              </w:rPr>
              <w:t>Item</w:t>
            </w:r>
          </w:p>
        </w:tc>
        <w:tc>
          <w:tcPr>
            <w:tcW w:w="3189" w:type="dxa"/>
            <w:tcBorders>
              <w:top w:val="single" w:sz="6" w:space="0" w:color="auto"/>
              <w:bottom w:val="single" w:sz="12" w:space="0" w:color="auto"/>
            </w:tcBorders>
          </w:tcPr>
          <w:p w:rsidR="00E43FAD" w:rsidRPr="006925F5" w:rsidRDefault="00E43FAD" w:rsidP="005349E9">
            <w:pPr>
              <w:pStyle w:val="Tabletext"/>
              <w:rPr>
                <w:b/>
              </w:rPr>
            </w:pPr>
            <w:r w:rsidRPr="006925F5">
              <w:rPr>
                <w:b/>
              </w:rPr>
              <w:t>If the asset’s tax cost is set by:</w:t>
            </w:r>
          </w:p>
        </w:tc>
        <w:tc>
          <w:tcPr>
            <w:tcW w:w="3189" w:type="dxa"/>
            <w:tcBorders>
              <w:top w:val="single" w:sz="6" w:space="0" w:color="auto"/>
              <w:bottom w:val="single" w:sz="12" w:space="0" w:color="auto"/>
            </w:tcBorders>
          </w:tcPr>
          <w:p w:rsidR="00E43FAD" w:rsidRPr="006925F5" w:rsidRDefault="00E43FAD" w:rsidP="005349E9">
            <w:pPr>
              <w:pStyle w:val="Tabletext"/>
              <w:rPr>
                <w:b/>
              </w:rPr>
            </w:pPr>
            <w:r w:rsidRPr="006925F5">
              <w:rPr>
                <w:b/>
              </w:rPr>
              <w:t>The asset’s tax cost setting amount is:</w:t>
            </w:r>
          </w:p>
        </w:tc>
      </w:tr>
      <w:tr w:rsidR="00E43FAD" w:rsidRPr="006925F5">
        <w:tc>
          <w:tcPr>
            <w:tcW w:w="714"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1</w:t>
            </w:r>
          </w:p>
        </w:tc>
        <w:tc>
          <w:tcPr>
            <w:tcW w:w="3189"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10 (Cost to head company of assets of joining entity)</w:t>
            </w:r>
          </w:p>
        </w:tc>
        <w:tc>
          <w:tcPr>
            <w:tcW w:w="3189" w:type="dxa"/>
            <w:tcBorders>
              <w:top w:val="single" w:sz="12" w:space="0" w:color="auto"/>
              <w:bottom w:val="single" w:sz="2" w:space="0" w:color="auto"/>
            </w:tcBorders>
            <w:shd w:val="clear" w:color="auto" w:fill="auto"/>
          </w:tcPr>
          <w:p w:rsidR="00E43FAD" w:rsidRPr="006925F5" w:rsidRDefault="00E43FAD" w:rsidP="005349E9">
            <w:pPr>
              <w:pStyle w:val="Tabletext"/>
            </w:pPr>
            <w:r w:rsidRPr="006925F5">
              <w:t>the amount worked out in accordance with Division</w:t>
            </w:r>
            <w:r w:rsidR="006925F5">
              <w:t> </w:t>
            </w:r>
            <w:r w:rsidRPr="006925F5">
              <w:t>705</w:t>
            </w:r>
          </w:p>
        </w:tc>
      </w:tr>
      <w:tr w:rsidR="00E43FAD" w:rsidRPr="006925F5">
        <w:tc>
          <w:tcPr>
            <w:tcW w:w="714"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2</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the amount worked out in accordance with section</w:t>
            </w:r>
            <w:r w:rsidR="006925F5">
              <w:t> </w:t>
            </w:r>
            <w:r w:rsidRPr="006925F5">
              <w:t>711</w:t>
            </w:r>
            <w:r w:rsidR="006925F5">
              <w:noBreakHyphen/>
            </w:r>
            <w:r w:rsidRPr="006925F5">
              <w:t>15 or 711</w:t>
            </w:r>
            <w:r w:rsidR="006925F5">
              <w:noBreakHyphen/>
            </w:r>
            <w:r w:rsidRPr="006925F5">
              <w:t>55</w:t>
            </w:r>
          </w:p>
        </w:tc>
      </w:tr>
      <w:tr w:rsidR="00E43FAD" w:rsidRPr="006925F5" w:rsidTr="00D24C77">
        <w:trPr>
          <w:cantSplit/>
        </w:trPr>
        <w:tc>
          <w:tcPr>
            <w:tcW w:w="714"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lastRenderedPageBreak/>
              <w:t>3</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section</w:t>
            </w:r>
            <w:r w:rsidR="006925F5">
              <w:t> </w:t>
            </w:r>
            <w:r w:rsidRPr="006925F5">
              <w:t>701</w:t>
            </w:r>
            <w:r w:rsidR="006925F5">
              <w:noBreakHyphen/>
            </w:r>
            <w:r w:rsidRPr="006925F5">
              <w:t>20 (Cost to head company of assets consisting of certain liabilities owed by entity that leaves group) or section</w:t>
            </w:r>
            <w:r w:rsidR="006925F5">
              <w:t> </w:t>
            </w:r>
            <w:r w:rsidRPr="006925F5">
              <w:t>701</w:t>
            </w:r>
            <w:r w:rsidR="006925F5">
              <w:noBreakHyphen/>
            </w:r>
            <w:r w:rsidRPr="006925F5">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E43FAD" w:rsidRPr="006925F5" w:rsidRDefault="00E43FAD" w:rsidP="005349E9">
            <w:pPr>
              <w:pStyle w:val="Tabletext"/>
            </w:pPr>
            <w:r w:rsidRPr="006925F5">
              <w:t xml:space="preserve">the </w:t>
            </w:r>
            <w:r w:rsidR="006925F5" w:rsidRPr="006925F5">
              <w:rPr>
                <w:position w:val="6"/>
                <w:sz w:val="16"/>
              </w:rPr>
              <w:t>*</w:t>
            </w:r>
            <w:r w:rsidRPr="006925F5">
              <w:t>market value of the asset</w:t>
            </w:r>
          </w:p>
        </w:tc>
      </w:tr>
      <w:tr w:rsidR="00E43FAD" w:rsidRPr="006925F5">
        <w:tc>
          <w:tcPr>
            <w:tcW w:w="714" w:type="dxa"/>
            <w:tcBorders>
              <w:top w:val="single" w:sz="2" w:space="0" w:color="auto"/>
              <w:bottom w:val="single" w:sz="12" w:space="0" w:color="auto"/>
            </w:tcBorders>
          </w:tcPr>
          <w:p w:rsidR="00E43FAD" w:rsidRPr="006925F5" w:rsidRDefault="00E43FAD" w:rsidP="005349E9">
            <w:pPr>
              <w:pStyle w:val="Tabletext"/>
            </w:pPr>
            <w:r w:rsidRPr="006925F5">
              <w:t>4</w:t>
            </w:r>
          </w:p>
        </w:tc>
        <w:tc>
          <w:tcPr>
            <w:tcW w:w="3189" w:type="dxa"/>
            <w:tcBorders>
              <w:top w:val="single" w:sz="2" w:space="0" w:color="auto"/>
              <w:bottom w:val="single" w:sz="12" w:space="0" w:color="auto"/>
            </w:tcBorders>
          </w:tcPr>
          <w:p w:rsidR="00E43FAD" w:rsidRPr="006925F5" w:rsidRDefault="00E43FAD" w:rsidP="005349E9">
            <w:pPr>
              <w:pStyle w:val="Tabletext"/>
            </w:pPr>
            <w:r w:rsidRPr="006925F5">
              <w:t>section</w:t>
            </w:r>
            <w:r w:rsidR="006925F5">
              <w:t> </w:t>
            </w:r>
            <w:r w:rsidRPr="006925F5">
              <w:t>701</w:t>
            </w:r>
            <w:r w:rsidR="006925F5">
              <w:noBreakHyphen/>
            </w:r>
            <w:r w:rsidRPr="006925F5">
              <w:t>50 (Cost of certain membership interests of which entity becomes holder on leaving group)</w:t>
            </w:r>
          </w:p>
        </w:tc>
        <w:tc>
          <w:tcPr>
            <w:tcW w:w="3189" w:type="dxa"/>
            <w:tcBorders>
              <w:top w:val="single" w:sz="2" w:space="0" w:color="auto"/>
              <w:bottom w:val="single" w:sz="12" w:space="0" w:color="auto"/>
            </w:tcBorders>
          </w:tcPr>
          <w:p w:rsidR="00E43FAD" w:rsidRPr="006925F5" w:rsidRDefault="00E43FAD" w:rsidP="005349E9">
            <w:pPr>
              <w:pStyle w:val="Tabletext"/>
            </w:pPr>
            <w:r w:rsidRPr="006925F5">
              <w:t>the amount worked out in accordance with section</w:t>
            </w:r>
            <w:r w:rsidR="006925F5">
              <w:t> </w:t>
            </w:r>
            <w:r w:rsidRPr="006925F5">
              <w:t>711</w:t>
            </w:r>
            <w:r w:rsidR="006925F5">
              <w:noBreakHyphen/>
            </w:r>
            <w:r w:rsidRPr="006925F5">
              <w:t>55</w:t>
            </w:r>
          </w:p>
        </w:tc>
      </w:tr>
    </w:tbl>
    <w:p w:rsidR="00E43FAD" w:rsidRPr="006925F5" w:rsidRDefault="00E43FAD" w:rsidP="00E43FAD">
      <w:pPr>
        <w:pStyle w:val="notetext"/>
      </w:pPr>
      <w:r w:rsidRPr="006925F5">
        <w:t>Note 1:</w:t>
      </w:r>
      <w:r w:rsidRPr="006925F5">
        <w:tab/>
        <w:t>The tax cost setting amount of certain interests in partnership assets is worked out under Subdivision</w:t>
      </w:r>
      <w:r w:rsidR="006925F5">
        <w:t> </w:t>
      </w:r>
      <w:r w:rsidRPr="006925F5">
        <w:t>713</w:t>
      </w:r>
      <w:r w:rsidR="006925F5">
        <w:noBreakHyphen/>
      </w:r>
      <w:r w:rsidRPr="006925F5">
        <w:t>E.</w:t>
      </w:r>
    </w:p>
    <w:p w:rsidR="00E43FAD" w:rsidRPr="006925F5" w:rsidRDefault="00E43FAD" w:rsidP="00E43FAD">
      <w:pPr>
        <w:pStyle w:val="notetext"/>
      </w:pPr>
      <w:r w:rsidRPr="006925F5">
        <w:t>Note 2:</w:t>
      </w:r>
      <w:r w:rsidRPr="006925F5">
        <w:tab/>
        <w:t>The tax cost setting amount of certain assets of a life insurance company is worked out under Subdivision</w:t>
      </w:r>
      <w:r w:rsidR="006925F5">
        <w:t> </w:t>
      </w:r>
      <w:r w:rsidRPr="006925F5">
        <w:t>713</w:t>
      </w:r>
      <w:r w:rsidR="006925F5">
        <w:noBreakHyphen/>
      </w:r>
      <w:r w:rsidRPr="006925F5">
        <w:t>L.</w:t>
      </w:r>
    </w:p>
    <w:p w:rsidR="009B27D8" w:rsidRDefault="009B27D8" w:rsidP="009B27D8">
      <w:pPr>
        <w:pStyle w:val="ActHead5"/>
      </w:pPr>
      <w:bookmarkStart w:id="46" w:name="_Toc384883891"/>
      <w:r>
        <w:rPr>
          <w:rStyle w:val="CharSectno"/>
        </w:rPr>
        <w:t>701</w:t>
      </w:r>
      <w:r>
        <w:rPr>
          <w:rStyle w:val="CharSectno"/>
        </w:rPr>
        <w:noBreakHyphen/>
        <w:t>61</w:t>
      </w:r>
      <w:r>
        <w:t xml:space="preserve">  Assets in relation to Division 230 financial arrangement—head company’s assessable income or deduction</w:t>
      </w:r>
      <w:bookmarkEnd w:id="46"/>
    </w:p>
    <w:p w:rsidR="009B27D8" w:rsidRDefault="009B27D8" w:rsidP="009B27D8">
      <w:pPr>
        <w:pStyle w:val="subsection"/>
      </w:pPr>
      <w:r>
        <w:tab/>
        <w:t>(1)</w:t>
      </w:r>
      <w:r>
        <w:tab/>
        <w:t>This section applies if:</w:t>
      </w:r>
    </w:p>
    <w:p w:rsidR="009B27D8" w:rsidRDefault="009B27D8" w:rsidP="009B27D8">
      <w:pPr>
        <w:pStyle w:val="paragraph"/>
      </w:pPr>
      <w:r>
        <w:tab/>
        <w:t>(a)</w:t>
      </w:r>
      <w:r>
        <w:tab/>
        <w:t xml:space="preserve">an entity (the </w:t>
      </w:r>
      <w:r>
        <w:rPr>
          <w:b/>
          <w:i/>
        </w:rPr>
        <w:t>joining entity</w:t>
      </w:r>
      <w:r>
        <w:t xml:space="preserve">) becomes a </w:t>
      </w:r>
      <w:r>
        <w:rPr>
          <w:position w:val="6"/>
          <w:sz w:val="16"/>
        </w:rPr>
        <w:t>*</w:t>
      </w:r>
      <w:r>
        <w:t xml:space="preserve">subsidiary member of a </w:t>
      </w:r>
      <w:r>
        <w:rPr>
          <w:position w:val="6"/>
          <w:sz w:val="16"/>
        </w:rPr>
        <w:t>*</w:t>
      </w:r>
      <w:r>
        <w:t>consolidated group; and</w:t>
      </w:r>
    </w:p>
    <w:p w:rsidR="009B27D8" w:rsidRDefault="009B27D8" w:rsidP="009B27D8">
      <w:pPr>
        <w:pStyle w:val="paragraph"/>
      </w:pPr>
      <w:r>
        <w:tab/>
        <w:t>(b)</w:t>
      </w:r>
      <w:r>
        <w:tab/>
        <w:t>paragraph 701</w:t>
      </w:r>
      <w:r>
        <w:noBreakHyphen/>
        <w:t>55(5A)(b) applies in relation to one or more assets of the joining entity.</w:t>
      </w:r>
    </w:p>
    <w:p w:rsidR="009B27D8" w:rsidRDefault="009B27D8" w:rsidP="009B27D8">
      <w:pPr>
        <w:pStyle w:val="subsection"/>
      </w:pPr>
      <w:r>
        <w:tab/>
        <w:t>(2)</w:t>
      </w:r>
      <w:r>
        <w:tab/>
        <w:t xml:space="preserve">Work out if the total of the </w:t>
      </w:r>
      <w:r>
        <w:rPr>
          <w:position w:val="6"/>
          <w:sz w:val="16"/>
        </w:rPr>
        <w:t>*</w:t>
      </w:r>
      <w:r>
        <w:t xml:space="preserve">Division 230 starting values for those assets exceeds or falls short of the total of their </w:t>
      </w:r>
      <w:r>
        <w:rPr>
          <w:position w:val="6"/>
          <w:sz w:val="16"/>
        </w:rPr>
        <w:t>*</w:t>
      </w:r>
      <w:r>
        <w:t>tax cost setting amounts.</w:t>
      </w:r>
    </w:p>
    <w:p w:rsidR="009B27D8" w:rsidRDefault="009B27D8" w:rsidP="009B27D8">
      <w:pPr>
        <w:pStyle w:val="subsection"/>
      </w:pPr>
      <w:r>
        <w:tab/>
        <w:t>(3)</w:t>
      </w:r>
      <w:r>
        <w:tab/>
        <w:t xml:space="preserve">If there is an excess, an amount equal to 25% of that excess is included in the </w:t>
      </w:r>
      <w:r>
        <w:rPr>
          <w:position w:val="6"/>
          <w:sz w:val="16"/>
        </w:rPr>
        <w:t>*</w:t>
      </w:r>
      <w:r>
        <w:t>head company’s assessable income for:</w:t>
      </w:r>
    </w:p>
    <w:p w:rsidR="009B27D8" w:rsidRDefault="009B27D8" w:rsidP="009B27D8">
      <w:pPr>
        <w:pStyle w:val="paragraph"/>
      </w:pPr>
      <w:r>
        <w:tab/>
        <w:t>(a)</w:t>
      </w:r>
      <w:r>
        <w:tab/>
        <w:t>the income year in which the particular time mentioned in subsection 701</w:t>
      </w:r>
      <w:r>
        <w:noBreakHyphen/>
        <w:t>55(5A) occurs; and</w:t>
      </w:r>
    </w:p>
    <w:p w:rsidR="009B27D8" w:rsidRDefault="009B27D8" w:rsidP="009B27D8">
      <w:pPr>
        <w:pStyle w:val="paragraph"/>
      </w:pPr>
      <w:r>
        <w:tab/>
        <w:t>(b)</w:t>
      </w:r>
      <w:r>
        <w:tab/>
        <w:t>each of the 3 subsequent income years.</w:t>
      </w:r>
    </w:p>
    <w:p w:rsidR="009B27D8" w:rsidRDefault="009B27D8" w:rsidP="00D24C77">
      <w:pPr>
        <w:pStyle w:val="subsection"/>
        <w:keepNext/>
        <w:keepLines/>
      </w:pPr>
      <w:r>
        <w:lastRenderedPageBreak/>
        <w:tab/>
        <w:t>(4)</w:t>
      </w:r>
      <w:r>
        <w:tab/>
        <w:t xml:space="preserve">If there is a shortfall, the </w:t>
      </w:r>
      <w:r>
        <w:rPr>
          <w:position w:val="6"/>
          <w:sz w:val="16"/>
        </w:rPr>
        <w:t>*</w:t>
      </w:r>
      <w:r>
        <w:t>head company is entitled to a deduction equal to 25% of that shortfall for:</w:t>
      </w:r>
    </w:p>
    <w:p w:rsidR="009B27D8" w:rsidRDefault="009B27D8" w:rsidP="009B27D8">
      <w:pPr>
        <w:pStyle w:val="paragraph"/>
      </w:pPr>
      <w:r>
        <w:tab/>
        <w:t>(a)</w:t>
      </w:r>
      <w:r>
        <w:tab/>
        <w:t>the income year in which the particular time mentioned in subsection 701</w:t>
      </w:r>
      <w:r>
        <w:noBreakHyphen/>
        <w:t>55(5A) occurs; and</w:t>
      </w:r>
    </w:p>
    <w:p w:rsidR="009B27D8" w:rsidRDefault="009B27D8" w:rsidP="009B27D8">
      <w:pPr>
        <w:pStyle w:val="paragraph"/>
      </w:pPr>
      <w:r>
        <w:tab/>
        <w:t>(b)</w:t>
      </w:r>
      <w:r>
        <w:tab/>
        <w:t>each of the 3 subsequent income years.</w:t>
      </w:r>
    </w:p>
    <w:p w:rsidR="00FA3742" w:rsidRPr="006D02BA" w:rsidRDefault="00FA3742" w:rsidP="00FA3742">
      <w:pPr>
        <w:pStyle w:val="ActHead5"/>
      </w:pPr>
      <w:bookmarkStart w:id="47" w:name="_Toc384883892"/>
      <w:r w:rsidRPr="006D02BA">
        <w:rPr>
          <w:rStyle w:val="CharSectno"/>
        </w:rPr>
        <w:t>701</w:t>
      </w:r>
      <w:r w:rsidRPr="006D02BA">
        <w:rPr>
          <w:rStyle w:val="CharSectno"/>
        </w:rPr>
        <w:noBreakHyphen/>
        <w:t>63</w:t>
      </w:r>
      <w:r w:rsidRPr="006D02BA">
        <w:t xml:space="preserve">  </w:t>
      </w:r>
      <w:r w:rsidRPr="006D02BA">
        <w:rPr>
          <w:i/>
        </w:rPr>
        <w:t>Right to future income</w:t>
      </w:r>
      <w:r w:rsidRPr="006D02BA">
        <w:t xml:space="preserve"> and </w:t>
      </w:r>
      <w:r w:rsidRPr="006D02BA">
        <w:rPr>
          <w:i/>
        </w:rPr>
        <w:t>WIP amount asset</w:t>
      </w:r>
      <w:bookmarkEnd w:id="47"/>
    </w:p>
    <w:p w:rsidR="00FA3742" w:rsidRPr="006D02BA" w:rsidRDefault="00FA3742" w:rsidP="00FA3742">
      <w:pPr>
        <w:pStyle w:val="subsection"/>
      </w:pPr>
      <w:r w:rsidRPr="006D02BA">
        <w:tab/>
        <w:t>(5)</w:t>
      </w:r>
      <w:r w:rsidRPr="006D02BA">
        <w:tab/>
        <w:t xml:space="preserve">A </w:t>
      </w:r>
      <w:r w:rsidRPr="006D02BA">
        <w:rPr>
          <w:b/>
          <w:i/>
        </w:rPr>
        <w:t>right to future income</w:t>
      </w:r>
      <w:r w:rsidRPr="006D02BA">
        <w:t xml:space="preserve"> is a valuable right (including a contingent right) to receive an amount if:</w:t>
      </w:r>
    </w:p>
    <w:p w:rsidR="00FA3742" w:rsidRPr="006D02BA" w:rsidRDefault="00FA3742" w:rsidP="00FA3742">
      <w:pPr>
        <w:pStyle w:val="paragraph"/>
      </w:pPr>
      <w:r w:rsidRPr="006D02BA">
        <w:tab/>
        <w:t>(a)</w:t>
      </w:r>
      <w:r w:rsidRPr="006D02BA">
        <w:tab/>
        <w:t>the valuable right forms part of a contract or agreement; and</w:t>
      </w:r>
    </w:p>
    <w:p w:rsidR="00FA3742" w:rsidRPr="006D02BA" w:rsidRDefault="00FA3742" w:rsidP="00FA3742">
      <w:pPr>
        <w:pStyle w:val="paragraph"/>
      </w:pPr>
      <w:r w:rsidRPr="006D02BA">
        <w:tab/>
        <w:t>(b)</w:t>
      </w:r>
      <w:r w:rsidRPr="006D02BA">
        <w:tab/>
        <w:t xml:space="preserve">the </w:t>
      </w:r>
      <w:r w:rsidRPr="006D02BA">
        <w:rPr>
          <w:position w:val="6"/>
          <w:sz w:val="16"/>
        </w:rPr>
        <w:t>*</w:t>
      </w:r>
      <w:r w:rsidRPr="006D02BA">
        <w:t>market value of the valuable right (taking into account all the obligations and conditions relating to the right) is greater than nil; and</w:t>
      </w:r>
    </w:p>
    <w:p w:rsidR="00FA3742" w:rsidRPr="006D02BA" w:rsidRDefault="00FA3742" w:rsidP="00FA3742">
      <w:pPr>
        <w:pStyle w:val="paragraph"/>
      </w:pPr>
      <w:r w:rsidRPr="006D02BA">
        <w:tab/>
        <w:t>(c)</w:t>
      </w:r>
      <w:r w:rsidRPr="006D02BA">
        <w:tab/>
        <w:t xml:space="preserve">the valuable right is neither a </w:t>
      </w:r>
      <w:r w:rsidRPr="006D02BA">
        <w:rPr>
          <w:position w:val="6"/>
          <w:sz w:val="16"/>
        </w:rPr>
        <w:t>*</w:t>
      </w:r>
      <w:r w:rsidRPr="006D02BA">
        <w:t>Division 230 financial arrangement nor a part of a Division 230 financial arrangement; and</w:t>
      </w:r>
    </w:p>
    <w:p w:rsidR="00FA3742" w:rsidRPr="006D02BA" w:rsidRDefault="00FA3742" w:rsidP="00FA3742">
      <w:pPr>
        <w:pStyle w:val="paragraph"/>
      </w:pPr>
      <w:r w:rsidRPr="006D02BA">
        <w:tab/>
        <w:t>(d)</w:t>
      </w:r>
      <w:r w:rsidRPr="006D02BA">
        <w:tab/>
        <w:t>it is reasonable to expect that an amount attributable to the right will be included in the assessable income of any entity at a later time.</w:t>
      </w:r>
    </w:p>
    <w:p w:rsidR="00FA3742" w:rsidRPr="006D02BA" w:rsidRDefault="00FA3742" w:rsidP="00FA3742">
      <w:pPr>
        <w:pStyle w:val="subsection"/>
      </w:pPr>
      <w:r w:rsidRPr="006D02BA">
        <w:rPr>
          <w:b/>
        </w:rPr>
        <w:tab/>
      </w:r>
      <w:r w:rsidRPr="006D02BA">
        <w:t>(6)</w:t>
      </w:r>
      <w:r w:rsidRPr="006D02BA">
        <w:rPr>
          <w:b/>
        </w:rPr>
        <w:tab/>
      </w:r>
      <w:r w:rsidRPr="006D02BA">
        <w:rPr>
          <w:b/>
          <w:i/>
        </w:rPr>
        <w:t>WIP amount asset</w:t>
      </w:r>
      <w:r w:rsidRPr="006D02BA">
        <w:t xml:space="preserve"> means an asset that is in respect of work (but not goods) that has been partially performed by a recipient mentioned in paragraph 25</w:t>
      </w:r>
      <w:r w:rsidRPr="006D02BA">
        <w:noBreakHyphen/>
        <w:t>95(3)(b) for a third entity but not yet completed to the stage where a recoverable debt has arisen in respect of the completion or partial completion of the work.</w:t>
      </w:r>
    </w:p>
    <w:p w:rsidR="00E43FAD" w:rsidRPr="006925F5" w:rsidRDefault="00E43FAD" w:rsidP="00E43FAD">
      <w:pPr>
        <w:pStyle w:val="ActHead5"/>
      </w:pPr>
      <w:bookmarkStart w:id="48" w:name="_Toc384883893"/>
      <w:r w:rsidRPr="006925F5">
        <w:rPr>
          <w:rStyle w:val="CharSectno"/>
        </w:rPr>
        <w:t>701</w:t>
      </w:r>
      <w:r w:rsidR="006925F5">
        <w:rPr>
          <w:rStyle w:val="CharSectno"/>
        </w:rPr>
        <w:noBreakHyphen/>
      </w:r>
      <w:r w:rsidRPr="006925F5">
        <w:rPr>
          <w:rStyle w:val="CharSectno"/>
        </w:rPr>
        <w:t>65</w:t>
      </w:r>
      <w:r w:rsidRPr="006925F5">
        <w:t xml:space="preserve">  Net income and losses for trusts and partnerships</w:t>
      </w:r>
      <w:bookmarkEnd w:id="48"/>
    </w:p>
    <w:p w:rsidR="00E43FAD" w:rsidRPr="006925F5" w:rsidRDefault="00E43FAD" w:rsidP="009505DE">
      <w:pPr>
        <w:pStyle w:val="SubsectionHead"/>
      </w:pPr>
      <w:r w:rsidRPr="006925F5">
        <w:t>Net income of partnerships and trusts</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another provision of this Division applies for the purpose of:</w:t>
      </w:r>
    </w:p>
    <w:p w:rsidR="00E43FAD" w:rsidRPr="006925F5" w:rsidRDefault="00E43FAD" w:rsidP="00E43FAD">
      <w:pPr>
        <w:pStyle w:val="paragraphsub"/>
      </w:pPr>
      <w:r w:rsidRPr="006925F5">
        <w:tab/>
        <w:t>(i)</w:t>
      </w:r>
      <w:r w:rsidRPr="006925F5">
        <w:tab/>
        <w:t>working out the amount of the entity’s liability (if any) for income tax calculated by reference to an income year; or</w:t>
      </w:r>
    </w:p>
    <w:p w:rsidR="00E43FAD" w:rsidRPr="006925F5" w:rsidRDefault="00E43FAD" w:rsidP="00E43FAD">
      <w:pPr>
        <w:pStyle w:val="paragraphsub"/>
      </w:pPr>
      <w:r w:rsidRPr="006925F5">
        <w:tab/>
        <w:t>(ii)</w:t>
      </w:r>
      <w:r w:rsidRPr="006925F5">
        <w:tab/>
        <w:t>working out the amount of the entity’s taxable income for an income year; and</w:t>
      </w:r>
    </w:p>
    <w:p w:rsidR="00E43FAD" w:rsidRPr="006925F5" w:rsidRDefault="00E43FAD" w:rsidP="00D24C77">
      <w:pPr>
        <w:pStyle w:val="paragraph"/>
        <w:keepNext/>
        <w:keepLines/>
      </w:pPr>
      <w:r w:rsidRPr="006925F5">
        <w:lastRenderedPageBreak/>
        <w:tab/>
        <w:t>(b)</w:t>
      </w:r>
      <w:r w:rsidRPr="006925F5">
        <w:tab/>
        <w:t>the entity is a trust or partnership;</w:t>
      </w:r>
    </w:p>
    <w:p w:rsidR="00E43FAD" w:rsidRPr="006925F5" w:rsidRDefault="00E43FAD" w:rsidP="005349E9">
      <w:pPr>
        <w:pStyle w:val="subsection2"/>
      </w:pPr>
      <w:r w:rsidRPr="006925F5">
        <w:t xml:space="preserve">the provision instead applies in a corresponding way for the purpose of working out the amount of the entity’s net income, as defined in the </w:t>
      </w:r>
      <w:r w:rsidRPr="006925F5">
        <w:rPr>
          <w:i/>
        </w:rPr>
        <w:t>Income Tax Assessment Act 1936</w:t>
      </w:r>
      <w:r w:rsidRPr="006925F5">
        <w:t>, (if any) for the income year.</w:t>
      </w:r>
    </w:p>
    <w:p w:rsidR="00E43FAD" w:rsidRPr="006925F5" w:rsidRDefault="00E43FAD" w:rsidP="00E43FAD">
      <w:pPr>
        <w:pStyle w:val="notetext"/>
      </w:pPr>
      <w:r w:rsidRPr="006925F5">
        <w:t>Note:</w:t>
      </w:r>
      <w:r w:rsidRPr="006925F5">
        <w:tab/>
        <w:t>Subsection 701</w:t>
      </w:r>
      <w:r w:rsidR="006925F5">
        <w:noBreakHyphen/>
      </w:r>
      <w:r w:rsidRPr="006925F5">
        <w:t>30(3) requires non</w:t>
      </w:r>
      <w:r w:rsidR="006925F5">
        <w:noBreakHyphen/>
      </w:r>
      <w:r w:rsidRPr="006925F5">
        <w:t>membership periods mentioned in that subsection to be treated as the start and end of an income year. This section would therefore also apply to those periods.</w:t>
      </w:r>
    </w:p>
    <w:p w:rsidR="00E43FAD" w:rsidRPr="006925F5" w:rsidRDefault="00E43FAD" w:rsidP="009505DE">
      <w:pPr>
        <w:pStyle w:val="SubsectionHead"/>
      </w:pPr>
      <w:r w:rsidRPr="006925F5">
        <w:t>Partnership losses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another provision of this Division applies for the purpose of working out the amount of the entity’s loss (if any) of a particular </w:t>
      </w:r>
      <w:r w:rsidR="006925F5" w:rsidRPr="006925F5">
        <w:rPr>
          <w:position w:val="6"/>
          <w:sz w:val="16"/>
        </w:rPr>
        <w:t>*</w:t>
      </w:r>
      <w:r w:rsidRPr="006925F5">
        <w:t>sort for an income year; and</w:t>
      </w:r>
    </w:p>
    <w:p w:rsidR="00E43FAD" w:rsidRPr="006925F5" w:rsidRDefault="00E43FAD" w:rsidP="00CB4FF8">
      <w:pPr>
        <w:pStyle w:val="paragraph"/>
        <w:keepNext/>
        <w:keepLines/>
      </w:pPr>
      <w:r w:rsidRPr="006925F5">
        <w:tab/>
        <w:t>(b)</w:t>
      </w:r>
      <w:r w:rsidRPr="006925F5">
        <w:tab/>
        <w:t>the entity is a partnership;</w:t>
      </w:r>
    </w:p>
    <w:p w:rsidR="00E43FAD" w:rsidRPr="006925F5" w:rsidRDefault="00E43FAD" w:rsidP="005349E9">
      <w:pPr>
        <w:pStyle w:val="subsection2"/>
      </w:pPr>
      <w:r w:rsidRPr="006925F5">
        <w:t>the provision instead applies in a corresponding way for the purpose of working out the amount of an entity’s partnership loss, as defined in section</w:t>
      </w:r>
      <w:r w:rsidR="006925F5">
        <w:t> </w:t>
      </w:r>
      <w:r w:rsidRPr="006925F5">
        <w:t xml:space="preserve">90 of the </w:t>
      </w:r>
      <w:r w:rsidRPr="006925F5">
        <w:rPr>
          <w:i/>
        </w:rPr>
        <w:t>Income Tax Assessment Act 1936</w:t>
      </w:r>
      <w:r w:rsidRPr="006925F5">
        <w:t>, (if any) for the income year.</w:t>
      </w:r>
    </w:p>
    <w:p w:rsidR="00E43FAD" w:rsidRPr="006925F5" w:rsidRDefault="00E43FAD" w:rsidP="00E43FAD">
      <w:pPr>
        <w:pStyle w:val="notetext"/>
      </w:pPr>
      <w:r w:rsidRPr="006925F5">
        <w:t>Note:</w:t>
      </w:r>
      <w:r w:rsidRPr="006925F5">
        <w:tab/>
        <w:t>The provision applies normally to a trust, as it can have a loss of any sort worked out in the same way as a loss of the same sort for an entity of another kind.</w:t>
      </w:r>
    </w:p>
    <w:p w:rsidR="003D5E81" w:rsidRPr="006D02BA" w:rsidRDefault="003D5E81" w:rsidP="003D5E81">
      <w:pPr>
        <w:pStyle w:val="ActHead5"/>
      </w:pPr>
      <w:bookmarkStart w:id="49" w:name="_Toc384883894"/>
      <w:r w:rsidRPr="006D02BA">
        <w:rPr>
          <w:rStyle w:val="CharSectno"/>
        </w:rPr>
        <w:t>701</w:t>
      </w:r>
      <w:r w:rsidRPr="006D02BA">
        <w:rPr>
          <w:rStyle w:val="CharSectno"/>
        </w:rPr>
        <w:noBreakHyphen/>
        <w:t>67</w:t>
      </w:r>
      <w:r w:rsidRPr="006D02BA">
        <w:t xml:space="preserve">  Assets in this Part are CGT assets, etc.</w:t>
      </w:r>
      <w:bookmarkEnd w:id="49"/>
    </w:p>
    <w:p w:rsidR="003D5E81" w:rsidRPr="006D02BA" w:rsidRDefault="003D5E81" w:rsidP="003D5E81">
      <w:pPr>
        <w:pStyle w:val="subsection"/>
      </w:pPr>
      <w:r w:rsidRPr="006D02BA">
        <w:tab/>
      </w:r>
      <w:r w:rsidRPr="006D02BA">
        <w:tab/>
        <w:t>This Part applies to an asset only if the asset is one or more of the following:</w:t>
      </w:r>
    </w:p>
    <w:p w:rsidR="003D5E81" w:rsidRPr="006D02BA" w:rsidRDefault="003D5E81" w:rsidP="003D5E81">
      <w:pPr>
        <w:pStyle w:val="paragraph"/>
      </w:pPr>
      <w:r w:rsidRPr="006D02BA">
        <w:tab/>
        <w:t>(a)</w:t>
      </w:r>
      <w:r w:rsidRPr="006D02BA">
        <w:tab/>
        <w:t xml:space="preserve">a </w:t>
      </w:r>
      <w:r w:rsidRPr="006D02BA">
        <w:rPr>
          <w:position w:val="6"/>
          <w:sz w:val="16"/>
        </w:rPr>
        <w:t>*</w:t>
      </w:r>
      <w:r w:rsidRPr="006D02BA">
        <w:t>CGT asset;</w:t>
      </w:r>
    </w:p>
    <w:p w:rsidR="003D5E81" w:rsidRPr="006D02BA" w:rsidRDefault="003D5E81" w:rsidP="003D5E81">
      <w:pPr>
        <w:pStyle w:val="paragraph"/>
      </w:pPr>
      <w:r w:rsidRPr="006D02BA">
        <w:tab/>
        <w:t>(b)</w:t>
      </w:r>
      <w:r w:rsidRPr="006D02BA">
        <w:tab/>
        <w:t xml:space="preserve">a </w:t>
      </w:r>
      <w:r w:rsidRPr="006D02BA">
        <w:rPr>
          <w:position w:val="6"/>
          <w:sz w:val="16"/>
        </w:rPr>
        <w:t>*</w:t>
      </w:r>
      <w:r w:rsidRPr="006D02BA">
        <w:t>revenue asset;</w:t>
      </w:r>
    </w:p>
    <w:p w:rsidR="003D5E81" w:rsidRPr="006D02BA" w:rsidRDefault="003D5E81" w:rsidP="003D5E81">
      <w:pPr>
        <w:pStyle w:val="paragraph"/>
      </w:pPr>
      <w:r w:rsidRPr="006D02BA">
        <w:tab/>
        <w:t>(c)</w:t>
      </w:r>
      <w:r w:rsidRPr="006D02BA">
        <w:tab/>
        <w:t xml:space="preserve">a </w:t>
      </w:r>
      <w:r w:rsidRPr="006D02BA">
        <w:rPr>
          <w:position w:val="6"/>
          <w:sz w:val="16"/>
        </w:rPr>
        <w:t>*</w:t>
      </w:r>
      <w:r w:rsidRPr="006D02BA">
        <w:t>depreciating asset;</w:t>
      </w:r>
    </w:p>
    <w:p w:rsidR="003D5E81" w:rsidRPr="006D02BA" w:rsidRDefault="003D5E81" w:rsidP="003D5E81">
      <w:pPr>
        <w:pStyle w:val="paragraph"/>
      </w:pPr>
      <w:r w:rsidRPr="006D02BA">
        <w:tab/>
        <w:t>(d)</w:t>
      </w:r>
      <w:r w:rsidRPr="006D02BA">
        <w:tab/>
      </w:r>
      <w:r w:rsidRPr="006D02BA">
        <w:rPr>
          <w:position w:val="6"/>
          <w:sz w:val="16"/>
        </w:rPr>
        <w:t>*</w:t>
      </w:r>
      <w:r w:rsidRPr="006D02BA">
        <w:t>trading stock;</w:t>
      </w:r>
    </w:p>
    <w:p w:rsidR="003D5E81" w:rsidRPr="006D02BA" w:rsidRDefault="003D5E81" w:rsidP="003D5E81">
      <w:pPr>
        <w:pStyle w:val="paragraph"/>
      </w:pPr>
      <w:r w:rsidRPr="006D02BA">
        <w:tab/>
        <w:t>(e)</w:t>
      </w:r>
      <w:r w:rsidRPr="006D02BA">
        <w:tab/>
        <w:t xml:space="preserve">a thing that is or is part of a </w:t>
      </w:r>
      <w:r w:rsidRPr="006D02BA">
        <w:rPr>
          <w:position w:val="6"/>
          <w:sz w:val="16"/>
        </w:rPr>
        <w:t>*</w:t>
      </w:r>
      <w:r w:rsidRPr="006D02BA">
        <w:t>Division 230 financial arrangement.</w:t>
      </w:r>
    </w:p>
    <w:p w:rsidR="00E43FAD" w:rsidRPr="006925F5" w:rsidRDefault="00E43FAD" w:rsidP="00E43FAD">
      <w:pPr>
        <w:pStyle w:val="ActHead4"/>
      </w:pPr>
      <w:bookmarkStart w:id="50" w:name="_Toc384883895"/>
      <w:r w:rsidRPr="006925F5">
        <w:lastRenderedPageBreak/>
        <w:t>Exceptions</w:t>
      </w:r>
      <w:bookmarkEnd w:id="50"/>
    </w:p>
    <w:p w:rsidR="00E43FAD" w:rsidRPr="006925F5" w:rsidRDefault="00E43FAD" w:rsidP="00E43FAD">
      <w:pPr>
        <w:pStyle w:val="ActHead5"/>
      </w:pPr>
      <w:bookmarkStart w:id="51" w:name="_Toc384883896"/>
      <w:r w:rsidRPr="006925F5">
        <w:rPr>
          <w:rStyle w:val="CharSectno"/>
        </w:rPr>
        <w:t>701</w:t>
      </w:r>
      <w:r w:rsidR="006925F5">
        <w:rPr>
          <w:rStyle w:val="CharSectno"/>
        </w:rPr>
        <w:noBreakHyphen/>
      </w:r>
      <w:r w:rsidRPr="006925F5">
        <w:rPr>
          <w:rStyle w:val="CharSectno"/>
        </w:rPr>
        <w:t>70</w:t>
      </w:r>
      <w:r w:rsidRPr="006925F5">
        <w:t xml:space="preserve">  Adjustments to taxable income where identities of parties to arrangement merge on joining group</w:t>
      </w:r>
      <w:bookmarkEnd w:id="51"/>
    </w:p>
    <w:p w:rsidR="00E43FAD" w:rsidRPr="006925F5" w:rsidRDefault="00E43FAD" w:rsidP="009505DE">
      <w:pPr>
        <w:pStyle w:val="SubsectionHead"/>
      </w:pPr>
      <w:r w:rsidRPr="006925F5">
        <w:t>Section applies to certain arrangements</w:t>
      </w:r>
    </w:p>
    <w:p w:rsidR="00E43FAD" w:rsidRPr="006925F5" w:rsidRDefault="00E43FAD" w:rsidP="00E43FAD">
      <w:pPr>
        <w:pStyle w:val="subsection"/>
      </w:pPr>
      <w:r w:rsidRPr="006925F5">
        <w:tab/>
        <w:t>(1)</w:t>
      </w:r>
      <w:r w:rsidRPr="006925F5">
        <w:tab/>
        <w:t xml:space="preserve">This section applies for the head company core purposes and the entity core purposes if, just before the time (the </w:t>
      </w:r>
      <w:r w:rsidRPr="006925F5">
        <w:rPr>
          <w:b/>
          <w:i/>
        </w:rPr>
        <w:t>joining time</w:t>
      </w:r>
      <w:r w:rsidRPr="006925F5">
        <w:t xml:space="preserve">) when the entity becomes a </w:t>
      </w:r>
      <w:r w:rsidR="006925F5" w:rsidRPr="006925F5">
        <w:rPr>
          <w:position w:val="6"/>
          <w:sz w:val="16"/>
        </w:rPr>
        <w:t>*</w:t>
      </w:r>
      <w:r w:rsidRPr="006925F5">
        <w:t xml:space="preserve">subsidiary member of the group, an </w:t>
      </w:r>
      <w:r w:rsidR="006925F5" w:rsidRPr="006925F5">
        <w:rPr>
          <w:position w:val="6"/>
          <w:sz w:val="16"/>
        </w:rPr>
        <w:t>*</w:t>
      </w:r>
      <w:r w:rsidRPr="006925F5">
        <w:t>arrangement is in force under which:</w:t>
      </w:r>
    </w:p>
    <w:p w:rsidR="00E43FAD" w:rsidRPr="006925F5" w:rsidRDefault="00E43FAD" w:rsidP="00E43FAD">
      <w:pPr>
        <w:pStyle w:val="paragraph"/>
      </w:pPr>
      <w:r w:rsidRPr="006925F5">
        <w:tab/>
        <w:t>(a)</w:t>
      </w:r>
      <w:r w:rsidRPr="006925F5">
        <w:tab/>
        <w:t>expenditure is to be, or has been, incurred in return for the doing of some thing; and</w:t>
      </w:r>
    </w:p>
    <w:p w:rsidR="00E43FAD" w:rsidRPr="006925F5" w:rsidRDefault="00E43FAD" w:rsidP="00E43FAD">
      <w:pPr>
        <w:pStyle w:val="paragraph"/>
      </w:pPr>
      <w:r w:rsidRPr="006925F5">
        <w:tab/>
        <w:t>(b)</w:t>
      </w:r>
      <w:r w:rsidRPr="006925F5">
        <w:tab/>
        <w:t xml:space="preserve">the persons incurring the expenditure and </w:t>
      </w:r>
      <w:r w:rsidR="009F1979">
        <w:rPr>
          <w:position w:val="6"/>
          <w:sz w:val="16"/>
        </w:rPr>
        <w:t>*</w:t>
      </w:r>
      <w:r w:rsidR="009F1979">
        <w:t>deriving</w:t>
      </w:r>
      <w:r w:rsidRPr="006925F5">
        <w:t xml:space="preserve"> the corresponding amount (each of which is a </w:t>
      </w:r>
      <w:r w:rsidRPr="006925F5">
        <w:rPr>
          <w:b/>
          <w:i/>
        </w:rPr>
        <w:t>combining entity</w:t>
      </w:r>
      <w:r w:rsidRPr="006925F5">
        <w:t>) are the entity and either:</w:t>
      </w:r>
    </w:p>
    <w:p w:rsidR="00E43FAD" w:rsidRPr="006925F5" w:rsidRDefault="00E43FAD" w:rsidP="00E43FAD">
      <w:pPr>
        <w:pStyle w:val="paragraphsub"/>
      </w:pPr>
      <w:r w:rsidRPr="006925F5">
        <w:tab/>
        <w:t>(i)</w:t>
      </w:r>
      <w:r w:rsidRPr="006925F5">
        <w:tab/>
        <w:t>another entity that became a subsidiary member at the same time; or</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head company.</w:t>
      </w:r>
    </w:p>
    <w:p w:rsidR="00E43FAD" w:rsidRPr="006925F5" w:rsidRDefault="00E43FAD" w:rsidP="00E43FAD">
      <w:pPr>
        <w:pStyle w:val="notetext"/>
      </w:pPr>
      <w:r w:rsidRPr="006925F5">
        <w:t>Note 1:</w:t>
      </w:r>
      <w:r w:rsidRPr="006925F5">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E43FAD" w:rsidRPr="006925F5" w:rsidRDefault="00E43FAD" w:rsidP="00E43FAD">
      <w:pPr>
        <w:pStyle w:val="notetext"/>
      </w:pPr>
      <w:r w:rsidRPr="006925F5">
        <w:t>Note 2:</w:t>
      </w:r>
      <w:r w:rsidRPr="006925F5">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E43FAD" w:rsidRPr="006925F5" w:rsidRDefault="00E43FAD" w:rsidP="00CB4FF8">
      <w:pPr>
        <w:pStyle w:val="notetext"/>
        <w:keepNext/>
        <w:keepLines/>
      </w:pPr>
      <w:r w:rsidRPr="006925F5">
        <w:t>Note 3:</w:t>
      </w:r>
      <w:r w:rsidRPr="006925F5">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section is to align the income tax position of the combining entities at the joining time, because after that time they lose their separate tax identities under the single entity rule in subsection 701</w:t>
      </w:r>
      <w:r w:rsidR="006925F5">
        <w:noBreakHyphen/>
      </w:r>
      <w:r w:rsidRPr="006925F5">
        <w:t>1(1) and this would preserve any imbalance.</w:t>
      </w:r>
    </w:p>
    <w:p w:rsidR="00E43FAD" w:rsidRPr="006925F5" w:rsidRDefault="00E43FAD" w:rsidP="009505DE">
      <w:pPr>
        <w:pStyle w:val="SubsectionHead"/>
      </w:pPr>
      <w:r w:rsidRPr="006925F5">
        <w:lastRenderedPageBreak/>
        <w:t>Adjustment for disproportionate deductibility</w:t>
      </w:r>
    </w:p>
    <w:p w:rsidR="00E43FAD" w:rsidRPr="006925F5" w:rsidRDefault="00E43FAD" w:rsidP="00E43FAD">
      <w:pPr>
        <w:pStyle w:val="subsection"/>
      </w:pPr>
      <w:r w:rsidRPr="006925F5">
        <w:tab/>
        <w:t>(3)</w:t>
      </w:r>
      <w:r w:rsidRPr="006925F5">
        <w:tab/>
        <w:t>If the total of a combining entity’s deductions that are allowable for:</w:t>
      </w:r>
    </w:p>
    <w:p w:rsidR="00E43FAD" w:rsidRPr="006925F5" w:rsidRDefault="00E43FAD" w:rsidP="00E43FAD">
      <w:pPr>
        <w:pStyle w:val="paragraph"/>
      </w:pPr>
      <w:r w:rsidRPr="006925F5">
        <w:tab/>
        <w:t>(a)</w:t>
      </w:r>
      <w:r w:rsidRPr="006925F5">
        <w:tab/>
        <w:t>the following income year (the</w:t>
      </w:r>
      <w:r w:rsidRPr="006925F5">
        <w:rPr>
          <w:b/>
          <w:i/>
        </w:rPr>
        <w:t xml:space="preserve"> joining adjustment year</w:t>
      </w:r>
      <w:r w:rsidRPr="006925F5">
        <w:t>):</w:t>
      </w:r>
    </w:p>
    <w:p w:rsidR="00E43FAD" w:rsidRPr="006925F5" w:rsidRDefault="00E43FAD" w:rsidP="00E43FAD">
      <w:pPr>
        <w:pStyle w:val="paragraphsub"/>
      </w:pPr>
      <w:r w:rsidRPr="006925F5">
        <w:tab/>
        <w:t>(i)</w:t>
      </w:r>
      <w:r w:rsidRPr="006925F5">
        <w:tab/>
        <w:t xml:space="preserve">if the combining entity is the </w:t>
      </w:r>
      <w:r w:rsidR="006925F5" w:rsidRPr="006925F5">
        <w:rPr>
          <w:position w:val="6"/>
          <w:sz w:val="16"/>
        </w:rPr>
        <w:t>*</w:t>
      </w:r>
      <w:r w:rsidRPr="006925F5">
        <w:t>head company and the joining time occurs at the start of an income year—the income year before that income year;</w:t>
      </w:r>
    </w:p>
    <w:p w:rsidR="00E43FAD" w:rsidRPr="006925F5" w:rsidRDefault="00E43FAD" w:rsidP="00E43FAD">
      <w:pPr>
        <w:pStyle w:val="paragraphsub"/>
      </w:pPr>
      <w:r w:rsidRPr="006925F5">
        <w:tab/>
        <w:t>(ii)</w:t>
      </w:r>
      <w:r w:rsidRPr="006925F5">
        <w:tab/>
        <w:t xml:space="preserve">if the combining entity is the head company and </w:t>
      </w:r>
      <w:r w:rsidR="006925F5">
        <w:t>subparagraph (</w:t>
      </w:r>
      <w:r w:rsidRPr="006925F5">
        <w:t>i) does not apply—the income year in which the joining time occurs;</w:t>
      </w:r>
    </w:p>
    <w:p w:rsidR="00E43FAD" w:rsidRPr="006925F5" w:rsidRDefault="00E43FAD" w:rsidP="00E43FAD">
      <w:pPr>
        <w:pStyle w:val="paragraphsub"/>
      </w:pPr>
      <w:r w:rsidRPr="006925F5">
        <w:tab/>
        <w:t>(iii)</w:t>
      </w:r>
      <w:r w:rsidRPr="006925F5">
        <w:tab/>
        <w:t>in any other case—the income year that ends, or, if section</w:t>
      </w:r>
      <w:r w:rsidR="006925F5">
        <w:t> </w:t>
      </w:r>
      <w:r w:rsidRPr="006925F5">
        <w:t>701</w:t>
      </w:r>
      <w:r w:rsidR="006925F5">
        <w:noBreakHyphen/>
      </w:r>
      <w:r w:rsidRPr="006925F5">
        <w:t xml:space="preserve">30 applies, the income year that is taken by </w:t>
      </w:r>
      <w:r w:rsidR="006925F5">
        <w:t>subsection (</w:t>
      </w:r>
      <w:r w:rsidRPr="006925F5">
        <w:t>3) of that section to end, at the joining time; and</w:t>
      </w:r>
    </w:p>
    <w:p w:rsidR="00E43FAD" w:rsidRPr="006925F5" w:rsidRDefault="00E43FAD" w:rsidP="00E43FAD">
      <w:pPr>
        <w:pStyle w:val="paragraph"/>
      </w:pPr>
      <w:r w:rsidRPr="006925F5">
        <w:tab/>
        <w:t>(b)</w:t>
      </w:r>
      <w:r w:rsidRPr="006925F5">
        <w:tab/>
        <w:t>all earlier income years;</w:t>
      </w:r>
    </w:p>
    <w:p w:rsidR="00E43FAD" w:rsidRPr="006925F5" w:rsidRDefault="00E43FAD" w:rsidP="005349E9">
      <w:pPr>
        <w:pStyle w:val="subsection2"/>
      </w:pPr>
      <w:r w:rsidRPr="006925F5">
        <w:t xml:space="preserve">is not equal to the amount worked out under </w:t>
      </w:r>
      <w:r w:rsidR="006925F5">
        <w:t>subsection (</w:t>
      </w:r>
      <w:r w:rsidRPr="006925F5">
        <w:t>4), then:</w:t>
      </w:r>
    </w:p>
    <w:p w:rsidR="00E43FAD" w:rsidRPr="006925F5" w:rsidRDefault="00E43FAD" w:rsidP="00E43FAD">
      <w:pPr>
        <w:pStyle w:val="paragraph"/>
      </w:pPr>
      <w:r w:rsidRPr="006925F5">
        <w:tab/>
        <w:t>(c)</w:t>
      </w:r>
      <w:r w:rsidRPr="006925F5">
        <w:tab/>
        <w:t>if the total is less—the entity is entitled to deduct the difference for the joining adjustment year; and</w:t>
      </w:r>
    </w:p>
    <w:p w:rsidR="00E43FAD" w:rsidRPr="006925F5" w:rsidRDefault="00E43FAD" w:rsidP="00E43FAD">
      <w:pPr>
        <w:pStyle w:val="paragraph"/>
      </w:pPr>
      <w:r w:rsidRPr="006925F5">
        <w:tab/>
        <w:t>(d)</w:t>
      </w:r>
      <w:r w:rsidRPr="006925F5">
        <w:tab/>
        <w:t>if it is more—the entity’s assessable income for the joining adjustment year includes the difference.</w:t>
      </w:r>
    </w:p>
    <w:p w:rsidR="00E43FAD" w:rsidRPr="006925F5" w:rsidRDefault="00E43FAD" w:rsidP="009505DE">
      <w:pPr>
        <w:pStyle w:val="SubsectionHead"/>
      </w:pPr>
      <w:r w:rsidRPr="006925F5">
        <w:t>Pre</w:t>
      </w:r>
      <w:r w:rsidR="006925F5">
        <w:noBreakHyphen/>
      </w:r>
      <w:r w:rsidRPr="006925F5">
        <w:t>joining time proportion of total arrangement deductions</w:t>
      </w:r>
    </w:p>
    <w:p w:rsidR="00E43FAD" w:rsidRPr="006925F5" w:rsidRDefault="00E43FAD" w:rsidP="00E43FAD">
      <w:pPr>
        <w:pStyle w:val="subsection"/>
      </w:pPr>
      <w:r w:rsidRPr="006925F5">
        <w:tab/>
        <w:t>(4)</w:t>
      </w:r>
      <w:r w:rsidRPr="006925F5">
        <w:tab/>
        <w:t>The amount is worked out using the formula:</w:t>
      </w:r>
    </w:p>
    <w:p w:rsidR="006B0BF7" w:rsidRPr="006925F5" w:rsidRDefault="00756908" w:rsidP="006B0BF7">
      <w:pPr>
        <w:pStyle w:val="Formula"/>
        <w:spacing w:before="120"/>
      </w:pPr>
      <w:r>
        <w:rPr>
          <w:noProof/>
        </w:rPr>
        <w:drawing>
          <wp:inline distT="0" distB="0" distL="0" distR="0" wp14:anchorId="15E3E0A3" wp14:editId="622D9D9C">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pre</w:t>
      </w:r>
      <w:r w:rsidR="006925F5">
        <w:rPr>
          <w:b/>
          <w:i/>
        </w:rPr>
        <w:noBreakHyphen/>
      </w:r>
      <w:r w:rsidRPr="006925F5">
        <w:rPr>
          <w:b/>
          <w:i/>
        </w:rPr>
        <w:t>joining time services proportion</w:t>
      </w:r>
      <w:r w:rsidRPr="006925F5">
        <w:t xml:space="preserve"> means the proportion of all things to be done under the arrangement in return for the incurring of the expenditure represented by those things that were done before the joining time.</w:t>
      </w:r>
    </w:p>
    <w:p w:rsidR="00E43FAD" w:rsidRPr="006925F5" w:rsidRDefault="00E43FAD" w:rsidP="00E43FAD">
      <w:pPr>
        <w:pStyle w:val="Definition"/>
      </w:pPr>
      <w:r w:rsidRPr="006925F5">
        <w:rPr>
          <w:b/>
          <w:i/>
        </w:rPr>
        <w:t>total arrangement deductions</w:t>
      </w:r>
      <w:r w:rsidRPr="006925F5">
        <w:rPr>
          <w:i/>
        </w:rPr>
        <w:t xml:space="preserve"> </w:t>
      </w:r>
      <w:r w:rsidRPr="006925F5">
        <w:t xml:space="preserve">means the total of the deductions that, ignoring this Part (other than </w:t>
      </w:r>
      <w:r w:rsidR="006925F5">
        <w:t>subsection (</w:t>
      </w:r>
      <w:r w:rsidRPr="006925F5">
        <w:t>7) of this section), would be allowable for expenditure incurred by the combining entity under the arrangement for all income years.</w:t>
      </w:r>
    </w:p>
    <w:p w:rsidR="00E43FAD" w:rsidRPr="006925F5" w:rsidRDefault="00E43FAD" w:rsidP="009505DE">
      <w:pPr>
        <w:pStyle w:val="SubsectionHead"/>
      </w:pPr>
      <w:r w:rsidRPr="006925F5">
        <w:lastRenderedPageBreak/>
        <w:t>Adjustment for disproportionate assessability</w:t>
      </w:r>
    </w:p>
    <w:p w:rsidR="00E43FAD" w:rsidRPr="006925F5" w:rsidRDefault="00E43FAD" w:rsidP="00E43FAD">
      <w:pPr>
        <w:pStyle w:val="subsection"/>
      </w:pPr>
      <w:r w:rsidRPr="006925F5">
        <w:tab/>
        <w:t>(5)</w:t>
      </w:r>
      <w:r w:rsidRPr="006925F5">
        <w:tab/>
        <w:t xml:space="preserve">If the total of the amounts included in a combining entity’s assessable income in respect of amounts </w:t>
      </w:r>
      <w:r w:rsidR="000925D9">
        <w:rPr>
          <w:position w:val="6"/>
          <w:sz w:val="16"/>
        </w:rPr>
        <w:t>*</w:t>
      </w:r>
      <w:r w:rsidR="000925D9">
        <w:t>derived</w:t>
      </w:r>
      <w:r w:rsidRPr="006925F5">
        <w:t xml:space="preserve"> under the arrangement for the joining adjustment year and all earlier income years is not equal to the amount worked out under </w:t>
      </w:r>
      <w:r w:rsidR="006925F5">
        <w:t>subsection (</w:t>
      </w:r>
      <w:r w:rsidRPr="006925F5">
        <w:t>6):</w:t>
      </w:r>
    </w:p>
    <w:p w:rsidR="00E43FAD" w:rsidRPr="006925F5" w:rsidRDefault="00E43FAD" w:rsidP="00E43FAD">
      <w:pPr>
        <w:pStyle w:val="paragraph"/>
      </w:pPr>
      <w:r w:rsidRPr="006925F5">
        <w:tab/>
        <w:t>(a)</w:t>
      </w:r>
      <w:r w:rsidRPr="006925F5">
        <w:tab/>
        <w:t>if the total is less—the entity’s assessable income for the joining adjustment year includes the difference; and</w:t>
      </w:r>
    </w:p>
    <w:p w:rsidR="00E43FAD" w:rsidRPr="006925F5" w:rsidRDefault="00E43FAD" w:rsidP="00E43FAD">
      <w:pPr>
        <w:pStyle w:val="paragraph"/>
      </w:pPr>
      <w:r w:rsidRPr="006925F5">
        <w:tab/>
        <w:t>(b)</w:t>
      </w:r>
      <w:r w:rsidRPr="006925F5">
        <w:tab/>
        <w:t>if it is more—the entity is entitled to deduct the difference for the joining adjustment year.</w:t>
      </w:r>
    </w:p>
    <w:p w:rsidR="00E43FAD" w:rsidRPr="006925F5" w:rsidRDefault="00E43FAD" w:rsidP="009505DE">
      <w:pPr>
        <w:pStyle w:val="SubsectionHead"/>
      </w:pPr>
      <w:r w:rsidRPr="006925F5">
        <w:t>Pre</w:t>
      </w:r>
      <w:r w:rsidR="006925F5">
        <w:noBreakHyphen/>
      </w:r>
      <w:r w:rsidRPr="006925F5">
        <w:t>joining time proportion of total arrangement assessable income</w:t>
      </w:r>
    </w:p>
    <w:p w:rsidR="00E43FAD" w:rsidRPr="006925F5" w:rsidRDefault="00E43FAD" w:rsidP="00E43FAD">
      <w:pPr>
        <w:pStyle w:val="subsection"/>
      </w:pPr>
      <w:r w:rsidRPr="006925F5">
        <w:tab/>
        <w:t>(6)</w:t>
      </w:r>
      <w:r w:rsidRPr="006925F5">
        <w:tab/>
        <w:t>The amount is worked out using the formula:</w:t>
      </w:r>
    </w:p>
    <w:p w:rsidR="00FD1C39" w:rsidRDefault="00756908" w:rsidP="003B4703">
      <w:pPr>
        <w:pStyle w:val="Formula"/>
        <w:spacing w:before="120"/>
      </w:pPr>
      <w:r>
        <w:rPr>
          <w:noProof/>
        </w:rPr>
        <w:drawing>
          <wp:inline distT="0" distB="0" distL="0" distR="0" wp14:anchorId="0B04660E" wp14:editId="42CBEEA5">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pre</w:t>
      </w:r>
      <w:r w:rsidR="006925F5">
        <w:rPr>
          <w:b/>
          <w:i/>
        </w:rPr>
        <w:noBreakHyphen/>
      </w:r>
      <w:r w:rsidRPr="006925F5">
        <w:rPr>
          <w:b/>
          <w:i/>
        </w:rPr>
        <w:t>joining time services proportion</w:t>
      </w:r>
      <w:r w:rsidRPr="006925F5">
        <w:t xml:space="preserve"> has the same meaning as in </w:t>
      </w:r>
      <w:r w:rsidR="006925F5">
        <w:t>subsection (</w:t>
      </w:r>
      <w:r w:rsidRPr="006925F5">
        <w:t>4).</w:t>
      </w:r>
    </w:p>
    <w:p w:rsidR="00E43FAD" w:rsidRPr="006925F5" w:rsidRDefault="00E43FAD" w:rsidP="00E43FAD">
      <w:pPr>
        <w:pStyle w:val="Definition"/>
      </w:pPr>
      <w:r w:rsidRPr="006925F5">
        <w:rPr>
          <w:b/>
          <w:i/>
        </w:rPr>
        <w:t>total arrangement assessable income</w:t>
      </w:r>
      <w:r w:rsidRPr="006925F5">
        <w:t xml:space="preserve"> means the total of the amounts that, ignoring this Part (other than </w:t>
      </w:r>
      <w:r w:rsidR="006925F5">
        <w:t>subsection (</w:t>
      </w:r>
      <w:r w:rsidRPr="006925F5">
        <w:t xml:space="preserve">7) of this section), would be included in the combining entity’s assessable income for amounts </w:t>
      </w:r>
      <w:r w:rsidR="00531105">
        <w:rPr>
          <w:position w:val="6"/>
          <w:sz w:val="16"/>
        </w:rPr>
        <w:t>*</w:t>
      </w:r>
      <w:r w:rsidR="00531105">
        <w:t>derived</w:t>
      </w:r>
      <w:r w:rsidRPr="006925F5">
        <w:t xml:space="preserve"> by it under the arrangement for all income years.</w:t>
      </w:r>
    </w:p>
    <w:p w:rsidR="00E43FAD" w:rsidRPr="006925F5" w:rsidRDefault="00E43FAD" w:rsidP="009505DE">
      <w:pPr>
        <w:pStyle w:val="SubsectionHead"/>
      </w:pPr>
      <w:r w:rsidRPr="006925F5">
        <w:t>Modified application of section if combining entities previously members of same group</w:t>
      </w:r>
    </w:p>
    <w:p w:rsidR="00E43FAD" w:rsidRPr="006925F5" w:rsidRDefault="00E43FAD" w:rsidP="00E43FAD">
      <w:pPr>
        <w:pStyle w:val="subsection"/>
      </w:pPr>
      <w:r w:rsidRPr="006925F5">
        <w:tab/>
        <w:t>(7)</w:t>
      </w:r>
      <w:r w:rsidRPr="006925F5">
        <w:tab/>
        <w:t xml:space="preserve">If the combining entities were </w:t>
      </w:r>
      <w:r w:rsidR="006925F5" w:rsidRPr="006925F5">
        <w:rPr>
          <w:position w:val="6"/>
          <w:sz w:val="16"/>
        </w:rPr>
        <w:t>*</w:t>
      </w:r>
      <w:r w:rsidRPr="006925F5">
        <w:t xml:space="preserve">members of the same </w:t>
      </w:r>
      <w:r w:rsidR="006925F5" w:rsidRPr="006925F5">
        <w:rPr>
          <w:position w:val="6"/>
          <w:sz w:val="16"/>
        </w:rPr>
        <w:t>*</w:t>
      </w:r>
      <w:r w:rsidRPr="006925F5">
        <w:t>consolidated group (whether or not the group to which this section applies) on one or more previous occasions, this section applies in relation to the entities as if:</w:t>
      </w:r>
    </w:p>
    <w:p w:rsidR="00E43FAD" w:rsidRPr="006925F5" w:rsidRDefault="00E43FAD" w:rsidP="00E43FAD">
      <w:pPr>
        <w:pStyle w:val="paragraph"/>
      </w:pPr>
      <w:r w:rsidRPr="006925F5">
        <w:tab/>
        <w:t>(a)</w:t>
      </w:r>
      <w:r w:rsidRPr="006925F5">
        <w:tab/>
        <w:t>the only things to be done under the arrangement in return for the incurring of the expenditure were those things to be done after the entities ceased to be members of the same group on the previous occasion or the last of the previous occasions; and</w:t>
      </w:r>
    </w:p>
    <w:p w:rsidR="00E43FAD" w:rsidRPr="006925F5" w:rsidRDefault="00E43FAD" w:rsidP="00E43FAD">
      <w:pPr>
        <w:pStyle w:val="paragraph"/>
      </w:pPr>
      <w:r w:rsidRPr="006925F5">
        <w:lastRenderedPageBreak/>
        <w:tab/>
        <w:t>(b)</w:t>
      </w:r>
      <w:r w:rsidRPr="006925F5">
        <w:tab/>
        <w:t xml:space="preserve">the only deductions allowable to an entity for expenditure incurred by it under the arrangement, and the only amounts included in an entity’s assessable income in respect of amounts </w:t>
      </w:r>
      <w:r w:rsidR="00DC7E4A">
        <w:rPr>
          <w:position w:val="6"/>
          <w:sz w:val="16"/>
        </w:rPr>
        <w:t>*</w:t>
      </w:r>
      <w:r w:rsidR="00DC7E4A">
        <w:t>derived</w:t>
      </w:r>
      <w:r w:rsidRPr="006925F5">
        <w:t xml:space="preserve"> under the arrangement, were:</w:t>
      </w:r>
    </w:p>
    <w:p w:rsidR="00E43FAD" w:rsidRPr="006925F5" w:rsidRDefault="00E43FAD" w:rsidP="00E43FAD">
      <w:pPr>
        <w:pStyle w:val="paragraphsub"/>
      </w:pPr>
      <w:r w:rsidRPr="006925F5">
        <w:tab/>
        <w:t>(i)</w:t>
      </w:r>
      <w:r w:rsidRPr="006925F5">
        <w:tab/>
        <w:t xml:space="preserve">if the entity was the </w:t>
      </w:r>
      <w:r w:rsidR="006925F5" w:rsidRPr="006925F5">
        <w:rPr>
          <w:position w:val="6"/>
          <w:sz w:val="16"/>
        </w:rPr>
        <w:t>*</w:t>
      </w:r>
      <w:r w:rsidRPr="006925F5">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E43FAD" w:rsidRPr="006925F5" w:rsidRDefault="00E43FAD" w:rsidP="00E43FAD">
      <w:pPr>
        <w:pStyle w:val="paragraphsub"/>
      </w:pPr>
      <w:r w:rsidRPr="006925F5">
        <w:tab/>
        <w:t>(ii)</w:t>
      </w:r>
      <w:r w:rsidRPr="006925F5">
        <w:tab/>
        <w:t>in any other case—those for the income year that started, or, if section</w:t>
      </w:r>
      <w:r w:rsidR="006925F5">
        <w:t> </w:t>
      </w:r>
      <w:r w:rsidRPr="006925F5">
        <w:t>701</w:t>
      </w:r>
      <w:r w:rsidR="006925F5">
        <w:noBreakHyphen/>
      </w:r>
      <w:r w:rsidRPr="006925F5">
        <w:t xml:space="preserve">30 applies, the income year that is taken by </w:t>
      </w:r>
      <w:r w:rsidR="006925F5">
        <w:t>subsection (</w:t>
      </w:r>
      <w:r w:rsidRPr="006925F5">
        <w:t xml:space="preserve">3) of that section to have started, when the entity ceased to be a </w:t>
      </w:r>
      <w:r w:rsidR="006925F5" w:rsidRPr="006925F5">
        <w:rPr>
          <w:position w:val="6"/>
          <w:sz w:val="16"/>
        </w:rPr>
        <w:t>*</w:t>
      </w:r>
      <w:r w:rsidRPr="006925F5">
        <w:t>subsidiary member of the group on the previous occasion or the last of the previous occasions and those for all later income years.</w:t>
      </w:r>
    </w:p>
    <w:p w:rsidR="00E43FAD" w:rsidRPr="006925F5" w:rsidRDefault="00E43FAD" w:rsidP="00E43FAD">
      <w:pPr>
        <w:pStyle w:val="ActHead5"/>
      </w:pPr>
      <w:bookmarkStart w:id="52" w:name="_Toc384883897"/>
      <w:r w:rsidRPr="006925F5">
        <w:rPr>
          <w:rStyle w:val="CharSectno"/>
        </w:rPr>
        <w:t>701</w:t>
      </w:r>
      <w:r w:rsidR="006925F5">
        <w:rPr>
          <w:rStyle w:val="CharSectno"/>
        </w:rPr>
        <w:noBreakHyphen/>
      </w:r>
      <w:r w:rsidRPr="006925F5">
        <w:rPr>
          <w:rStyle w:val="CharSectno"/>
        </w:rPr>
        <w:t>75</w:t>
      </w:r>
      <w:r w:rsidRPr="006925F5">
        <w:t xml:space="preserve">  Adjustments to taxable income where identities of parties to arrangement re</w:t>
      </w:r>
      <w:r w:rsidR="006925F5">
        <w:noBreakHyphen/>
      </w:r>
      <w:r w:rsidRPr="006925F5">
        <w:t>emerge on leaving group</w:t>
      </w:r>
      <w:bookmarkEnd w:id="52"/>
    </w:p>
    <w:p w:rsidR="00E43FAD" w:rsidRPr="006925F5" w:rsidRDefault="00E43FAD" w:rsidP="009505DE">
      <w:pPr>
        <w:pStyle w:val="SubsectionHead"/>
      </w:pPr>
      <w:r w:rsidRPr="006925F5">
        <w:t>Section applies to certain arrangements</w:t>
      </w:r>
    </w:p>
    <w:p w:rsidR="00E43FAD" w:rsidRPr="006925F5" w:rsidRDefault="00E43FAD" w:rsidP="00E43FAD">
      <w:pPr>
        <w:pStyle w:val="subsection"/>
      </w:pPr>
      <w:r w:rsidRPr="006925F5">
        <w:tab/>
        <w:t>(1)</w:t>
      </w:r>
      <w:r w:rsidRPr="006925F5">
        <w:tab/>
        <w:t xml:space="preserve">This section applies for the head company core purposes and the entity core purposes if the entity ceases to be a </w:t>
      </w:r>
      <w:r w:rsidR="006925F5" w:rsidRPr="006925F5">
        <w:rPr>
          <w:position w:val="6"/>
          <w:sz w:val="16"/>
        </w:rPr>
        <w:t>*</w:t>
      </w:r>
      <w:r w:rsidRPr="006925F5">
        <w:t xml:space="preserve">subsidiary member of the group and, just before the time (the </w:t>
      </w:r>
      <w:r w:rsidRPr="006925F5">
        <w:rPr>
          <w:b/>
          <w:i/>
        </w:rPr>
        <w:t>leaving time</w:t>
      </w:r>
      <w:r w:rsidRPr="006925F5">
        <w:t xml:space="preserve">) when it does so, an </w:t>
      </w:r>
      <w:r w:rsidR="006925F5" w:rsidRPr="006925F5">
        <w:rPr>
          <w:position w:val="6"/>
          <w:sz w:val="16"/>
        </w:rPr>
        <w:t>*</w:t>
      </w:r>
      <w:r w:rsidRPr="006925F5">
        <w:t>arrangement is in force under which:</w:t>
      </w:r>
    </w:p>
    <w:p w:rsidR="00E43FAD" w:rsidRPr="006925F5" w:rsidRDefault="00E43FAD" w:rsidP="00E43FAD">
      <w:pPr>
        <w:pStyle w:val="paragraph"/>
      </w:pPr>
      <w:r w:rsidRPr="006925F5">
        <w:tab/>
        <w:t>(a)</w:t>
      </w:r>
      <w:r w:rsidRPr="006925F5">
        <w:tab/>
        <w:t>expenditure is to be, or has been, incurred in return for the doing of some thing; and</w:t>
      </w:r>
    </w:p>
    <w:p w:rsidR="00E43FAD" w:rsidRPr="006925F5" w:rsidRDefault="00E43FAD" w:rsidP="00E43FAD">
      <w:pPr>
        <w:pStyle w:val="paragraph"/>
      </w:pPr>
      <w:r w:rsidRPr="006925F5">
        <w:tab/>
        <w:t>(b)</w:t>
      </w:r>
      <w:r w:rsidRPr="006925F5">
        <w:tab/>
        <w:t xml:space="preserve">the persons incurring the expenditure and </w:t>
      </w:r>
      <w:r w:rsidR="00F175E0">
        <w:rPr>
          <w:position w:val="6"/>
          <w:sz w:val="16"/>
        </w:rPr>
        <w:t>*</w:t>
      </w:r>
      <w:r w:rsidR="00F175E0">
        <w:t>deriving</w:t>
      </w:r>
      <w:r w:rsidRPr="006925F5">
        <w:t xml:space="preserve"> the corresponding amount (each of which is a </w:t>
      </w:r>
      <w:r w:rsidRPr="006925F5">
        <w:rPr>
          <w:b/>
          <w:i/>
        </w:rPr>
        <w:t>separating entity</w:t>
      </w:r>
      <w:r w:rsidRPr="006925F5">
        <w:t>) are the entity and either:</w:t>
      </w:r>
    </w:p>
    <w:p w:rsidR="00E43FAD" w:rsidRPr="006925F5" w:rsidRDefault="00E43FAD" w:rsidP="00E43FAD">
      <w:pPr>
        <w:pStyle w:val="paragraphsub"/>
      </w:pPr>
      <w:r w:rsidRPr="006925F5">
        <w:tab/>
        <w:t>(i)</w:t>
      </w:r>
      <w:r w:rsidRPr="006925F5">
        <w:tab/>
        <w:t>another entity that ceases to be a subsidiary member at the same time; or</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The notes to subsection 701</w:t>
      </w:r>
      <w:r w:rsidR="006925F5">
        <w:noBreakHyphen/>
      </w:r>
      <w:r w:rsidRPr="006925F5">
        <w:t>70(1) on the application of that subsection to expenditure under certain kinds of arrangements are equally applicable for the purposes of this subsection.</w:t>
      </w:r>
    </w:p>
    <w:p w:rsidR="00E43FAD" w:rsidRPr="006925F5" w:rsidRDefault="00E43FAD" w:rsidP="009505DE">
      <w:pPr>
        <w:pStyle w:val="SubsectionHead"/>
      </w:pPr>
      <w:r w:rsidRPr="006925F5">
        <w:lastRenderedPageBreak/>
        <w:t>Object</w:t>
      </w:r>
    </w:p>
    <w:p w:rsidR="00E43FAD" w:rsidRPr="006925F5" w:rsidRDefault="00E43FAD" w:rsidP="00E43FAD">
      <w:pPr>
        <w:pStyle w:val="subsection"/>
      </w:pPr>
      <w:r w:rsidRPr="006925F5">
        <w:tab/>
        <w:t>(2)</w:t>
      </w:r>
      <w:r w:rsidRPr="006925F5">
        <w:tab/>
        <w:t>The object of this section is to align the income tax position of the separating entities at the leaving time, because from that time they have separate tax identities as a result of the single entity rule in subsection 701</w:t>
      </w:r>
      <w:r w:rsidR="006925F5">
        <w:noBreakHyphen/>
      </w:r>
      <w:r w:rsidRPr="006925F5">
        <w:t>1(1) ceasing to apply, and this may create an imbalance.</w:t>
      </w:r>
    </w:p>
    <w:p w:rsidR="00E43FAD" w:rsidRPr="006925F5" w:rsidRDefault="00E43FAD" w:rsidP="009505DE">
      <w:pPr>
        <w:pStyle w:val="SubsectionHead"/>
      </w:pPr>
      <w:r w:rsidRPr="006925F5">
        <w:t>Adjustment for disproportionate deductibility</w:t>
      </w:r>
    </w:p>
    <w:p w:rsidR="00E43FAD" w:rsidRPr="006925F5" w:rsidRDefault="00E43FAD" w:rsidP="00E43FAD">
      <w:pPr>
        <w:pStyle w:val="subsection"/>
      </w:pPr>
      <w:r w:rsidRPr="006925F5">
        <w:tab/>
        <w:t>(3)</w:t>
      </w:r>
      <w:r w:rsidRPr="006925F5">
        <w:tab/>
        <w:t>If the total of the deductions that are or will be allowable for expenditure incurred by the separating entity under the arrangement for:</w:t>
      </w:r>
    </w:p>
    <w:p w:rsidR="00E43FAD" w:rsidRPr="006925F5" w:rsidRDefault="00E43FAD" w:rsidP="00E43FAD">
      <w:pPr>
        <w:pStyle w:val="paragraph"/>
      </w:pPr>
      <w:r w:rsidRPr="006925F5">
        <w:tab/>
        <w:t>(a)</w:t>
      </w:r>
      <w:r w:rsidRPr="006925F5">
        <w:tab/>
        <w:t xml:space="preserve">the following income year (the </w:t>
      </w:r>
      <w:r w:rsidRPr="006925F5">
        <w:rPr>
          <w:b/>
          <w:i/>
        </w:rPr>
        <w:t>leaving adjustment year</w:t>
      </w:r>
      <w:r w:rsidRPr="006925F5">
        <w:t>):</w:t>
      </w:r>
    </w:p>
    <w:p w:rsidR="00E43FAD" w:rsidRPr="006925F5" w:rsidRDefault="00E43FAD" w:rsidP="00E43FAD">
      <w:pPr>
        <w:pStyle w:val="paragraphsub"/>
      </w:pPr>
      <w:r w:rsidRPr="006925F5">
        <w:tab/>
        <w:t>(i)</w:t>
      </w:r>
      <w:r w:rsidRPr="006925F5">
        <w:tab/>
        <w:t xml:space="preserve">if the separating entity is the </w:t>
      </w:r>
      <w:r w:rsidR="006925F5" w:rsidRPr="006925F5">
        <w:rPr>
          <w:position w:val="6"/>
          <w:sz w:val="16"/>
        </w:rPr>
        <w:t>*</w:t>
      </w:r>
      <w:r w:rsidRPr="006925F5">
        <w:t>head company—the income year in which the leaving time occurs;</w:t>
      </w:r>
    </w:p>
    <w:p w:rsidR="00E43FAD" w:rsidRPr="006925F5" w:rsidRDefault="00E43FAD" w:rsidP="00E43FAD">
      <w:pPr>
        <w:pStyle w:val="paragraphsub"/>
      </w:pPr>
      <w:r w:rsidRPr="006925F5">
        <w:tab/>
        <w:t>(ii)</w:t>
      </w:r>
      <w:r w:rsidRPr="006925F5">
        <w:tab/>
        <w:t>in any other case—the income year that starts, or, if section</w:t>
      </w:r>
      <w:r w:rsidR="006925F5">
        <w:t> </w:t>
      </w:r>
      <w:r w:rsidRPr="006925F5">
        <w:t>701</w:t>
      </w:r>
      <w:r w:rsidR="006925F5">
        <w:noBreakHyphen/>
      </w:r>
      <w:r w:rsidRPr="006925F5">
        <w:t xml:space="preserve">30 applies, the income year that is taken by </w:t>
      </w:r>
      <w:r w:rsidR="006925F5">
        <w:t>subsection (</w:t>
      </w:r>
      <w:r w:rsidRPr="006925F5">
        <w:t>3) of that section to start, at the leaving time; and</w:t>
      </w:r>
    </w:p>
    <w:p w:rsidR="00E43FAD" w:rsidRPr="006925F5" w:rsidRDefault="00E43FAD" w:rsidP="00E43FAD">
      <w:pPr>
        <w:pStyle w:val="paragraph"/>
      </w:pPr>
      <w:r w:rsidRPr="006925F5">
        <w:tab/>
        <w:t>(b)</w:t>
      </w:r>
      <w:r w:rsidRPr="006925F5">
        <w:tab/>
        <w:t>all later income years;</w:t>
      </w:r>
    </w:p>
    <w:p w:rsidR="00E43FAD" w:rsidRPr="006925F5" w:rsidRDefault="00E43FAD" w:rsidP="005349E9">
      <w:pPr>
        <w:pStyle w:val="subsection2"/>
      </w:pPr>
      <w:r w:rsidRPr="006925F5">
        <w:t xml:space="preserve">is not equal to the amount worked out under </w:t>
      </w:r>
      <w:r w:rsidR="006925F5">
        <w:t>subsection (</w:t>
      </w:r>
      <w:r w:rsidRPr="006925F5">
        <w:t>4), the deductions are adjusted so that they do equal the amount.</w:t>
      </w:r>
    </w:p>
    <w:p w:rsidR="00E43FAD" w:rsidRPr="006925F5" w:rsidRDefault="00E43FAD" w:rsidP="009505DE">
      <w:pPr>
        <w:pStyle w:val="SubsectionHead"/>
      </w:pPr>
      <w:r w:rsidRPr="006925F5">
        <w:t>Post</w:t>
      </w:r>
      <w:r w:rsidR="006925F5">
        <w:noBreakHyphen/>
      </w:r>
      <w:r w:rsidRPr="006925F5">
        <w:t>leaving time proportion of total arrangement deductions</w:t>
      </w:r>
    </w:p>
    <w:p w:rsidR="00E43FAD" w:rsidRPr="006925F5" w:rsidRDefault="00E43FAD" w:rsidP="00E43FAD">
      <w:pPr>
        <w:pStyle w:val="subsection"/>
      </w:pPr>
      <w:r w:rsidRPr="006925F5">
        <w:tab/>
        <w:t>(4)</w:t>
      </w:r>
      <w:r w:rsidRPr="006925F5">
        <w:tab/>
        <w:t>The amount is worked out using the formula:</w:t>
      </w:r>
    </w:p>
    <w:p w:rsidR="00BE279A" w:rsidRPr="006925F5" w:rsidRDefault="00756908" w:rsidP="00E43FAD">
      <w:pPr>
        <w:pStyle w:val="Formula"/>
      </w:pPr>
      <w:r>
        <w:rPr>
          <w:noProof/>
        </w:rPr>
        <w:drawing>
          <wp:inline distT="0" distB="0" distL="0" distR="0" wp14:anchorId="248EF554" wp14:editId="1B6652A3">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post</w:t>
      </w:r>
      <w:r w:rsidR="006925F5">
        <w:rPr>
          <w:b/>
          <w:i/>
        </w:rPr>
        <w:noBreakHyphen/>
      </w:r>
      <w:r w:rsidRPr="006925F5">
        <w:rPr>
          <w:b/>
          <w:i/>
        </w:rPr>
        <w:t>leaving time services proportion</w:t>
      </w:r>
      <w:r w:rsidRPr="006925F5">
        <w:t xml:space="preserve"> means the proportion of all things to be done under the arrangement in return for the incurring of the expenditure represented by those things that are to be done after the leaving time.</w:t>
      </w:r>
    </w:p>
    <w:p w:rsidR="00E43FAD" w:rsidRPr="006925F5" w:rsidRDefault="00E43FAD" w:rsidP="00E43FAD">
      <w:pPr>
        <w:pStyle w:val="Definition"/>
      </w:pPr>
      <w:r w:rsidRPr="006925F5">
        <w:rPr>
          <w:b/>
          <w:i/>
        </w:rPr>
        <w:t>total arrangement deductions</w:t>
      </w:r>
      <w:r w:rsidRPr="006925F5">
        <w:rPr>
          <w:i/>
        </w:rPr>
        <w:t xml:space="preserve"> </w:t>
      </w:r>
      <w:r w:rsidRPr="006925F5">
        <w:t>means the total of the deductions that, ignoring this Part, would be allowable for expenditure incurred by the separating entity under the arrangement for all income years.</w:t>
      </w:r>
    </w:p>
    <w:p w:rsidR="00E43FAD" w:rsidRPr="006925F5" w:rsidRDefault="00E43FAD" w:rsidP="009505DE">
      <w:pPr>
        <w:pStyle w:val="SubsectionHead"/>
      </w:pPr>
      <w:r w:rsidRPr="006925F5">
        <w:lastRenderedPageBreak/>
        <w:t>Adjustment for disproportionate assessability</w:t>
      </w:r>
    </w:p>
    <w:p w:rsidR="00E43FAD" w:rsidRPr="006925F5" w:rsidRDefault="00E43FAD" w:rsidP="00E43FAD">
      <w:pPr>
        <w:pStyle w:val="subsection"/>
      </w:pPr>
      <w:r w:rsidRPr="006925F5">
        <w:tab/>
        <w:t>(5)</w:t>
      </w:r>
      <w:r w:rsidRPr="006925F5">
        <w:tab/>
        <w:t xml:space="preserve">If the total of the amounts that are or will be included in its assessable income in respect of amounts </w:t>
      </w:r>
      <w:r w:rsidR="00A50DA0">
        <w:rPr>
          <w:position w:val="6"/>
          <w:sz w:val="16"/>
        </w:rPr>
        <w:t>*</w:t>
      </w:r>
      <w:r w:rsidR="00A50DA0">
        <w:t>derived</w:t>
      </w:r>
      <w:r w:rsidRPr="006925F5">
        <w:t xml:space="preserve"> under the arrangement for the leaving adjustment year and all later income years is not equal to the amount worked out under </w:t>
      </w:r>
      <w:r w:rsidR="006925F5">
        <w:t>subsection (</w:t>
      </w:r>
      <w:r w:rsidRPr="006925F5">
        <w:t xml:space="preserve">6), the amounts that are or will be included in its assessable income are adjusted so that they do equal the amount worked out under </w:t>
      </w:r>
      <w:r w:rsidR="006925F5">
        <w:t>subsection (</w:t>
      </w:r>
      <w:r w:rsidRPr="006925F5">
        <w:t>6).</w:t>
      </w:r>
    </w:p>
    <w:p w:rsidR="00E43FAD" w:rsidRPr="006925F5" w:rsidRDefault="00E43FAD" w:rsidP="009505DE">
      <w:pPr>
        <w:pStyle w:val="SubsectionHead"/>
      </w:pPr>
      <w:r w:rsidRPr="006925F5">
        <w:t>Post</w:t>
      </w:r>
      <w:r w:rsidR="006925F5">
        <w:noBreakHyphen/>
      </w:r>
      <w:r w:rsidRPr="006925F5">
        <w:t>leaving time proportion of total arrangement assessable income</w:t>
      </w:r>
    </w:p>
    <w:p w:rsidR="00E43FAD" w:rsidRPr="006925F5" w:rsidRDefault="00E43FAD" w:rsidP="00E43FAD">
      <w:pPr>
        <w:pStyle w:val="subsection"/>
      </w:pPr>
      <w:r w:rsidRPr="006925F5">
        <w:tab/>
        <w:t>(6)</w:t>
      </w:r>
      <w:r w:rsidRPr="006925F5">
        <w:tab/>
        <w:t>The amount is worked out using the formula:</w:t>
      </w:r>
    </w:p>
    <w:p w:rsidR="00BE279A" w:rsidRPr="006925F5" w:rsidRDefault="00756908" w:rsidP="00E43FAD">
      <w:pPr>
        <w:pStyle w:val="Formula"/>
      </w:pPr>
      <w:r>
        <w:rPr>
          <w:noProof/>
        </w:rPr>
        <w:drawing>
          <wp:inline distT="0" distB="0" distL="0" distR="0" wp14:anchorId="3F7CF6C1" wp14:editId="3813252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E43FAD" w:rsidRPr="006925F5" w:rsidRDefault="00E43FAD" w:rsidP="005349E9">
      <w:pPr>
        <w:pStyle w:val="subsection2"/>
      </w:pPr>
      <w:r w:rsidRPr="006925F5">
        <w:t>where:</w:t>
      </w:r>
    </w:p>
    <w:p w:rsidR="00E43FAD" w:rsidRPr="006925F5" w:rsidRDefault="00E43FAD" w:rsidP="00E43FAD">
      <w:pPr>
        <w:pStyle w:val="Definition"/>
      </w:pPr>
      <w:r w:rsidRPr="006925F5">
        <w:rPr>
          <w:b/>
          <w:i/>
        </w:rPr>
        <w:t>post</w:t>
      </w:r>
      <w:r w:rsidR="006925F5">
        <w:rPr>
          <w:b/>
          <w:i/>
        </w:rPr>
        <w:noBreakHyphen/>
      </w:r>
      <w:r w:rsidRPr="006925F5">
        <w:rPr>
          <w:b/>
          <w:i/>
        </w:rPr>
        <w:t>leaving time services proportion</w:t>
      </w:r>
      <w:r w:rsidRPr="006925F5">
        <w:t xml:space="preserve"> has the same meaning as in </w:t>
      </w:r>
      <w:r w:rsidR="006925F5">
        <w:t>subsection (</w:t>
      </w:r>
      <w:r w:rsidRPr="006925F5">
        <w:t>4).</w:t>
      </w:r>
    </w:p>
    <w:p w:rsidR="00E43FAD" w:rsidRPr="006925F5" w:rsidRDefault="00E43FAD" w:rsidP="00CB4FF8">
      <w:pPr>
        <w:pStyle w:val="Definition"/>
        <w:keepNext/>
        <w:keepLines/>
      </w:pPr>
      <w:r w:rsidRPr="006925F5">
        <w:rPr>
          <w:b/>
          <w:i/>
        </w:rPr>
        <w:t>total arrangement assessable income</w:t>
      </w:r>
      <w:r w:rsidRPr="006925F5">
        <w:t xml:space="preserve"> means the total of the amounts that, ignoring this Part, would be included in the separating entity’s assessable income for amounts </w:t>
      </w:r>
      <w:r w:rsidR="00136BDC">
        <w:rPr>
          <w:position w:val="6"/>
          <w:sz w:val="16"/>
        </w:rPr>
        <w:t>*</w:t>
      </w:r>
      <w:r w:rsidR="00136BDC">
        <w:t>derived</w:t>
      </w:r>
      <w:r w:rsidRPr="006925F5">
        <w:t xml:space="preserve"> by it under the arrangement for all income years.</w:t>
      </w:r>
    </w:p>
    <w:p w:rsidR="00E43FAD" w:rsidRPr="006925F5" w:rsidRDefault="00E43FAD" w:rsidP="00E43FAD">
      <w:pPr>
        <w:pStyle w:val="ActHead5"/>
      </w:pPr>
      <w:bookmarkStart w:id="53" w:name="_Toc384883898"/>
      <w:r w:rsidRPr="006925F5">
        <w:rPr>
          <w:rStyle w:val="CharSectno"/>
        </w:rPr>
        <w:t>701</w:t>
      </w:r>
      <w:r w:rsidR="006925F5">
        <w:rPr>
          <w:rStyle w:val="CharSectno"/>
        </w:rPr>
        <w:noBreakHyphen/>
      </w:r>
      <w:r w:rsidRPr="006925F5">
        <w:rPr>
          <w:rStyle w:val="CharSectno"/>
        </w:rPr>
        <w:t>80</w:t>
      </w:r>
      <w:r w:rsidRPr="006925F5">
        <w:t xml:space="preserve">  Accelerated depreciation</w:t>
      </w:r>
      <w:bookmarkEnd w:id="53"/>
    </w:p>
    <w:p w:rsidR="00E43FAD" w:rsidRPr="006925F5" w:rsidRDefault="00E43FAD" w:rsidP="00E43FAD">
      <w:pPr>
        <w:pStyle w:val="subsection"/>
      </w:pPr>
      <w:r w:rsidRPr="006925F5">
        <w:tab/>
        <w:t>(1)</w:t>
      </w:r>
      <w:r w:rsidRPr="006925F5">
        <w:tab/>
        <w:t xml:space="preserve">This section has effect for the head company core purposes when the entity becomes a </w:t>
      </w:r>
      <w:r w:rsidR="006925F5" w:rsidRPr="006925F5">
        <w:rPr>
          <w:position w:val="6"/>
          <w:sz w:val="16"/>
        </w:rPr>
        <w:t>*</w:t>
      </w:r>
      <w:r w:rsidRPr="006925F5">
        <w:t>subsidiary member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preserve any entitlement to accelerated depreciation for assets that become those of the </w:t>
      </w:r>
      <w:r w:rsidR="006925F5" w:rsidRPr="006925F5">
        <w:rPr>
          <w:position w:val="6"/>
          <w:sz w:val="16"/>
        </w:rPr>
        <w:t>*</w:t>
      </w:r>
      <w:r w:rsidRPr="006925F5">
        <w:t>head company because subsection 701</w:t>
      </w:r>
      <w:r w:rsidR="006925F5">
        <w:noBreakHyphen/>
      </w:r>
      <w:r w:rsidRPr="006925F5">
        <w:t xml:space="preserve">1(1) (the single entity rule) applies when the entity becomes a </w:t>
      </w:r>
      <w:r w:rsidR="006925F5" w:rsidRPr="006925F5">
        <w:rPr>
          <w:position w:val="6"/>
          <w:sz w:val="16"/>
        </w:rPr>
        <w:t>*</w:t>
      </w:r>
      <w:r w:rsidRPr="006925F5">
        <w:t xml:space="preserve">subsidiary member of the group. This is only to apply where the asset’s </w:t>
      </w:r>
      <w:r w:rsidR="006925F5" w:rsidRPr="006925F5">
        <w:rPr>
          <w:position w:val="6"/>
          <w:sz w:val="16"/>
        </w:rPr>
        <w:t>*</w:t>
      </w:r>
      <w:r w:rsidRPr="006925F5">
        <w:t xml:space="preserve">tax cost setting amount is not more than the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lastRenderedPageBreak/>
        <w:t>Section applies to certain depreciating assets</w:t>
      </w:r>
    </w:p>
    <w:p w:rsidR="00E43FAD" w:rsidRPr="006925F5" w:rsidRDefault="00E43FAD" w:rsidP="00E43FAD">
      <w:pPr>
        <w:pStyle w:val="subsection"/>
      </w:pPr>
      <w:r w:rsidRPr="006925F5">
        <w:tab/>
        <w:t>(3)</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depreciating asset to which Division</w:t>
      </w:r>
      <w:r w:rsidR="006925F5">
        <w:t> </w:t>
      </w:r>
      <w:r w:rsidRPr="006925F5">
        <w:t xml:space="preserve">40 applies becomes that of the </w:t>
      </w:r>
      <w:r w:rsidR="006925F5" w:rsidRPr="006925F5">
        <w:rPr>
          <w:position w:val="6"/>
          <w:sz w:val="16"/>
        </w:rPr>
        <w:t>*</w:t>
      </w:r>
      <w:r w:rsidRPr="006925F5">
        <w:t>head company because subsection 701</w:t>
      </w:r>
      <w:r w:rsidR="006925F5">
        <w:noBreakHyphen/>
      </w:r>
      <w:r w:rsidRPr="006925F5">
        <w:t xml:space="preserve">1(1) (the single entity rule) applies when the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(b)</w:t>
      </w:r>
      <w:r w:rsidRPr="006925F5">
        <w:tab/>
        <w:t>just before the entity became a subsidiary member, subsection 40</w:t>
      </w:r>
      <w:r w:rsidR="006925F5">
        <w:noBreakHyphen/>
      </w:r>
      <w:r w:rsidRPr="006925F5">
        <w:t>10(3) or 40</w:t>
      </w:r>
      <w:r w:rsidR="006925F5">
        <w:noBreakHyphen/>
      </w:r>
      <w:r w:rsidRPr="006925F5">
        <w:t xml:space="preserve">12(3) of the </w:t>
      </w:r>
      <w:r w:rsidRPr="006925F5">
        <w:rPr>
          <w:i/>
        </w:rPr>
        <w:t>Income Tax (Transitional Provisions) Act 1997</w:t>
      </w:r>
      <w:r w:rsidRPr="006925F5">
        <w:t xml:space="preserve"> applied for the purpose of the entity working out the asset’s decline in value under Division</w:t>
      </w:r>
      <w:r w:rsidR="006925F5">
        <w:t> </w:t>
      </w:r>
      <w:r w:rsidRPr="006925F5">
        <w:t>40; and</w:t>
      </w:r>
    </w:p>
    <w:p w:rsidR="00E43FAD" w:rsidRPr="006925F5" w:rsidRDefault="00E43FAD" w:rsidP="0022319A">
      <w:pPr>
        <w:pStyle w:val="noteToPara"/>
      </w:pPr>
      <w:r w:rsidRPr="006925F5">
        <w:t>Note:</w:t>
      </w:r>
      <w:r w:rsidRPr="006925F5">
        <w:tab/>
        <w:t>The effect of those subsections was to preserve an entitlement to accelerated depreciation.</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tax cost setting amount that applies in relation to the asset for the purposes of section</w:t>
      </w:r>
      <w:r w:rsidR="006925F5">
        <w:t> </w:t>
      </w:r>
      <w:r w:rsidRPr="006925F5">
        <w:t>701</w:t>
      </w:r>
      <w:r w:rsidR="006925F5">
        <w:noBreakHyphen/>
      </w:r>
      <w:r w:rsidRPr="006925F5">
        <w:t xml:space="preserve">10 when it becomes an asset of the head company is not more than the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Preservation of accelerated depreciation</w:t>
      </w:r>
    </w:p>
    <w:p w:rsidR="00E43FAD" w:rsidRPr="006925F5" w:rsidRDefault="00E43FAD" w:rsidP="00E43FAD">
      <w:pPr>
        <w:pStyle w:val="subsection"/>
      </w:pPr>
      <w:r w:rsidRPr="006925F5">
        <w:tab/>
        <w:t>(4)</w:t>
      </w:r>
      <w:r w:rsidRPr="006925F5">
        <w:tab/>
        <w:t xml:space="preserve">While the asset is held by the </w:t>
      </w:r>
      <w:r w:rsidR="006925F5" w:rsidRPr="006925F5">
        <w:rPr>
          <w:position w:val="6"/>
          <w:sz w:val="16"/>
        </w:rPr>
        <w:t>*</w:t>
      </w:r>
      <w:r w:rsidRPr="006925F5">
        <w:t>head company under subsection 701</w:t>
      </w:r>
      <w:r w:rsidR="006925F5">
        <w:noBreakHyphen/>
      </w:r>
      <w:r w:rsidRPr="006925F5">
        <w:t>1(1) (the single entity rule), the decline in its value under Division</w:t>
      </w:r>
      <w:r w:rsidR="006925F5">
        <w:t> </w:t>
      </w:r>
      <w:r w:rsidRPr="006925F5">
        <w:t>40 is worked out by replacing the component in the formula in subsection 40</w:t>
      </w:r>
      <w:r w:rsidR="006925F5">
        <w:noBreakHyphen/>
      </w:r>
      <w:r w:rsidRPr="006925F5">
        <w:t>70(1) or 40</w:t>
      </w:r>
      <w:r w:rsidR="006925F5">
        <w:noBreakHyphen/>
      </w:r>
      <w:r w:rsidRPr="006925F5">
        <w:t xml:space="preserve">75(1) that includes the asset’s </w:t>
      </w:r>
      <w:r w:rsidR="006925F5" w:rsidRPr="006925F5">
        <w:rPr>
          <w:position w:val="6"/>
          <w:sz w:val="16"/>
        </w:rPr>
        <w:t>*</w:t>
      </w:r>
      <w:r w:rsidRPr="006925F5">
        <w:t>effective life with the rate that would apply under subsection 42</w:t>
      </w:r>
      <w:r w:rsidR="006925F5">
        <w:noBreakHyphen/>
      </w:r>
      <w:r w:rsidRPr="006925F5">
        <w:t>160(1) or 42</w:t>
      </w:r>
      <w:r w:rsidR="006925F5">
        <w:noBreakHyphen/>
      </w:r>
      <w:r w:rsidRPr="006925F5">
        <w:t xml:space="preserve">165(1) of this Act if it had not been amended by the </w:t>
      </w:r>
      <w:r w:rsidRPr="006925F5">
        <w:rPr>
          <w:i/>
        </w:rPr>
        <w:t>New Business Tax System (Capital Allowances) Act 2001</w:t>
      </w:r>
      <w:r w:rsidRPr="006925F5">
        <w:t>.</w:t>
      </w:r>
    </w:p>
    <w:p w:rsidR="00E43FAD" w:rsidRPr="006925F5" w:rsidRDefault="00E43FAD" w:rsidP="00E43FAD">
      <w:pPr>
        <w:pStyle w:val="ActHead5"/>
      </w:pPr>
      <w:bookmarkStart w:id="54" w:name="_Toc384883899"/>
      <w:r w:rsidRPr="006925F5">
        <w:rPr>
          <w:rStyle w:val="CharSectno"/>
        </w:rPr>
        <w:t>701</w:t>
      </w:r>
      <w:r w:rsidR="006925F5">
        <w:rPr>
          <w:rStyle w:val="CharSectno"/>
        </w:rPr>
        <w:noBreakHyphen/>
      </w:r>
      <w:r w:rsidRPr="006925F5">
        <w:rPr>
          <w:rStyle w:val="CharSectno"/>
        </w:rPr>
        <w:t>85</w:t>
      </w:r>
      <w:r w:rsidRPr="006925F5">
        <w:t xml:space="preserve">  Other exceptions etc. to the rules</w:t>
      </w:r>
      <w:bookmarkEnd w:id="54"/>
    </w:p>
    <w:p w:rsidR="00E43FAD" w:rsidRPr="006925F5" w:rsidRDefault="00E43FAD" w:rsidP="00E43FAD">
      <w:pPr>
        <w:pStyle w:val="subsection"/>
      </w:pPr>
      <w:r w:rsidRPr="006925F5">
        <w:tab/>
      </w:r>
      <w:r w:rsidRPr="006925F5">
        <w:tab/>
        <w:t>The operation of each provision of this Division is subject to any provision of this Act that so requires, either expressly or impliedly.</w:t>
      </w:r>
    </w:p>
    <w:p w:rsidR="00E43FAD" w:rsidRPr="006925F5" w:rsidRDefault="00E43FAD" w:rsidP="00E43FAD">
      <w:pPr>
        <w:pStyle w:val="notetext"/>
      </w:pPr>
      <w:r w:rsidRPr="006925F5">
        <w:t>Note:</w:t>
      </w:r>
      <w:r w:rsidRPr="006925F5">
        <w:tab/>
        <w:t>An example of such a provision is Division</w:t>
      </w:r>
      <w:r w:rsidR="006925F5">
        <w:t> </w:t>
      </w:r>
      <w:r w:rsidRPr="006925F5">
        <w:t>707 (about the transfer of certain losses to the head company of a consolidated group). That Division modifies the effect that the inheritance of history rule in section</w:t>
      </w:r>
      <w:r w:rsidR="006925F5">
        <w:t> </w:t>
      </w:r>
      <w:r w:rsidRPr="006925F5">
        <w:t>701</w:t>
      </w:r>
      <w:r w:rsidR="006925F5">
        <w:noBreakHyphen/>
      </w:r>
      <w:r w:rsidRPr="006925F5">
        <w:t>5 would otherwise have.</w:t>
      </w:r>
    </w:p>
    <w:p w:rsidR="00E43FAD" w:rsidRPr="006925F5" w:rsidRDefault="00E43FAD" w:rsidP="00545D19">
      <w:pPr>
        <w:pStyle w:val="ActHead3"/>
        <w:pageBreakBefore/>
      </w:pPr>
      <w:bookmarkStart w:id="55" w:name="_Toc384883900"/>
      <w:r w:rsidRPr="006925F5">
        <w:rPr>
          <w:rStyle w:val="CharDivNo"/>
        </w:rPr>
        <w:lastRenderedPageBreak/>
        <w:t>Division</w:t>
      </w:r>
      <w:r w:rsidR="006925F5">
        <w:rPr>
          <w:rStyle w:val="CharDivNo"/>
        </w:rPr>
        <w:t> </w:t>
      </w:r>
      <w:r w:rsidRPr="006925F5">
        <w:rPr>
          <w:rStyle w:val="CharDivNo"/>
        </w:rPr>
        <w:t>703</w:t>
      </w:r>
      <w:r w:rsidRPr="006925F5">
        <w:t>—</w:t>
      </w:r>
      <w:r w:rsidRPr="006925F5">
        <w:rPr>
          <w:rStyle w:val="CharDivText"/>
        </w:rPr>
        <w:t>Consolidated groups and their members</w:t>
      </w:r>
      <w:bookmarkEnd w:id="55"/>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56" w:name="_Toc384883901"/>
      <w:r w:rsidRPr="006925F5">
        <w:t>Guide to Division</w:t>
      </w:r>
      <w:r w:rsidR="006925F5">
        <w:t> </w:t>
      </w:r>
      <w:r w:rsidRPr="006925F5">
        <w:t>703</w:t>
      </w:r>
      <w:bookmarkEnd w:id="56"/>
    </w:p>
    <w:p w:rsidR="00E43FAD" w:rsidRPr="006925F5" w:rsidRDefault="00E43FAD" w:rsidP="00E43FAD">
      <w:pPr>
        <w:pStyle w:val="ActHead5"/>
      </w:pPr>
      <w:bookmarkStart w:id="57" w:name="_Toc384883902"/>
      <w:r w:rsidRPr="006925F5">
        <w:rPr>
          <w:rStyle w:val="CharSectno"/>
        </w:rPr>
        <w:t>703</w:t>
      </w:r>
      <w:r w:rsidR="006925F5">
        <w:rPr>
          <w:rStyle w:val="CharSectno"/>
        </w:rPr>
        <w:noBreakHyphen/>
      </w:r>
      <w:r w:rsidRPr="006925F5">
        <w:rPr>
          <w:rStyle w:val="CharSectno"/>
        </w:rPr>
        <w:t>1</w:t>
      </w:r>
      <w:r w:rsidRPr="006925F5">
        <w:t xml:space="preserve">  What this Division is about</w:t>
      </w:r>
      <w:bookmarkEnd w:id="57"/>
    </w:p>
    <w:p w:rsidR="00E43FAD" w:rsidRPr="006925F5" w:rsidRDefault="00E43FAD" w:rsidP="00E43FAD">
      <w:pPr>
        <w:pStyle w:val="BoxText"/>
      </w:pPr>
      <w:r w:rsidRPr="006925F5">
        <w:t>A consolidated group and a consolidatable group each consists of a head company and all the companies, trusts and partnerships that:</w:t>
      </w:r>
    </w:p>
    <w:p w:rsidR="00E43FAD" w:rsidRPr="006925F5" w:rsidRDefault="00E43FAD" w:rsidP="00E43FAD">
      <w:pPr>
        <w:pStyle w:val="BoxPara"/>
      </w:pPr>
      <w:r w:rsidRPr="006925F5">
        <w:tab/>
        <w:t>(a)</w:t>
      </w:r>
      <w:r w:rsidRPr="006925F5">
        <w:tab/>
        <w:t xml:space="preserve">are resident in </w:t>
      </w:r>
      <w:smartTag w:uri="urn:schemas-microsoft-com:office:smarttags" w:element="country-region">
        <w:smartTag w:uri="urn:schemas-microsoft-com:office:smarttags" w:element="City">
          <w:r w:rsidRPr="006925F5">
            <w:t>Australia</w:t>
          </w:r>
        </w:smartTag>
      </w:smartTag>
      <w:r w:rsidRPr="006925F5">
        <w:t>; and</w:t>
      </w:r>
    </w:p>
    <w:p w:rsidR="00E43FAD" w:rsidRPr="006925F5" w:rsidRDefault="00E43FAD" w:rsidP="00E43FAD">
      <w:pPr>
        <w:pStyle w:val="BoxPara"/>
      </w:pPr>
      <w:r w:rsidRPr="006925F5">
        <w:tab/>
        <w:t>(b)</w:t>
      </w:r>
      <w:r w:rsidRPr="006925F5">
        <w:tab/>
        <w:t>are wholly</w:t>
      </w:r>
      <w:r w:rsidR="006925F5">
        <w:noBreakHyphen/>
      </w:r>
      <w:r w:rsidRPr="006925F5">
        <w:t>owned subsidiaries of the head company (either directly or through other companies, trusts and partnerships).</w:t>
      </w:r>
    </w:p>
    <w:p w:rsidR="00E43FAD" w:rsidRPr="006925F5" w:rsidRDefault="00E43FAD" w:rsidP="00E43FAD">
      <w:pPr>
        <w:pStyle w:val="BoxText"/>
      </w:pPr>
      <w:r w:rsidRPr="006925F5">
        <w:t>A consolidatable group becomes consolidated at a time chosen by the company that was the head company at the time.</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Basic concepts</w:t>
      </w:r>
    </w:p>
    <w:p w:rsidR="00E43FAD" w:rsidRPr="006925F5" w:rsidRDefault="00E43FAD" w:rsidP="00E43FAD">
      <w:pPr>
        <w:pStyle w:val="TofSectsSection"/>
      </w:pPr>
      <w:r w:rsidRPr="006925F5">
        <w:t>703</w:t>
      </w:r>
      <w:r w:rsidR="006925F5">
        <w:noBreakHyphen/>
      </w:r>
      <w:r w:rsidRPr="006925F5">
        <w:t>5</w:t>
      </w:r>
      <w:r w:rsidRPr="006925F5">
        <w:tab/>
        <w:t xml:space="preserve">What is a </w:t>
      </w:r>
      <w:r w:rsidRPr="006925F5">
        <w:rPr>
          <w:b/>
          <w:i/>
        </w:rPr>
        <w:t>consolidated group</w:t>
      </w:r>
      <w:r w:rsidRPr="006925F5">
        <w:t>?</w:t>
      </w:r>
    </w:p>
    <w:p w:rsidR="00E43FAD" w:rsidRPr="006925F5" w:rsidRDefault="00E43FAD" w:rsidP="00E43FAD">
      <w:pPr>
        <w:pStyle w:val="TofSectsSection"/>
      </w:pPr>
      <w:r w:rsidRPr="006925F5">
        <w:t>703</w:t>
      </w:r>
      <w:r w:rsidR="006925F5">
        <w:noBreakHyphen/>
      </w:r>
      <w:r w:rsidRPr="006925F5">
        <w:t>10</w:t>
      </w:r>
      <w:r w:rsidRPr="006925F5">
        <w:tab/>
        <w:t xml:space="preserve">What is a </w:t>
      </w:r>
      <w:r w:rsidRPr="006925F5">
        <w:rPr>
          <w:b/>
          <w:i/>
        </w:rPr>
        <w:t>consolidatable group</w:t>
      </w:r>
      <w:r w:rsidRPr="006925F5">
        <w:t>?</w:t>
      </w:r>
    </w:p>
    <w:p w:rsidR="00E43FAD" w:rsidRPr="006925F5" w:rsidRDefault="00E43FAD" w:rsidP="00E43FAD">
      <w:pPr>
        <w:pStyle w:val="TofSectsSection"/>
      </w:pPr>
      <w:r w:rsidRPr="006925F5">
        <w:t>703</w:t>
      </w:r>
      <w:r w:rsidR="006925F5">
        <w:noBreakHyphen/>
      </w:r>
      <w:r w:rsidRPr="006925F5">
        <w:t>15</w:t>
      </w:r>
      <w:r w:rsidRPr="006925F5">
        <w:tab/>
      </w:r>
      <w:r w:rsidRPr="006925F5">
        <w:rPr>
          <w:b/>
          <w:i/>
        </w:rPr>
        <w:t>Members</w:t>
      </w:r>
      <w:r w:rsidRPr="006925F5">
        <w:t xml:space="preserve"> of a consolidated group or consolidatable group</w:t>
      </w:r>
    </w:p>
    <w:p w:rsidR="00E43FAD" w:rsidRPr="006925F5" w:rsidRDefault="00E43FAD" w:rsidP="00E43FAD">
      <w:pPr>
        <w:pStyle w:val="TofSectsSection"/>
      </w:pPr>
      <w:r w:rsidRPr="006925F5">
        <w:t>703</w:t>
      </w:r>
      <w:r w:rsidR="006925F5">
        <w:noBreakHyphen/>
      </w:r>
      <w:r w:rsidRPr="006925F5">
        <w:t>20</w:t>
      </w:r>
      <w:r w:rsidRPr="006925F5">
        <w:tab/>
        <w:t xml:space="preserve">Certain entities that </w:t>
      </w:r>
      <w:r w:rsidRPr="006925F5">
        <w:rPr>
          <w:i/>
        </w:rPr>
        <w:t>cannot</w:t>
      </w:r>
      <w:r w:rsidRPr="006925F5">
        <w:t xml:space="preserve"> be members of a consolidated group or consolidatable group</w:t>
      </w:r>
    </w:p>
    <w:p w:rsidR="00E43FAD" w:rsidRPr="006925F5" w:rsidRDefault="00E43FAD" w:rsidP="00E43FAD">
      <w:pPr>
        <w:pStyle w:val="TofSectsSection"/>
      </w:pPr>
      <w:r w:rsidRPr="006925F5">
        <w:t>703</w:t>
      </w:r>
      <w:r w:rsidR="006925F5">
        <w:noBreakHyphen/>
      </w:r>
      <w:r w:rsidRPr="006925F5">
        <w:t>25</w:t>
      </w:r>
      <w:r w:rsidRPr="006925F5">
        <w:tab/>
        <w:t>Australian residence requirements for trusts</w:t>
      </w:r>
    </w:p>
    <w:p w:rsidR="00E43FAD" w:rsidRPr="006925F5" w:rsidRDefault="00E43FAD" w:rsidP="00E43FAD">
      <w:pPr>
        <w:pStyle w:val="TofSectsSection"/>
      </w:pPr>
      <w:r w:rsidRPr="006925F5">
        <w:t>703</w:t>
      </w:r>
      <w:r w:rsidR="006925F5">
        <w:noBreakHyphen/>
      </w:r>
      <w:r w:rsidRPr="006925F5">
        <w:t>30</w:t>
      </w:r>
      <w:r w:rsidRPr="006925F5">
        <w:tab/>
        <w:t>When is one entity a wholly</w:t>
      </w:r>
      <w:r w:rsidR="006925F5">
        <w:noBreakHyphen/>
      </w:r>
      <w:r w:rsidRPr="006925F5">
        <w:t>owned subsidiary of another?</w:t>
      </w:r>
    </w:p>
    <w:p w:rsidR="00E43FAD" w:rsidRPr="006925F5" w:rsidRDefault="00E43FAD" w:rsidP="00E43FAD">
      <w:pPr>
        <w:pStyle w:val="TofSectsSection"/>
      </w:pPr>
      <w:r w:rsidRPr="006925F5">
        <w:t>703</w:t>
      </w:r>
      <w:r w:rsidR="006925F5">
        <w:noBreakHyphen/>
      </w:r>
      <w:r w:rsidRPr="006925F5">
        <w:t>33</w:t>
      </w:r>
      <w:r w:rsidRPr="006925F5">
        <w:tab/>
        <w:t>Transfer time for sale of shares in company</w:t>
      </w:r>
    </w:p>
    <w:p w:rsidR="00E43FAD" w:rsidRPr="006925F5" w:rsidRDefault="00E43FAD" w:rsidP="00E43FAD">
      <w:pPr>
        <w:pStyle w:val="TofSectsSection"/>
      </w:pPr>
      <w:r w:rsidRPr="006925F5">
        <w:t>703</w:t>
      </w:r>
      <w:r w:rsidR="006925F5">
        <w:noBreakHyphen/>
      </w:r>
      <w:r w:rsidRPr="006925F5">
        <w:t>35</w:t>
      </w:r>
      <w:r w:rsidRPr="006925F5">
        <w:tab/>
        <w:t>Treating entities as wholly</w:t>
      </w:r>
      <w:r w:rsidR="006925F5">
        <w:noBreakHyphen/>
      </w:r>
      <w:r w:rsidRPr="006925F5">
        <w:t>owned subsidiaries by disregarding employee shares</w:t>
      </w:r>
    </w:p>
    <w:p w:rsidR="00D57291" w:rsidRPr="006925F5" w:rsidRDefault="00D57291" w:rsidP="00D57291">
      <w:pPr>
        <w:pStyle w:val="TofSectsSection"/>
      </w:pPr>
      <w:r w:rsidRPr="006925F5">
        <w:t>703</w:t>
      </w:r>
      <w:r>
        <w:noBreakHyphen/>
        <w:t>37</w:t>
      </w:r>
      <w:r w:rsidRPr="006925F5">
        <w:tab/>
      </w:r>
      <w:r>
        <w:t>Disregarding certain preference shares following an ADI restructure</w:t>
      </w:r>
    </w:p>
    <w:p w:rsidR="00E43FAD" w:rsidRPr="006925F5" w:rsidRDefault="00E43FAD" w:rsidP="00E43FAD">
      <w:pPr>
        <w:pStyle w:val="TofSectsSection"/>
      </w:pPr>
      <w:r w:rsidRPr="006925F5">
        <w:t>703</w:t>
      </w:r>
      <w:r w:rsidR="006925F5">
        <w:noBreakHyphen/>
      </w:r>
      <w:r w:rsidRPr="006925F5">
        <w:t>40</w:t>
      </w:r>
      <w:r w:rsidRPr="006925F5">
        <w:tab/>
        <w:t>Treating entities held through non</w:t>
      </w:r>
      <w:r w:rsidR="006925F5">
        <w:noBreakHyphen/>
      </w:r>
      <w:r w:rsidRPr="006925F5">
        <w:t>fixed trusts as wholly</w:t>
      </w:r>
      <w:r w:rsidR="006925F5">
        <w:noBreakHyphen/>
      </w:r>
      <w:r w:rsidRPr="006925F5">
        <w:t>owned subsidiaries</w:t>
      </w:r>
    </w:p>
    <w:p w:rsidR="00E43FAD" w:rsidRPr="006925F5" w:rsidRDefault="00E43FAD" w:rsidP="00E43FAD">
      <w:pPr>
        <w:pStyle w:val="TofSectsSection"/>
        <w:rPr>
          <w:color w:val="000000"/>
        </w:rPr>
      </w:pPr>
      <w:r w:rsidRPr="006925F5">
        <w:rPr>
          <w:color w:val="000000"/>
        </w:rPr>
        <w:t>703</w:t>
      </w:r>
      <w:r w:rsidR="006925F5">
        <w:rPr>
          <w:color w:val="000000"/>
        </w:rPr>
        <w:noBreakHyphen/>
      </w:r>
      <w:r w:rsidRPr="006925F5">
        <w:rPr>
          <w:color w:val="000000"/>
        </w:rPr>
        <w:t>45</w:t>
      </w:r>
      <w:r w:rsidRPr="006925F5">
        <w:rPr>
          <w:color w:val="000000"/>
        </w:rPr>
        <w:tab/>
        <w:t>Subsidiary members or nominees interposed between the head company and a subsidiary member of a consolidated group or a consolidatable group</w:t>
      </w:r>
    </w:p>
    <w:p w:rsidR="00E43FAD" w:rsidRPr="006925F5" w:rsidRDefault="00E43FAD" w:rsidP="007C1496">
      <w:pPr>
        <w:pStyle w:val="TofSectsGroupHeading"/>
        <w:keepNext/>
      </w:pPr>
      <w:r w:rsidRPr="006925F5">
        <w:t>Choice to consolidate a consolidatable group</w:t>
      </w:r>
    </w:p>
    <w:p w:rsidR="00E43FAD" w:rsidRPr="006925F5" w:rsidRDefault="00E43FAD" w:rsidP="00E43FAD">
      <w:pPr>
        <w:pStyle w:val="TofSectsSection"/>
      </w:pPr>
      <w:r w:rsidRPr="006925F5">
        <w:t>703</w:t>
      </w:r>
      <w:r w:rsidR="006925F5">
        <w:noBreakHyphen/>
      </w:r>
      <w:r w:rsidRPr="006925F5">
        <w:t>50</w:t>
      </w:r>
      <w:r w:rsidRPr="006925F5">
        <w:tab/>
        <w:t>Choice to consolidate a consolidatable group</w:t>
      </w:r>
    </w:p>
    <w:p w:rsidR="00E43FAD" w:rsidRPr="006925F5" w:rsidRDefault="00E43FAD" w:rsidP="00E43FAD">
      <w:pPr>
        <w:pStyle w:val="TofSectsGroupHeading"/>
      </w:pPr>
      <w:r w:rsidRPr="006925F5">
        <w:lastRenderedPageBreak/>
        <w:t>Consolidated group created when MEC group ceases to exist</w:t>
      </w:r>
    </w:p>
    <w:p w:rsidR="00E43FAD" w:rsidRPr="006925F5" w:rsidRDefault="00E43FAD" w:rsidP="00E43FAD">
      <w:pPr>
        <w:pStyle w:val="TofSectsSection"/>
      </w:pPr>
      <w:r w:rsidRPr="006925F5">
        <w:t>703</w:t>
      </w:r>
      <w:r w:rsidR="006925F5">
        <w:noBreakHyphen/>
      </w:r>
      <w:r w:rsidRPr="006925F5">
        <w:t>55</w:t>
      </w:r>
      <w:r w:rsidRPr="006925F5">
        <w:tab/>
        <w:t>Creating consolidated groups from certain MEC groups</w:t>
      </w:r>
    </w:p>
    <w:p w:rsidR="00E43FAD" w:rsidRPr="006925F5" w:rsidRDefault="00E43FAD" w:rsidP="00E43FAD">
      <w:pPr>
        <w:pStyle w:val="TofSectsGroupHeading"/>
      </w:pPr>
      <w:r w:rsidRPr="006925F5">
        <w:t>Notice of events affecting consolidated group</w:t>
      </w:r>
    </w:p>
    <w:p w:rsidR="00EE3726" w:rsidRPr="006925F5" w:rsidRDefault="00EE3726" w:rsidP="00EE3726">
      <w:pPr>
        <w:pStyle w:val="TofSectsSection"/>
      </w:pPr>
      <w:r w:rsidRPr="006925F5">
        <w:t>703</w:t>
      </w:r>
      <w:r>
        <w:noBreakHyphen/>
      </w:r>
      <w:r w:rsidRPr="006925F5">
        <w:t>5</w:t>
      </w:r>
      <w:r>
        <w:t>8</w:t>
      </w:r>
      <w:r w:rsidRPr="006925F5">
        <w:tab/>
      </w:r>
      <w:r w:rsidRPr="0038586A">
        <w:t>Notice of choice to consolidate</w:t>
      </w:r>
    </w:p>
    <w:p w:rsidR="00E43FAD" w:rsidRPr="006925F5" w:rsidRDefault="00E43FAD" w:rsidP="00E43FAD">
      <w:pPr>
        <w:pStyle w:val="TofSectsSection"/>
      </w:pPr>
      <w:r w:rsidRPr="006925F5">
        <w:t>703</w:t>
      </w:r>
      <w:r w:rsidR="006925F5">
        <w:noBreakHyphen/>
      </w:r>
      <w:r w:rsidRPr="006925F5">
        <w:t>60</w:t>
      </w:r>
      <w:r w:rsidRPr="006925F5">
        <w:tab/>
        <w:t>Notice of events affecting consolidated group</w:t>
      </w:r>
    </w:p>
    <w:p w:rsidR="00E43FAD" w:rsidRPr="006925F5" w:rsidRDefault="00E43FAD" w:rsidP="00E43FAD">
      <w:pPr>
        <w:pStyle w:val="TofSectsGroupHeading"/>
      </w:pPr>
      <w:r w:rsidRPr="006925F5">
        <w:t>Effects of choice to continue group after shelf company becomes new head company</w:t>
      </w:r>
    </w:p>
    <w:p w:rsidR="00E43FAD" w:rsidRPr="006925F5" w:rsidRDefault="00E43FAD" w:rsidP="00E43FAD">
      <w:pPr>
        <w:pStyle w:val="TofSectsSection"/>
      </w:pPr>
      <w:r w:rsidRPr="006925F5">
        <w:t>703</w:t>
      </w:r>
      <w:r w:rsidR="006925F5">
        <w:noBreakHyphen/>
      </w:r>
      <w:r w:rsidRPr="006925F5">
        <w:t>65</w:t>
      </w:r>
      <w:r w:rsidRPr="006925F5">
        <w:tab/>
        <w:t>Application</w:t>
      </w:r>
    </w:p>
    <w:p w:rsidR="00E43FAD" w:rsidRPr="006925F5" w:rsidRDefault="00E43FAD" w:rsidP="00E43FAD">
      <w:pPr>
        <w:pStyle w:val="TofSectsSection"/>
      </w:pPr>
      <w:r w:rsidRPr="006925F5">
        <w:t>703</w:t>
      </w:r>
      <w:r w:rsidR="006925F5">
        <w:noBreakHyphen/>
      </w:r>
      <w:r w:rsidRPr="006925F5">
        <w:t>70</w:t>
      </w:r>
      <w:r w:rsidRPr="006925F5">
        <w:tab/>
        <w:t>Consolidated group continues in existence with interposed company as head company and original company as a subsidiary member</w:t>
      </w:r>
    </w:p>
    <w:p w:rsidR="00E43FAD" w:rsidRPr="006925F5" w:rsidRDefault="00E43FAD" w:rsidP="00E43FAD">
      <w:pPr>
        <w:pStyle w:val="TofSectsSection"/>
      </w:pPr>
      <w:r w:rsidRPr="006925F5">
        <w:t>703</w:t>
      </w:r>
      <w:r w:rsidR="006925F5">
        <w:noBreakHyphen/>
      </w:r>
      <w:r w:rsidRPr="006925F5">
        <w:t>75</w:t>
      </w:r>
      <w:r w:rsidRPr="006925F5">
        <w:tab/>
        <w:t>Interposed company treated as substituted for original company at all times before the completion time</w:t>
      </w:r>
    </w:p>
    <w:p w:rsidR="00E43FAD" w:rsidRPr="006925F5" w:rsidRDefault="00E43FAD" w:rsidP="00E43FAD">
      <w:pPr>
        <w:pStyle w:val="TofSectsSection"/>
      </w:pPr>
      <w:r w:rsidRPr="006925F5">
        <w:t>703</w:t>
      </w:r>
      <w:r w:rsidR="006925F5">
        <w:noBreakHyphen/>
      </w:r>
      <w:r w:rsidRPr="006925F5">
        <w:t>80</w:t>
      </w:r>
      <w:r w:rsidRPr="006925F5">
        <w:tab/>
        <w:t>Effects on the original company’s tax position</w:t>
      </w:r>
    </w:p>
    <w:p w:rsidR="00E43FAD" w:rsidRPr="006925F5" w:rsidRDefault="00E43FAD" w:rsidP="00E43FAD">
      <w:pPr>
        <w:pStyle w:val="ActHead4"/>
      </w:pPr>
      <w:bookmarkStart w:id="58" w:name="_Toc384883903"/>
      <w:r w:rsidRPr="006925F5">
        <w:t>Basic concepts</w:t>
      </w:r>
      <w:bookmarkEnd w:id="58"/>
    </w:p>
    <w:p w:rsidR="00E43FAD" w:rsidRPr="006925F5" w:rsidRDefault="00E43FAD" w:rsidP="00E43FAD">
      <w:pPr>
        <w:pStyle w:val="ActHead5"/>
      </w:pPr>
      <w:bookmarkStart w:id="59" w:name="_Toc384883904"/>
      <w:r w:rsidRPr="006925F5">
        <w:rPr>
          <w:rStyle w:val="CharSectno"/>
        </w:rPr>
        <w:t>703</w:t>
      </w:r>
      <w:r w:rsidR="006925F5">
        <w:rPr>
          <w:rStyle w:val="CharSectno"/>
        </w:rPr>
        <w:noBreakHyphen/>
      </w:r>
      <w:r w:rsidRPr="006925F5">
        <w:rPr>
          <w:rStyle w:val="CharSectno"/>
        </w:rPr>
        <w:t>5</w:t>
      </w:r>
      <w:r w:rsidRPr="006925F5">
        <w:t xml:space="preserve">  What is a </w:t>
      </w:r>
      <w:r w:rsidRPr="006925F5">
        <w:rPr>
          <w:i/>
        </w:rPr>
        <w:t>consolidated group</w:t>
      </w:r>
      <w:r w:rsidRPr="006925F5">
        <w:t>?</w:t>
      </w:r>
      <w:bookmarkEnd w:id="59"/>
    </w:p>
    <w:p w:rsidR="00E43FAD" w:rsidRPr="006925F5" w:rsidRDefault="00E43FAD" w:rsidP="00E43FAD">
      <w:pPr>
        <w:pStyle w:val="subsection"/>
      </w:pPr>
      <w:r w:rsidRPr="006925F5">
        <w:tab/>
        <w:t>(1)</w:t>
      </w:r>
      <w:r w:rsidRPr="006925F5">
        <w:tab/>
        <w:t xml:space="preserve">A </w:t>
      </w:r>
      <w:r w:rsidRPr="006925F5">
        <w:rPr>
          <w:b/>
          <w:i/>
        </w:rPr>
        <w:t>consolidated group</w:t>
      </w:r>
      <w:r w:rsidRPr="006925F5">
        <w:t xml:space="preserve"> comes into existence:</w:t>
      </w:r>
    </w:p>
    <w:p w:rsidR="00E43FAD" w:rsidRPr="006925F5" w:rsidRDefault="00E43FAD" w:rsidP="00E43FAD">
      <w:pPr>
        <w:pStyle w:val="paragraph"/>
      </w:pPr>
      <w:r w:rsidRPr="006925F5">
        <w:tab/>
        <w:t>(a)</w:t>
      </w:r>
      <w:r w:rsidRPr="006925F5">
        <w:tab/>
        <w:t>on the day specified in a choice by a company under section</w:t>
      </w:r>
      <w:r w:rsidR="006925F5">
        <w:t> </w:t>
      </w:r>
      <w:r w:rsidRPr="006925F5">
        <w:t>703</w:t>
      </w:r>
      <w:r w:rsidR="006925F5">
        <w:noBreakHyphen/>
      </w:r>
      <w:r w:rsidRPr="006925F5">
        <w:t xml:space="preserve">50 as the day on and after which a </w:t>
      </w:r>
      <w:r w:rsidR="006925F5" w:rsidRPr="006925F5">
        <w:rPr>
          <w:position w:val="6"/>
          <w:sz w:val="16"/>
        </w:rPr>
        <w:t>*</w:t>
      </w:r>
      <w:r w:rsidRPr="006925F5">
        <w:t>consolidatable group is taken to be consolidated; or</w:t>
      </w:r>
    </w:p>
    <w:p w:rsidR="00E43FAD" w:rsidRPr="006925F5" w:rsidRDefault="00E43FAD" w:rsidP="00E43FAD">
      <w:pPr>
        <w:pStyle w:val="paragraph"/>
      </w:pPr>
      <w:r w:rsidRPr="006925F5">
        <w:tab/>
        <w:t>(b)</w:t>
      </w:r>
      <w:r w:rsidRPr="006925F5">
        <w:tab/>
        <w:t>as described in section</w:t>
      </w:r>
      <w:r w:rsidR="006925F5">
        <w:t> </w:t>
      </w:r>
      <w:r w:rsidRPr="006925F5">
        <w:t>703</w:t>
      </w:r>
      <w:r w:rsidR="006925F5">
        <w:noBreakHyphen/>
      </w:r>
      <w:r w:rsidRPr="006925F5">
        <w:t xml:space="preserve">55 (about creating a consolidated group from a </w:t>
      </w:r>
      <w:r w:rsidR="006925F5" w:rsidRPr="006925F5">
        <w:rPr>
          <w:position w:val="6"/>
          <w:sz w:val="16"/>
        </w:rPr>
        <w:t>*</w:t>
      </w:r>
      <w:r w:rsidRPr="006925F5">
        <w:t>MEC group).</w:t>
      </w:r>
    </w:p>
    <w:p w:rsidR="00E43FAD" w:rsidRPr="006925F5" w:rsidRDefault="00E43FAD" w:rsidP="00E43FAD">
      <w:pPr>
        <w:pStyle w:val="notetext"/>
      </w:pPr>
      <w:r w:rsidRPr="006925F5">
        <w:t>Note:</w:t>
      </w:r>
      <w:r w:rsidRPr="006925F5">
        <w:tab/>
        <w:t>The day specified in a choice under section</w:t>
      </w:r>
      <w:r w:rsidR="006925F5">
        <w:t> </w:t>
      </w:r>
      <w:r w:rsidRPr="006925F5">
        <w:t>703</w:t>
      </w:r>
      <w:r w:rsidR="006925F5">
        <w:noBreakHyphen/>
      </w:r>
      <w:r w:rsidRPr="006925F5">
        <w:t>50 as the day on and after which a consolidatable group is taken to be consolidated may be a day before the choice is made.</w:t>
      </w:r>
    </w:p>
    <w:p w:rsidR="00E43FAD" w:rsidRPr="006925F5" w:rsidRDefault="00E43FAD" w:rsidP="00E43FAD">
      <w:pPr>
        <w:pStyle w:val="subsection"/>
      </w:pPr>
      <w:r w:rsidRPr="006925F5">
        <w:tab/>
        <w:t>(2)</w:t>
      </w:r>
      <w:r w:rsidRPr="006925F5">
        <w:tab/>
        <w:t xml:space="preserve">The </w:t>
      </w:r>
      <w:r w:rsidRPr="006925F5">
        <w:rPr>
          <w:b/>
          <w:i/>
        </w:rPr>
        <w:t>consolidated group</w:t>
      </w:r>
      <w:r w:rsidRPr="006925F5">
        <w:t xml:space="preserve"> continues to exist until the </w:t>
      </w:r>
      <w:r w:rsidR="006925F5" w:rsidRPr="006925F5">
        <w:rPr>
          <w:position w:val="6"/>
          <w:sz w:val="16"/>
        </w:rPr>
        <w:t>*</w:t>
      </w:r>
      <w:r w:rsidRPr="006925F5">
        <w:t>head company of the group:</w:t>
      </w:r>
    </w:p>
    <w:p w:rsidR="00E43FAD" w:rsidRPr="006925F5" w:rsidRDefault="00E43FAD" w:rsidP="00E43FAD">
      <w:pPr>
        <w:pStyle w:val="paragraph"/>
      </w:pPr>
      <w:r w:rsidRPr="006925F5">
        <w:tab/>
        <w:t>(a)</w:t>
      </w:r>
      <w:r w:rsidRPr="006925F5">
        <w:tab/>
        <w:t>ceases to be a head company; or</w:t>
      </w:r>
    </w:p>
    <w:p w:rsidR="00E43FAD" w:rsidRPr="006925F5" w:rsidRDefault="00E43FAD" w:rsidP="00E43FAD">
      <w:pPr>
        <w:pStyle w:val="paragraph"/>
      </w:pPr>
      <w:r w:rsidRPr="006925F5">
        <w:tab/>
        <w:t>(b)</w:t>
      </w:r>
      <w:r w:rsidRPr="006925F5">
        <w:tab/>
        <w:t xml:space="preserve">becomes a member of a </w:t>
      </w:r>
      <w:r w:rsidR="006925F5" w:rsidRPr="006925F5">
        <w:rPr>
          <w:position w:val="6"/>
          <w:sz w:val="16"/>
        </w:rPr>
        <w:t>*</w:t>
      </w:r>
      <w:r w:rsidRPr="006925F5">
        <w:t>MEC group.</w:t>
      </w:r>
    </w:p>
    <w:p w:rsidR="00E43FAD" w:rsidRPr="006925F5" w:rsidRDefault="00E43FAD" w:rsidP="005349E9">
      <w:pPr>
        <w:pStyle w:val="subsection2"/>
      </w:pPr>
      <w:r w:rsidRPr="006925F5">
        <w:t>The consolidated group ceases to exist when one of those events happens to the head company.</w:t>
      </w:r>
    </w:p>
    <w:p w:rsidR="00E43FAD" w:rsidRPr="006925F5" w:rsidRDefault="00E43FAD" w:rsidP="00E43FAD">
      <w:pPr>
        <w:pStyle w:val="notetext"/>
      </w:pPr>
      <w:r w:rsidRPr="006925F5">
        <w:t>Note:</w:t>
      </w:r>
      <w:r w:rsidRPr="006925F5">
        <w:tab/>
        <w:t>The group does not cease to exist in some cases where a shelf company is interposed between the head company and its former members: see subsection 124</w:t>
      </w:r>
      <w:r w:rsidR="006925F5">
        <w:noBreakHyphen/>
      </w:r>
      <w:r w:rsidRPr="006925F5">
        <w:t>380(5) and section</w:t>
      </w:r>
      <w:r w:rsidR="006925F5">
        <w:t> </w:t>
      </w:r>
      <w:r w:rsidRPr="006925F5">
        <w:t>703</w:t>
      </w:r>
      <w:r w:rsidR="006925F5">
        <w:noBreakHyphen/>
      </w:r>
      <w:r w:rsidRPr="006925F5">
        <w:t>70.</w:t>
      </w:r>
    </w:p>
    <w:p w:rsidR="00E43FAD" w:rsidRPr="006925F5" w:rsidRDefault="00E43FAD" w:rsidP="00E43FAD">
      <w:pPr>
        <w:pStyle w:val="subsection"/>
      </w:pPr>
      <w:r w:rsidRPr="006925F5">
        <w:lastRenderedPageBreak/>
        <w:tab/>
        <w:t>(3)</w:t>
      </w:r>
      <w:r w:rsidRPr="006925F5">
        <w:tab/>
        <w:t xml:space="preserve">At any time while it is in existence, the </w:t>
      </w:r>
      <w:r w:rsidRPr="006925F5">
        <w:rPr>
          <w:b/>
          <w:i/>
        </w:rPr>
        <w:t>consolidated group</w:t>
      </w:r>
      <w:r w:rsidRPr="006925F5">
        <w:t xml:space="preserve"> consists of the </w:t>
      </w:r>
      <w:r w:rsidR="006925F5" w:rsidRPr="006925F5">
        <w:rPr>
          <w:position w:val="6"/>
          <w:sz w:val="16"/>
        </w:rPr>
        <w:t>*</w:t>
      </w:r>
      <w:r w:rsidRPr="006925F5">
        <w:t xml:space="preserve">head company and all of the </w:t>
      </w:r>
      <w:r w:rsidR="006925F5" w:rsidRPr="006925F5">
        <w:rPr>
          <w:position w:val="6"/>
          <w:sz w:val="16"/>
        </w:rPr>
        <w:t>*</w:t>
      </w:r>
      <w:r w:rsidRPr="006925F5">
        <w:t>subsidiary members (if any) of the group at the time.</w:t>
      </w:r>
    </w:p>
    <w:p w:rsidR="00E43FAD" w:rsidRPr="006925F5" w:rsidRDefault="00E43FAD" w:rsidP="00E43FAD">
      <w:pPr>
        <w:pStyle w:val="notetext"/>
      </w:pPr>
      <w:r w:rsidRPr="006925F5">
        <w:t>Note:</w:t>
      </w:r>
      <w:r w:rsidRPr="006925F5">
        <w:tab/>
        <w:t xml:space="preserve">A consolidated group continues to exist despite one or more entities ceasing to be subsidiary members of the group or becoming subsidiaries of the group, as long as the events described in </w:t>
      </w:r>
      <w:r w:rsidR="006925F5">
        <w:t>subsection (</w:t>
      </w:r>
      <w:r w:rsidRPr="006925F5">
        <w:t>2) do not happen to the head company. Thus a consolidated group may come to consist of a head company alone at various times.</w:t>
      </w:r>
    </w:p>
    <w:p w:rsidR="00E43FAD" w:rsidRPr="006925F5" w:rsidRDefault="00E43FAD" w:rsidP="00E43FAD">
      <w:pPr>
        <w:pStyle w:val="ActHead5"/>
      </w:pPr>
      <w:bookmarkStart w:id="60" w:name="_Toc384883905"/>
      <w:r w:rsidRPr="006925F5">
        <w:rPr>
          <w:rStyle w:val="CharSectno"/>
        </w:rPr>
        <w:t>703</w:t>
      </w:r>
      <w:r w:rsidR="006925F5">
        <w:rPr>
          <w:rStyle w:val="CharSectno"/>
        </w:rPr>
        <w:noBreakHyphen/>
      </w:r>
      <w:r w:rsidRPr="006925F5">
        <w:rPr>
          <w:rStyle w:val="CharSectno"/>
        </w:rPr>
        <w:t>10</w:t>
      </w:r>
      <w:r w:rsidRPr="006925F5">
        <w:t xml:space="preserve">  What is a </w:t>
      </w:r>
      <w:r w:rsidRPr="006925F5">
        <w:rPr>
          <w:i/>
        </w:rPr>
        <w:t>consolidatable group</w:t>
      </w:r>
      <w:r w:rsidRPr="006925F5">
        <w:t>?</w:t>
      </w:r>
      <w:bookmarkEnd w:id="60"/>
    </w:p>
    <w:p w:rsidR="00E43FAD" w:rsidRPr="006925F5" w:rsidRDefault="00E43FAD" w:rsidP="00E43FAD">
      <w:pPr>
        <w:pStyle w:val="subsection"/>
      </w:pPr>
      <w:r w:rsidRPr="006925F5">
        <w:tab/>
        <w:t>(1)</w:t>
      </w:r>
      <w:r w:rsidRPr="006925F5">
        <w:tab/>
        <w:t xml:space="preserve">A </w:t>
      </w:r>
      <w:r w:rsidRPr="006925F5">
        <w:rPr>
          <w:b/>
          <w:i/>
        </w:rPr>
        <w:t>consolidatable group</w:t>
      </w:r>
      <w:r w:rsidRPr="006925F5">
        <w:t xml:space="preserve"> consists of:</w:t>
      </w:r>
    </w:p>
    <w:p w:rsidR="00E43FAD" w:rsidRPr="006925F5" w:rsidRDefault="00E43FAD" w:rsidP="00E43FAD">
      <w:pPr>
        <w:pStyle w:val="paragraph"/>
      </w:pPr>
      <w:r w:rsidRPr="006925F5">
        <w:tab/>
        <w:t>(a)</w:t>
      </w:r>
      <w:r w:rsidRPr="006925F5">
        <w:tab/>
        <w:t xml:space="preserve">a single </w:t>
      </w:r>
      <w:r w:rsidR="006925F5" w:rsidRPr="006925F5">
        <w:rPr>
          <w:position w:val="6"/>
          <w:sz w:val="16"/>
        </w:rPr>
        <w:t>*</w:t>
      </w:r>
      <w:r w:rsidRPr="006925F5">
        <w:t>head company; and</w:t>
      </w:r>
    </w:p>
    <w:p w:rsidR="00E43FAD" w:rsidRPr="006925F5" w:rsidRDefault="00E43FAD" w:rsidP="00E43FAD">
      <w:pPr>
        <w:pStyle w:val="paragraph"/>
      </w:pPr>
      <w:r w:rsidRPr="006925F5">
        <w:tab/>
        <w:t>(b)</w:t>
      </w:r>
      <w:r w:rsidRPr="006925F5">
        <w:tab/>
        <w:t xml:space="preserve">all the </w:t>
      </w:r>
      <w:r w:rsidR="006925F5" w:rsidRPr="006925F5">
        <w:rPr>
          <w:position w:val="6"/>
          <w:sz w:val="16"/>
        </w:rPr>
        <w:t>*</w:t>
      </w:r>
      <w:r w:rsidRPr="006925F5">
        <w:t>subsidiary members of the group.</w:t>
      </w:r>
    </w:p>
    <w:p w:rsidR="00E43FAD" w:rsidRPr="006925F5" w:rsidRDefault="00E43FAD" w:rsidP="00E43FAD">
      <w:pPr>
        <w:pStyle w:val="subsection"/>
      </w:pPr>
      <w:r w:rsidRPr="006925F5">
        <w:tab/>
        <w:t>(2)</w:t>
      </w:r>
      <w:r w:rsidRPr="006925F5">
        <w:tab/>
        <w:t xml:space="preserve">To avoid doubt, a </w:t>
      </w:r>
      <w:r w:rsidRPr="006925F5">
        <w:rPr>
          <w:b/>
          <w:i/>
        </w:rPr>
        <w:t>consolidatable group</w:t>
      </w:r>
      <w:r w:rsidRPr="006925F5">
        <w:t xml:space="preserve"> cannot consist of a </w:t>
      </w:r>
      <w:r w:rsidR="006925F5" w:rsidRPr="006925F5">
        <w:rPr>
          <w:position w:val="6"/>
          <w:sz w:val="16"/>
        </w:rPr>
        <w:t>*</w:t>
      </w:r>
      <w:r w:rsidRPr="006925F5">
        <w:t>head company alone.</w:t>
      </w:r>
    </w:p>
    <w:p w:rsidR="00E43FAD" w:rsidRPr="006925F5" w:rsidRDefault="00E43FAD" w:rsidP="00E43FAD">
      <w:pPr>
        <w:pStyle w:val="ActHead5"/>
      </w:pPr>
      <w:bookmarkStart w:id="61" w:name="_Toc384883906"/>
      <w:r w:rsidRPr="006925F5">
        <w:rPr>
          <w:rStyle w:val="CharSectno"/>
        </w:rPr>
        <w:t>703</w:t>
      </w:r>
      <w:r w:rsidR="006925F5">
        <w:rPr>
          <w:rStyle w:val="CharSectno"/>
        </w:rPr>
        <w:noBreakHyphen/>
      </w:r>
      <w:r w:rsidRPr="006925F5">
        <w:rPr>
          <w:rStyle w:val="CharSectno"/>
        </w:rPr>
        <w:t>15</w:t>
      </w:r>
      <w:r w:rsidRPr="006925F5">
        <w:t xml:space="preserve">  </w:t>
      </w:r>
      <w:r w:rsidRPr="006925F5">
        <w:rPr>
          <w:i/>
        </w:rPr>
        <w:t>Members</w:t>
      </w:r>
      <w:r w:rsidRPr="006925F5">
        <w:t xml:space="preserve"> of a consolidated group or consolidatable group</w:t>
      </w:r>
      <w:bookmarkEnd w:id="61"/>
    </w:p>
    <w:p w:rsidR="00E43FAD" w:rsidRPr="006925F5" w:rsidRDefault="00E43FAD" w:rsidP="00E43FAD">
      <w:pPr>
        <w:pStyle w:val="subsection"/>
      </w:pPr>
      <w:r w:rsidRPr="006925F5">
        <w:tab/>
        <w:t>(1)</w:t>
      </w:r>
      <w:r w:rsidRPr="006925F5">
        <w:tab/>
        <w:t xml:space="preserve">An entity is a </w:t>
      </w:r>
      <w:r w:rsidRPr="006925F5">
        <w:rPr>
          <w:b/>
          <w:i/>
        </w:rPr>
        <w:t>member</w:t>
      </w:r>
      <w:r w:rsidRPr="006925F5">
        <w:t xml:space="preserve"> of a </w:t>
      </w:r>
      <w:r w:rsidR="006925F5" w:rsidRPr="006925F5">
        <w:rPr>
          <w:position w:val="6"/>
          <w:sz w:val="16"/>
        </w:rPr>
        <w:t>*</w:t>
      </w:r>
      <w:r w:rsidRPr="006925F5">
        <w:t xml:space="preserve">consolidated group or </w:t>
      </w:r>
      <w:r w:rsidR="006925F5" w:rsidRPr="006925F5">
        <w:rPr>
          <w:position w:val="6"/>
          <w:sz w:val="16"/>
        </w:rPr>
        <w:t>*</w:t>
      </w:r>
      <w:r w:rsidRPr="006925F5">
        <w:t>consolidatable group while the entity is: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of the group;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subsidiary member of the group.</w:t>
      </w:r>
    </w:p>
    <w:p w:rsidR="00E43FAD" w:rsidRPr="006925F5" w:rsidRDefault="00E43FAD" w:rsidP="00E43FAD">
      <w:pPr>
        <w:pStyle w:val="subsection"/>
      </w:pPr>
      <w:r w:rsidRPr="006925F5">
        <w:tab/>
        <w:t>(2)</w:t>
      </w:r>
      <w:r w:rsidRPr="006925F5">
        <w:tab/>
        <w:t>At a particular time in an income year, an entity is:</w:t>
      </w:r>
    </w:p>
    <w:p w:rsidR="00E43FAD" w:rsidRPr="006925F5" w:rsidRDefault="00E43FAD" w:rsidP="00E43FAD">
      <w:pPr>
        <w:pStyle w:val="paragraph"/>
      </w:pPr>
      <w:r w:rsidRPr="006925F5">
        <w:tab/>
        <w:t>(a)</w:t>
      </w:r>
      <w:r w:rsidRPr="006925F5">
        <w:tab/>
        <w:t xml:space="preserve">a </w:t>
      </w:r>
      <w:r w:rsidRPr="006925F5">
        <w:rPr>
          <w:b/>
          <w:i/>
        </w:rPr>
        <w:t>head company</w:t>
      </w:r>
      <w:r w:rsidRPr="006925F5">
        <w:t xml:space="preserve"> if all the requirements in item</w:t>
      </w:r>
      <w:r w:rsidR="006925F5">
        <w:t> </w:t>
      </w:r>
      <w:r w:rsidRPr="006925F5">
        <w:t>1 of the table are met in relation to the entity; or</w:t>
      </w:r>
    </w:p>
    <w:p w:rsidR="00E43FAD" w:rsidRPr="006925F5" w:rsidRDefault="00E43FAD" w:rsidP="00E43FAD">
      <w:pPr>
        <w:pStyle w:val="paragraph"/>
      </w:pPr>
      <w:r w:rsidRPr="006925F5">
        <w:tab/>
        <w:t>(b)</w:t>
      </w:r>
      <w:r w:rsidRPr="006925F5">
        <w:tab/>
        <w:t xml:space="preserve">a </w:t>
      </w:r>
      <w:r w:rsidRPr="006925F5">
        <w:rPr>
          <w:b/>
          <w:i/>
        </w:rPr>
        <w:t>subsidiary member</w:t>
      </w:r>
      <w:r w:rsidRPr="006925F5">
        <w:t xml:space="preserve"> of a </w:t>
      </w:r>
      <w:r w:rsidR="006925F5" w:rsidRPr="006925F5">
        <w:rPr>
          <w:position w:val="6"/>
          <w:sz w:val="16"/>
        </w:rPr>
        <w:t>*</w:t>
      </w:r>
      <w:r w:rsidRPr="006925F5">
        <w:t xml:space="preserve">consolidated group or </w:t>
      </w:r>
      <w:r w:rsidR="006925F5" w:rsidRPr="006925F5">
        <w:rPr>
          <w:position w:val="6"/>
          <w:sz w:val="16"/>
        </w:rPr>
        <w:t>*</w:t>
      </w:r>
      <w:r w:rsidRPr="006925F5">
        <w:t>consolidatable group if all the requirements in item</w:t>
      </w:r>
      <w:r w:rsidR="006925F5">
        <w:t> </w:t>
      </w:r>
      <w:r w:rsidRPr="006925F5">
        <w:t>2 of the table are met in relation to the entity:</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E43FAD" w:rsidRPr="006925F5">
        <w:trPr>
          <w:cantSplit/>
          <w:tblHeader/>
        </w:trPr>
        <w:tc>
          <w:tcPr>
            <w:tcW w:w="7087" w:type="dxa"/>
            <w:gridSpan w:val="4"/>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Head companies and subsidiary members of groups</w:t>
            </w:r>
          </w:p>
        </w:tc>
      </w:tr>
      <w:tr w:rsidR="00E43FAD" w:rsidRPr="006925F5">
        <w:trPr>
          <w:cantSplit/>
          <w:tblHeader/>
        </w:trPr>
        <w:tc>
          <w:tcPr>
            <w:tcW w:w="130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Entity’s role in relation to group</w:t>
            </w:r>
          </w:p>
        </w:tc>
        <w:tc>
          <w:tcPr>
            <w:tcW w:w="1927"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Income tax treatment requirements</w:t>
            </w:r>
          </w:p>
        </w:tc>
        <w:tc>
          <w:tcPr>
            <w:tcW w:w="192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Australian residence requirements</w:t>
            </w:r>
          </w:p>
        </w:tc>
        <w:tc>
          <w:tcPr>
            <w:tcW w:w="192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4</w:t>
            </w:r>
            <w:r w:rsidRPr="006925F5">
              <w:rPr>
                <w:b/>
              </w:rPr>
              <w:br/>
              <w:t>Ownership requirements</w:t>
            </w:r>
          </w:p>
        </w:tc>
      </w:tr>
      <w:tr w:rsidR="00E43FAD" w:rsidRPr="006925F5">
        <w:trPr>
          <w:cantSplit/>
        </w:trPr>
        <w:tc>
          <w:tcPr>
            <w:tcW w:w="1304" w:type="dxa"/>
            <w:tcBorders>
              <w:top w:val="single" w:sz="12" w:space="0" w:color="auto"/>
              <w:left w:val="nil"/>
              <w:bottom w:val="single" w:sz="2" w:space="0" w:color="auto"/>
              <w:right w:val="nil"/>
            </w:tcBorders>
            <w:shd w:val="clear" w:color="auto" w:fill="auto"/>
          </w:tcPr>
          <w:p w:rsidR="00E43FAD" w:rsidRPr="006925F5" w:rsidRDefault="00E43FAD" w:rsidP="005349E9">
            <w:pPr>
              <w:pStyle w:val="Tabletext"/>
              <w:tabs>
                <w:tab w:val="left" w:pos="162"/>
              </w:tabs>
              <w:ind w:left="170" w:hanging="170"/>
            </w:pPr>
            <w:r w:rsidRPr="006925F5">
              <w:t>1</w:t>
            </w:r>
            <w:r w:rsidR="005349E9" w:rsidRPr="006925F5">
              <w:tab/>
            </w:r>
            <w:r w:rsidRPr="006925F5">
              <w:t>Head company</w:t>
            </w:r>
          </w:p>
        </w:tc>
        <w:tc>
          <w:tcPr>
            <w:tcW w:w="1927"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entity must be a company (but not one covered by section</w:t>
            </w:r>
            <w:r w:rsidR="006925F5">
              <w:t> </w:t>
            </w:r>
            <w:r w:rsidRPr="006925F5">
              <w:t>703</w:t>
            </w:r>
            <w:r w:rsidR="006925F5">
              <w:noBreakHyphen/>
            </w:r>
            <w:r w:rsidRPr="006925F5">
              <w:t xml:space="preserve">20) that has all or some of its taxable income (if any) taxed at a rate that is or equals the </w:t>
            </w:r>
            <w:r w:rsidR="004504B2">
              <w:rPr>
                <w:position w:val="6"/>
                <w:sz w:val="16"/>
              </w:rPr>
              <w:t>*</w:t>
            </w:r>
            <w:r w:rsidR="004504B2">
              <w:t>corporate tax rate</w:t>
            </w:r>
          </w:p>
        </w:tc>
        <w:tc>
          <w:tcPr>
            <w:tcW w:w="192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entity must be an Australian resident (but not a </w:t>
            </w:r>
            <w:r w:rsidR="006925F5" w:rsidRPr="006925F5">
              <w:rPr>
                <w:position w:val="6"/>
                <w:sz w:val="16"/>
              </w:rPr>
              <w:t>*</w:t>
            </w:r>
            <w:r w:rsidRPr="006925F5">
              <w:t>prescribed dual resident)</w:t>
            </w:r>
          </w:p>
        </w:tc>
        <w:tc>
          <w:tcPr>
            <w:tcW w:w="192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entity must </w:t>
            </w:r>
            <w:r w:rsidRPr="006925F5">
              <w:rPr>
                <w:i/>
              </w:rPr>
              <w:t>not</w:t>
            </w:r>
            <w:r w:rsidRPr="006925F5">
              <w:t xml:space="preserve"> be a </w:t>
            </w:r>
            <w:r w:rsidR="006925F5" w:rsidRPr="006925F5">
              <w:rPr>
                <w:position w:val="6"/>
                <w:sz w:val="16"/>
              </w:rPr>
              <w:t>*</w:t>
            </w:r>
            <w:r w:rsidRPr="006925F5">
              <w:t>wholly</w:t>
            </w:r>
            <w:r w:rsidR="006925F5">
              <w:noBreakHyphen/>
            </w:r>
            <w:r w:rsidRPr="006925F5">
              <w:t xml:space="preserve">owned subsidiary of another entity that meets the requirements in columns 2 and 3 of this item or, if it is, it must </w:t>
            </w:r>
            <w:r w:rsidRPr="006925F5">
              <w:rPr>
                <w:i/>
              </w:rPr>
              <w:t>not</w:t>
            </w:r>
            <w:r w:rsidRPr="006925F5">
              <w:t xml:space="preserve"> be a subsidiary member of a </w:t>
            </w:r>
            <w:r w:rsidR="006925F5" w:rsidRPr="006925F5">
              <w:rPr>
                <w:position w:val="6"/>
                <w:sz w:val="16"/>
              </w:rPr>
              <w:t>*</w:t>
            </w:r>
            <w:r w:rsidRPr="006925F5">
              <w:t xml:space="preserve">consolidatable group or </w:t>
            </w:r>
            <w:r w:rsidR="006925F5" w:rsidRPr="006925F5">
              <w:rPr>
                <w:position w:val="6"/>
                <w:sz w:val="16"/>
              </w:rPr>
              <w:t>*</w:t>
            </w:r>
            <w:r w:rsidRPr="006925F5">
              <w:t>consolidated group</w:t>
            </w:r>
          </w:p>
        </w:tc>
      </w:tr>
      <w:tr w:rsidR="00E43FAD" w:rsidRPr="006925F5">
        <w:trPr>
          <w:cantSplit/>
        </w:trPr>
        <w:tc>
          <w:tcPr>
            <w:tcW w:w="1304" w:type="dxa"/>
            <w:tcBorders>
              <w:top w:val="single" w:sz="2" w:space="0" w:color="auto"/>
              <w:left w:val="nil"/>
              <w:bottom w:val="single" w:sz="12" w:space="0" w:color="auto"/>
              <w:right w:val="nil"/>
            </w:tcBorders>
          </w:tcPr>
          <w:p w:rsidR="00E43FAD" w:rsidRPr="006925F5" w:rsidRDefault="00E43FAD" w:rsidP="005349E9">
            <w:pPr>
              <w:pStyle w:val="Tabletext"/>
              <w:tabs>
                <w:tab w:val="left" w:pos="252"/>
              </w:tabs>
              <w:ind w:left="227" w:hanging="227"/>
            </w:pPr>
            <w:r w:rsidRPr="006925F5">
              <w:lastRenderedPageBreak/>
              <w:t>2</w:t>
            </w:r>
            <w:r w:rsidR="005349E9" w:rsidRPr="006925F5">
              <w:tab/>
            </w:r>
            <w:r w:rsidRPr="006925F5">
              <w:t>Subsidiary member</w:t>
            </w:r>
          </w:p>
        </w:tc>
        <w:tc>
          <w:tcPr>
            <w:tcW w:w="1927"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requirements are that:</w:t>
            </w:r>
          </w:p>
          <w:p w:rsidR="00E43FAD" w:rsidRPr="006925F5" w:rsidRDefault="00E43FAD" w:rsidP="00E43FAD">
            <w:pPr>
              <w:pStyle w:val="Tablea"/>
            </w:pPr>
            <w:r w:rsidRPr="006925F5">
              <w:t>(a) the entity must be a company, trust or partnership (but not one covered by section</w:t>
            </w:r>
            <w:r w:rsidR="006925F5">
              <w:t> </w:t>
            </w:r>
            <w:r w:rsidRPr="006925F5">
              <w:t>703</w:t>
            </w:r>
            <w:r w:rsidR="006925F5">
              <w:noBreakHyphen/>
            </w:r>
            <w:r w:rsidRPr="006925F5">
              <w:t>20); and</w:t>
            </w:r>
          </w:p>
          <w:p w:rsidR="00E43FAD" w:rsidRPr="006925F5" w:rsidRDefault="00E43FAD" w:rsidP="00E43FAD">
            <w:pPr>
              <w:pStyle w:val="Tablea"/>
            </w:pPr>
            <w:r w:rsidRPr="006925F5">
              <w:t xml:space="preserve">(b) if the entity is a company—all or some of its taxable income (if any) must be taxable apart from this Part at a rate that is or equals the </w:t>
            </w:r>
            <w:r w:rsidR="004504B2">
              <w:rPr>
                <w:position w:val="6"/>
                <w:sz w:val="16"/>
              </w:rPr>
              <w:t>*</w:t>
            </w:r>
            <w:r w:rsidR="004504B2">
              <w:t>corporate tax rate</w:t>
            </w:r>
            <w:r w:rsidRPr="006925F5">
              <w:t>; and</w:t>
            </w:r>
          </w:p>
          <w:p w:rsidR="00E43FAD" w:rsidRPr="006925F5" w:rsidRDefault="00E43FAD" w:rsidP="00E43FAD">
            <w:pPr>
              <w:pStyle w:val="Tablea"/>
            </w:pPr>
            <w:r w:rsidRPr="006925F5">
              <w:t xml:space="preserve">(c) the entity must </w:t>
            </w:r>
            <w:r w:rsidRPr="006925F5">
              <w:rPr>
                <w:i/>
              </w:rPr>
              <w:t xml:space="preserve">not </w:t>
            </w:r>
            <w:r w:rsidRPr="006925F5">
              <w:t>be a non</w:t>
            </w:r>
            <w:r w:rsidR="006925F5">
              <w:noBreakHyphen/>
            </w:r>
            <w:r w:rsidRPr="006925F5">
              <w:t xml:space="preserve">profit company (as defined in the </w:t>
            </w:r>
            <w:r w:rsidRPr="006925F5">
              <w:rPr>
                <w:i/>
              </w:rPr>
              <w:t>Income Tax Rates Act 1986</w:t>
            </w:r>
            <w:r w:rsidRPr="006925F5">
              <w:t>)</w:t>
            </w:r>
          </w:p>
        </w:tc>
        <w:tc>
          <w:tcPr>
            <w:tcW w:w="1928"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entity must:</w:t>
            </w:r>
          </w:p>
          <w:p w:rsidR="00E43FAD" w:rsidRPr="006925F5" w:rsidRDefault="00E43FAD" w:rsidP="00E43FAD">
            <w:pPr>
              <w:pStyle w:val="Tablea"/>
            </w:pPr>
            <w:r w:rsidRPr="006925F5">
              <w:t xml:space="preserve">(a) be an Australian resident (but not a </w:t>
            </w:r>
            <w:r w:rsidR="006925F5" w:rsidRPr="006925F5">
              <w:rPr>
                <w:position w:val="6"/>
                <w:sz w:val="16"/>
              </w:rPr>
              <w:t>*</w:t>
            </w:r>
            <w:r w:rsidRPr="006925F5">
              <w:t>prescribed dual resident), if it is a company; or</w:t>
            </w:r>
          </w:p>
          <w:p w:rsidR="00E43FAD" w:rsidRPr="006925F5" w:rsidRDefault="00E43FAD" w:rsidP="00E43FAD">
            <w:pPr>
              <w:pStyle w:val="Tablea"/>
            </w:pPr>
            <w:r w:rsidRPr="006925F5">
              <w:t>(b) comply with section</w:t>
            </w:r>
            <w:r w:rsidR="006925F5">
              <w:t> </w:t>
            </w:r>
            <w:r w:rsidRPr="006925F5">
              <w:t>703</w:t>
            </w:r>
            <w:r w:rsidR="006925F5">
              <w:noBreakHyphen/>
            </w:r>
            <w:r w:rsidRPr="006925F5">
              <w:t>25, if it is a trust; or</w:t>
            </w:r>
          </w:p>
          <w:p w:rsidR="00E43FAD" w:rsidRPr="006925F5" w:rsidRDefault="00E43FAD" w:rsidP="00E43FAD">
            <w:pPr>
              <w:pStyle w:val="Tablea"/>
            </w:pPr>
            <w:r w:rsidRPr="006925F5">
              <w:t>(c) be a partnership</w:t>
            </w:r>
          </w:p>
        </w:tc>
        <w:tc>
          <w:tcPr>
            <w:tcW w:w="1928"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entity must be a </w:t>
            </w:r>
            <w:r w:rsidR="006925F5" w:rsidRPr="006925F5">
              <w:rPr>
                <w:position w:val="6"/>
                <w:sz w:val="16"/>
              </w:rPr>
              <w:t>*</w:t>
            </w:r>
            <w:r w:rsidRPr="006925F5">
              <w:t>wholly</w:t>
            </w:r>
            <w:r w:rsidR="006925F5">
              <w:noBreakHyphen/>
            </w:r>
            <w:r w:rsidRPr="006925F5">
              <w:t>owned subsidiary of the head company of the group and, if there are interposed between them any entities,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 xml:space="preserve">Income Tax (Transitional Provisions) Act 1997 </w:t>
            </w:r>
            <w:r w:rsidRPr="006925F5">
              <w:t>or section</w:t>
            </w:r>
            <w:r w:rsidR="006925F5">
              <w:t> </w:t>
            </w:r>
            <w:r w:rsidRPr="006925F5">
              <w:t>701C</w:t>
            </w:r>
            <w:r w:rsidR="006925F5">
              <w:noBreakHyphen/>
            </w:r>
            <w:r w:rsidRPr="006925F5">
              <w:t>15 of that Act must be met</w:t>
            </w:r>
          </w:p>
        </w:tc>
      </w:tr>
    </w:tbl>
    <w:p w:rsidR="00E43FAD" w:rsidRPr="006925F5" w:rsidRDefault="00E43FAD" w:rsidP="00E43FAD">
      <w:pPr>
        <w:pStyle w:val="ActHead5"/>
      </w:pPr>
      <w:bookmarkStart w:id="62" w:name="_Toc384883907"/>
      <w:r w:rsidRPr="006925F5">
        <w:rPr>
          <w:rStyle w:val="CharSectno"/>
        </w:rPr>
        <w:t>703</w:t>
      </w:r>
      <w:r w:rsidR="006925F5">
        <w:rPr>
          <w:rStyle w:val="CharSectno"/>
        </w:rPr>
        <w:noBreakHyphen/>
      </w:r>
      <w:r w:rsidRPr="006925F5">
        <w:rPr>
          <w:rStyle w:val="CharSectno"/>
        </w:rPr>
        <w:t>20</w:t>
      </w:r>
      <w:r w:rsidRPr="006925F5">
        <w:t xml:space="preserve">  Certain entities that </w:t>
      </w:r>
      <w:r w:rsidRPr="006925F5">
        <w:rPr>
          <w:i/>
        </w:rPr>
        <w:t>cannot</w:t>
      </w:r>
      <w:r w:rsidRPr="006925F5">
        <w:t xml:space="preserve"> be members of a consolidated group or consolidatable group</w:t>
      </w:r>
      <w:bookmarkEnd w:id="62"/>
    </w:p>
    <w:p w:rsidR="00E43FAD" w:rsidRPr="006925F5" w:rsidRDefault="00E43FAD" w:rsidP="00E43FAD">
      <w:pPr>
        <w:pStyle w:val="subsection"/>
      </w:pPr>
      <w:r w:rsidRPr="006925F5">
        <w:tab/>
        <w:t>(1)</w:t>
      </w:r>
      <w:r w:rsidRPr="006925F5">
        <w:tab/>
        <w:t xml:space="preserve">The object of this section is to specify certain entities that </w:t>
      </w:r>
      <w:r w:rsidRPr="006925F5">
        <w:rPr>
          <w:i/>
        </w:rPr>
        <w:t>cannot</w:t>
      </w:r>
      <w:r w:rsidRPr="006925F5">
        <w:t xml:space="preserve"> be </w:t>
      </w:r>
      <w:r w:rsidR="006925F5" w:rsidRPr="006925F5">
        <w:rPr>
          <w:position w:val="6"/>
          <w:sz w:val="16"/>
        </w:rPr>
        <w:t>*</w:t>
      </w:r>
      <w:r w:rsidRPr="006925F5">
        <w:t xml:space="preserve">members of a </w:t>
      </w:r>
      <w:r w:rsidR="006925F5" w:rsidRPr="006925F5">
        <w:rPr>
          <w:position w:val="6"/>
          <w:sz w:val="16"/>
        </w:rPr>
        <w:t>*</w:t>
      </w:r>
      <w:r w:rsidRPr="006925F5">
        <w:t>consolidated group because of the way their income is treated for income tax purposes.</w:t>
      </w:r>
    </w:p>
    <w:p w:rsidR="00E43FAD" w:rsidRPr="006925F5" w:rsidRDefault="00E43FAD" w:rsidP="00E43FAD">
      <w:pPr>
        <w:pStyle w:val="subsection"/>
      </w:pPr>
      <w:r w:rsidRPr="006925F5">
        <w:lastRenderedPageBreak/>
        <w:tab/>
        <w:t>(2)</w:t>
      </w:r>
      <w:r w:rsidRPr="006925F5">
        <w:tab/>
        <w:t xml:space="preserve">An entity of a kind specified in an item of the table cannot be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or a </w:t>
      </w:r>
      <w:r w:rsidR="006925F5" w:rsidRPr="006925F5">
        <w:rPr>
          <w:position w:val="6"/>
          <w:sz w:val="16"/>
        </w:rPr>
        <w:t>*</w:t>
      </w:r>
      <w:r w:rsidRPr="006925F5">
        <w:t>consolidatable group at a time in an income year if the conditions specified in the item exist:</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E43FAD" w:rsidRPr="006925F5">
        <w:trPr>
          <w:cantSplit/>
          <w:tblHeader/>
        </w:trPr>
        <w:tc>
          <w:tcPr>
            <w:tcW w:w="7087"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Certain entities that cannot be members of a consolidated or consolidatable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1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An entity of this kind:</w:t>
            </w:r>
          </w:p>
        </w:tc>
        <w:tc>
          <w:tcPr>
            <w:tcW w:w="424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Cannot be a member of a consolidated group or consolidatable group if:</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1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An entity of any kind</w:t>
            </w:r>
          </w:p>
        </w:tc>
        <w:tc>
          <w:tcPr>
            <w:tcW w:w="424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At the time, the total </w:t>
            </w:r>
            <w:r w:rsidR="006925F5" w:rsidRPr="006925F5">
              <w:rPr>
                <w:position w:val="6"/>
                <w:sz w:val="16"/>
              </w:rPr>
              <w:t>*</w:t>
            </w:r>
            <w:r w:rsidRPr="006925F5">
              <w:t xml:space="preserve">ordinary income and </w:t>
            </w:r>
            <w:r w:rsidR="006925F5" w:rsidRPr="006925F5">
              <w:rPr>
                <w:position w:val="6"/>
                <w:sz w:val="16"/>
              </w:rPr>
              <w:t>*</w:t>
            </w:r>
            <w:r w:rsidRPr="006925F5">
              <w:t>statutory income of the entity is exempt from income tax under Division</w:t>
            </w:r>
            <w:r w:rsidR="006925F5">
              <w:t> </w:t>
            </w:r>
            <w:r w:rsidRPr="006925F5">
              <w:t>50</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company is a recognised medium credit union (as defined in section</w:t>
            </w:r>
            <w:r w:rsidR="006925F5">
              <w:t> </w:t>
            </w:r>
            <w:r w:rsidRPr="006925F5">
              <w:t xml:space="preserve">6H of the </w:t>
            </w:r>
            <w:r w:rsidRPr="006925F5">
              <w:rPr>
                <w:i/>
              </w:rPr>
              <w:t>Income Tax Assessment Act 1936</w:t>
            </w:r>
            <w:r w:rsidRPr="006925F5">
              <w:t>) for the income year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company:</w:t>
            </w:r>
          </w:p>
          <w:p w:rsidR="00E43FAD" w:rsidRPr="006925F5" w:rsidRDefault="00E43FAD" w:rsidP="00E43FAD">
            <w:pPr>
              <w:pStyle w:val="Tablea"/>
            </w:pPr>
            <w:r w:rsidRPr="006925F5">
              <w:t>(a) is an approved credit union for the income year for the purposes of section</w:t>
            </w:r>
            <w:r w:rsidR="006925F5">
              <w:t> </w:t>
            </w:r>
            <w:r w:rsidRPr="006925F5">
              <w:t xml:space="preserve">23G of the </w:t>
            </w:r>
            <w:r w:rsidRPr="006925F5">
              <w:rPr>
                <w:i/>
              </w:rPr>
              <w:t>Income Tax Assessment Act 1936</w:t>
            </w:r>
            <w:r w:rsidRPr="006925F5">
              <w:t>; and</w:t>
            </w:r>
          </w:p>
          <w:p w:rsidR="00E43FAD" w:rsidRPr="006925F5" w:rsidRDefault="00E43FAD" w:rsidP="00E43FAD">
            <w:pPr>
              <w:pStyle w:val="Tablea"/>
            </w:pPr>
            <w:r w:rsidRPr="006925F5">
              <w:t xml:space="preserve">(b) is </w:t>
            </w:r>
            <w:r w:rsidRPr="006925F5">
              <w:rPr>
                <w:i/>
              </w:rPr>
              <w:t>not</w:t>
            </w:r>
            <w:r w:rsidRPr="006925F5">
              <w:t xml:space="preserve"> a recognised medium credit union (as defined in section</w:t>
            </w:r>
            <w:r w:rsidR="006925F5">
              <w:t> </w:t>
            </w:r>
            <w:r w:rsidRPr="006925F5">
              <w:t>6H of that Act) or a recognised large credit union (as defined in that section) for the income year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21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 company</w:t>
            </w:r>
          </w:p>
        </w:tc>
        <w:tc>
          <w:tcPr>
            <w:tcW w:w="424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company is a </w:t>
            </w:r>
            <w:r w:rsidR="006925F5" w:rsidRPr="006925F5">
              <w:rPr>
                <w:position w:val="6"/>
                <w:sz w:val="16"/>
              </w:rPr>
              <w:t>*</w:t>
            </w:r>
            <w:r w:rsidRPr="006925F5">
              <w:t>PDF at the end of the income year</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7</w:t>
            </w:r>
          </w:p>
        </w:tc>
        <w:tc>
          <w:tcPr>
            <w:tcW w:w="2124" w:type="dxa"/>
            <w:tcBorders>
              <w:top w:val="single" w:sz="2" w:space="0" w:color="auto"/>
              <w:left w:val="nil"/>
              <w:bottom w:val="single" w:sz="12" w:space="0" w:color="auto"/>
              <w:right w:val="nil"/>
            </w:tcBorders>
          </w:tcPr>
          <w:p w:rsidR="00E43FAD" w:rsidRPr="006925F5" w:rsidRDefault="00E43FAD" w:rsidP="009505DE">
            <w:pPr>
              <w:pStyle w:val="Tabletext"/>
            </w:pPr>
            <w:r w:rsidRPr="006925F5">
              <w:t>A trust</w:t>
            </w:r>
          </w:p>
        </w:tc>
        <w:tc>
          <w:tcPr>
            <w:tcW w:w="4249" w:type="dxa"/>
            <w:tcBorders>
              <w:top w:val="single" w:sz="2" w:space="0" w:color="auto"/>
              <w:left w:val="nil"/>
              <w:bottom w:val="single" w:sz="12" w:space="0" w:color="auto"/>
              <w:right w:val="nil"/>
            </w:tcBorders>
          </w:tcPr>
          <w:p w:rsidR="00E43FAD" w:rsidRPr="006925F5" w:rsidRDefault="00E43FAD" w:rsidP="009505DE">
            <w:pPr>
              <w:pStyle w:val="Tabletext"/>
            </w:pPr>
            <w:r w:rsidRPr="006925F5">
              <w:t>The trust is:</w:t>
            </w:r>
          </w:p>
          <w:p w:rsidR="00E43FAD" w:rsidRPr="006925F5" w:rsidRDefault="00E43FAD" w:rsidP="00E43FAD">
            <w:pPr>
              <w:pStyle w:val="Tablea"/>
            </w:pPr>
            <w:r w:rsidRPr="006925F5">
              <w:t xml:space="preserve">(a) a </w:t>
            </w:r>
            <w:r w:rsidR="006925F5" w:rsidRPr="006925F5">
              <w:rPr>
                <w:position w:val="6"/>
                <w:sz w:val="16"/>
              </w:rPr>
              <w:t>*</w:t>
            </w:r>
            <w:r w:rsidRPr="006925F5">
              <w:t>complying superannuation entity for the income year; or</w:t>
            </w:r>
          </w:p>
          <w:p w:rsidR="00E43FAD" w:rsidRPr="006925F5" w:rsidRDefault="00E43FAD" w:rsidP="00E43FAD">
            <w:pPr>
              <w:pStyle w:val="Tablea"/>
            </w:pPr>
            <w:r w:rsidRPr="006925F5">
              <w:t xml:space="preserve">(b) a </w:t>
            </w:r>
            <w:r w:rsidR="009A487E">
              <w:rPr>
                <w:position w:val="6"/>
                <w:sz w:val="16"/>
              </w:rPr>
              <w:t>*</w:t>
            </w:r>
            <w:r w:rsidR="009A487E">
              <w:t>non</w:t>
            </w:r>
            <w:r w:rsidR="009A487E">
              <w:noBreakHyphen/>
              <w:t xml:space="preserve">complying approved deposit fund or a </w:t>
            </w:r>
            <w:r w:rsidR="009A487E">
              <w:rPr>
                <w:position w:val="6"/>
                <w:sz w:val="16"/>
              </w:rPr>
              <w:t>*</w:t>
            </w:r>
            <w:r w:rsidR="009A487E">
              <w:t>non</w:t>
            </w:r>
            <w:r w:rsidR="009A487E">
              <w:noBreakHyphen/>
              <w:t>complying superannuation fund</w:t>
            </w:r>
            <w:r w:rsidRPr="006925F5">
              <w:t xml:space="preserve"> for the income year</w:t>
            </w:r>
          </w:p>
        </w:tc>
      </w:tr>
    </w:tbl>
    <w:p w:rsidR="00E43FAD" w:rsidRPr="006925F5" w:rsidRDefault="00E43FAD" w:rsidP="00E43FAD">
      <w:pPr>
        <w:pStyle w:val="notetext"/>
      </w:pPr>
      <w:r w:rsidRPr="006925F5">
        <w:t>Note:</w:t>
      </w:r>
      <w:r w:rsidRPr="006925F5">
        <w:tab/>
        <w:t>A subsidiary of a life insurance company cannot be a member of a consolidated group or consolidatable group in certain circumstances: see section</w:t>
      </w:r>
      <w:r w:rsidR="006925F5">
        <w:t> </w:t>
      </w:r>
      <w:r w:rsidRPr="006925F5">
        <w:t>713</w:t>
      </w:r>
      <w:r w:rsidR="006925F5">
        <w:noBreakHyphen/>
      </w:r>
      <w:r w:rsidRPr="006925F5">
        <w:t>510.</w:t>
      </w:r>
    </w:p>
    <w:p w:rsidR="00E43FAD" w:rsidRPr="006925F5" w:rsidRDefault="00E43FAD" w:rsidP="005E4DA6">
      <w:pPr>
        <w:pStyle w:val="ActHead5"/>
      </w:pPr>
      <w:bookmarkStart w:id="63" w:name="_Toc384883908"/>
      <w:r w:rsidRPr="006925F5">
        <w:rPr>
          <w:rStyle w:val="CharSectno"/>
        </w:rPr>
        <w:lastRenderedPageBreak/>
        <w:t>703</w:t>
      </w:r>
      <w:r w:rsidR="006925F5">
        <w:rPr>
          <w:rStyle w:val="CharSectno"/>
        </w:rPr>
        <w:noBreakHyphen/>
      </w:r>
      <w:r w:rsidRPr="006925F5">
        <w:rPr>
          <w:rStyle w:val="CharSectno"/>
        </w:rPr>
        <w:t>25</w:t>
      </w:r>
      <w:r w:rsidRPr="006925F5">
        <w:t xml:space="preserve">  Australian residence requirements for trusts</w:t>
      </w:r>
      <w:bookmarkEnd w:id="63"/>
    </w:p>
    <w:p w:rsidR="00E43FAD" w:rsidRPr="006925F5" w:rsidRDefault="00E43FAD" w:rsidP="005E4DA6">
      <w:pPr>
        <w:pStyle w:val="subsection"/>
        <w:keepNext/>
        <w:keepLines/>
      </w:pPr>
      <w:r w:rsidRPr="006925F5">
        <w:tab/>
      </w:r>
      <w:r w:rsidRPr="006925F5">
        <w:tab/>
        <w:t xml:space="preserve">A trust described in an item of the table must meet the requirements specified in the item to be able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a </w:t>
      </w:r>
      <w:r w:rsidR="006925F5" w:rsidRPr="006925F5">
        <w:rPr>
          <w:position w:val="6"/>
          <w:sz w:val="16"/>
        </w:rPr>
        <w:t>*</w:t>
      </w:r>
      <w:r w:rsidRPr="006925F5">
        <w:t>consolidatable group at a time in an income year:</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E43FAD" w:rsidRPr="006925F5">
        <w:trPr>
          <w:cantSplit/>
          <w:tblHeader/>
        </w:trPr>
        <w:tc>
          <w:tcPr>
            <w:tcW w:w="7145"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Australian residence requirements for trusts</w:t>
            </w:r>
          </w:p>
        </w:tc>
      </w:tr>
      <w:tr w:rsidR="00E43FAD" w:rsidRPr="006925F5">
        <w:trPr>
          <w:cantSplit/>
          <w:tblHeader/>
        </w:trPr>
        <w:tc>
          <w:tcPr>
            <w:tcW w:w="6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098"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A trust of this kind:</w:t>
            </w:r>
          </w:p>
        </w:tc>
        <w:tc>
          <w:tcPr>
            <w:tcW w:w="442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Can be a member of a consolidated group or consolidatable group only if these requirements are met:</w:t>
            </w:r>
          </w:p>
        </w:tc>
      </w:tr>
      <w:tr w:rsidR="00E43FAD" w:rsidRPr="006925F5">
        <w:trPr>
          <w:cantSplit/>
        </w:trPr>
        <w:tc>
          <w:tcPr>
            <w:tcW w:w="6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098"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A trust (except a unit trust)</w:t>
            </w:r>
          </w:p>
        </w:tc>
        <w:tc>
          <w:tcPr>
            <w:tcW w:w="442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trust must be a resident trust estate for the income year for the purposes of Division</w:t>
            </w:r>
            <w:r w:rsidR="006925F5">
              <w:t> </w:t>
            </w:r>
            <w:r w:rsidRPr="006925F5">
              <w:t>6 of Part</w:t>
            </w:r>
            <w:r w:rsidR="006925F5">
              <w:t> </w:t>
            </w:r>
            <w:r w:rsidRPr="006925F5">
              <w:t xml:space="preserve">III of the </w:t>
            </w:r>
            <w:r w:rsidRPr="006925F5">
              <w:rPr>
                <w:i/>
              </w:rPr>
              <w:t>Income Tax Assessment Act 1936</w:t>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098"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 unit trust (except 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 for the income year)</w:t>
            </w:r>
          </w:p>
        </w:tc>
        <w:tc>
          <w:tcPr>
            <w:tcW w:w="442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The trust must be:</w:t>
            </w:r>
          </w:p>
          <w:p w:rsidR="00E43FAD" w:rsidRPr="006925F5" w:rsidRDefault="00E43FAD" w:rsidP="00E43FAD">
            <w:pPr>
              <w:pStyle w:val="Tablea"/>
            </w:pPr>
            <w:r w:rsidRPr="006925F5">
              <w:t>(a) a resident trust estate for the income year for the purposes of Division</w:t>
            </w:r>
            <w:r w:rsidR="006925F5">
              <w:t> </w:t>
            </w:r>
            <w:r w:rsidRPr="006925F5">
              <w:t>6 of Part</w:t>
            </w:r>
            <w:r w:rsidR="006925F5">
              <w:t> </w:t>
            </w:r>
            <w:r w:rsidRPr="006925F5">
              <w:t xml:space="preserve">III of the </w:t>
            </w:r>
            <w:r w:rsidRPr="006925F5">
              <w:rPr>
                <w:i/>
              </w:rPr>
              <w:t>Income Tax Assessment Act 1936</w:t>
            </w:r>
            <w:r w:rsidRPr="006925F5">
              <w:t>; and</w:t>
            </w:r>
          </w:p>
          <w:p w:rsidR="00E43FAD" w:rsidRPr="006925F5" w:rsidRDefault="00E43FAD" w:rsidP="00E43FAD">
            <w:pPr>
              <w:pStyle w:val="Tablea"/>
            </w:pPr>
            <w:r w:rsidRPr="006925F5">
              <w:t xml:space="preserve">(b) a </w:t>
            </w:r>
            <w:r w:rsidR="006925F5" w:rsidRPr="006925F5">
              <w:rPr>
                <w:position w:val="6"/>
                <w:sz w:val="16"/>
              </w:rPr>
              <w:t>*</w:t>
            </w:r>
            <w:r w:rsidRPr="006925F5">
              <w:t>resident trust for CGT purposes for the income year</w:t>
            </w:r>
          </w:p>
        </w:tc>
      </w:tr>
      <w:tr w:rsidR="00E43FAD" w:rsidRPr="006925F5">
        <w:trPr>
          <w:cantSplit/>
        </w:trPr>
        <w:tc>
          <w:tcPr>
            <w:tcW w:w="624" w:type="dxa"/>
            <w:tcBorders>
              <w:top w:val="single" w:sz="2" w:space="0" w:color="auto"/>
              <w:left w:val="nil"/>
              <w:bottom w:val="single" w:sz="12" w:space="0" w:color="auto"/>
              <w:right w:val="nil"/>
            </w:tcBorders>
          </w:tcPr>
          <w:p w:rsidR="00E43FAD" w:rsidRPr="006925F5" w:rsidRDefault="00E43FAD" w:rsidP="009505DE">
            <w:pPr>
              <w:pStyle w:val="Tabletext"/>
            </w:pPr>
            <w:r w:rsidRPr="006925F5">
              <w:t>3</w:t>
            </w:r>
          </w:p>
        </w:tc>
        <w:tc>
          <w:tcPr>
            <w:tcW w:w="2098"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 for the income year</w:t>
            </w:r>
          </w:p>
        </w:tc>
        <w:tc>
          <w:tcPr>
            <w:tcW w:w="4423"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trust must be a </w:t>
            </w:r>
            <w:r w:rsidR="006925F5" w:rsidRPr="006925F5">
              <w:rPr>
                <w:position w:val="6"/>
                <w:sz w:val="16"/>
              </w:rPr>
              <w:t>*</w:t>
            </w:r>
            <w:r w:rsidRPr="006925F5">
              <w:t>resident unit trust for the income year</w:t>
            </w:r>
          </w:p>
        </w:tc>
      </w:tr>
    </w:tbl>
    <w:p w:rsidR="00E43FAD" w:rsidRPr="006925F5" w:rsidRDefault="00E43FAD" w:rsidP="00E43FAD">
      <w:pPr>
        <w:pStyle w:val="ActHead5"/>
      </w:pPr>
      <w:bookmarkStart w:id="64" w:name="_Toc384883909"/>
      <w:r w:rsidRPr="006925F5">
        <w:rPr>
          <w:rStyle w:val="CharSectno"/>
        </w:rPr>
        <w:t>703</w:t>
      </w:r>
      <w:r w:rsidR="006925F5">
        <w:rPr>
          <w:rStyle w:val="CharSectno"/>
        </w:rPr>
        <w:noBreakHyphen/>
      </w:r>
      <w:r w:rsidRPr="006925F5">
        <w:rPr>
          <w:rStyle w:val="CharSectno"/>
        </w:rPr>
        <w:t>30</w:t>
      </w:r>
      <w:r w:rsidRPr="006925F5">
        <w:t xml:space="preserve">  When is one entity a </w:t>
      </w:r>
      <w:r w:rsidRPr="006925F5">
        <w:rPr>
          <w:i/>
        </w:rPr>
        <w:t>wholly</w:t>
      </w:r>
      <w:r w:rsidR="006925F5">
        <w:rPr>
          <w:i/>
        </w:rPr>
        <w:noBreakHyphen/>
      </w:r>
      <w:r w:rsidRPr="006925F5">
        <w:rPr>
          <w:i/>
        </w:rPr>
        <w:t>owned subsidiary</w:t>
      </w:r>
      <w:r w:rsidRPr="006925F5">
        <w:t xml:space="preserve"> of another?</w:t>
      </w:r>
      <w:bookmarkEnd w:id="64"/>
    </w:p>
    <w:p w:rsidR="00E43FAD" w:rsidRPr="006925F5" w:rsidRDefault="00E43FAD" w:rsidP="00E43FAD">
      <w:pPr>
        <w:pStyle w:val="subsection"/>
      </w:pPr>
      <w:r w:rsidRPr="006925F5">
        <w:rPr>
          <w:b/>
        </w:rPr>
        <w:tab/>
      </w:r>
      <w:r w:rsidRPr="006925F5">
        <w:t>(1)</w:t>
      </w:r>
      <w:r w:rsidRPr="006925F5">
        <w:rPr>
          <w:b/>
        </w:rPr>
        <w:tab/>
      </w:r>
      <w:r w:rsidRPr="006925F5">
        <w:t>One entity (the</w:t>
      </w:r>
      <w:r w:rsidRPr="006925F5">
        <w:rPr>
          <w:b/>
        </w:rPr>
        <w:t xml:space="preserve"> </w:t>
      </w:r>
      <w:r w:rsidRPr="006925F5">
        <w:rPr>
          <w:b/>
          <w:i/>
        </w:rPr>
        <w:t>subsidiary entity</w:t>
      </w:r>
      <w:r w:rsidRPr="006925F5">
        <w:t xml:space="preserve">) is a </w:t>
      </w:r>
      <w:r w:rsidRPr="006925F5">
        <w:rPr>
          <w:b/>
          <w:i/>
        </w:rPr>
        <w:t>wholly</w:t>
      </w:r>
      <w:r w:rsidR="006925F5">
        <w:rPr>
          <w:b/>
          <w:i/>
        </w:rPr>
        <w:noBreakHyphen/>
      </w:r>
      <w:r w:rsidRPr="006925F5">
        <w:rPr>
          <w:b/>
          <w:i/>
        </w:rPr>
        <w:t>owned subsidiary</w:t>
      </w:r>
      <w:r w:rsidRPr="006925F5">
        <w:rPr>
          <w:b/>
        </w:rPr>
        <w:t xml:space="preserve"> </w:t>
      </w:r>
      <w:r w:rsidRPr="006925F5">
        <w:t xml:space="preserve">of another entity (the </w:t>
      </w:r>
      <w:r w:rsidRPr="006925F5">
        <w:rPr>
          <w:b/>
          <w:i/>
        </w:rPr>
        <w:t>holding entity</w:t>
      </w:r>
      <w:r w:rsidRPr="006925F5">
        <w:t xml:space="preserve">) if all the </w:t>
      </w:r>
      <w:r w:rsidR="006925F5" w:rsidRPr="006925F5">
        <w:rPr>
          <w:position w:val="6"/>
          <w:sz w:val="16"/>
        </w:rPr>
        <w:t>*</w:t>
      </w:r>
      <w:r w:rsidRPr="006925F5">
        <w:t>membership interests in the subsidiary entity are beneficially owned by:</w:t>
      </w:r>
    </w:p>
    <w:p w:rsidR="00E43FAD" w:rsidRPr="006925F5" w:rsidRDefault="00E43FAD" w:rsidP="00E43FAD">
      <w:pPr>
        <w:pStyle w:val="paragraph"/>
      </w:pPr>
      <w:r w:rsidRPr="006925F5">
        <w:tab/>
        <w:t>(a)</w:t>
      </w:r>
      <w:r w:rsidRPr="006925F5">
        <w:tab/>
        <w:t>the holding entity; or</w:t>
      </w:r>
    </w:p>
    <w:p w:rsidR="00E43FAD" w:rsidRPr="006925F5" w:rsidRDefault="00E43FAD" w:rsidP="00E43FAD">
      <w:pPr>
        <w:pStyle w:val="paragraph"/>
      </w:pPr>
      <w:r w:rsidRPr="006925F5">
        <w:tab/>
        <w:t>(b)</w:t>
      </w:r>
      <w:r w:rsidRPr="006925F5">
        <w:tab/>
        <w:t>one or more wholly</w:t>
      </w:r>
      <w:r w:rsidR="006925F5">
        <w:noBreakHyphen/>
      </w:r>
      <w:r w:rsidRPr="006925F5">
        <w:t>owned subsidiaries of the holding entity; or</w:t>
      </w:r>
    </w:p>
    <w:p w:rsidR="00E43FAD" w:rsidRPr="006925F5" w:rsidRDefault="00E43FAD" w:rsidP="00E43FAD">
      <w:pPr>
        <w:pStyle w:val="paragraph"/>
      </w:pPr>
      <w:r w:rsidRPr="006925F5">
        <w:tab/>
        <w:t>(c)</w:t>
      </w:r>
      <w:r w:rsidRPr="006925F5">
        <w:tab/>
        <w:t>the holding entity and one or more wholly</w:t>
      </w:r>
      <w:r w:rsidR="006925F5">
        <w:noBreakHyphen/>
      </w:r>
      <w:r w:rsidRPr="006925F5">
        <w:t>owned subsidiaries of the holding entity.</w:t>
      </w:r>
    </w:p>
    <w:p w:rsidR="00E43FAD" w:rsidRPr="006925F5" w:rsidRDefault="00E43FAD" w:rsidP="00CB4FF8">
      <w:pPr>
        <w:pStyle w:val="subsection"/>
        <w:keepNext/>
        <w:keepLines/>
      </w:pPr>
      <w:r w:rsidRPr="006925F5">
        <w:tab/>
        <w:t>(2)</w:t>
      </w:r>
      <w:r w:rsidRPr="006925F5">
        <w:tab/>
        <w:t xml:space="preserve">An entity (other than the subsidiary entity) is a </w:t>
      </w:r>
      <w:r w:rsidRPr="006925F5">
        <w:rPr>
          <w:b/>
          <w:i/>
        </w:rPr>
        <w:t>wholly</w:t>
      </w:r>
      <w:r w:rsidR="006925F5">
        <w:rPr>
          <w:b/>
          <w:i/>
        </w:rPr>
        <w:noBreakHyphen/>
      </w:r>
      <w:r w:rsidRPr="006925F5">
        <w:rPr>
          <w:b/>
          <w:i/>
        </w:rPr>
        <w:t>owned subsidiary</w:t>
      </w:r>
      <w:r w:rsidRPr="006925F5">
        <w:t xml:space="preserve"> of the holding entity if, and only if:</w:t>
      </w:r>
    </w:p>
    <w:p w:rsidR="00E43FAD" w:rsidRPr="006925F5" w:rsidRDefault="00E43FAD" w:rsidP="00E43FAD">
      <w:pPr>
        <w:pStyle w:val="paragraph"/>
      </w:pPr>
      <w:r w:rsidRPr="006925F5">
        <w:tab/>
        <w:t>(a)</w:t>
      </w:r>
      <w:r w:rsidRPr="006925F5">
        <w:tab/>
        <w:t>it is a wholly</w:t>
      </w:r>
      <w:r w:rsidR="006925F5">
        <w:noBreakHyphen/>
      </w:r>
      <w:r w:rsidRPr="006925F5">
        <w:t>owned subsidiary of the holding entity; or</w:t>
      </w:r>
    </w:p>
    <w:p w:rsidR="00E43FAD" w:rsidRPr="006925F5" w:rsidRDefault="00E43FAD" w:rsidP="00E43FAD">
      <w:pPr>
        <w:pStyle w:val="paragraph"/>
        <w:keepNext/>
      </w:pPr>
      <w:r w:rsidRPr="006925F5">
        <w:lastRenderedPageBreak/>
        <w:tab/>
        <w:t>(b)</w:t>
      </w:r>
      <w:r w:rsidRPr="006925F5">
        <w:tab/>
        <w:t>it is a wholly</w:t>
      </w:r>
      <w:r w:rsidR="006925F5">
        <w:noBreakHyphen/>
      </w:r>
      <w:r w:rsidRPr="006925F5">
        <w:t>owned subsidiary of a wholly</w:t>
      </w:r>
      <w:r w:rsidR="006925F5">
        <w:noBreakHyphen/>
      </w:r>
      <w:r w:rsidRPr="006925F5">
        <w:t>owned subsidiary of the holding entity;</w:t>
      </w:r>
    </w:p>
    <w:p w:rsidR="00E43FAD" w:rsidRPr="006925F5" w:rsidRDefault="00E43FAD" w:rsidP="005349E9">
      <w:pPr>
        <w:pStyle w:val="subsection2"/>
      </w:pPr>
      <w:r w:rsidRPr="006925F5">
        <w:t>because of any other application or applications of this section.</w:t>
      </w:r>
    </w:p>
    <w:p w:rsidR="00E43FAD" w:rsidRPr="006925F5" w:rsidRDefault="00E43FAD" w:rsidP="00E43FAD">
      <w:pPr>
        <w:pStyle w:val="notetext"/>
      </w:pPr>
      <w:r w:rsidRPr="006925F5">
        <w:t>Note:</w:t>
      </w:r>
      <w:r w:rsidRPr="006925F5">
        <w:tab/>
        <w:t>This Part also operates in some cases as if an entity were a wholly</w:t>
      </w:r>
      <w:r w:rsidR="006925F5">
        <w:noBreakHyphen/>
      </w:r>
      <w:r w:rsidRPr="006925F5">
        <w:t>owned subsidiary of another entity, even though the entity is not covered by the definition in this section because of:</w:t>
      </w:r>
    </w:p>
    <w:p w:rsidR="00E43FAD" w:rsidRPr="006925F5" w:rsidRDefault="00E43FAD" w:rsidP="0022319A">
      <w:pPr>
        <w:pStyle w:val="notepara"/>
        <w:spacing w:before="40"/>
        <w:ind w:left="2354" w:hanging="369"/>
      </w:pPr>
      <w:r w:rsidRPr="006925F5">
        <w:t>(a)</w:t>
      </w:r>
      <w:r w:rsidRPr="006925F5">
        <w:tab/>
        <w:t>ownership of shares under certain arrangements for employee shareholding (see section</w:t>
      </w:r>
      <w:r w:rsidR="006925F5">
        <w:t> </w:t>
      </w:r>
      <w:r w:rsidRPr="006925F5">
        <w:t>703</w:t>
      </w:r>
      <w:r w:rsidR="006925F5">
        <w:noBreakHyphen/>
      </w:r>
      <w:r w:rsidRPr="006925F5">
        <w:t>35); or</w:t>
      </w:r>
    </w:p>
    <w:p w:rsidR="00D57291" w:rsidRDefault="00D57291" w:rsidP="0022319A">
      <w:pPr>
        <w:pStyle w:val="notepara"/>
        <w:spacing w:before="40"/>
        <w:ind w:left="2354" w:hanging="369"/>
      </w:pPr>
      <w:r>
        <w:t>(aa)</w:t>
      </w:r>
      <w:r>
        <w:tab/>
        <w:t>ownership of certain preference shares following an ADI restructure (see section 703</w:t>
      </w:r>
      <w:r>
        <w:noBreakHyphen/>
        <w:t>37); or</w:t>
      </w:r>
    </w:p>
    <w:p w:rsidR="00E43FAD" w:rsidRPr="006925F5" w:rsidRDefault="00E43FAD" w:rsidP="0022319A">
      <w:pPr>
        <w:pStyle w:val="notepara"/>
        <w:spacing w:before="40"/>
        <w:ind w:left="2354" w:hanging="369"/>
      </w:pPr>
      <w:r w:rsidRPr="006925F5">
        <w:t>(b)</w:t>
      </w:r>
      <w:r w:rsidRPr="006925F5">
        <w:tab/>
        <w:t>interposed trusts that are not fixed trusts (see section</w:t>
      </w:r>
      <w:r w:rsidR="006925F5">
        <w:t> </w:t>
      </w:r>
      <w:r w:rsidRPr="006925F5">
        <w:t>703</w:t>
      </w:r>
      <w:r w:rsidR="006925F5">
        <w:noBreakHyphen/>
      </w:r>
      <w:r w:rsidRPr="006925F5">
        <w:t>40).</w:t>
      </w:r>
    </w:p>
    <w:p w:rsidR="00E43FAD" w:rsidRPr="006925F5" w:rsidRDefault="00E43FAD" w:rsidP="00E43FAD">
      <w:pPr>
        <w:pStyle w:val="subsection"/>
      </w:pPr>
      <w:r w:rsidRPr="006925F5">
        <w:tab/>
        <w:t>(3)</w:t>
      </w:r>
      <w:r w:rsidRPr="006925F5">
        <w:tab/>
        <w:t>For the purposes of this section,</w:t>
      </w:r>
      <w:r w:rsidRPr="006925F5">
        <w:rPr>
          <w:i/>
        </w:rPr>
        <w:t xml:space="preserve"> </w:t>
      </w:r>
      <w:r w:rsidRPr="006925F5">
        <w:t xml:space="preserve">one entity is not prevented from being the beneficial owner of a </w:t>
      </w:r>
      <w:r w:rsidR="006925F5" w:rsidRPr="006925F5">
        <w:rPr>
          <w:position w:val="6"/>
          <w:sz w:val="16"/>
        </w:rPr>
        <w:t>*</w:t>
      </w:r>
      <w:r w:rsidRPr="006925F5">
        <w:t>membership interest in another entity merely because the first entity is or becomes:</w:t>
      </w:r>
    </w:p>
    <w:p w:rsidR="00E43FAD" w:rsidRPr="006925F5" w:rsidRDefault="00E43FAD" w:rsidP="00E43FAD">
      <w:pPr>
        <w:pStyle w:val="paragraph"/>
      </w:pPr>
      <w:r w:rsidRPr="006925F5">
        <w:tab/>
        <w:t>(a)</w:t>
      </w:r>
      <w:r w:rsidRPr="006925F5">
        <w:tab/>
        <w:t>an externally</w:t>
      </w:r>
      <w:r w:rsidR="006925F5">
        <w:noBreakHyphen/>
      </w:r>
      <w:r w:rsidRPr="006925F5">
        <w:t xml:space="preserve">administered body corporate within the meaning of the </w:t>
      </w:r>
      <w:r w:rsidRPr="006925F5">
        <w:rPr>
          <w:i/>
        </w:rPr>
        <w:t>Corporations Act 2001</w:t>
      </w:r>
      <w:r w:rsidRPr="006925F5">
        <w:t>; or</w:t>
      </w:r>
    </w:p>
    <w:p w:rsidR="00E43FAD" w:rsidRPr="006925F5" w:rsidRDefault="00E43FAD" w:rsidP="00E43FAD">
      <w:pPr>
        <w:pStyle w:val="paragraph"/>
      </w:pPr>
      <w:r w:rsidRPr="006925F5">
        <w:tab/>
        <w:t>(b)</w:t>
      </w:r>
      <w:r w:rsidRPr="006925F5">
        <w:tab/>
        <w:t xml:space="preserve">an entity with a status under a </w:t>
      </w:r>
      <w:r w:rsidR="006925F5" w:rsidRPr="006925F5">
        <w:rPr>
          <w:position w:val="6"/>
          <w:sz w:val="16"/>
        </w:rPr>
        <w:t>*</w:t>
      </w:r>
      <w:r w:rsidRPr="006925F5">
        <w:t>foreign law similar to the status of an externally</w:t>
      </w:r>
      <w:r w:rsidR="006925F5">
        <w:noBreakHyphen/>
      </w:r>
      <w:r w:rsidRPr="006925F5">
        <w:t xml:space="preserve">administered body corporate under the </w:t>
      </w:r>
      <w:r w:rsidRPr="006925F5">
        <w:rPr>
          <w:i/>
        </w:rPr>
        <w:t>Corporations Act 2001</w:t>
      </w:r>
      <w:r w:rsidRPr="006925F5">
        <w:t>.</w:t>
      </w:r>
    </w:p>
    <w:p w:rsidR="00E43FAD" w:rsidRPr="006925F5" w:rsidRDefault="00E43FAD" w:rsidP="00E43FAD">
      <w:pPr>
        <w:pStyle w:val="ActHead5"/>
      </w:pPr>
      <w:bookmarkStart w:id="65" w:name="_Toc384883910"/>
      <w:r w:rsidRPr="006925F5">
        <w:rPr>
          <w:rStyle w:val="CharSectno"/>
        </w:rPr>
        <w:t>703</w:t>
      </w:r>
      <w:r w:rsidR="006925F5">
        <w:rPr>
          <w:rStyle w:val="CharSectno"/>
        </w:rPr>
        <w:noBreakHyphen/>
      </w:r>
      <w:r w:rsidRPr="006925F5">
        <w:rPr>
          <w:rStyle w:val="CharSectno"/>
        </w:rPr>
        <w:t>33</w:t>
      </w:r>
      <w:r w:rsidRPr="006925F5">
        <w:t xml:space="preserve">  Transfer time for sale of shares in company</w:t>
      </w:r>
      <w:bookmarkEnd w:id="65"/>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under a contract:</w:t>
      </w:r>
    </w:p>
    <w:p w:rsidR="00E43FAD" w:rsidRPr="006925F5" w:rsidRDefault="00E43FAD" w:rsidP="00E43FAD">
      <w:pPr>
        <w:pStyle w:val="paragraphsub"/>
      </w:pPr>
      <w:r w:rsidRPr="006925F5">
        <w:tab/>
        <w:t>(i)</w:t>
      </w:r>
      <w:r w:rsidRPr="006925F5">
        <w:tab/>
        <w:t xml:space="preserve">a person (the </w:t>
      </w:r>
      <w:r w:rsidRPr="006925F5">
        <w:rPr>
          <w:b/>
          <w:i/>
        </w:rPr>
        <w:t>seller</w:t>
      </w:r>
      <w:r w:rsidRPr="006925F5">
        <w:t xml:space="preserve">) stops being entitled to be registered as the holder of a </w:t>
      </w:r>
      <w:r w:rsidR="006925F5" w:rsidRPr="006925F5">
        <w:rPr>
          <w:position w:val="6"/>
          <w:sz w:val="16"/>
        </w:rPr>
        <w:t>*</w:t>
      </w:r>
      <w:r w:rsidRPr="006925F5">
        <w:t xml:space="preserve">share in a company at a time (the </w:t>
      </w:r>
      <w:r w:rsidRPr="006925F5">
        <w:rPr>
          <w:b/>
          <w:i/>
        </w:rPr>
        <w:t>transfer time</w:t>
      </w:r>
      <w:r w:rsidRPr="006925F5">
        <w:t>); and</w:t>
      </w:r>
    </w:p>
    <w:p w:rsidR="00E43FAD" w:rsidRPr="006925F5" w:rsidRDefault="00E43FAD" w:rsidP="00E43FAD">
      <w:pPr>
        <w:pStyle w:val="paragraphsub"/>
      </w:pPr>
      <w:r w:rsidRPr="006925F5">
        <w:tab/>
        <w:t>(ii)</w:t>
      </w:r>
      <w:r w:rsidRPr="006925F5">
        <w:tab/>
        <w:t xml:space="preserve">another person (the </w:t>
      </w:r>
      <w:r w:rsidRPr="006925F5">
        <w:rPr>
          <w:b/>
          <w:i/>
        </w:rPr>
        <w:t>buyer</w:t>
      </w:r>
      <w:r w:rsidRPr="006925F5">
        <w:t>) becomes entitled to be registered as the holder of the share in the company at the transfer time; and</w:t>
      </w:r>
    </w:p>
    <w:p w:rsidR="00E43FAD" w:rsidRPr="006925F5" w:rsidRDefault="00E43FAD" w:rsidP="00E43FAD">
      <w:pPr>
        <w:pStyle w:val="paragraph"/>
      </w:pPr>
      <w:r w:rsidRPr="006925F5">
        <w:tab/>
        <w:t>(b)</w:t>
      </w:r>
      <w:r w:rsidRPr="006925F5">
        <w:tab/>
        <w:t>as a result of the contract, the seller stops being the beneficial owner of the share, and the buyer becomes the beneficial owner of the share; and</w:t>
      </w:r>
    </w:p>
    <w:p w:rsidR="00E43FAD" w:rsidRPr="006925F5" w:rsidRDefault="00E43FAD" w:rsidP="00E43FAD">
      <w:pPr>
        <w:pStyle w:val="paragraph"/>
      </w:pPr>
      <w:r w:rsidRPr="006925F5">
        <w:tab/>
        <w:t>(c)</w:t>
      </w:r>
      <w:r w:rsidRPr="006925F5">
        <w:tab/>
        <w:t xml:space="preserve">the seller and the buyer dealt with each other at </w:t>
      </w:r>
      <w:r w:rsidR="006925F5" w:rsidRPr="006925F5">
        <w:rPr>
          <w:position w:val="6"/>
          <w:sz w:val="16"/>
        </w:rPr>
        <w:t>*</w:t>
      </w:r>
      <w:r w:rsidRPr="006925F5">
        <w:t>arm’s length in relation to the contract; and</w:t>
      </w:r>
    </w:p>
    <w:p w:rsidR="00E43FAD" w:rsidRPr="006925F5" w:rsidRDefault="00E43FAD" w:rsidP="00E43FAD">
      <w:pPr>
        <w:pStyle w:val="paragraph"/>
      </w:pPr>
      <w:r w:rsidRPr="006925F5">
        <w:tab/>
        <w:t>(d)</w:t>
      </w:r>
      <w:r w:rsidRPr="006925F5">
        <w:tab/>
        <w:t xml:space="preserve">the seller and the buyer were not </w:t>
      </w:r>
      <w:r w:rsidR="006925F5" w:rsidRPr="006925F5">
        <w:rPr>
          <w:position w:val="6"/>
          <w:sz w:val="16"/>
        </w:rPr>
        <w:t>*</w:t>
      </w:r>
      <w:r w:rsidRPr="006925F5">
        <w:t>associates of one another at any time during the period:</w:t>
      </w:r>
    </w:p>
    <w:p w:rsidR="00E43FAD" w:rsidRPr="006925F5" w:rsidRDefault="00E43FAD" w:rsidP="00E43FAD">
      <w:pPr>
        <w:pStyle w:val="paragraphsub"/>
      </w:pPr>
      <w:r w:rsidRPr="006925F5">
        <w:tab/>
        <w:t>(i)</w:t>
      </w:r>
      <w:r w:rsidRPr="006925F5">
        <w:tab/>
        <w:t>starting when the contract was entered into; and</w:t>
      </w:r>
    </w:p>
    <w:p w:rsidR="00E43FAD" w:rsidRPr="006925F5" w:rsidRDefault="00E43FAD" w:rsidP="00E43FAD">
      <w:pPr>
        <w:pStyle w:val="paragraphsub"/>
      </w:pPr>
      <w:r w:rsidRPr="006925F5">
        <w:lastRenderedPageBreak/>
        <w:tab/>
        <w:t>(ii)</w:t>
      </w:r>
      <w:r w:rsidRPr="006925F5">
        <w:tab/>
        <w:t>ending at the transfer time.</w:t>
      </w:r>
    </w:p>
    <w:p w:rsidR="00E43FAD" w:rsidRPr="006925F5" w:rsidRDefault="00E43FAD" w:rsidP="00E43FAD">
      <w:pPr>
        <w:pStyle w:val="subsection"/>
      </w:pPr>
      <w:r w:rsidRPr="006925F5">
        <w:tab/>
        <w:t>(2)</w:t>
      </w:r>
      <w:r w:rsidRPr="006925F5">
        <w:tab/>
        <w:t>For the purposes of subsection 703</w:t>
      </w:r>
      <w:r w:rsidR="006925F5">
        <w:noBreakHyphen/>
      </w:r>
      <w:r w:rsidRPr="006925F5">
        <w:t>30(1):</w:t>
      </w:r>
    </w:p>
    <w:p w:rsidR="00E43FAD" w:rsidRPr="006925F5" w:rsidRDefault="00E43FAD" w:rsidP="00E43FAD">
      <w:pPr>
        <w:pStyle w:val="paragraph"/>
      </w:pPr>
      <w:r w:rsidRPr="006925F5">
        <w:tab/>
        <w:t>(a)</w:t>
      </w:r>
      <w:r w:rsidRPr="006925F5">
        <w:tab/>
        <w:t>the seller is taken to have stopped being the beneficial owner of the share at the transfer time; and</w:t>
      </w:r>
    </w:p>
    <w:p w:rsidR="00E43FAD" w:rsidRPr="006925F5" w:rsidRDefault="00E43FAD" w:rsidP="00E43FAD">
      <w:pPr>
        <w:pStyle w:val="paragraph"/>
      </w:pPr>
      <w:r w:rsidRPr="006925F5">
        <w:tab/>
        <w:t>(b)</w:t>
      </w:r>
      <w:r w:rsidRPr="006925F5">
        <w:tab/>
        <w:t>the buyer is taken to have become the beneficial owner of the share at the transfer time.</w:t>
      </w:r>
    </w:p>
    <w:p w:rsidR="00E43FAD" w:rsidRPr="006925F5" w:rsidRDefault="00E43FAD" w:rsidP="00E43FAD">
      <w:pPr>
        <w:pStyle w:val="ActHead5"/>
      </w:pPr>
      <w:bookmarkStart w:id="66" w:name="_Toc384883911"/>
      <w:r w:rsidRPr="006925F5">
        <w:rPr>
          <w:rStyle w:val="CharSectno"/>
        </w:rPr>
        <w:t>703</w:t>
      </w:r>
      <w:r w:rsidR="006925F5">
        <w:rPr>
          <w:rStyle w:val="CharSectno"/>
        </w:rPr>
        <w:noBreakHyphen/>
      </w:r>
      <w:r w:rsidRPr="006925F5">
        <w:rPr>
          <w:rStyle w:val="CharSectno"/>
        </w:rPr>
        <w:t>35</w:t>
      </w:r>
      <w:r w:rsidRPr="006925F5">
        <w:t xml:space="preserve">  Treating entities as wholly</w:t>
      </w:r>
      <w:r w:rsidR="006925F5">
        <w:noBreakHyphen/>
      </w:r>
      <w:r w:rsidRPr="006925F5">
        <w:t>owned subsidiaries by disregarding employee shares</w:t>
      </w:r>
      <w:bookmarkEnd w:id="66"/>
    </w:p>
    <w:p w:rsidR="00F60DAD" w:rsidRDefault="00F60DAD" w:rsidP="00F60DAD">
      <w:pPr>
        <w:pStyle w:val="subsection"/>
      </w:pPr>
      <w:r>
        <w:tab/>
        <w:t>(1)</w:t>
      </w:r>
      <w:r>
        <w:tab/>
        <w:t xml:space="preserve">The object of this section is to ensure that an entity (the </w:t>
      </w:r>
      <w:r>
        <w:rPr>
          <w:b/>
          <w:i/>
        </w:rPr>
        <w:t>first entity</w:t>
      </w:r>
      <w:r>
        <w:t xml:space="preserve">) is not prevented from being a </w:t>
      </w:r>
      <w:r>
        <w:rPr>
          <w:position w:val="6"/>
          <w:sz w:val="16"/>
        </w:rPr>
        <w:t>*</w:t>
      </w:r>
      <w:r>
        <w:t xml:space="preserve">subsidiary member of a </w:t>
      </w:r>
      <w:r>
        <w:rPr>
          <w:position w:val="6"/>
          <w:sz w:val="16"/>
        </w:rPr>
        <w:t>*</w:t>
      </w:r>
      <w:r>
        <w:t xml:space="preserve">consolidated group or </w:t>
      </w:r>
      <w:r>
        <w:rPr>
          <w:position w:val="6"/>
          <w:sz w:val="16"/>
        </w:rPr>
        <w:t>*</w:t>
      </w:r>
      <w:r>
        <w:t xml:space="preserve">consolidatable group just because there are minor holdings of </w:t>
      </w:r>
      <w:r>
        <w:rPr>
          <w:position w:val="6"/>
          <w:sz w:val="16"/>
        </w:rPr>
        <w:t>*</w:t>
      </w:r>
      <w:r>
        <w:t xml:space="preserve">membership interests in an entity (the </w:t>
      </w:r>
      <w:r>
        <w:rPr>
          <w:b/>
          <w:i/>
        </w:rPr>
        <w:t>employee share scheme entity</w:t>
      </w:r>
      <w:r>
        <w:t xml:space="preserve">) issued under </w:t>
      </w:r>
      <w:r>
        <w:rPr>
          <w:position w:val="6"/>
          <w:sz w:val="16"/>
        </w:rPr>
        <w:t>*</w:t>
      </w:r>
      <w:r>
        <w:t xml:space="preserve">arrangements for employee shareholdings. (It does not matter whether the employee share scheme entity is the first entity or is interposed between the first entity and a </w:t>
      </w:r>
      <w:r>
        <w:rPr>
          <w:position w:val="6"/>
          <w:sz w:val="16"/>
        </w:rPr>
        <w:t>*</w:t>
      </w:r>
      <w:r>
        <w:t>member of the group.)</w:t>
      </w:r>
    </w:p>
    <w:p w:rsidR="00F60DAD" w:rsidRDefault="00F60DAD" w:rsidP="00F60DAD">
      <w:pPr>
        <w:pStyle w:val="notetext"/>
      </w:pPr>
      <w:r>
        <w:t>Note:</w:t>
      </w:r>
      <w:r>
        <w:tab/>
        <w:t>A company that is prevented from being a subsidiary member of a consolidated group may be a head company (so there could be 2 consolidated or consolidatable groups, instead of the one that this section ensures exists).</w:t>
      </w:r>
    </w:p>
    <w:p w:rsidR="00F60DAD" w:rsidRDefault="00F60DAD" w:rsidP="00F60DAD">
      <w:pPr>
        <w:pStyle w:val="subsection"/>
      </w:pPr>
      <w:r>
        <w:tab/>
        <w:t>(2)</w:t>
      </w:r>
      <w:r>
        <w:tab/>
        <w:t xml:space="preserve">This Part (except Division 719) operates as if an entity that meets the requirement of subsection (3) at a particular time were a </w:t>
      </w:r>
      <w:r>
        <w:rPr>
          <w:position w:val="6"/>
          <w:sz w:val="16"/>
        </w:rPr>
        <w:t>*</w:t>
      </w:r>
      <w:r>
        <w:t>wholly</w:t>
      </w:r>
      <w:r>
        <w:noBreakHyphen/>
        <w:t xml:space="preserve">owned subsidiary of an entity (the </w:t>
      </w:r>
      <w:r>
        <w:rPr>
          <w:b/>
          <w:i/>
        </w:rPr>
        <w:t>holding entity</w:t>
      </w:r>
      <w:r>
        <w:t>) at the time.</w:t>
      </w:r>
    </w:p>
    <w:p w:rsidR="00F60DAD" w:rsidRDefault="00F60DAD" w:rsidP="00F60DAD">
      <w:pPr>
        <w:pStyle w:val="subsection"/>
      </w:pPr>
      <w:r>
        <w:tab/>
        <w:t>(3)</w:t>
      </w:r>
      <w:r>
        <w:tab/>
        <w:t xml:space="preserve">The entity must be one that would be a </w:t>
      </w:r>
      <w:r>
        <w:rPr>
          <w:position w:val="6"/>
          <w:sz w:val="16"/>
        </w:rPr>
        <w:t>*</w:t>
      </w:r>
      <w:r>
        <w:t>wholly</w:t>
      </w:r>
      <w:r>
        <w:noBreakHyphen/>
        <w:t xml:space="preserve">owned subsidiary of the holding entity at the time if the </w:t>
      </w:r>
      <w:r>
        <w:rPr>
          <w:position w:val="6"/>
          <w:sz w:val="16"/>
        </w:rPr>
        <w:t>*</w:t>
      </w:r>
      <w:r>
        <w:t>membership interests in the entity that are to be disregarded under subsection (4) did not exist.</w:t>
      </w:r>
    </w:p>
    <w:p w:rsidR="00F60DAD" w:rsidRDefault="00F60DAD" w:rsidP="00CB4FF8">
      <w:pPr>
        <w:pStyle w:val="subsection"/>
        <w:keepNext/>
        <w:keepLines/>
      </w:pPr>
      <w:r>
        <w:tab/>
        <w:t>(4)</w:t>
      </w:r>
      <w:r>
        <w:tab/>
        <w:t>Disregard:</w:t>
      </w:r>
    </w:p>
    <w:p w:rsidR="00F60DAD" w:rsidRDefault="00F60DAD" w:rsidP="00F60DAD">
      <w:pPr>
        <w:pStyle w:val="paragraph"/>
      </w:pPr>
      <w:r>
        <w:tab/>
        <w:t>(a)</w:t>
      </w:r>
      <w:r>
        <w:tab/>
        <w:t xml:space="preserve">each of the </w:t>
      </w:r>
      <w:r>
        <w:rPr>
          <w:position w:val="6"/>
          <w:sz w:val="16"/>
        </w:rPr>
        <w:t>*</w:t>
      </w:r>
      <w:r>
        <w:t>shares described in subsection (5) if the total number of those shares is not more than 1% of the number of ordinary shares in the company; and</w:t>
      </w:r>
    </w:p>
    <w:p w:rsidR="00F60DAD" w:rsidRDefault="00F60DAD" w:rsidP="00F60DAD">
      <w:pPr>
        <w:pStyle w:val="paragraph"/>
      </w:pPr>
      <w:r>
        <w:tab/>
        <w:t>(b)</w:t>
      </w:r>
      <w:r>
        <w:tab/>
        <w:t xml:space="preserve">each of the </w:t>
      </w:r>
      <w:r>
        <w:rPr>
          <w:position w:val="6"/>
          <w:sz w:val="16"/>
        </w:rPr>
        <w:t>*</w:t>
      </w:r>
      <w:r>
        <w:t xml:space="preserve">membership interests in an entity described in </w:t>
      </w:r>
      <w:r w:rsidR="00FE7FC9" w:rsidRPr="00303F70">
        <w:t>subsection (5)</w:t>
      </w:r>
      <w:r>
        <w:t xml:space="preserve"> if the total number of those membership interests is not more than 1% of the number of membership interests of that kind in the entity.</w:t>
      </w:r>
    </w:p>
    <w:p w:rsidR="000911F5" w:rsidRPr="00303F70" w:rsidRDefault="000911F5" w:rsidP="000911F5">
      <w:pPr>
        <w:pStyle w:val="subsection"/>
      </w:pPr>
      <w:r w:rsidRPr="00303F70">
        <w:lastRenderedPageBreak/>
        <w:tab/>
        <w:t>(5)</w:t>
      </w:r>
      <w:r w:rsidRPr="00303F70">
        <w:tab/>
        <w:t xml:space="preserve">A </w:t>
      </w:r>
      <w:r w:rsidRPr="00303F70">
        <w:rPr>
          <w:position w:val="6"/>
          <w:sz w:val="16"/>
        </w:rPr>
        <w:t>*</w:t>
      </w:r>
      <w:r w:rsidRPr="00303F70">
        <w:t xml:space="preserve">share or </w:t>
      </w:r>
      <w:r w:rsidRPr="00303F70">
        <w:rPr>
          <w:position w:val="6"/>
          <w:sz w:val="16"/>
        </w:rPr>
        <w:t>*</w:t>
      </w:r>
      <w:r w:rsidRPr="00303F70">
        <w:t>membership interest in a company may be disregarded under subsection (4) if:</w:t>
      </w:r>
    </w:p>
    <w:p w:rsidR="000911F5" w:rsidRPr="00303F70" w:rsidRDefault="000911F5" w:rsidP="000911F5">
      <w:pPr>
        <w:pStyle w:val="paragraph"/>
      </w:pPr>
      <w:r w:rsidRPr="00303F70">
        <w:tab/>
        <w:t>(a)</w:t>
      </w:r>
      <w:r w:rsidRPr="00303F70">
        <w:tab/>
        <w:t>the entity who holds the beneficial interest in the share or membership interest acquired that beneficial interest:</w:t>
      </w:r>
    </w:p>
    <w:p w:rsidR="000911F5" w:rsidRPr="00303F70" w:rsidRDefault="000911F5" w:rsidP="000911F5">
      <w:pPr>
        <w:pStyle w:val="paragraphsub"/>
      </w:pPr>
      <w:r w:rsidRPr="00303F70">
        <w:tab/>
        <w:t>(i)</w:t>
      </w:r>
      <w:r w:rsidRPr="00303F70">
        <w:tab/>
        <w:t xml:space="preserve">under an </w:t>
      </w:r>
      <w:r w:rsidRPr="00303F70">
        <w:rPr>
          <w:position w:val="6"/>
          <w:sz w:val="16"/>
        </w:rPr>
        <w:t>*</w:t>
      </w:r>
      <w:r w:rsidRPr="00303F70">
        <w:t>employee share scheme; or</w:t>
      </w:r>
    </w:p>
    <w:p w:rsidR="000911F5" w:rsidRPr="00303F70" w:rsidRDefault="000911F5" w:rsidP="000911F5">
      <w:pPr>
        <w:pStyle w:val="paragraphsub"/>
      </w:pPr>
      <w:r w:rsidRPr="00303F70">
        <w:tab/>
        <w:t>(ii)</w:t>
      </w:r>
      <w:r w:rsidRPr="00303F70">
        <w:tab/>
        <w:t>by exercising a right, a beneficial interest in which was acquired under an employee share scheme; and</w:t>
      </w:r>
    </w:p>
    <w:p w:rsidR="000911F5" w:rsidRPr="00303F70" w:rsidRDefault="000911F5" w:rsidP="000911F5">
      <w:pPr>
        <w:pStyle w:val="paragraph"/>
      </w:pPr>
      <w:r w:rsidRPr="00303F70">
        <w:tab/>
        <w:t>(b)</w:t>
      </w:r>
      <w:r w:rsidRPr="00303F70">
        <w:tab/>
        <w:t>paragraphs 83A</w:t>
      </w:r>
      <w:r w:rsidRPr="00303F70">
        <w:noBreakHyphen/>
        <w:t>105(1)(a) and (b) and subsection 83A</w:t>
      </w:r>
      <w:r w:rsidRPr="00303F70">
        <w:noBreakHyphen/>
        <w:t>105(2) apply to the beneficial interest acquired under the scheme; and</w:t>
      </w:r>
    </w:p>
    <w:p w:rsidR="000911F5" w:rsidRPr="00303F70" w:rsidRDefault="000911F5" w:rsidP="000911F5">
      <w:pPr>
        <w:pStyle w:val="paragraph"/>
      </w:pPr>
      <w:r w:rsidRPr="00303F70">
        <w:tab/>
        <w:t>(c)</w:t>
      </w:r>
      <w:r w:rsidRPr="00303F70">
        <w:tab/>
        <w:t>in the case of a membership interest—the interest is part of a stapled security.</w:t>
      </w:r>
    </w:p>
    <w:p w:rsidR="00D57291" w:rsidRDefault="00D57291" w:rsidP="00D57291">
      <w:pPr>
        <w:pStyle w:val="ActHead5"/>
      </w:pPr>
      <w:bookmarkStart w:id="67" w:name="_Toc384883912"/>
      <w:r>
        <w:rPr>
          <w:rStyle w:val="CharSectno"/>
        </w:rPr>
        <w:t>703</w:t>
      </w:r>
      <w:r>
        <w:rPr>
          <w:rStyle w:val="CharSectno"/>
        </w:rPr>
        <w:noBreakHyphen/>
        <w:t>37</w:t>
      </w:r>
      <w:r>
        <w:t xml:space="preserve">  Disregarding certain preference shares following an ADI restructure</w:t>
      </w:r>
      <w:bookmarkEnd w:id="67"/>
    </w:p>
    <w:p w:rsidR="00D57291" w:rsidRDefault="00D57291" w:rsidP="00D57291">
      <w:pPr>
        <w:pStyle w:val="subsection"/>
      </w:pPr>
      <w:r>
        <w:tab/>
        <w:t>(1)</w:t>
      </w:r>
      <w:r>
        <w:tab/>
        <w:t xml:space="preserve">The object of this section is to ensure that, </w:t>
      </w:r>
      <w:r>
        <w:rPr>
          <w:szCs w:val="22"/>
        </w:rPr>
        <w:t xml:space="preserve">following an </w:t>
      </w:r>
      <w:r>
        <w:rPr>
          <w:position w:val="6"/>
          <w:sz w:val="16"/>
        </w:rPr>
        <w:t>*</w:t>
      </w:r>
      <w:r>
        <w:rPr>
          <w:szCs w:val="22"/>
        </w:rPr>
        <w:t xml:space="preserve">ADI restructure to which Part 4A of the </w:t>
      </w:r>
      <w:r>
        <w:rPr>
          <w:i/>
          <w:szCs w:val="22"/>
        </w:rPr>
        <w:t>Financial Sector (Business Transfer and Group Restructure) Act 1999</w:t>
      </w:r>
      <w:r>
        <w:rPr>
          <w:szCs w:val="22"/>
        </w:rPr>
        <w:t xml:space="preserve"> applies, </w:t>
      </w:r>
      <w:r>
        <w:t xml:space="preserve">a body corporate is not prevented from being a </w:t>
      </w:r>
      <w:r>
        <w:rPr>
          <w:position w:val="6"/>
          <w:sz w:val="16"/>
        </w:rPr>
        <w:t>*</w:t>
      </w:r>
      <w:r>
        <w:t xml:space="preserve">subsidiary member of a </w:t>
      </w:r>
      <w:r>
        <w:rPr>
          <w:position w:val="6"/>
          <w:sz w:val="16"/>
        </w:rPr>
        <w:t>*</w:t>
      </w:r>
      <w:r>
        <w:t xml:space="preserve">consolidated group or </w:t>
      </w:r>
      <w:r>
        <w:rPr>
          <w:position w:val="6"/>
          <w:sz w:val="16"/>
        </w:rPr>
        <w:t>*</w:t>
      </w:r>
      <w:r>
        <w:t xml:space="preserve">consolidatable group just because the body (or another body corporate) has issued, or issues, certain preference </w:t>
      </w:r>
      <w:r>
        <w:rPr>
          <w:position w:val="6"/>
          <w:sz w:val="16"/>
          <w:szCs w:val="22"/>
        </w:rPr>
        <w:t>*</w:t>
      </w:r>
      <w:r>
        <w:t>shares</w:t>
      </w:r>
      <w:r>
        <w:rPr>
          <w:szCs w:val="22"/>
        </w:rPr>
        <w:t>.</w:t>
      </w:r>
    </w:p>
    <w:p w:rsidR="00D57291" w:rsidRDefault="00D57291" w:rsidP="00D57291">
      <w:pPr>
        <w:pStyle w:val="subsection"/>
      </w:pPr>
      <w:r>
        <w:tab/>
        <w:t>(2)</w:t>
      </w:r>
      <w:r>
        <w:tab/>
        <w:t xml:space="preserve">This Part (except Division 719) operates as if a body corporate that meets the requirement of subsection (3) at a particular time were a </w:t>
      </w:r>
      <w:r>
        <w:rPr>
          <w:position w:val="6"/>
          <w:sz w:val="16"/>
        </w:rPr>
        <w:t>*</w:t>
      </w:r>
      <w:r>
        <w:t>wholly</w:t>
      </w:r>
      <w:r>
        <w:noBreakHyphen/>
        <w:t xml:space="preserve">owned subsidiary of another body corporate (the </w:t>
      </w:r>
      <w:r>
        <w:rPr>
          <w:b/>
          <w:i/>
        </w:rPr>
        <w:t>holding body</w:t>
      </w:r>
      <w:r>
        <w:t>) at the time.</w:t>
      </w:r>
    </w:p>
    <w:p w:rsidR="00D57291" w:rsidRDefault="00D57291" w:rsidP="00D57291">
      <w:pPr>
        <w:pStyle w:val="subsection"/>
      </w:pPr>
      <w:r>
        <w:tab/>
        <w:t>(3)</w:t>
      </w:r>
      <w:r>
        <w:tab/>
        <w:t xml:space="preserve">The body corporate (the </w:t>
      </w:r>
      <w:r>
        <w:rPr>
          <w:b/>
          <w:i/>
        </w:rPr>
        <w:t>preference</w:t>
      </w:r>
      <w:r>
        <w:rPr>
          <w:b/>
          <w:i/>
        </w:rPr>
        <w:noBreakHyphen/>
        <w:t>share issuing body</w:t>
      </w:r>
      <w:r>
        <w:t xml:space="preserve">) must be one that would be a </w:t>
      </w:r>
      <w:r>
        <w:rPr>
          <w:position w:val="6"/>
          <w:sz w:val="16"/>
        </w:rPr>
        <w:t>*</w:t>
      </w:r>
      <w:r>
        <w:t>wholly</w:t>
      </w:r>
      <w:r>
        <w:noBreakHyphen/>
        <w:t xml:space="preserve">owned subsidiary of the holding body at the time if the </w:t>
      </w:r>
      <w:r>
        <w:rPr>
          <w:position w:val="6"/>
          <w:sz w:val="16"/>
        </w:rPr>
        <w:t>*</w:t>
      </w:r>
      <w:r>
        <w:t>shares in the preference share</w:t>
      </w:r>
      <w:r>
        <w:noBreakHyphen/>
        <w:t>issuing body that are to be disregarded under subsection (4) did not exist.</w:t>
      </w:r>
    </w:p>
    <w:p w:rsidR="00D57291" w:rsidRDefault="00D57291" w:rsidP="00E0611C">
      <w:pPr>
        <w:pStyle w:val="subsection"/>
        <w:keepNext/>
        <w:keepLines/>
      </w:pPr>
      <w:r>
        <w:tab/>
        <w:t>(4)</w:t>
      </w:r>
      <w:r>
        <w:tab/>
        <w:t xml:space="preserve">Disregard a </w:t>
      </w:r>
      <w:r>
        <w:rPr>
          <w:position w:val="6"/>
          <w:sz w:val="16"/>
        </w:rPr>
        <w:t>*</w:t>
      </w:r>
      <w:r>
        <w:t>share in the preference</w:t>
      </w:r>
      <w:r>
        <w:noBreakHyphen/>
        <w:t>share issuing body if:</w:t>
      </w:r>
    </w:p>
    <w:p w:rsidR="00D57291" w:rsidRDefault="00D57291" w:rsidP="00D57291">
      <w:pPr>
        <w:pStyle w:val="paragraph"/>
        <w:rPr>
          <w:szCs w:val="22"/>
        </w:rPr>
      </w:pPr>
      <w:r>
        <w:tab/>
        <w:t>(a)</w:t>
      </w:r>
      <w:r>
        <w:tab/>
        <w:t xml:space="preserve">a restructure instrument under </w:t>
      </w:r>
      <w:r>
        <w:rPr>
          <w:szCs w:val="22"/>
        </w:rPr>
        <w:t xml:space="preserve">Part 4A of the </w:t>
      </w:r>
      <w:r>
        <w:rPr>
          <w:i/>
          <w:szCs w:val="22"/>
        </w:rPr>
        <w:t>Financial Sector (Business Transfer and Group Restructure) Act 1999</w:t>
      </w:r>
      <w:r>
        <w:rPr>
          <w:szCs w:val="22"/>
        </w:rPr>
        <w:t xml:space="preserve"> is in force in relation to a non</w:t>
      </w:r>
      <w:r>
        <w:rPr>
          <w:szCs w:val="22"/>
        </w:rPr>
        <w:noBreakHyphen/>
        <w:t>operating holding company within the meaning of that Act; and</w:t>
      </w:r>
    </w:p>
    <w:p w:rsidR="00D57291" w:rsidRDefault="00D57291" w:rsidP="00D57291">
      <w:pPr>
        <w:pStyle w:val="paragraph"/>
        <w:rPr>
          <w:szCs w:val="22"/>
        </w:rPr>
      </w:pPr>
      <w:r>
        <w:rPr>
          <w:szCs w:val="22"/>
        </w:rPr>
        <w:lastRenderedPageBreak/>
        <w:tab/>
        <w:t>(b)</w:t>
      </w:r>
      <w:r>
        <w:rPr>
          <w:szCs w:val="22"/>
        </w:rPr>
        <w:tab/>
        <w:t xml:space="preserve">because of the restructure to which the instrument relates, an </w:t>
      </w:r>
      <w:r>
        <w:rPr>
          <w:position w:val="6"/>
          <w:sz w:val="16"/>
        </w:rPr>
        <w:t>*</w:t>
      </w:r>
      <w:r>
        <w:rPr>
          <w:szCs w:val="22"/>
        </w:rPr>
        <w:t>ADI becomes a subsidiary (within the meaning of that Act) of the non</w:t>
      </w:r>
      <w:r>
        <w:rPr>
          <w:szCs w:val="22"/>
        </w:rPr>
        <w:noBreakHyphen/>
        <w:t>operating holding company; and</w:t>
      </w:r>
    </w:p>
    <w:p w:rsidR="00D57291" w:rsidRDefault="00D57291" w:rsidP="00D57291">
      <w:pPr>
        <w:pStyle w:val="paragraph"/>
        <w:rPr>
          <w:szCs w:val="22"/>
        </w:rPr>
      </w:pPr>
      <w:r>
        <w:rPr>
          <w:szCs w:val="22"/>
        </w:rPr>
        <w:tab/>
        <w:t>(c)</w:t>
      </w:r>
      <w:r>
        <w:rPr>
          <w:szCs w:val="22"/>
        </w:rPr>
        <w:tab/>
        <w:t>the preference share</w:t>
      </w:r>
      <w:r>
        <w:rPr>
          <w:szCs w:val="22"/>
        </w:rPr>
        <w:noBreakHyphen/>
        <w:t>issuing body is:</w:t>
      </w:r>
    </w:p>
    <w:p w:rsidR="00D57291" w:rsidRDefault="00D57291" w:rsidP="00D57291">
      <w:pPr>
        <w:pStyle w:val="paragraphsub"/>
      </w:pPr>
      <w:r>
        <w:tab/>
        <w:t>(i)</w:t>
      </w:r>
      <w:r>
        <w:tab/>
        <w:t>the ADI; or</w:t>
      </w:r>
    </w:p>
    <w:p w:rsidR="00D57291" w:rsidRDefault="00D57291" w:rsidP="00D57291">
      <w:pPr>
        <w:pStyle w:val="paragraphsub"/>
        <w:rPr>
          <w:szCs w:val="22"/>
        </w:rPr>
      </w:pPr>
      <w:r>
        <w:tab/>
        <w:t>(ii)</w:t>
      </w:r>
      <w:r>
        <w:tab/>
      </w:r>
      <w:r>
        <w:rPr>
          <w:szCs w:val="22"/>
        </w:rPr>
        <w:t xml:space="preserve">part of an extended licensed entity (within the meaning of the </w:t>
      </w:r>
      <w:r>
        <w:rPr>
          <w:position w:val="6"/>
          <w:sz w:val="16"/>
          <w:szCs w:val="22"/>
        </w:rPr>
        <w:t>*</w:t>
      </w:r>
      <w:r>
        <w:rPr>
          <w:szCs w:val="22"/>
        </w:rPr>
        <w:t>prudential standards) that includes the ADI; and</w:t>
      </w:r>
    </w:p>
    <w:p w:rsidR="00D57291" w:rsidRDefault="00D57291" w:rsidP="00D57291">
      <w:pPr>
        <w:pStyle w:val="paragraph"/>
        <w:rPr>
          <w:szCs w:val="22"/>
        </w:rPr>
      </w:pPr>
      <w:r>
        <w:tab/>
        <w:t>(d)</w:t>
      </w:r>
      <w:r>
        <w:tab/>
        <w:t>the shares are covered by subsection (5).</w:t>
      </w:r>
    </w:p>
    <w:p w:rsidR="00D57291" w:rsidRDefault="00D57291" w:rsidP="00D57291">
      <w:pPr>
        <w:pStyle w:val="subsection"/>
      </w:pPr>
      <w:r>
        <w:tab/>
        <w:t>(5)</w:t>
      </w:r>
      <w:r>
        <w:tab/>
        <w:t xml:space="preserve">A </w:t>
      </w:r>
      <w:r>
        <w:rPr>
          <w:position w:val="6"/>
          <w:sz w:val="16"/>
        </w:rPr>
        <w:t>*</w:t>
      </w:r>
      <w:r>
        <w:t>share is covered by this subsection if:</w:t>
      </w:r>
    </w:p>
    <w:p w:rsidR="00D57291" w:rsidRDefault="00D57291" w:rsidP="00D57291">
      <w:pPr>
        <w:pStyle w:val="paragraph"/>
      </w:pPr>
      <w:r>
        <w:tab/>
        <w:t>(a)</w:t>
      </w:r>
      <w:r>
        <w:tab/>
        <w:t>the share is a preference share; and</w:t>
      </w:r>
    </w:p>
    <w:p w:rsidR="00D57291" w:rsidRDefault="00D57291" w:rsidP="00D57291">
      <w:pPr>
        <w:pStyle w:val="paragraph"/>
      </w:pPr>
      <w:r>
        <w:tab/>
        <w:t>(b)</w:t>
      </w:r>
      <w:r>
        <w:tab/>
        <w:t xml:space="preserve">any </w:t>
      </w:r>
      <w:r>
        <w:rPr>
          <w:position w:val="6"/>
          <w:sz w:val="16"/>
        </w:rPr>
        <w:t>*</w:t>
      </w:r>
      <w:r>
        <w:t>return on the share is fixed at the time of issue by reference to the amount subscribed; and</w:t>
      </w:r>
    </w:p>
    <w:p w:rsidR="00D57291" w:rsidRDefault="00D57291" w:rsidP="00D57291">
      <w:pPr>
        <w:pStyle w:val="paragraph"/>
      </w:pPr>
      <w:r>
        <w:tab/>
        <w:t>(c)</w:t>
      </w:r>
      <w:r>
        <w:tab/>
        <w:t xml:space="preserve">the share is not a </w:t>
      </w:r>
      <w:r>
        <w:rPr>
          <w:position w:val="6"/>
          <w:sz w:val="16"/>
        </w:rPr>
        <w:t>*</w:t>
      </w:r>
      <w:r>
        <w:t>voting share; and</w:t>
      </w:r>
    </w:p>
    <w:p w:rsidR="00D57291" w:rsidRDefault="00D57291" w:rsidP="00D57291">
      <w:pPr>
        <w:pStyle w:val="paragraph"/>
      </w:pPr>
      <w:r>
        <w:tab/>
        <w:t>(d)</w:t>
      </w:r>
      <w:r>
        <w:tab/>
        <w:t>either:</w:t>
      </w:r>
    </w:p>
    <w:p w:rsidR="00D57291" w:rsidRDefault="00D57291" w:rsidP="00D57291">
      <w:pPr>
        <w:pStyle w:val="paragraphsub"/>
      </w:pPr>
      <w:r>
        <w:tab/>
        <w:t>(i)</w:t>
      </w:r>
      <w:r>
        <w:tab/>
        <w:t>the share is Tier 1 capital</w:t>
      </w:r>
      <w:r>
        <w:rPr>
          <w:b/>
          <w:i/>
        </w:rPr>
        <w:t xml:space="preserve"> </w:t>
      </w:r>
      <w:r>
        <w:t xml:space="preserve">(within the meaning of the </w:t>
      </w:r>
      <w:r>
        <w:rPr>
          <w:position w:val="6"/>
          <w:sz w:val="16"/>
        </w:rPr>
        <w:t>*</w:t>
      </w:r>
      <w:r>
        <w:t>prudential standards); or</w:t>
      </w:r>
    </w:p>
    <w:p w:rsidR="00D57291" w:rsidRDefault="00D57291" w:rsidP="00D57291">
      <w:pPr>
        <w:pStyle w:val="paragraphsub"/>
      </w:pPr>
      <w:r>
        <w:tab/>
        <w:t>(ii)</w:t>
      </w:r>
      <w:r>
        <w:tab/>
        <w:t>the share would be Tier 1 capital (within the meaning of the prudential standards) were it not for a limit, imposed by those standards, on the proportion of Tier 1 capital that can be made up of such shares.</w:t>
      </w:r>
    </w:p>
    <w:p w:rsidR="00D57291" w:rsidRDefault="00D57291" w:rsidP="00D57291">
      <w:pPr>
        <w:pStyle w:val="subsection"/>
      </w:pPr>
      <w:r>
        <w:tab/>
        <w:t>(6)</w:t>
      </w:r>
      <w:r>
        <w:tab/>
        <w:t>Paragraph (5)(a) covers a preference share if it is issued:</w:t>
      </w:r>
    </w:p>
    <w:p w:rsidR="00D57291" w:rsidRDefault="00D57291" w:rsidP="00D57291">
      <w:pPr>
        <w:pStyle w:val="paragraph"/>
      </w:pPr>
      <w:r>
        <w:tab/>
        <w:t>(a)</w:t>
      </w:r>
      <w:r>
        <w:tab/>
        <w:t>by itself; or</w:t>
      </w:r>
    </w:p>
    <w:p w:rsidR="00D57291" w:rsidRDefault="00D57291" w:rsidP="00D57291">
      <w:pPr>
        <w:pStyle w:val="paragraph"/>
      </w:pPr>
      <w:r>
        <w:tab/>
        <w:t>(b)</w:t>
      </w:r>
      <w:r>
        <w:tab/>
        <w:t xml:space="preserve">in combination with one or more </w:t>
      </w:r>
      <w:r>
        <w:rPr>
          <w:position w:val="6"/>
          <w:sz w:val="16"/>
        </w:rPr>
        <w:t>*</w:t>
      </w:r>
      <w:r>
        <w:t xml:space="preserve">schemes that are </w:t>
      </w:r>
      <w:r>
        <w:rPr>
          <w:position w:val="6"/>
          <w:sz w:val="16"/>
        </w:rPr>
        <w:t>*</w:t>
      </w:r>
      <w:r>
        <w:t>related schemes in relation to a scheme under which a preference share is issued.</w:t>
      </w:r>
    </w:p>
    <w:p w:rsidR="00D57291" w:rsidRDefault="00D57291" w:rsidP="00D57291">
      <w:pPr>
        <w:pStyle w:val="subsection"/>
      </w:pPr>
      <w:r>
        <w:tab/>
        <w:t>(7)</w:t>
      </w:r>
      <w:r>
        <w:tab/>
        <w:t xml:space="preserve">If subsection (5) has covered a </w:t>
      </w:r>
      <w:r>
        <w:rPr>
          <w:position w:val="6"/>
          <w:sz w:val="16"/>
        </w:rPr>
        <w:t>*</w:t>
      </w:r>
      <w:r>
        <w:t>share, but would (apart from this subsection) stop covering the share from a particular time, then for a period of 180 days after that time the subsection is taken to continue to cover the share.</w:t>
      </w:r>
    </w:p>
    <w:p w:rsidR="00E43FAD" w:rsidRPr="006925F5" w:rsidRDefault="00E43FAD" w:rsidP="00E43FAD">
      <w:pPr>
        <w:pStyle w:val="ActHead5"/>
      </w:pPr>
      <w:bookmarkStart w:id="68" w:name="_Toc384883913"/>
      <w:r w:rsidRPr="006925F5">
        <w:rPr>
          <w:rStyle w:val="CharSectno"/>
        </w:rPr>
        <w:t>703</w:t>
      </w:r>
      <w:r w:rsidR="006925F5">
        <w:rPr>
          <w:rStyle w:val="CharSectno"/>
        </w:rPr>
        <w:noBreakHyphen/>
      </w:r>
      <w:r w:rsidRPr="006925F5">
        <w:rPr>
          <w:rStyle w:val="CharSectno"/>
        </w:rPr>
        <w:t>40</w:t>
      </w:r>
      <w:r w:rsidRPr="006925F5">
        <w:t xml:space="preserve">  Treating entities held through non</w:t>
      </w:r>
      <w:r w:rsidR="006925F5">
        <w:noBreakHyphen/>
      </w:r>
      <w:r w:rsidRPr="006925F5">
        <w:t>fixed trusts as wholly</w:t>
      </w:r>
      <w:r w:rsidR="006925F5">
        <w:noBreakHyphen/>
      </w:r>
      <w:r w:rsidRPr="006925F5">
        <w:t>owned subsidiaries</w:t>
      </w:r>
      <w:bookmarkEnd w:id="68"/>
    </w:p>
    <w:p w:rsidR="00E43FAD" w:rsidRPr="006925F5" w:rsidRDefault="00E43FAD" w:rsidP="00E43FAD">
      <w:pPr>
        <w:pStyle w:val="subsection"/>
      </w:pPr>
      <w:r w:rsidRPr="006925F5">
        <w:tab/>
        <w:t>(1)</w:t>
      </w:r>
      <w:r w:rsidRPr="006925F5">
        <w:tab/>
        <w:t xml:space="preserve">This section operates to ensure that an entity (the </w:t>
      </w:r>
      <w:r w:rsidRPr="006925F5">
        <w:rPr>
          <w:b/>
          <w:i/>
        </w:rPr>
        <w:t>test entity</w:t>
      </w:r>
      <w:r w:rsidRPr="006925F5">
        <w:t xml:space="preserve">) is not prevented from being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 xml:space="preserve">consolidatable group just because there is a trust that is </w:t>
      </w:r>
      <w:r w:rsidRPr="006925F5">
        <w:lastRenderedPageBreak/>
        <w:t xml:space="preserve">not a </w:t>
      </w:r>
      <w:r w:rsidR="006925F5" w:rsidRPr="006925F5">
        <w:rPr>
          <w:position w:val="6"/>
          <w:sz w:val="16"/>
        </w:rPr>
        <w:t>*</w:t>
      </w:r>
      <w:r w:rsidRPr="006925F5">
        <w:t xml:space="preserve">fixed trust interposed between the test entity and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This Part (except Division</w:t>
      </w:r>
      <w:r w:rsidR="006925F5">
        <w:t> </w:t>
      </w:r>
      <w:r w:rsidRPr="006925F5">
        <w:t xml:space="preserve">719) operates as if the test entity were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head company if the test entity would have been a wholly</w:t>
      </w:r>
      <w:r w:rsidR="006925F5">
        <w:noBreakHyphen/>
      </w:r>
      <w:r w:rsidRPr="006925F5">
        <w:t xml:space="preserve">owned subsidiary of the head company had the interposed trust been a </w:t>
      </w:r>
      <w:r w:rsidR="006925F5" w:rsidRPr="006925F5">
        <w:rPr>
          <w:position w:val="6"/>
          <w:sz w:val="16"/>
        </w:rPr>
        <w:t>*</w:t>
      </w:r>
      <w:r w:rsidRPr="006925F5">
        <w:t>fixed trust and all its objects been beneficiaries.</w:t>
      </w:r>
    </w:p>
    <w:p w:rsidR="00E43FAD" w:rsidRPr="006925F5" w:rsidRDefault="00E43FAD" w:rsidP="00E43FAD">
      <w:pPr>
        <w:pStyle w:val="ActHead5"/>
      </w:pPr>
      <w:bookmarkStart w:id="69" w:name="_Toc384883914"/>
      <w:r w:rsidRPr="006925F5">
        <w:rPr>
          <w:rStyle w:val="CharSectno"/>
        </w:rPr>
        <w:t>703</w:t>
      </w:r>
      <w:r w:rsidR="006925F5">
        <w:rPr>
          <w:rStyle w:val="CharSectno"/>
        </w:rPr>
        <w:noBreakHyphen/>
      </w:r>
      <w:r w:rsidRPr="006925F5">
        <w:rPr>
          <w:rStyle w:val="CharSectno"/>
        </w:rPr>
        <w:t>45</w:t>
      </w:r>
      <w:r w:rsidRPr="006925F5">
        <w:rPr>
          <w:color w:val="000000"/>
        </w:rPr>
        <w:t xml:space="preserve">  Subsidiary members or nominees interposed between the head company and a subsidiary member of a consolidated group or a consolidatable group</w:t>
      </w:r>
      <w:bookmarkEnd w:id="69"/>
    </w:p>
    <w:p w:rsidR="00E43FAD" w:rsidRPr="006925F5" w:rsidRDefault="00E43FAD" w:rsidP="00E43FAD">
      <w:pPr>
        <w:pStyle w:val="subsection"/>
      </w:pPr>
      <w:r w:rsidRPr="006925F5">
        <w:tab/>
        <w:t>(1)</w:t>
      </w:r>
      <w:r w:rsidRPr="006925F5">
        <w:tab/>
        <w:t>This section describes, for the purposes of item</w:t>
      </w:r>
      <w:r w:rsidR="006925F5">
        <w:t> </w:t>
      </w:r>
      <w:r w:rsidRPr="006925F5">
        <w:t>2, column 4 of the table in subsection 703</w:t>
      </w:r>
      <w:r w:rsidR="006925F5">
        <w:noBreakHyphen/>
      </w:r>
      <w:r w:rsidRPr="006925F5">
        <w:t xml:space="preserve">15(2), a set of requirements that must be met for an entity (the </w:t>
      </w:r>
      <w:r w:rsidRPr="006925F5">
        <w:rPr>
          <w:b/>
          <w:i/>
        </w:rPr>
        <w:t>test entity</w:t>
      </w:r>
      <w:r w:rsidRPr="006925F5">
        <w:t xml:space="preserv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a </w:t>
      </w:r>
      <w:r w:rsidR="006925F5" w:rsidRPr="006925F5">
        <w:rPr>
          <w:position w:val="6"/>
          <w:sz w:val="16"/>
        </w:rPr>
        <w:t>*</w:t>
      </w:r>
      <w:r w:rsidRPr="006925F5">
        <w:t xml:space="preserve">consolidatable group at a particular time (the </w:t>
      </w:r>
      <w:r w:rsidRPr="006925F5">
        <w:rPr>
          <w:b/>
          <w:i/>
        </w:rPr>
        <w:t>test time</w:t>
      </w:r>
      <w:r w:rsidRPr="006925F5">
        <w:t>).</w:t>
      </w:r>
    </w:p>
    <w:p w:rsidR="00E43FAD" w:rsidRPr="006925F5" w:rsidRDefault="00E43FAD" w:rsidP="00E43FAD">
      <w:pPr>
        <w:pStyle w:val="subsection"/>
        <w:rPr>
          <w:color w:val="000000"/>
        </w:rPr>
      </w:pPr>
      <w:r w:rsidRPr="006925F5">
        <w:rPr>
          <w:color w:val="000000"/>
        </w:rPr>
        <w:tab/>
        <w:t>(2)</w:t>
      </w:r>
      <w:r w:rsidRPr="006925F5">
        <w:rPr>
          <w:color w:val="000000"/>
        </w:rPr>
        <w:tab/>
        <w:t>At the test time, each of the interposed entities must either:</w:t>
      </w:r>
    </w:p>
    <w:p w:rsidR="00E43FAD" w:rsidRPr="006925F5" w:rsidRDefault="00E43FAD" w:rsidP="00E43FAD">
      <w:pPr>
        <w:pStyle w:val="paragraph"/>
        <w:rPr>
          <w:color w:val="000000"/>
        </w:rPr>
      </w:pPr>
      <w:r w:rsidRPr="006925F5">
        <w:rPr>
          <w:color w:val="000000"/>
        </w:rPr>
        <w:tab/>
        <w:t>(a)</w:t>
      </w:r>
      <w:r w:rsidRPr="006925F5">
        <w:rPr>
          <w:color w:val="000000"/>
        </w:rPr>
        <w:tab/>
        <w:t xml:space="preserve">be a </w:t>
      </w:r>
      <w:r w:rsidR="006925F5" w:rsidRPr="006925F5">
        <w:rPr>
          <w:color w:val="000000"/>
          <w:position w:val="6"/>
          <w:sz w:val="16"/>
        </w:rPr>
        <w:t>*</w:t>
      </w:r>
      <w:r w:rsidRPr="006925F5">
        <w:rPr>
          <w:color w:val="000000"/>
        </w:rPr>
        <w:t>subsidiary member of the group; or</w:t>
      </w:r>
    </w:p>
    <w:p w:rsidR="00E43FAD" w:rsidRPr="006925F5" w:rsidRDefault="00E43FAD" w:rsidP="00E43FAD">
      <w:pPr>
        <w:pStyle w:val="paragraph"/>
        <w:rPr>
          <w:color w:val="000000"/>
        </w:rPr>
      </w:pPr>
      <w:r w:rsidRPr="006925F5">
        <w:rPr>
          <w:color w:val="000000"/>
        </w:rPr>
        <w:tab/>
        <w:t>(b)</w:t>
      </w:r>
      <w:r w:rsidRPr="006925F5">
        <w:rPr>
          <w:color w:val="000000"/>
        </w:rPr>
        <w:tab/>
        <w:t xml:space="preserve">hold </w:t>
      </w:r>
      <w:r w:rsidR="006925F5" w:rsidRPr="006925F5">
        <w:rPr>
          <w:color w:val="000000"/>
          <w:position w:val="6"/>
          <w:sz w:val="16"/>
        </w:rPr>
        <w:t>*</w:t>
      </w:r>
      <w:r w:rsidRPr="006925F5">
        <w:rPr>
          <w:color w:val="000000"/>
        </w:rPr>
        <w:t>membership interests in:</w:t>
      </w:r>
    </w:p>
    <w:p w:rsidR="00E43FAD" w:rsidRPr="006925F5" w:rsidRDefault="00E43FAD" w:rsidP="00E43FAD">
      <w:pPr>
        <w:pStyle w:val="paragraphsub"/>
        <w:rPr>
          <w:color w:val="000000"/>
        </w:rPr>
      </w:pPr>
      <w:r w:rsidRPr="006925F5">
        <w:rPr>
          <w:color w:val="000000"/>
        </w:rPr>
        <w:tab/>
        <w:t>(i)</w:t>
      </w:r>
      <w:r w:rsidRPr="006925F5">
        <w:rPr>
          <w:color w:val="000000"/>
        </w:rPr>
        <w:tab/>
        <w:t>the test entity; or</w:t>
      </w:r>
    </w:p>
    <w:p w:rsidR="00E43FAD" w:rsidRPr="006925F5" w:rsidRDefault="00E43FAD" w:rsidP="00E43FAD">
      <w:pPr>
        <w:pStyle w:val="paragraphsub"/>
        <w:rPr>
          <w:color w:val="000000"/>
        </w:rPr>
      </w:pPr>
      <w:r w:rsidRPr="006925F5">
        <w:rPr>
          <w:color w:val="000000"/>
        </w:rPr>
        <w:tab/>
        <w:t>(ii)</w:t>
      </w:r>
      <w:r w:rsidRPr="006925F5">
        <w:rPr>
          <w:color w:val="000000"/>
        </w:rPr>
        <w:tab/>
        <w:t xml:space="preserve">a subsidiary member of the group interposed between the </w:t>
      </w:r>
      <w:r w:rsidR="006925F5" w:rsidRPr="006925F5">
        <w:rPr>
          <w:color w:val="000000"/>
          <w:position w:val="6"/>
          <w:sz w:val="16"/>
        </w:rPr>
        <w:t>*</w:t>
      </w:r>
      <w:r w:rsidRPr="006925F5">
        <w:rPr>
          <w:color w:val="000000"/>
        </w:rPr>
        <w:t>head company of the group and the test entity;</w:t>
      </w:r>
    </w:p>
    <w:p w:rsidR="00E43FAD" w:rsidRPr="006925F5" w:rsidRDefault="00E43FAD" w:rsidP="00E43FAD">
      <w:pPr>
        <w:pStyle w:val="paragraph"/>
        <w:rPr>
          <w:color w:val="000000"/>
        </w:rPr>
      </w:pPr>
      <w:r w:rsidRPr="006925F5">
        <w:rPr>
          <w:color w:val="000000"/>
        </w:rPr>
        <w:tab/>
      </w:r>
      <w:r w:rsidRPr="006925F5">
        <w:rPr>
          <w:color w:val="000000"/>
        </w:rPr>
        <w:tab/>
        <w:t xml:space="preserve">only as a nominee of one or more entities each of which is a </w:t>
      </w:r>
      <w:r w:rsidR="006925F5" w:rsidRPr="006925F5">
        <w:rPr>
          <w:color w:val="000000"/>
          <w:position w:val="6"/>
          <w:sz w:val="16"/>
        </w:rPr>
        <w:t>*</w:t>
      </w:r>
      <w:r w:rsidRPr="006925F5">
        <w:rPr>
          <w:color w:val="000000"/>
        </w:rPr>
        <w:t>member of the group.</w:t>
      </w:r>
    </w:p>
    <w:p w:rsidR="00E43FAD" w:rsidRPr="006925F5" w:rsidRDefault="00E43FAD" w:rsidP="00E43FAD">
      <w:pPr>
        <w:pStyle w:val="ActHead4"/>
      </w:pPr>
      <w:bookmarkStart w:id="70" w:name="_Toc384883915"/>
      <w:r w:rsidRPr="006925F5">
        <w:t>Choice to consolidate a consolidatable group</w:t>
      </w:r>
      <w:bookmarkEnd w:id="70"/>
    </w:p>
    <w:p w:rsidR="00E43FAD" w:rsidRPr="006925F5" w:rsidRDefault="00E43FAD" w:rsidP="00E43FAD">
      <w:pPr>
        <w:pStyle w:val="ActHead5"/>
      </w:pPr>
      <w:bookmarkStart w:id="71" w:name="_Toc384883916"/>
      <w:r w:rsidRPr="006925F5">
        <w:rPr>
          <w:rStyle w:val="CharSectno"/>
        </w:rPr>
        <w:t>703</w:t>
      </w:r>
      <w:r w:rsidR="006925F5">
        <w:rPr>
          <w:rStyle w:val="CharSectno"/>
        </w:rPr>
        <w:noBreakHyphen/>
      </w:r>
      <w:r w:rsidRPr="006925F5">
        <w:rPr>
          <w:rStyle w:val="CharSectno"/>
        </w:rPr>
        <w:t>50</w:t>
      </w:r>
      <w:r w:rsidRPr="006925F5">
        <w:t xml:space="preserve">  Choice to consolidate a consolidatable group</w:t>
      </w:r>
      <w:bookmarkEnd w:id="71"/>
    </w:p>
    <w:p w:rsidR="00E43FAD" w:rsidRPr="006925F5" w:rsidRDefault="00E43FAD" w:rsidP="00E43FAD">
      <w:pPr>
        <w:pStyle w:val="subsection"/>
      </w:pPr>
      <w:r w:rsidRPr="006925F5">
        <w:tab/>
        <w:t>(1)</w:t>
      </w:r>
      <w:r w:rsidRPr="006925F5">
        <w:tab/>
        <w:t xml:space="preserve">A company may make a choice </w:t>
      </w:r>
      <w:r w:rsidR="00EE3726" w:rsidRPr="0038586A">
        <w:t>in writing</w:t>
      </w:r>
      <w:r w:rsidRPr="006925F5">
        <w:t xml:space="preserve"> that a </w:t>
      </w:r>
      <w:r w:rsidR="006925F5" w:rsidRPr="006925F5">
        <w:rPr>
          <w:position w:val="6"/>
          <w:sz w:val="16"/>
        </w:rPr>
        <w:t>*</w:t>
      </w:r>
      <w:r w:rsidRPr="006925F5">
        <w:t>consolidatable group is taken to be consolidated on and after a day that is specified in the choice and is after 30</w:t>
      </w:r>
      <w:r w:rsidR="006925F5">
        <w:t> </w:t>
      </w:r>
      <w:r w:rsidRPr="006925F5">
        <w:t xml:space="preserve">June 2002, if the company was the </w:t>
      </w:r>
      <w:r w:rsidR="006925F5" w:rsidRPr="006925F5">
        <w:rPr>
          <w:position w:val="6"/>
          <w:sz w:val="16"/>
        </w:rPr>
        <w:t>*</w:t>
      </w:r>
      <w:r w:rsidRPr="006925F5">
        <w:t>head company of the group on the day specified.</w:t>
      </w:r>
    </w:p>
    <w:p w:rsidR="00EE3726" w:rsidRPr="0038586A" w:rsidRDefault="00EE3726" w:rsidP="00EE3726">
      <w:pPr>
        <w:pStyle w:val="notetext"/>
      </w:pPr>
      <w:r w:rsidRPr="0038586A">
        <w:t>Note</w:t>
      </w:r>
      <w:r w:rsidR="006D3690">
        <w:t xml:space="preserve"> </w:t>
      </w:r>
      <w:r w:rsidR="006D3690" w:rsidRPr="005E19E0">
        <w:t>1</w:t>
      </w:r>
      <w:r w:rsidRPr="0038586A">
        <w:t>:</w:t>
      </w:r>
      <w:r w:rsidRPr="0038586A">
        <w:tab/>
        <w:t>The head company of the group must give the Commissioner a notice in the approved form containing information about the group (see sections 703</w:t>
      </w:r>
      <w:r w:rsidRPr="0038586A">
        <w:noBreakHyphen/>
        <w:t>58 and 703</w:t>
      </w:r>
      <w:r w:rsidRPr="0038586A">
        <w:noBreakHyphen/>
        <w:t>60).</w:t>
      </w:r>
    </w:p>
    <w:p w:rsidR="006D3690" w:rsidRPr="005E19E0" w:rsidRDefault="006D3690" w:rsidP="006D3690">
      <w:pPr>
        <w:pStyle w:val="notetext"/>
      </w:pPr>
      <w:r w:rsidRPr="005E19E0">
        <w:lastRenderedPageBreak/>
        <w:t>Note 2:</w:t>
      </w:r>
      <w:r w:rsidRPr="005E19E0">
        <w:tab/>
        <w:t xml:space="preserve">A group that is consolidated for income tax purposes may also consolidate for the purposes of the </w:t>
      </w:r>
      <w:r w:rsidRPr="005E19E0">
        <w:rPr>
          <w:i/>
        </w:rPr>
        <w:t>Minerals Resource Rent Tax Act 201</w:t>
      </w:r>
      <w:r>
        <w:rPr>
          <w:i/>
        </w:rPr>
        <w:t>2</w:t>
      </w:r>
      <w:r w:rsidRPr="005E19E0">
        <w:t xml:space="preserve"> (see section 215</w:t>
      </w:r>
      <w:r w:rsidRPr="005E19E0">
        <w:noBreakHyphen/>
        <w:t>10 of that Act).</w:t>
      </w:r>
    </w:p>
    <w:p w:rsidR="00DD2A99" w:rsidRPr="00CE60EC" w:rsidRDefault="00DD2A99" w:rsidP="00DD2A99">
      <w:pPr>
        <w:pStyle w:val="notetext"/>
      </w:pPr>
      <w:r w:rsidRPr="00CE60EC">
        <w:t>Note 3:</w:t>
      </w:r>
      <w:r w:rsidRPr="00CE60EC">
        <w:tab/>
        <w:t xml:space="preserve">A group that is consolidated for income tax purposes may also consolidate for the purposes of the </w:t>
      </w:r>
      <w:r w:rsidRPr="00CE60EC">
        <w:rPr>
          <w:i/>
        </w:rPr>
        <w:t>Petroleum Resource Rent Tax Assessment Act 1987</w:t>
      </w:r>
      <w:r w:rsidRPr="00CE60EC">
        <w:t xml:space="preserve"> (see section 58N of that Act).</w:t>
      </w:r>
    </w:p>
    <w:p w:rsidR="00E43FAD" w:rsidRPr="006925F5" w:rsidRDefault="00E43FAD" w:rsidP="009505DE">
      <w:pPr>
        <w:pStyle w:val="SubsectionHead"/>
      </w:pPr>
      <w:r w:rsidRPr="006925F5">
        <w:t>Choice is irrevocable</w:t>
      </w:r>
    </w:p>
    <w:p w:rsidR="00E43FAD" w:rsidRPr="006925F5" w:rsidRDefault="00E43FAD" w:rsidP="00E43FAD">
      <w:pPr>
        <w:pStyle w:val="subsection"/>
      </w:pPr>
      <w:r w:rsidRPr="006925F5">
        <w:tab/>
        <w:t>(2)</w:t>
      </w:r>
      <w:r w:rsidRPr="006925F5">
        <w:tab/>
        <w:t xml:space="preserve">The choice cannot be revoked, and the specification of the day cannot be amended, after the choice is made under </w:t>
      </w:r>
      <w:r w:rsidR="006925F5">
        <w:t>subsection (</w:t>
      </w:r>
      <w:r w:rsidRPr="006925F5">
        <w:t>1).</w:t>
      </w:r>
    </w:p>
    <w:p w:rsidR="00EE3726" w:rsidRPr="0038586A" w:rsidRDefault="00EE3726" w:rsidP="00EE3726">
      <w:pPr>
        <w:pStyle w:val="subsection"/>
      </w:pPr>
      <w:r w:rsidRPr="0038586A">
        <w:tab/>
        <w:t>(3)</w:t>
      </w:r>
      <w:r w:rsidRPr="0038586A">
        <w:tab/>
        <w:t>The choice can be made no later than:</w:t>
      </w:r>
    </w:p>
    <w:p w:rsidR="00EE3726" w:rsidRPr="0038586A" w:rsidRDefault="00EE3726" w:rsidP="00EE3726">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the specified day mentioned in subsection (1) occurs—the day on which the company gives the Commissioner that income tax return; or</w:t>
      </w:r>
    </w:p>
    <w:p w:rsidR="00EE3726" w:rsidRPr="0038586A" w:rsidRDefault="00EE3726" w:rsidP="00EE3726">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E43FAD" w:rsidRPr="006925F5" w:rsidRDefault="00E43FAD" w:rsidP="009505DE">
      <w:pPr>
        <w:pStyle w:val="SubsectionHead"/>
      </w:pPr>
      <w:r w:rsidRPr="006925F5">
        <w:t>Choice has no effect after consolidated group ceases to exist</w:t>
      </w:r>
    </w:p>
    <w:p w:rsidR="00E43FAD" w:rsidRPr="006925F5" w:rsidRDefault="00E43FAD" w:rsidP="00E43FAD">
      <w:pPr>
        <w:pStyle w:val="subsection"/>
      </w:pPr>
      <w:r w:rsidRPr="006925F5">
        <w:tab/>
        <w:t>(4)</w:t>
      </w:r>
      <w:r w:rsidRPr="006925F5">
        <w:tab/>
        <w:t xml:space="preserve">The choice does not have effect after the </w:t>
      </w:r>
      <w:r w:rsidR="006925F5" w:rsidRPr="006925F5">
        <w:rPr>
          <w:position w:val="6"/>
          <w:sz w:val="16"/>
        </w:rPr>
        <w:t>*</w:t>
      </w:r>
      <w:r w:rsidRPr="006925F5">
        <w:t>consolidated group that came into existence because of the choice ceases to exist. To avoid doubt, this subsection does not prevent the choice from:</w:t>
      </w:r>
    </w:p>
    <w:p w:rsidR="00E43FAD" w:rsidRPr="006925F5" w:rsidRDefault="00E43FAD" w:rsidP="00E43FAD">
      <w:pPr>
        <w:pStyle w:val="paragraph"/>
      </w:pPr>
      <w:r w:rsidRPr="006925F5">
        <w:tab/>
        <w:t>(a)</w:t>
      </w:r>
      <w:r w:rsidRPr="006925F5">
        <w:tab/>
        <w:t>being made by the company at a time when it is not a head company; or</w:t>
      </w:r>
    </w:p>
    <w:p w:rsidR="00E43FAD" w:rsidRPr="006925F5" w:rsidRDefault="00E43FAD" w:rsidP="00E43FAD">
      <w:pPr>
        <w:pStyle w:val="paragraph"/>
      </w:pPr>
      <w:r w:rsidRPr="006925F5">
        <w:tab/>
        <w:t>(b)</w:t>
      </w:r>
      <w:r w:rsidRPr="006925F5">
        <w:tab/>
        <w:t>having effect in relation to a time before the consolidated group ceased to exist, even if that time is before the choice is made.</w:t>
      </w:r>
    </w:p>
    <w:p w:rsidR="00E43FAD" w:rsidRPr="006925F5" w:rsidRDefault="00E43FAD" w:rsidP="009505DE">
      <w:pPr>
        <w:pStyle w:val="SubsectionHead"/>
      </w:pPr>
      <w:r w:rsidRPr="006925F5">
        <w:t>Choice does not have effect if company is a member of a MEC group</w:t>
      </w:r>
    </w:p>
    <w:p w:rsidR="00E43FAD" w:rsidRPr="006925F5" w:rsidRDefault="00E43FAD" w:rsidP="00E43FAD">
      <w:pPr>
        <w:pStyle w:val="subsection"/>
      </w:pPr>
      <w:r w:rsidRPr="006925F5">
        <w:tab/>
        <w:t>(7)</w:t>
      </w:r>
      <w:r w:rsidRPr="006925F5">
        <w:tab/>
        <w:t xml:space="preserve">The choice does </w:t>
      </w:r>
      <w:r w:rsidRPr="006925F5">
        <w:rPr>
          <w:i/>
        </w:rPr>
        <w:t>not</w:t>
      </w:r>
      <w:r w:rsidRPr="006925F5">
        <w:t xml:space="preserve"> have effect (and is taken not to have had effect) if, on the day specified, the company was a member of a </w:t>
      </w:r>
      <w:r w:rsidR="006925F5" w:rsidRPr="006925F5">
        <w:rPr>
          <w:position w:val="6"/>
          <w:sz w:val="16"/>
        </w:rPr>
        <w:t>*</w:t>
      </w:r>
      <w:r w:rsidRPr="006925F5">
        <w:t>MEC group.</w:t>
      </w:r>
    </w:p>
    <w:p w:rsidR="00E43FAD" w:rsidRPr="006925F5" w:rsidRDefault="00E43FAD" w:rsidP="00E43FAD">
      <w:pPr>
        <w:pStyle w:val="ActHead4"/>
      </w:pPr>
      <w:bookmarkStart w:id="72" w:name="_Toc384883917"/>
      <w:r w:rsidRPr="006925F5">
        <w:lastRenderedPageBreak/>
        <w:t>Consolidated group created when MEC group ceases to exist</w:t>
      </w:r>
      <w:bookmarkEnd w:id="72"/>
    </w:p>
    <w:p w:rsidR="00E43FAD" w:rsidRPr="006925F5" w:rsidRDefault="00E43FAD" w:rsidP="00E43FAD">
      <w:pPr>
        <w:pStyle w:val="ActHead5"/>
      </w:pPr>
      <w:bookmarkStart w:id="73" w:name="_Toc384883918"/>
      <w:r w:rsidRPr="006925F5">
        <w:rPr>
          <w:rStyle w:val="CharSectno"/>
        </w:rPr>
        <w:t>703</w:t>
      </w:r>
      <w:r w:rsidR="006925F5">
        <w:rPr>
          <w:rStyle w:val="CharSectno"/>
        </w:rPr>
        <w:noBreakHyphen/>
      </w:r>
      <w:r w:rsidRPr="006925F5">
        <w:rPr>
          <w:rStyle w:val="CharSectno"/>
        </w:rPr>
        <w:t>55</w:t>
      </w:r>
      <w:r w:rsidRPr="006925F5">
        <w:t xml:space="preserve">  Creating consolidated groups from certain MEC groups</w:t>
      </w:r>
      <w:bookmarkEnd w:id="73"/>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consolidated group comes into existence at the time a </w:t>
      </w:r>
      <w:r w:rsidR="006925F5" w:rsidRPr="006925F5">
        <w:rPr>
          <w:position w:val="6"/>
          <w:sz w:val="16"/>
        </w:rPr>
        <w:t>*</w:t>
      </w:r>
      <w:r w:rsidRPr="006925F5">
        <w:t>MEC group ceases to exist if:</w:t>
      </w:r>
    </w:p>
    <w:p w:rsidR="00E43FAD" w:rsidRPr="006925F5" w:rsidRDefault="00E43FAD" w:rsidP="00E43FAD">
      <w:pPr>
        <w:pStyle w:val="paragraph"/>
      </w:pPr>
      <w:r w:rsidRPr="006925F5">
        <w:tab/>
        <w:t>(a)</w:t>
      </w:r>
      <w:r w:rsidRPr="006925F5">
        <w:tab/>
        <w:t xml:space="preserve">the MEC group included only one </w:t>
      </w:r>
      <w:r w:rsidR="006925F5" w:rsidRPr="006925F5">
        <w:rPr>
          <w:position w:val="6"/>
          <w:sz w:val="16"/>
        </w:rPr>
        <w:t>*</w:t>
      </w:r>
      <w:r w:rsidRPr="006925F5">
        <w:t>eligible tier</w:t>
      </w:r>
      <w:r w:rsidR="006925F5">
        <w:noBreakHyphen/>
      </w:r>
      <w:r w:rsidRPr="006925F5">
        <w:t>1 company just before the time; and</w:t>
      </w:r>
    </w:p>
    <w:p w:rsidR="00E43FAD" w:rsidRPr="006925F5" w:rsidRDefault="00E43FAD" w:rsidP="00E43FAD">
      <w:pPr>
        <w:pStyle w:val="paragraph"/>
      </w:pPr>
      <w:r w:rsidRPr="006925F5">
        <w:tab/>
        <w:t>(b)</w:t>
      </w:r>
      <w:r w:rsidRPr="006925F5">
        <w:tab/>
        <w:t>the MEC group ceases to exist only because the company ceases to be an eligible tier</w:t>
      </w:r>
      <w:r w:rsidR="006925F5">
        <w:noBreakHyphen/>
      </w:r>
      <w:r w:rsidRPr="006925F5">
        <w:t>1 company; and</w:t>
      </w:r>
    </w:p>
    <w:p w:rsidR="00E43FAD" w:rsidRPr="006925F5" w:rsidRDefault="00E43FAD" w:rsidP="00E43FAD">
      <w:pPr>
        <w:pStyle w:val="paragraph"/>
      </w:pPr>
      <w:r w:rsidRPr="006925F5">
        <w:tab/>
        <w:t>(c)</w:t>
      </w:r>
      <w:r w:rsidRPr="006925F5">
        <w:tab/>
        <w:t xml:space="preserve">the company is a </w:t>
      </w:r>
      <w:r w:rsidR="006925F5" w:rsidRPr="006925F5">
        <w:rPr>
          <w:position w:val="6"/>
          <w:sz w:val="16"/>
        </w:rPr>
        <w:t>*</w:t>
      </w:r>
      <w:r w:rsidRPr="006925F5">
        <w:t>head company as defined in section</w:t>
      </w:r>
      <w:r w:rsidR="006925F5">
        <w:t> </w:t>
      </w:r>
      <w:r w:rsidRPr="006925F5">
        <w:t>703</w:t>
      </w:r>
      <w:r w:rsidR="006925F5">
        <w:noBreakHyphen/>
      </w:r>
      <w:r w:rsidRPr="006925F5">
        <w:t>15 at the time.</w:t>
      </w:r>
    </w:p>
    <w:p w:rsidR="00E43FAD" w:rsidRPr="006925F5" w:rsidRDefault="00E43FAD" w:rsidP="00E43FAD">
      <w:pPr>
        <w:pStyle w:val="subsection"/>
      </w:pPr>
      <w:r w:rsidRPr="006925F5">
        <w:tab/>
        <w:t>(2)</w:t>
      </w:r>
      <w:r w:rsidRPr="006925F5">
        <w:tab/>
        <w:t xml:space="preserve">To avoid doubt, the </w:t>
      </w:r>
      <w:r w:rsidR="006925F5" w:rsidRPr="006925F5">
        <w:rPr>
          <w:position w:val="6"/>
          <w:sz w:val="16"/>
        </w:rPr>
        <w:t>*</w:t>
      </w:r>
      <w:r w:rsidRPr="006925F5">
        <w:t>consolidated group consists at the time of:</w:t>
      </w:r>
    </w:p>
    <w:p w:rsidR="00E43FAD" w:rsidRPr="006925F5" w:rsidRDefault="00E43FAD" w:rsidP="00E43FAD">
      <w:pPr>
        <w:pStyle w:val="paragraph"/>
      </w:pPr>
      <w:r w:rsidRPr="006925F5">
        <w:tab/>
        <w:t>(a)</w:t>
      </w:r>
      <w:r w:rsidRPr="006925F5">
        <w:tab/>
        <w:t xml:space="preserve">the company (as the </w:t>
      </w:r>
      <w:r w:rsidR="006925F5" w:rsidRPr="006925F5">
        <w:rPr>
          <w:position w:val="6"/>
          <w:sz w:val="16"/>
        </w:rPr>
        <w:t>*</w:t>
      </w:r>
      <w:r w:rsidRPr="006925F5">
        <w:t>head company of the consolidated group); and</w:t>
      </w:r>
    </w:p>
    <w:p w:rsidR="00E43FAD" w:rsidRPr="006925F5" w:rsidRDefault="00E43FAD" w:rsidP="00E43FAD">
      <w:pPr>
        <w:pStyle w:val="paragraph"/>
      </w:pPr>
      <w:r w:rsidRPr="006925F5">
        <w:tab/>
        <w:t>(b)</w:t>
      </w:r>
      <w:r w:rsidRPr="006925F5">
        <w:tab/>
        <w:t xml:space="preserve">every entity (if any) that was a </w:t>
      </w:r>
      <w:r w:rsidR="006925F5" w:rsidRPr="006925F5">
        <w:rPr>
          <w:position w:val="6"/>
          <w:sz w:val="16"/>
        </w:rPr>
        <w:t>*</w:t>
      </w:r>
      <w:r w:rsidRPr="006925F5">
        <w:t xml:space="preserve">subsidiary member of the </w:t>
      </w:r>
      <w:r w:rsidR="006925F5" w:rsidRPr="006925F5">
        <w:rPr>
          <w:position w:val="6"/>
          <w:sz w:val="16"/>
        </w:rPr>
        <w:t>*</w:t>
      </w:r>
      <w:r w:rsidRPr="006925F5">
        <w:t>MEC group just before that time (as a subsidiary member of the consolidated group).</w:t>
      </w:r>
    </w:p>
    <w:p w:rsidR="00E43FAD" w:rsidRPr="006925F5" w:rsidRDefault="00E43FAD" w:rsidP="00E43FAD">
      <w:pPr>
        <w:pStyle w:val="ActHead4"/>
      </w:pPr>
      <w:bookmarkStart w:id="74" w:name="_Toc384883919"/>
      <w:r w:rsidRPr="006925F5">
        <w:t>Notice of events affecting consolidated group</w:t>
      </w:r>
      <w:bookmarkEnd w:id="74"/>
    </w:p>
    <w:p w:rsidR="00D3043A" w:rsidRPr="0038586A" w:rsidRDefault="00D3043A" w:rsidP="00D3043A">
      <w:pPr>
        <w:pStyle w:val="ActHead5"/>
      </w:pPr>
      <w:bookmarkStart w:id="75" w:name="_Toc384883920"/>
      <w:r w:rsidRPr="0038586A">
        <w:rPr>
          <w:rStyle w:val="CharSectno"/>
        </w:rPr>
        <w:t>703</w:t>
      </w:r>
      <w:r w:rsidRPr="0038586A">
        <w:rPr>
          <w:rStyle w:val="CharSectno"/>
        </w:rPr>
        <w:noBreakHyphen/>
        <w:t>58</w:t>
      </w:r>
      <w:r w:rsidRPr="0038586A">
        <w:t xml:space="preserve">  Notice of choice to consolidate</w:t>
      </w:r>
      <w:bookmarkEnd w:id="75"/>
    </w:p>
    <w:p w:rsidR="00D3043A" w:rsidRPr="0038586A" w:rsidRDefault="00D3043A" w:rsidP="00D3043A">
      <w:pPr>
        <w:pStyle w:val="subsection"/>
      </w:pPr>
      <w:r w:rsidRPr="0038586A">
        <w:tab/>
        <w:t>(1)</w:t>
      </w:r>
      <w:r w:rsidRPr="0038586A">
        <w:tab/>
        <w:t xml:space="preserve">If a </w:t>
      </w:r>
      <w:r w:rsidRPr="0038586A">
        <w:rPr>
          <w:position w:val="6"/>
          <w:sz w:val="16"/>
        </w:rPr>
        <w:t>*</w:t>
      </w:r>
      <w:r w:rsidRPr="0038586A">
        <w:t>consolidated group comes into existence on the day specified in a choice under section 703</w:t>
      </w:r>
      <w:r w:rsidRPr="0038586A">
        <w:noBreakHyphen/>
        <w:t xml:space="preserve">50, the </w:t>
      </w:r>
      <w:r w:rsidRPr="0038586A">
        <w:rPr>
          <w:position w:val="6"/>
          <w:sz w:val="16"/>
        </w:rPr>
        <w:t>*</w:t>
      </w:r>
      <w:r w:rsidRPr="0038586A">
        <w:t xml:space="preserve">head company of the group must give the Commissioner a notice in the </w:t>
      </w:r>
      <w:r w:rsidRPr="0038586A">
        <w:rPr>
          <w:position w:val="6"/>
          <w:sz w:val="16"/>
        </w:rPr>
        <w:t>*</w:t>
      </w:r>
      <w:r w:rsidRPr="0038586A">
        <w:t>approved form containing the following information:</w:t>
      </w:r>
    </w:p>
    <w:p w:rsidR="00D3043A" w:rsidRPr="0038586A" w:rsidRDefault="00D3043A" w:rsidP="00D3043A">
      <w:pPr>
        <w:pStyle w:val="paragraph"/>
      </w:pPr>
      <w:r w:rsidRPr="0038586A">
        <w:tab/>
        <w:t>(a)</w:t>
      </w:r>
      <w:r w:rsidRPr="0038586A">
        <w:tab/>
        <w:t>the identity of the head company;</w:t>
      </w:r>
    </w:p>
    <w:p w:rsidR="00D3043A" w:rsidRPr="0038586A" w:rsidRDefault="00D3043A" w:rsidP="00D3043A">
      <w:pPr>
        <w:pStyle w:val="paragraph"/>
      </w:pPr>
      <w:r w:rsidRPr="0038586A">
        <w:tab/>
        <w:t>(b)</w:t>
      </w:r>
      <w:r w:rsidRPr="0038586A">
        <w:tab/>
        <w:t xml:space="preserve">the day specified in the choice on which the </w:t>
      </w:r>
      <w:r w:rsidRPr="0038586A">
        <w:rPr>
          <w:position w:val="6"/>
          <w:sz w:val="16"/>
        </w:rPr>
        <w:t>*</w:t>
      </w:r>
      <w:r w:rsidRPr="0038586A">
        <w:t>consolidatable group is taken to be consolidated;</w:t>
      </w:r>
    </w:p>
    <w:p w:rsidR="00D3043A" w:rsidRPr="0038586A" w:rsidRDefault="00D3043A" w:rsidP="00D3043A">
      <w:pPr>
        <w:pStyle w:val="paragraph"/>
      </w:pPr>
      <w:r w:rsidRPr="0038586A">
        <w:tab/>
        <w:t>(c)</w:t>
      </w:r>
      <w:r w:rsidRPr="0038586A">
        <w:tab/>
        <w:t xml:space="preserve">the identity of each </w:t>
      </w:r>
      <w:r w:rsidRPr="0038586A">
        <w:rPr>
          <w:position w:val="6"/>
          <w:sz w:val="16"/>
        </w:rPr>
        <w:t>*</w:t>
      </w:r>
      <w:r w:rsidRPr="0038586A">
        <w:t>subsidiary member of the group on that day;</w:t>
      </w:r>
    </w:p>
    <w:p w:rsidR="00D3043A" w:rsidRPr="0038586A" w:rsidRDefault="00D3043A" w:rsidP="00D3043A">
      <w:pPr>
        <w:pStyle w:val="paragraph"/>
      </w:pPr>
      <w:r w:rsidRPr="0038586A">
        <w:tab/>
        <w:t>(d)</w:t>
      </w:r>
      <w:r w:rsidRPr="0038586A">
        <w:tab/>
        <w:t xml:space="preserve">the identity of each entity that was a subsidiary member of the group on that day but was </w:t>
      </w:r>
      <w:r w:rsidRPr="0038586A">
        <w:rPr>
          <w:i/>
        </w:rPr>
        <w:t>not</w:t>
      </w:r>
      <w:r w:rsidRPr="0038586A">
        <w:t xml:space="preserve"> such a subsidiary member when the notice is given;</w:t>
      </w:r>
    </w:p>
    <w:p w:rsidR="00D3043A" w:rsidRPr="0038586A" w:rsidRDefault="00D3043A" w:rsidP="00D3043A">
      <w:pPr>
        <w:pStyle w:val="paragraph"/>
      </w:pPr>
      <w:r w:rsidRPr="0038586A">
        <w:lastRenderedPageBreak/>
        <w:tab/>
        <w:t>(e)</w:t>
      </w:r>
      <w:r w:rsidRPr="0038586A">
        <w:tab/>
        <w:t xml:space="preserve">the identity of each entity that was </w:t>
      </w:r>
      <w:r w:rsidRPr="0038586A">
        <w:rPr>
          <w:i/>
        </w:rPr>
        <w:t>not</w:t>
      </w:r>
      <w:r w:rsidRPr="0038586A">
        <w:t xml:space="preserve"> a subsidiary member of the group on that day but was such a subsidiary member when the notice is given;</w:t>
      </w:r>
    </w:p>
    <w:p w:rsidR="00D3043A" w:rsidRPr="0038586A" w:rsidRDefault="00D3043A" w:rsidP="00D3043A">
      <w:pPr>
        <w:pStyle w:val="paragraph"/>
      </w:pPr>
      <w:r w:rsidRPr="0038586A">
        <w:tab/>
        <w:t>(f)</w:t>
      </w:r>
      <w:r w:rsidRPr="0038586A">
        <w:tab/>
        <w:t xml:space="preserve">the identity of each entity that became a subsidiary member of the group after that day but was </w:t>
      </w:r>
      <w:r w:rsidRPr="0038586A">
        <w:rPr>
          <w:i/>
        </w:rPr>
        <w:t>not</w:t>
      </w:r>
      <w:r w:rsidRPr="0038586A">
        <w:t xml:space="preserve"> such a subsidiary member when the notice is given.</w:t>
      </w:r>
    </w:p>
    <w:p w:rsidR="00D3043A" w:rsidRPr="0038586A" w:rsidRDefault="00D3043A" w:rsidP="00D3043A">
      <w:pPr>
        <w:pStyle w:val="subsection"/>
      </w:pPr>
      <w:r w:rsidRPr="0038586A">
        <w:tab/>
        <w:t>(2)</w:t>
      </w:r>
      <w:r w:rsidRPr="0038586A">
        <w:tab/>
        <w:t>The notice must be given no later than:</w:t>
      </w:r>
    </w:p>
    <w:p w:rsidR="00D3043A" w:rsidRPr="0038586A" w:rsidRDefault="00D3043A" w:rsidP="00D3043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D3043A" w:rsidRPr="0038586A" w:rsidRDefault="00D3043A" w:rsidP="00D3043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ActHead5"/>
      </w:pPr>
      <w:bookmarkStart w:id="76" w:name="_Toc384883921"/>
      <w:r w:rsidRPr="006925F5">
        <w:rPr>
          <w:rStyle w:val="CharSectno"/>
        </w:rPr>
        <w:t>703</w:t>
      </w:r>
      <w:r w:rsidR="006925F5">
        <w:rPr>
          <w:rStyle w:val="CharSectno"/>
        </w:rPr>
        <w:noBreakHyphen/>
      </w:r>
      <w:r w:rsidRPr="006925F5">
        <w:rPr>
          <w:rStyle w:val="CharSectno"/>
        </w:rPr>
        <w:t>60</w:t>
      </w:r>
      <w:r w:rsidRPr="006925F5">
        <w:t xml:space="preserve">  Notice of events affecting consolidated group</w:t>
      </w:r>
      <w:bookmarkEnd w:id="76"/>
    </w:p>
    <w:p w:rsidR="00E43FAD" w:rsidRPr="006925F5" w:rsidRDefault="00E43FAD" w:rsidP="00E43FAD">
      <w:pPr>
        <w:pStyle w:val="subsection"/>
      </w:pPr>
      <w:r w:rsidRPr="006925F5">
        <w:tab/>
        <w:t>(1)</w:t>
      </w:r>
      <w:r w:rsidRPr="006925F5">
        <w:tab/>
        <w:t xml:space="preserve">Within 28 days of an event described in an item of the table, the entity described in column 3 of the item must give the Commissioner notice in the </w:t>
      </w:r>
      <w:r w:rsidR="006925F5" w:rsidRPr="006925F5">
        <w:rPr>
          <w:position w:val="6"/>
          <w:sz w:val="16"/>
        </w:rPr>
        <w:t>*</w:t>
      </w:r>
      <w:r w:rsidRPr="006925F5">
        <w:t>approved form of the event.</w:t>
      </w:r>
    </w:p>
    <w:p w:rsidR="00E43FAD" w:rsidRPr="006925F5" w:rsidRDefault="00E43FAD" w:rsidP="009505DE">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E43FAD" w:rsidRPr="006925F5">
        <w:trPr>
          <w:cantSplit/>
          <w:tblHeader/>
        </w:trPr>
        <w:tc>
          <w:tcPr>
            <w:tcW w:w="7110" w:type="dxa"/>
            <w:gridSpan w:val="3"/>
            <w:tcBorders>
              <w:top w:val="single" w:sz="12" w:space="0" w:color="auto"/>
              <w:left w:val="nil"/>
              <w:bottom w:val="nil"/>
              <w:right w:val="nil"/>
            </w:tcBorders>
          </w:tcPr>
          <w:p w:rsidR="00E43FAD" w:rsidRPr="006925F5" w:rsidRDefault="00E43FAD" w:rsidP="009505DE">
            <w:pPr>
              <w:pStyle w:val="Tabletext"/>
            </w:pPr>
            <w:r w:rsidRPr="006925F5">
              <w:rPr>
                <w:b/>
              </w:rPr>
              <w:t>Notice of events</w:t>
            </w:r>
          </w:p>
        </w:tc>
      </w:tr>
      <w:tr w:rsidR="00E43FAD" w:rsidRPr="006925F5">
        <w:trPr>
          <w:cantSplit/>
          <w:tblHeader/>
        </w:trPr>
        <w:tc>
          <w:tcPr>
            <w:tcW w:w="1133"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1</w:t>
            </w:r>
          </w:p>
          <w:p w:rsidR="00E43FAD" w:rsidRPr="006925F5" w:rsidRDefault="00E43FAD" w:rsidP="009505DE">
            <w:pPr>
              <w:pStyle w:val="Tabletext"/>
              <w:rPr>
                <w:b/>
              </w:rPr>
            </w:pPr>
            <w:r w:rsidRPr="006925F5">
              <w:rPr>
                <w:b/>
              </w:rPr>
              <w:t>Item</w:t>
            </w:r>
          </w:p>
        </w:tc>
        <w:tc>
          <w:tcPr>
            <w:tcW w:w="2127"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2</w:t>
            </w:r>
          </w:p>
          <w:p w:rsidR="00E43FAD" w:rsidRPr="006925F5" w:rsidRDefault="00E43FAD" w:rsidP="009505DE">
            <w:pPr>
              <w:pStyle w:val="Tabletext"/>
              <w:rPr>
                <w:b/>
              </w:rPr>
            </w:pPr>
            <w:r w:rsidRPr="006925F5">
              <w:rPr>
                <w:b/>
              </w:rPr>
              <w:t>If this event happens:</w:t>
            </w:r>
          </w:p>
        </w:tc>
        <w:tc>
          <w:tcPr>
            <w:tcW w:w="3850" w:type="dxa"/>
            <w:tcBorders>
              <w:top w:val="single" w:sz="6" w:space="0" w:color="auto"/>
              <w:left w:val="nil"/>
              <w:bottom w:val="single" w:sz="12" w:space="0" w:color="auto"/>
              <w:right w:val="nil"/>
            </w:tcBorders>
          </w:tcPr>
          <w:p w:rsidR="00E43FAD" w:rsidRPr="006925F5" w:rsidRDefault="00E43FAD" w:rsidP="009505DE">
            <w:pPr>
              <w:pStyle w:val="Tabletext"/>
              <w:rPr>
                <w:b/>
              </w:rPr>
            </w:pPr>
            <w:r w:rsidRPr="006925F5">
              <w:rPr>
                <w:b/>
              </w:rPr>
              <w:t>Column 3</w:t>
            </w:r>
          </w:p>
          <w:p w:rsidR="00E43FAD" w:rsidRPr="006925F5" w:rsidRDefault="00E43FAD" w:rsidP="009505DE">
            <w:pPr>
              <w:pStyle w:val="Tabletext"/>
              <w:rPr>
                <w:b/>
              </w:rPr>
            </w:pPr>
            <w:r w:rsidRPr="006925F5">
              <w:rPr>
                <w:b/>
              </w:rPr>
              <w:t>Notice must be given by:</w:t>
            </w:r>
          </w:p>
        </w:tc>
      </w:tr>
      <w:tr w:rsidR="00E43FAD" w:rsidRPr="006925F5">
        <w:trPr>
          <w:cantSplit/>
        </w:trPr>
        <w:tc>
          <w:tcPr>
            <w:tcW w:w="113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2127"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An entity becomes a </w:t>
            </w:r>
            <w:r w:rsidR="006925F5" w:rsidRPr="006925F5">
              <w:rPr>
                <w:position w:val="6"/>
                <w:sz w:val="16"/>
              </w:rPr>
              <w:t>*</w:t>
            </w:r>
            <w:r w:rsidRPr="006925F5">
              <w:t xml:space="preserve">member of a </w:t>
            </w:r>
            <w:r w:rsidR="006925F5" w:rsidRPr="006925F5">
              <w:rPr>
                <w:position w:val="6"/>
                <w:sz w:val="16"/>
              </w:rPr>
              <w:t>*</w:t>
            </w:r>
            <w:r w:rsidRPr="006925F5">
              <w:t>consolidated group</w:t>
            </w:r>
          </w:p>
        </w:tc>
        <w:tc>
          <w:tcPr>
            <w:tcW w:w="3850"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head company of the consolidated group</w:t>
            </w:r>
          </w:p>
        </w:tc>
      </w:tr>
      <w:tr w:rsidR="00E43FAD" w:rsidRPr="006925F5">
        <w:trPr>
          <w:cantSplit/>
        </w:trPr>
        <w:tc>
          <w:tcPr>
            <w:tcW w:w="113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2127"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tc>
        <w:tc>
          <w:tcPr>
            <w:tcW w:w="385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of the group, or the person who was its public officer just before it ceased to exist if the former subsidiary member ceases to be a </w:t>
            </w:r>
            <w:r w:rsidR="006925F5" w:rsidRPr="006925F5">
              <w:rPr>
                <w:position w:val="6"/>
                <w:sz w:val="16"/>
              </w:rPr>
              <w:t>*</w:t>
            </w:r>
            <w:r w:rsidRPr="006925F5">
              <w:t>member of the group because the head company ceases to exist</w:t>
            </w:r>
          </w:p>
        </w:tc>
      </w:tr>
      <w:tr w:rsidR="00E43FAD" w:rsidRPr="006925F5">
        <w:trPr>
          <w:cantSplit/>
        </w:trPr>
        <w:tc>
          <w:tcPr>
            <w:tcW w:w="1133" w:type="dxa"/>
            <w:tcBorders>
              <w:top w:val="single" w:sz="2" w:space="0" w:color="auto"/>
              <w:left w:val="nil"/>
              <w:bottom w:val="single" w:sz="12" w:space="0" w:color="auto"/>
              <w:right w:val="nil"/>
            </w:tcBorders>
          </w:tcPr>
          <w:p w:rsidR="00E43FAD" w:rsidRPr="006925F5" w:rsidRDefault="00E43FAD" w:rsidP="009505DE">
            <w:pPr>
              <w:pStyle w:val="Tabletext"/>
            </w:pPr>
            <w:r w:rsidRPr="006925F5">
              <w:lastRenderedPageBreak/>
              <w:t>3</w:t>
            </w:r>
          </w:p>
        </w:tc>
        <w:tc>
          <w:tcPr>
            <w:tcW w:w="2127"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A </w:t>
            </w:r>
            <w:r w:rsidR="006925F5" w:rsidRPr="006925F5">
              <w:rPr>
                <w:position w:val="6"/>
                <w:sz w:val="16"/>
              </w:rPr>
              <w:t>*</w:t>
            </w:r>
            <w:r w:rsidRPr="006925F5">
              <w:t>consolidated group ceases to exist</w:t>
            </w:r>
          </w:p>
        </w:tc>
        <w:tc>
          <w:tcPr>
            <w:tcW w:w="3850"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company that was the </w:t>
            </w:r>
            <w:r w:rsidR="006925F5" w:rsidRPr="006925F5">
              <w:rPr>
                <w:position w:val="6"/>
                <w:sz w:val="16"/>
              </w:rPr>
              <w:t>*</w:t>
            </w:r>
            <w:r w:rsidRPr="006925F5">
              <w:t>head company of the group, or the person who was its public officer just before it ceased to exist if it ceases to be the head company of the group because it ceases to exist</w:t>
            </w:r>
          </w:p>
        </w:tc>
      </w:tr>
    </w:tbl>
    <w:p w:rsidR="00E43FAD" w:rsidRPr="006925F5" w:rsidRDefault="00E43FAD" w:rsidP="00E84B04">
      <w:pPr>
        <w:pStyle w:val="subsection"/>
        <w:keepNext/>
      </w:pPr>
      <w:r w:rsidRPr="006925F5">
        <w:tab/>
        <w:t>(2)</w:t>
      </w:r>
      <w:r w:rsidRPr="006925F5">
        <w:tab/>
        <w:t xml:space="preserve">Despite </w:t>
      </w:r>
      <w:r w:rsidR="006925F5">
        <w:t>subsection (</w:t>
      </w:r>
      <w:r w:rsidRPr="006925F5">
        <w:t>1), if:</w:t>
      </w:r>
    </w:p>
    <w:p w:rsidR="00E43FAD" w:rsidRPr="006925F5" w:rsidRDefault="00E43FAD" w:rsidP="00E84B04">
      <w:pPr>
        <w:pStyle w:val="paragraph"/>
        <w:keepNext/>
      </w:pPr>
      <w:r w:rsidRPr="006925F5">
        <w:tab/>
        <w:t>(a)</w:t>
      </w:r>
      <w:r w:rsidRPr="006925F5">
        <w:tab/>
        <w:t xml:space="preserve">an event described in </w:t>
      </w:r>
      <w:r w:rsidR="006925F5">
        <w:t>subsection (</w:t>
      </w:r>
      <w:r w:rsidRPr="006925F5">
        <w:t xml:space="preserve">1) happens in relation to a </w:t>
      </w:r>
      <w:r w:rsidR="006925F5" w:rsidRPr="006925F5">
        <w:rPr>
          <w:position w:val="6"/>
          <w:sz w:val="16"/>
        </w:rPr>
        <w:t>*</w:t>
      </w:r>
      <w:r w:rsidRPr="006925F5">
        <w:t>consolidated group that comes into existence on the day specified in a choice under section</w:t>
      </w:r>
      <w:r w:rsidR="006925F5">
        <w:t> </w:t>
      </w:r>
      <w:r w:rsidRPr="006925F5">
        <w:t>703</w:t>
      </w:r>
      <w:r w:rsidR="006925F5">
        <w:noBreakHyphen/>
      </w:r>
      <w:r w:rsidRPr="006925F5">
        <w:t>50; and</w:t>
      </w:r>
    </w:p>
    <w:p w:rsidR="00E43FAD" w:rsidRPr="006925F5" w:rsidRDefault="00E43FAD" w:rsidP="00E43FAD">
      <w:pPr>
        <w:pStyle w:val="paragraph"/>
      </w:pPr>
      <w:r w:rsidRPr="006925F5">
        <w:tab/>
        <w:t>(b)</w:t>
      </w:r>
      <w:r w:rsidRPr="006925F5">
        <w:tab/>
        <w:t xml:space="preserve">the event happens </w:t>
      </w:r>
      <w:r w:rsidR="00D3043A" w:rsidRPr="0038586A">
        <w:t>before the relevant notice is given to the Commissioner under section 703</w:t>
      </w:r>
      <w:r w:rsidR="00D3043A" w:rsidRPr="0038586A">
        <w:noBreakHyphen/>
        <w:t>58 (notice of choice to consolidate)</w:t>
      </w:r>
      <w:r w:rsidRPr="006925F5">
        <w:t>;</w:t>
      </w:r>
    </w:p>
    <w:p w:rsidR="00E43FAD" w:rsidRPr="006925F5" w:rsidRDefault="00E43FAD" w:rsidP="00F87BE7">
      <w:pPr>
        <w:pStyle w:val="subsection2"/>
      </w:pPr>
      <w:r w:rsidRPr="006925F5">
        <w:t xml:space="preserve">the </w:t>
      </w:r>
      <w:r w:rsidR="006925F5" w:rsidRPr="006925F5">
        <w:rPr>
          <w:color w:val="000000"/>
          <w:position w:val="6"/>
          <w:sz w:val="16"/>
        </w:rPr>
        <w:t>*</w:t>
      </w:r>
      <w:r w:rsidRPr="006925F5">
        <w:rPr>
          <w:color w:val="000000"/>
        </w:rPr>
        <w:t>head company of the consolidated group</w:t>
      </w:r>
      <w:r w:rsidRPr="006925F5">
        <w:t xml:space="preserve"> must give the Commissioner notice in the </w:t>
      </w:r>
      <w:r w:rsidR="006925F5" w:rsidRPr="006925F5">
        <w:rPr>
          <w:position w:val="6"/>
          <w:sz w:val="16"/>
        </w:rPr>
        <w:t>*</w:t>
      </w:r>
      <w:r w:rsidRPr="006925F5">
        <w:t>approved form of the event.</w:t>
      </w:r>
    </w:p>
    <w:p w:rsidR="00D3043A" w:rsidRPr="0038586A" w:rsidRDefault="00D3043A" w:rsidP="00D3043A">
      <w:pPr>
        <w:pStyle w:val="subsection"/>
      </w:pPr>
      <w:r w:rsidRPr="0038586A">
        <w:tab/>
        <w:t>(2A)</w:t>
      </w:r>
      <w:r w:rsidRPr="0038586A">
        <w:tab/>
        <w:t>The notice must be given no later than:</w:t>
      </w:r>
    </w:p>
    <w:p w:rsidR="00D3043A" w:rsidRPr="0038586A" w:rsidRDefault="00D3043A" w:rsidP="00D3043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D3043A" w:rsidRPr="0038586A" w:rsidRDefault="00D3043A" w:rsidP="00D3043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subsection"/>
      </w:pPr>
      <w:r w:rsidRPr="006925F5">
        <w:tab/>
        <w:t>(3)</w:t>
      </w:r>
      <w:r w:rsidRPr="006925F5">
        <w:tab/>
        <w:t xml:space="preserve">Despite </w:t>
      </w:r>
      <w:r w:rsidR="006925F5">
        <w:t>subsection (</w:t>
      </w:r>
      <w:r w:rsidRPr="006925F5">
        <w:t>1), if:</w:t>
      </w:r>
    </w:p>
    <w:p w:rsidR="00E43FAD" w:rsidRPr="006925F5" w:rsidRDefault="00E43FAD" w:rsidP="00E43FAD">
      <w:pPr>
        <w:pStyle w:val="paragraph"/>
      </w:pPr>
      <w:r w:rsidRPr="006925F5">
        <w:tab/>
        <w:t>(a)</w:t>
      </w:r>
      <w:r w:rsidRPr="006925F5">
        <w:tab/>
        <w:t xml:space="preserve">an event described in </w:t>
      </w:r>
      <w:r w:rsidR="006925F5">
        <w:t>subsection (</w:t>
      </w:r>
      <w:r w:rsidRPr="006925F5">
        <w:t xml:space="preserve">1) happens in relation to a </w:t>
      </w:r>
      <w:r w:rsidR="006925F5" w:rsidRPr="006925F5">
        <w:rPr>
          <w:position w:val="6"/>
          <w:sz w:val="16"/>
        </w:rPr>
        <w:t>*</w:t>
      </w:r>
      <w:r w:rsidRPr="006925F5">
        <w:t>consolidated group that comes into existence at a time under subsection 703</w:t>
      </w:r>
      <w:r w:rsidR="006925F5">
        <w:noBreakHyphen/>
      </w:r>
      <w:r w:rsidRPr="006925F5">
        <w:t xml:space="preserve">55(1) because a </w:t>
      </w:r>
      <w:r w:rsidR="006925F5" w:rsidRPr="006925F5">
        <w:rPr>
          <w:position w:val="6"/>
          <w:sz w:val="16"/>
        </w:rPr>
        <w:t>*</w:t>
      </w:r>
      <w:r w:rsidRPr="006925F5">
        <w:t>MEC group ceased to exist at that time;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MEC group came into existence under paragraph 719</w:t>
      </w:r>
      <w:r w:rsidR="006925F5">
        <w:noBreakHyphen/>
      </w:r>
      <w:r w:rsidRPr="006925F5">
        <w:t xml:space="preserve">5(1)(a) because </w:t>
      </w:r>
      <w:r w:rsidR="00153AEA" w:rsidRPr="0038586A">
        <w:t>a choice under section 719</w:t>
      </w:r>
      <w:r w:rsidR="00153AEA" w:rsidRPr="0038586A">
        <w:noBreakHyphen/>
        <w:t>50 is made after that time</w:t>
      </w:r>
      <w:r w:rsidRPr="006925F5">
        <w:t>; and</w:t>
      </w:r>
    </w:p>
    <w:p w:rsidR="00E43FAD" w:rsidRPr="006925F5" w:rsidRDefault="00E43FAD" w:rsidP="00E43FAD">
      <w:pPr>
        <w:pStyle w:val="paragraph"/>
      </w:pPr>
      <w:r w:rsidRPr="006925F5">
        <w:lastRenderedPageBreak/>
        <w:tab/>
        <w:t>(c)</w:t>
      </w:r>
      <w:r w:rsidRPr="006925F5">
        <w:tab/>
        <w:t xml:space="preserve">the event happens </w:t>
      </w:r>
      <w:r w:rsidR="00153AEA" w:rsidRPr="0038586A">
        <w:t>before the relevant notice is given to the Commissioner under section 719</w:t>
      </w:r>
      <w:r w:rsidR="00153AEA" w:rsidRPr="0038586A">
        <w:noBreakHyphen/>
        <w:t>76 (notice of choice to consolidate)</w:t>
      </w:r>
      <w:r w:rsidRPr="006925F5">
        <w:t>;</w:t>
      </w:r>
    </w:p>
    <w:p w:rsidR="00E43FAD" w:rsidRPr="006925F5" w:rsidRDefault="00E43FAD" w:rsidP="00F87BE7">
      <w:pPr>
        <w:pStyle w:val="subsection2"/>
      </w:pPr>
      <w:r w:rsidRPr="006925F5">
        <w:t xml:space="preserve">the </w:t>
      </w:r>
      <w:r w:rsidR="006925F5" w:rsidRPr="006925F5">
        <w:rPr>
          <w:position w:val="6"/>
          <w:sz w:val="16"/>
        </w:rPr>
        <w:t>*</w:t>
      </w:r>
      <w:r w:rsidRPr="006925F5">
        <w:t xml:space="preserve">head company of the consolidated group must give the Commissioner notice in the </w:t>
      </w:r>
      <w:r w:rsidR="006925F5" w:rsidRPr="006925F5">
        <w:rPr>
          <w:position w:val="6"/>
          <w:sz w:val="16"/>
        </w:rPr>
        <w:t>*</w:t>
      </w:r>
      <w:r w:rsidRPr="006925F5">
        <w:t>approved form of the event.</w:t>
      </w:r>
    </w:p>
    <w:p w:rsidR="00153AEA" w:rsidRPr="0038586A" w:rsidRDefault="00153AEA" w:rsidP="00153AEA">
      <w:pPr>
        <w:pStyle w:val="subsection"/>
      </w:pPr>
      <w:r w:rsidRPr="0038586A">
        <w:tab/>
        <w:t>(4)</w:t>
      </w:r>
      <w:r w:rsidRPr="0038586A">
        <w:tab/>
        <w:t>The notice must be given no later than:</w:t>
      </w:r>
    </w:p>
    <w:p w:rsidR="00153AEA" w:rsidRPr="0038586A" w:rsidRDefault="00153AEA" w:rsidP="00153AEA">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153AEA" w:rsidRPr="0038586A" w:rsidRDefault="00153AEA" w:rsidP="00153AEA">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E43FAD" w:rsidRPr="006925F5" w:rsidRDefault="00E43FAD" w:rsidP="00E43FAD">
      <w:pPr>
        <w:pStyle w:val="ActHead4"/>
      </w:pPr>
      <w:bookmarkStart w:id="77" w:name="_Toc384883922"/>
      <w:r w:rsidRPr="006925F5">
        <w:t>Effects of choice to continue group after shelf company becomes new head company</w:t>
      </w:r>
      <w:bookmarkEnd w:id="77"/>
    </w:p>
    <w:p w:rsidR="00E43FAD" w:rsidRPr="006925F5" w:rsidRDefault="00E43FAD" w:rsidP="00E43FAD">
      <w:pPr>
        <w:pStyle w:val="ActHead5"/>
      </w:pPr>
      <w:bookmarkStart w:id="78" w:name="_Toc384883923"/>
      <w:r w:rsidRPr="006925F5">
        <w:rPr>
          <w:rStyle w:val="CharSectno"/>
        </w:rPr>
        <w:t>703</w:t>
      </w:r>
      <w:r w:rsidR="006925F5">
        <w:rPr>
          <w:rStyle w:val="CharSectno"/>
        </w:rPr>
        <w:noBreakHyphen/>
      </w:r>
      <w:r w:rsidRPr="006925F5">
        <w:rPr>
          <w:rStyle w:val="CharSectno"/>
        </w:rPr>
        <w:t>65</w:t>
      </w:r>
      <w:r w:rsidRPr="006925F5">
        <w:t xml:space="preserve">  Application</w:t>
      </w:r>
      <w:bookmarkEnd w:id="78"/>
    </w:p>
    <w:p w:rsidR="00E43FAD" w:rsidRPr="006925F5" w:rsidRDefault="00E43FAD" w:rsidP="00E43FAD">
      <w:pPr>
        <w:pStyle w:val="subsection"/>
      </w:pPr>
      <w:r w:rsidRPr="006925F5">
        <w:tab/>
      </w:r>
      <w:r w:rsidRPr="006925F5">
        <w:tab/>
        <w:t>Sections</w:t>
      </w:r>
      <w:r w:rsidR="006925F5">
        <w:t> </w:t>
      </w:r>
      <w:r w:rsidRPr="006925F5">
        <w:t>703</w:t>
      </w:r>
      <w:r w:rsidR="006925F5">
        <w:noBreakHyphen/>
      </w:r>
      <w:r w:rsidRPr="006925F5">
        <w:t>70 to 703</w:t>
      </w:r>
      <w:r w:rsidR="006925F5">
        <w:noBreakHyphen/>
      </w:r>
      <w:r w:rsidRPr="006925F5">
        <w:t xml:space="preserve">80 set out the effects if a company (the </w:t>
      </w:r>
      <w:r w:rsidRPr="006925F5">
        <w:rPr>
          <w:b/>
          <w:i/>
        </w:rPr>
        <w:t>interposed company</w:t>
      </w:r>
      <w:r w:rsidRPr="006925F5">
        <w:t>) chooses under subsection 124</w:t>
      </w:r>
      <w:r w:rsidR="006925F5">
        <w:noBreakHyphen/>
      </w:r>
      <w:r w:rsidRPr="006925F5">
        <w:t xml:space="preserve">380(5) that a </w:t>
      </w:r>
      <w:r w:rsidR="006925F5" w:rsidRPr="006925F5">
        <w:rPr>
          <w:position w:val="6"/>
          <w:sz w:val="16"/>
        </w:rPr>
        <w:t>*</w:t>
      </w:r>
      <w:r w:rsidRPr="006925F5">
        <w:t>consolidated group is to continue in existence at and after the time referred to in that subsection as the completion time.</w:t>
      </w:r>
    </w:p>
    <w:p w:rsidR="00E43FAD" w:rsidRPr="006925F5" w:rsidRDefault="00E43FAD" w:rsidP="00E43FAD">
      <w:pPr>
        <w:pStyle w:val="notetext"/>
      </w:pPr>
      <w:r w:rsidRPr="006925F5">
        <w:t>Note:</w:t>
      </w:r>
      <w:r w:rsidRPr="006925F5">
        <w:tab/>
        <w:t>The choice is one of the conditions for a compulsory roll</w:t>
      </w:r>
      <w:r w:rsidR="006925F5">
        <w:noBreakHyphen/>
      </w:r>
      <w:r w:rsidRPr="006925F5">
        <w:t>over under Subdivision</w:t>
      </w:r>
      <w:r w:rsidR="006925F5">
        <w:t> </w:t>
      </w:r>
      <w:r w:rsidRPr="006925F5">
        <w:t>124</w:t>
      </w:r>
      <w:r w:rsidR="006925F5">
        <w:noBreakHyphen/>
      </w:r>
      <w:r w:rsidRPr="006925F5">
        <w:t>G on an exchange of shares in the head company of a consolidated group for shares in the interposed company.</w:t>
      </w:r>
    </w:p>
    <w:p w:rsidR="00E43FAD" w:rsidRPr="006925F5" w:rsidRDefault="00E43FAD" w:rsidP="00E43FAD">
      <w:pPr>
        <w:pStyle w:val="ActHead5"/>
      </w:pPr>
      <w:bookmarkStart w:id="79" w:name="_Toc384883924"/>
      <w:r w:rsidRPr="006925F5">
        <w:rPr>
          <w:rStyle w:val="CharSectno"/>
        </w:rPr>
        <w:t>703</w:t>
      </w:r>
      <w:r w:rsidR="006925F5">
        <w:rPr>
          <w:rStyle w:val="CharSectno"/>
        </w:rPr>
        <w:noBreakHyphen/>
      </w:r>
      <w:r w:rsidRPr="006925F5">
        <w:rPr>
          <w:rStyle w:val="CharSectno"/>
        </w:rPr>
        <w:t>70</w:t>
      </w:r>
      <w:r w:rsidRPr="006925F5">
        <w:t xml:space="preserve">  Consolidated group continues in existence with interposed company as head company and original company as a subsidiary member</w:t>
      </w:r>
      <w:bookmarkEnd w:id="79"/>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consolidated group is taken </w:t>
      </w:r>
      <w:r w:rsidRPr="006925F5">
        <w:rPr>
          <w:i/>
        </w:rPr>
        <w:t>not</w:t>
      </w:r>
      <w:r w:rsidRPr="006925F5">
        <w:t xml:space="preserve"> to have ceased to exist under subsection 703</w:t>
      </w:r>
      <w:r w:rsidR="006925F5">
        <w:noBreakHyphen/>
      </w:r>
      <w:r w:rsidRPr="006925F5">
        <w:t>5(2) because the company referred to in subsection 124</w:t>
      </w:r>
      <w:r w:rsidR="006925F5">
        <w:noBreakHyphen/>
      </w:r>
      <w:r w:rsidRPr="006925F5">
        <w:t xml:space="preserve">380(5) as the original company ceases to be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 xml:space="preserve">To avoid doubt, the interposed company is taken to have become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at the completion </w:t>
      </w:r>
      <w:r w:rsidRPr="006925F5">
        <w:lastRenderedPageBreak/>
        <w:t>time, and the original company is taken to have ceased to be the head company at that time.</w:t>
      </w:r>
    </w:p>
    <w:p w:rsidR="00E43FAD" w:rsidRPr="006925F5" w:rsidRDefault="00E43FAD" w:rsidP="00E43FAD">
      <w:pPr>
        <w:pStyle w:val="notetext"/>
      </w:pPr>
      <w:r w:rsidRPr="006925F5">
        <w:t>Note:</w:t>
      </w:r>
      <w:r w:rsidRPr="006925F5">
        <w:tab/>
        <w:t>A further result is that the original company is taken to have become a subsidiary member of the group at that time. Section</w:t>
      </w:r>
      <w:r w:rsidR="006925F5">
        <w:t> </w:t>
      </w:r>
      <w:r w:rsidRPr="006925F5">
        <w:t>703</w:t>
      </w:r>
      <w:r w:rsidR="006925F5">
        <w:noBreakHyphen/>
      </w:r>
      <w:r w:rsidRPr="006925F5">
        <w:t>80 deals with the original company’s tax position for the income year that includes the completion time.</w:t>
      </w:r>
    </w:p>
    <w:p w:rsidR="00E43FAD" w:rsidRPr="006925F5" w:rsidRDefault="00E43FAD" w:rsidP="00E43FAD">
      <w:pPr>
        <w:pStyle w:val="subsection"/>
      </w:pPr>
      <w:r w:rsidRPr="006925F5">
        <w:tab/>
        <w:t>(3)</w:t>
      </w:r>
      <w:r w:rsidRPr="006925F5">
        <w:tab/>
        <w:t xml:space="preserve">A provision of this Part that applies on an entity becoming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does </w:t>
      </w:r>
      <w:r w:rsidRPr="006925F5">
        <w:rPr>
          <w:i/>
        </w:rPr>
        <w:t>not</w:t>
      </w:r>
      <w:r w:rsidRPr="006925F5">
        <w:t xml:space="preserve"> apply to an entity being taken to have become such a member as a result of this section,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there is no resetting under section</w:t>
      </w:r>
      <w:r w:rsidR="006925F5">
        <w:t> </w:t>
      </w:r>
      <w:r w:rsidRPr="006925F5">
        <w:t>701</w:t>
      </w:r>
      <w:r w:rsidR="006925F5">
        <w:noBreakHyphen/>
      </w:r>
      <w:r w:rsidRPr="006925F5">
        <w:t>10 of the tax cost of assets of the original company that become assets of the interposed company because of subsection 701</w:t>
      </w:r>
      <w:r w:rsidR="006925F5">
        <w:noBreakHyphen/>
      </w:r>
      <w:r w:rsidRPr="006925F5">
        <w:t>1(1) (the single entity rule).</w:t>
      </w:r>
    </w:p>
    <w:p w:rsidR="00E43FAD" w:rsidRPr="006925F5" w:rsidRDefault="00E43FAD" w:rsidP="00E43FAD">
      <w:pPr>
        <w:pStyle w:val="subsection"/>
      </w:pPr>
      <w:r w:rsidRPr="006925F5">
        <w:tab/>
        <w:t>(4)</w:t>
      </w:r>
      <w:r w:rsidRPr="006925F5">
        <w:tab/>
        <w:t xml:space="preserve">To avoid doubt, </w:t>
      </w:r>
      <w:r w:rsidR="006925F5">
        <w:t>subsection (</w:t>
      </w:r>
      <w:r w:rsidRPr="006925F5">
        <w:t>3) does not affect the application of subsection 701</w:t>
      </w:r>
      <w:r w:rsidR="006925F5">
        <w:noBreakHyphen/>
      </w:r>
      <w:r w:rsidRPr="006925F5">
        <w:t>1(1) (the single entity rule).</w:t>
      </w:r>
    </w:p>
    <w:p w:rsidR="00E43FAD" w:rsidRPr="006925F5" w:rsidRDefault="00E43FAD" w:rsidP="00E43FAD">
      <w:pPr>
        <w:pStyle w:val="ActHead5"/>
      </w:pPr>
      <w:bookmarkStart w:id="80" w:name="_Toc384883925"/>
      <w:r w:rsidRPr="006925F5">
        <w:rPr>
          <w:rStyle w:val="CharSectno"/>
        </w:rPr>
        <w:t>703</w:t>
      </w:r>
      <w:r w:rsidR="006925F5">
        <w:rPr>
          <w:rStyle w:val="CharSectno"/>
        </w:rPr>
        <w:noBreakHyphen/>
      </w:r>
      <w:r w:rsidRPr="006925F5">
        <w:rPr>
          <w:rStyle w:val="CharSectno"/>
        </w:rPr>
        <w:t>75</w:t>
      </w:r>
      <w:r w:rsidRPr="006925F5">
        <w:t xml:space="preserve">  Interposed company treated as substituted for original company at all times before the completion time</w:t>
      </w:r>
      <w:bookmarkEnd w:id="80"/>
    </w:p>
    <w:p w:rsidR="00E43FAD" w:rsidRPr="006925F5" w:rsidRDefault="00E43FAD" w:rsidP="00E43FAD">
      <w:pPr>
        <w:pStyle w:val="subsection"/>
      </w:pPr>
      <w:r w:rsidRPr="006925F5">
        <w:tab/>
        <w:t>(1)</w:t>
      </w:r>
      <w:r w:rsidRPr="006925F5">
        <w:tab/>
        <w:t>Everything that happened in relation to the original company before the completion time:</w:t>
      </w:r>
    </w:p>
    <w:p w:rsidR="00E43FAD" w:rsidRPr="006925F5" w:rsidRDefault="00E43FAD" w:rsidP="00E43FAD">
      <w:pPr>
        <w:pStyle w:val="paragraph"/>
      </w:pPr>
      <w:r w:rsidRPr="006925F5">
        <w:tab/>
        <w:t>(a)</w:t>
      </w:r>
      <w:r w:rsidRPr="006925F5">
        <w:tab/>
        <w:t>is taken to have happened in relation to the interposed company instead of in relation to the original company; and</w:t>
      </w:r>
    </w:p>
    <w:p w:rsidR="00E43FAD" w:rsidRPr="006925F5" w:rsidRDefault="00E43FAD" w:rsidP="00E43FAD">
      <w:pPr>
        <w:pStyle w:val="paragraph"/>
      </w:pPr>
      <w:r w:rsidRPr="006925F5">
        <w:tab/>
        <w:t>(b)</w:t>
      </w:r>
      <w:r w:rsidRPr="006925F5">
        <w:tab/>
        <w:t>is taken to have happened in relation to the interposed company instead of what would (apart from this section) be taken to have happened in relation to the interposed company before that time;</w:t>
      </w:r>
    </w:p>
    <w:p w:rsidR="00E43FAD" w:rsidRPr="006925F5" w:rsidRDefault="00E43FAD" w:rsidP="00F87BE7">
      <w:pPr>
        <w:pStyle w:val="subsection2"/>
      </w:pPr>
      <w:r w:rsidRPr="006925F5">
        <w:t>just as if, at all times before the completion time:</w:t>
      </w:r>
    </w:p>
    <w:p w:rsidR="00E43FAD" w:rsidRPr="006925F5" w:rsidRDefault="00E43FAD" w:rsidP="00E43FAD">
      <w:pPr>
        <w:pStyle w:val="paragraph"/>
      </w:pPr>
      <w:r w:rsidRPr="006925F5">
        <w:tab/>
        <w:t>(c)</w:t>
      </w:r>
      <w:r w:rsidRPr="006925F5">
        <w:tab/>
        <w:t>the interposed company had been the original company; and</w:t>
      </w:r>
    </w:p>
    <w:p w:rsidR="00E43FAD" w:rsidRPr="006925F5" w:rsidRDefault="00E43FAD" w:rsidP="00E43FAD">
      <w:pPr>
        <w:pStyle w:val="paragraph"/>
      </w:pPr>
      <w:r w:rsidRPr="006925F5">
        <w:tab/>
        <w:t>(d)</w:t>
      </w:r>
      <w:r w:rsidRPr="006925F5">
        <w:tab/>
        <w:t>the original company had been the interposed company.</w:t>
      </w:r>
    </w:p>
    <w:p w:rsidR="00E43FAD" w:rsidRPr="006925F5" w:rsidRDefault="00E43FAD" w:rsidP="000D198A">
      <w:pPr>
        <w:pStyle w:val="notetext"/>
        <w:keepNext/>
        <w:keepLines/>
      </w:pPr>
      <w:r w:rsidRPr="006925F5">
        <w:t>Note:</w:t>
      </w:r>
      <w:r w:rsidRPr="006925F5">
        <w:tab/>
        <w:t>This section treats the original company and the interposed company as having in effect exchanged identities throughout the period before the completion time, but without affecting any of the original company’s other attributes.</w:t>
      </w:r>
    </w:p>
    <w:p w:rsidR="00E43FAD" w:rsidRPr="006925F5" w:rsidRDefault="00E43FAD" w:rsidP="00E43FAD">
      <w:pPr>
        <w:pStyle w:val="subsection"/>
      </w:pPr>
      <w:r w:rsidRPr="006925F5">
        <w:tab/>
        <w:t>(2)</w:t>
      </w:r>
      <w:r w:rsidRPr="006925F5">
        <w:tab/>
        <w:t xml:space="preserve">To avoid doubt, </w:t>
      </w:r>
      <w:r w:rsidR="006925F5">
        <w:t>subsection (</w:t>
      </w:r>
      <w:r w:rsidRPr="006925F5">
        <w:t>1) also covers everything that, immediately before the completion time, was taken, because of:</w:t>
      </w:r>
    </w:p>
    <w:p w:rsidR="00E43FAD" w:rsidRPr="006925F5" w:rsidRDefault="00E43FAD" w:rsidP="00E43FAD">
      <w:pPr>
        <w:pStyle w:val="paragraph"/>
      </w:pPr>
      <w:r w:rsidRPr="006925F5">
        <w:lastRenderedPageBreak/>
        <w:tab/>
        <w:t>(a)</w:t>
      </w:r>
      <w:r w:rsidRPr="006925F5">
        <w:tab/>
        <w:t>section</w:t>
      </w:r>
      <w:r w:rsidR="006925F5">
        <w:t> </w:t>
      </w:r>
      <w:r w:rsidRPr="006925F5">
        <w:t>701</w:t>
      </w:r>
      <w:r w:rsidR="006925F5">
        <w:noBreakHyphen/>
      </w:r>
      <w:r w:rsidRPr="006925F5">
        <w:t>1 (Single entity rule); or</w:t>
      </w:r>
    </w:p>
    <w:p w:rsidR="00E43FAD" w:rsidRPr="006925F5" w:rsidRDefault="00E43FAD" w:rsidP="00E43FAD">
      <w:pPr>
        <w:pStyle w:val="paragraph"/>
      </w:pPr>
      <w:r w:rsidRPr="006925F5">
        <w:tab/>
        <w:t>(b)</w:t>
      </w:r>
      <w:r w:rsidRPr="006925F5">
        <w:tab/>
        <w:t>section</w:t>
      </w:r>
      <w:r w:rsidR="006925F5">
        <w:t> </w:t>
      </w:r>
      <w:r w:rsidRPr="006925F5">
        <w:t>701</w:t>
      </w:r>
      <w:r w:rsidR="006925F5">
        <w:noBreakHyphen/>
      </w:r>
      <w:r w:rsidRPr="006925F5">
        <w:t>5 (Entry history rule); or</w:t>
      </w:r>
    </w:p>
    <w:p w:rsidR="00E43FAD" w:rsidRPr="006925F5" w:rsidRDefault="00E43FAD" w:rsidP="00E43FAD">
      <w:pPr>
        <w:pStyle w:val="paragraph"/>
      </w:pPr>
      <w:r w:rsidRPr="006925F5">
        <w:tab/>
        <w:t>(c)</w:t>
      </w:r>
      <w:r w:rsidRPr="006925F5">
        <w:tab/>
        <w:t>one or more previous applications of this section; or</w:t>
      </w:r>
    </w:p>
    <w:p w:rsidR="00E43FAD" w:rsidRPr="006925F5" w:rsidRDefault="00E43FAD" w:rsidP="00E43FAD">
      <w:pPr>
        <w:pStyle w:val="paragraph"/>
      </w:pPr>
      <w:r w:rsidRPr="006925F5">
        <w:tab/>
        <w:t>(d)</w:t>
      </w:r>
      <w:r w:rsidRPr="006925F5">
        <w:tab/>
        <w:t>section</w:t>
      </w:r>
      <w:r w:rsidR="006925F5">
        <w:t> </w:t>
      </w:r>
      <w:r w:rsidRPr="006925F5">
        <w:t>719</w:t>
      </w:r>
      <w:r w:rsidR="006925F5">
        <w:noBreakHyphen/>
      </w:r>
      <w:r w:rsidRPr="006925F5">
        <w:t xml:space="preserve">90 (about the effects of a change of head company of a MEC </w:t>
      </w:r>
      <w:r w:rsidR="00855C58" w:rsidRPr="0038586A">
        <w:t>group); or</w:t>
      </w:r>
    </w:p>
    <w:p w:rsidR="00AC007E" w:rsidRPr="0038586A" w:rsidRDefault="00AC007E" w:rsidP="00AC007E">
      <w:pPr>
        <w:pStyle w:val="paragraph"/>
      </w:pPr>
      <w:r w:rsidRPr="0038586A">
        <w:tab/>
        <w:t>(e)</w:t>
      </w:r>
      <w:r w:rsidRPr="0038586A">
        <w:tab/>
        <w:t>section 719</w:t>
      </w:r>
      <w:r w:rsidRPr="0038586A">
        <w:noBreakHyphen/>
        <w:t>125 (about the effects of a group conversion involving a MEC group);</w:t>
      </w:r>
    </w:p>
    <w:p w:rsidR="00E43FAD" w:rsidRPr="006925F5" w:rsidRDefault="00E43FAD" w:rsidP="00F87BE7">
      <w:pPr>
        <w:pStyle w:val="subsection2"/>
      </w:pPr>
      <w:r w:rsidRPr="006925F5">
        <w:t>to have happened in relation to the original company.</w:t>
      </w:r>
    </w:p>
    <w:p w:rsidR="00E43FAD" w:rsidRPr="006925F5" w:rsidRDefault="00E43FAD" w:rsidP="00E43FAD">
      <w:pPr>
        <w:pStyle w:val="subsection"/>
      </w:pPr>
      <w:r w:rsidRPr="006925F5">
        <w:tab/>
        <w:t>(3)</w:t>
      </w:r>
      <w:r w:rsidRPr="006925F5">
        <w:tab/>
      </w:r>
      <w:r w:rsidR="006925F5">
        <w:t>Subsections (</w:t>
      </w:r>
      <w:r w:rsidRPr="006925F5">
        <w:t>1) and (2) have effect:</w:t>
      </w:r>
    </w:p>
    <w:p w:rsidR="00E43FAD" w:rsidRPr="006925F5" w:rsidRDefault="00E43FAD" w:rsidP="00E43FAD">
      <w:pPr>
        <w:pStyle w:val="paragraph"/>
      </w:pPr>
      <w:r w:rsidRPr="006925F5">
        <w:tab/>
        <w:t>(a)</w:t>
      </w:r>
      <w:r w:rsidRPr="006925F5">
        <w:tab/>
        <w:t>for the head company core purposes in relation to an income year ending after the completion time; and</w:t>
      </w:r>
    </w:p>
    <w:p w:rsidR="00E43FAD" w:rsidRPr="006925F5" w:rsidRDefault="00E43FAD" w:rsidP="00E43FAD">
      <w:pPr>
        <w:pStyle w:val="paragraph"/>
      </w:pPr>
      <w:r w:rsidRPr="006925F5">
        <w:tab/>
        <w:t>(b)</w:t>
      </w:r>
      <w:r w:rsidRPr="006925F5">
        <w:tab/>
        <w:t>for the entity core purposes in relation to an income year ending after the completion time; and</w:t>
      </w:r>
    </w:p>
    <w:p w:rsidR="001422F3" w:rsidRDefault="001422F3" w:rsidP="001422F3">
      <w:pPr>
        <w:pStyle w:val="paragraph"/>
      </w:pPr>
      <w:r>
        <w:tab/>
        <w:t>(c)</w:t>
      </w:r>
      <w:r>
        <w:tab/>
        <w:t xml:space="preserve">for the purposes of determining the respective balances of the </w:t>
      </w:r>
      <w:r>
        <w:rPr>
          <w:position w:val="6"/>
          <w:sz w:val="16"/>
        </w:rPr>
        <w:t>*</w:t>
      </w:r>
      <w:r>
        <w:t>franking accounts of the original company and the interposed company at and after the completion time.</w:t>
      </w:r>
    </w:p>
    <w:p w:rsidR="00E43FAD" w:rsidRPr="006925F5" w:rsidRDefault="00E43FAD" w:rsidP="00E43FAD">
      <w:pPr>
        <w:pStyle w:val="subsection"/>
      </w:pPr>
      <w:r w:rsidRPr="006925F5">
        <w:tab/>
        <w:t>(4)</w:t>
      </w:r>
      <w:r w:rsidRPr="006925F5">
        <w:tab/>
      </w:r>
      <w:r w:rsidR="006925F5">
        <w:t>Subsections (</w:t>
      </w:r>
      <w:r w:rsidRPr="006925F5">
        <w:t>1) and (2) have effect subject to:</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40 (Exit history rule); and</w:t>
      </w:r>
    </w:p>
    <w:p w:rsidR="00E43FAD" w:rsidRPr="006925F5" w:rsidRDefault="00E43FAD" w:rsidP="00E43FAD">
      <w:pPr>
        <w:pStyle w:val="paragraph"/>
      </w:pPr>
      <w:r w:rsidRPr="006925F5">
        <w:tab/>
        <w:t>(b)</w:t>
      </w:r>
      <w:r w:rsidRPr="006925F5">
        <w:tab/>
        <w:t>a provision of this Act to which section</w:t>
      </w:r>
      <w:r w:rsidR="006925F5">
        <w:t> </w:t>
      </w:r>
      <w:r w:rsidRPr="006925F5">
        <w:t>701</w:t>
      </w:r>
      <w:r w:rsidR="006925F5">
        <w:noBreakHyphen/>
      </w:r>
      <w:r w:rsidRPr="006925F5">
        <w:t>40 is subject because of section</w:t>
      </w:r>
      <w:r w:rsidR="006925F5">
        <w:t> </w:t>
      </w:r>
      <w:r w:rsidRPr="006925F5">
        <w:t>701</w:t>
      </w:r>
      <w:r w:rsidR="006925F5">
        <w:noBreakHyphen/>
      </w:r>
      <w:r w:rsidRPr="006925F5">
        <w:t>85 (about exceptions to the core rules in Division</w:t>
      </w:r>
      <w:r w:rsidR="006925F5">
        <w:t> </w:t>
      </w:r>
      <w:r w:rsidRPr="006925F5">
        <w:t>701).</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b) of this subsection is Subdivision</w:t>
      </w:r>
      <w:r w:rsidR="006925F5">
        <w:t> </w:t>
      </w:r>
      <w:r w:rsidRPr="006925F5">
        <w:t>717</w:t>
      </w:r>
      <w:r w:rsidR="006925F5">
        <w:noBreakHyphen/>
      </w:r>
      <w:r w:rsidRPr="006925F5">
        <w:t>E (about transferring to a company leaving a consolidated group various surpluses under the CFC</w:t>
      </w:r>
      <w:r w:rsidR="00136E1E" w:rsidRPr="00136E1E">
        <w:t xml:space="preserve"> </w:t>
      </w:r>
      <w:r w:rsidR="00136E1E" w:rsidRPr="008706AC">
        <w:t>rules in Part X</w:t>
      </w:r>
      <w:r w:rsidRPr="006925F5">
        <w:t xml:space="preserve"> of the </w:t>
      </w:r>
      <w:r w:rsidRPr="006925F5">
        <w:rPr>
          <w:i/>
        </w:rPr>
        <w:t>Income Tax Assessment Act 1936</w:t>
      </w:r>
      <w:r w:rsidRPr="006925F5">
        <w:t>).</w:t>
      </w:r>
    </w:p>
    <w:p w:rsidR="00E43FAD" w:rsidRPr="006925F5" w:rsidRDefault="00E43FAD" w:rsidP="00E43FAD">
      <w:pPr>
        <w:pStyle w:val="ActHead5"/>
      </w:pPr>
      <w:bookmarkStart w:id="81" w:name="_Toc384883926"/>
      <w:r w:rsidRPr="006925F5">
        <w:rPr>
          <w:rStyle w:val="CharSectno"/>
        </w:rPr>
        <w:t>703</w:t>
      </w:r>
      <w:r w:rsidR="006925F5">
        <w:rPr>
          <w:rStyle w:val="CharSectno"/>
        </w:rPr>
        <w:noBreakHyphen/>
      </w:r>
      <w:r w:rsidRPr="006925F5">
        <w:rPr>
          <w:rStyle w:val="CharSectno"/>
        </w:rPr>
        <w:t>80</w:t>
      </w:r>
      <w:r w:rsidRPr="006925F5">
        <w:t xml:space="preserve">  Effects on the original company’s tax position</w:t>
      </w:r>
      <w:bookmarkEnd w:id="81"/>
    </w:p>
    <w:p w:rsidR="00E43FAD" w:rsidRPr="006925F5" w:rsidRDefault="00E43FAD" w:rsidP="00E43FAD">
      <w:pPr>
        <w:pStyle w:val="subsection"/>
      </w:pPr>
      <w:r w:rsidRPr="006925F5">
        <w:tab/>
      </w:r>
      <w:r w:rsidRPr="006925F5">
        <w:tab/>
        <w:t>In applying section</w:t>
      </w:r>
      <w:r w:rsidR="006925F5">
        <w:t> </w:t>
      </w:r>
      <w:r w:rsidRPr="006925F5">
        <w:t>701</w:t>
      </w:r>
      <w:r w:rsidR="006925F5">
        <w:noBreakHyphen/>
      </w:r>
      <w:r w:rsidRPr="006925F5">
        <w:t>30 to the original company for the income year that includes the completion time, disregard a non</w:t>
      </w:r>
      <w:r w:rsidR="006925F5">
        <w:noBreakHyphen/>
      </w:r>
      <w:r w:rsidRPr="006925F5">
        <w:t>membership period that starts before the completion time.</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 Its application can also affect the entity’s tax position in later income years.</w:t>
      </w:r>
    </w:p>
    <w:p w:rsidR="00E43FAD" w:rsidRPr="006925F5" w:rsidRDefault="00E43FAD" w:rsidP="00E43FAD">
      <w:pPr>
        <w:pStyle w:val="notetext"/>
      </w:pPr>
      <w:r w:rsidRPr="006925F5">
        <w:t>Note 2:</w:t>
      </w:r>
      <w:r w:rsidRPr="006925F5">
        <w:tab/>
        <w:t>Under section</w:t>
      </w:r>
      <w:r w:rsidR="006925F5">
        <w:t> </w:t>
      </w:r>
      <w:r w:rsidRPr="006925F5">
        <w:t>703</w:t>
      </w:r>
      <w:r w:rsidR="006925F5">
        <w:noBreakHyphen/>
      </w:r>
      <w:r w:rsidRPr="006925F5">
        <w:t xml:space="preserve">75 the interposed company inherits the original company’s tax position for the part of the income year that ends before the completion time, with the consequence that the original </w:t>
      </w:r>
      <w:r w:rsidRPr="006925F5">
        <w:lastRenderedPageBreak/>
        <w:t>company’s taxable income, income tax payable, and losses of any sort, for that part are each nil.</w:t>
      </w:r>
    </w:p>
    <w:p w:rsidR="00E43FAD" w:rsidRPr="006925F5" w:rsidRDefault="00E43FAD" w:rsidP="00E43FAD">
      <w:pPr>
        <w:pStyle w:val="notetext"/>
      </w:pPr>
      <w:r w:rsidRPr="006925F5">
        <w:tab/>
        <w:t>Because of section</w:t>
      </w:r>
      <w:r w:rsidR="006925F5">
        <w:t> </w:t>
      </w:r>
      <w:r w:rsidRPr="006925F5">
        <w:t>703</w:t>
      </w:r>
      <w:r w:rsidR="006925F5">
        <w:noBreakHyphen/>
      </w:r>
      <w:r w:rsidRPr="006925F5">
        <w:t>75 and this section, the only tax payable by the original company for the income year arises because of the application of section</w:t>
      </w:r>
      <w:r w:rsidR="006925F5">
        <w:t> </w:t>
      </w:r>
      <w:r w:rsidRPr="006925F5">
        <w:t>701</w:t>
      </w:r>
      <w:r w:rsidR="006925F5">
        <w:noBreakHyphen/>
      </w:r>
      <w:r w:rsidRPr="006925F5">
        <w:t>30 to non</w:t>
      </w:r>
      <w:r w:rsidR="006925F5">
        <w:noBreakHyphen/>
      </w:r>
      <w:r w:rsidRPr="006925F5">
        <w:t>membership periods in the income year after the completion time.</w:t>
      </w:r>
    </w:p>
    <w:p w:rsidR="00E43FAD" w:rsidRPr="006925F5" w:rsidRDefault="00E43FAD" w:rsidP="00545D19">
      <w:pPr>
        <w:pStyle w:val="ActHead3"/>
        <w:pageBreakBefore/>
      </w:pPr>
      <w:bookmarkStart w:id="82" w:name="_Toc384883927"/>
      <w:r w:rsidRPr="006925F5">
        <w:rPr>
          <w:rStyle w:val="CharDivNo"/>
        </w:rPr>
        <w:lastRenderedPageBreak/>
        <w:t>Division</w:t>
      </w:r>
      <w:r w:rsidR="006925F5">
        <w:rPr>
          <w:rStyle w:val="CharDivNo"/>
        </w:rPr>
        <w:t> </w:t>
      </w:r>
      <w:r w:rsidRPr="006925F5">
        <w:rPr>
          <w:rStyle w:val="CharDivNo"/>
        </w:rPr>
        <w:t>705</w:t>
      </w:r>
      <w:r w:rsidRPr="006925F5">
        <w:t>—</w:t>
      </w:r>
      <w:r w:rsidRPr="006925F5">
        <w:rPr>
          <w:rStyle w:val="CharDivText"/>
        </w:rPr>
        <w:t>Tax cost setting amount for assets where entities become subsidiary members of consolidated groups</w:t>
      </w:r>
      <w:bookmarkEnd w:id="82"/>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83" w:name="_Toc384883928"/>
      <w:r w:rsidRPr="006925F5">
        <w:t>Guide to Division</w:t>
      </w:r>
      <w:r w:rsidR="006925F5">
        <w:t> </w:t>
      </w:r>
      <w:r w:rsidRPr="006925F5">
        <w:t>705</w:t>
      </w:r>
      <w:bookmarkEnd w:id="83"/>
    </w:p>
    <w:p w:rsidR="00E43FAD" w:rsidRPr="006925F5" w:rsidRDefault="00E43FAD" w:rsidP="00E43FAD">
      <w:pPr>
        <w:pStyle w:val="ActHead5"/>
      </w:pPr>
      <w:bookmarkStart w:id="84" w:name="_Toc384883929"/>
      <w:r w:rsidRPr="006925F5">
        <w:rPr>
          <w:rStyle w:val="CharSectno"/>
        </w:rPr>
        <w:t>705</w:t>
      </w:r>
      <w:r w:rsidR="006925F5">
        <w:rPr>
          <w:rStyle w:val="CharSectno"/>
        </w:rPr>
        <w:noBreakHyphen/>
      </w:r>
      <w:r w:rsidRPr="006925F5">
        <w:rPr>
          <w:rStyle w:val="CharSectno"/>
        </w:rPr>
        <w:t>1</w:t>
      </w:r>
      <w:r w:rsidRPr="006925F5">
        <w:t xml:space="preserve">  What this Division is about</w:t>
      </w:r>
      <w:bookmarkEnd w:id="84"/>
    </w:p>
    <w:p w:rsidR="00E43FAD" w:rsidRPr="006925F5" w:rsidRDefault="00E43FAD" w:rsidP="00E43FAD">
      <w:pPr>
        <w:pStyle w:val="BoxText"/>
      </w:pPr>
      <w:r w:rsidRPr="006925F5">
        <w:t>When an entity becomes a subsidiary member of a consolidated group, the tax cost of its assets is set at a tax cost setting amount that is worked out in accordance with this Division.</w:t>
      </w:r>
    </w:p>
    <w:p w:rsidR="00E43FAD" w:rsidRPr="006925F5" w:rsidRDefault="00E43FAD" w:rsidP="00E43FAD">
      <w:pPr>
        <w:pStyle w:val="TofSectsHeading"/>
      </w:pPr>
      <w:r w:rsidRPr="006925F5">
        <w:t>Table of Subdivisions</w:t>
      </w:r>
    </w:p>
    <w:p w:rsidR="00E43FAD" w:rsidRPr="006925F5" w:rsidRDefault="00E43FAD" w:rsidP="00E43FAD">
      <w:pPr>
        <w:pStyle w:val="TofSectsSubdiv"/>
        <w:keepLines w:val="0"/>
      </w:pPr>
      <w:r w:rsidRPr="006925F5">
        <w:t>705</w:t>
      </w:r>
      <w:r w:rsidR="006925F5">
        <w:noBreakHyphen/>
      </w:r>
      <w:r w:rsidRPr="006925F5">
        <w:t>A</w:t>
      </w:r>
      <w:r w:rsidRPr="006925F5">
        <w:tab/>
        <w:t>Basic case: a single entity joining an existing consolidated group</w:t>
      </w:r>
    </w:p>
    <w:p w:rsidR="00E43FAD" w:rsidRPr="006925F5" w:rsidRDefault="00E43FAD" w:rsidP="00E43FAD">
      <w:pPr>
        <w:pStyle w:val="TofSectsSubdiv"/>
        <w:keepLines w:val="0"/>
      </w:pPr>
      <w:r w:rsidRPr="006925F5">
        <w:t>705</w:t>
      </w:r>
      <w:r w:rsidR="006925F5">
        <w:noBreakHyphen/>
      </w:r>
      <w:r w:rsidRPr="006925F5">
        <w:t>B</w:t>
      </w:r>
      <w:r w:rsidRPr="006925F5">
        <w:tab/>
        <w:t>Case of group formation</w:t>
      </w:r>
    </w:p>
    <w:p w:rsidR="00E43FAD" w:rsidRPr="006925F5" w:rsidRDefault="00E43FAD" w:rsidP="00E43FAD">
      <w:pPr>
        <w:pStyle w:val="TofSectsSubdiv"/>
        <w:keepLines w:val="0"/>
      </w:pPr>
      <w:r w:rsidRPr="006925F5">
        <w:t>705</w:t>
      </w:r>
      <w:r w:rsidR="006925F5">
        <w:noBreakHyphen/>
      </w:r>
      <w:r w:rsidRPr="006925F5">
        <w:t>C</w:t>
      </w:r>
      <w:r w:rsidRPr="006925F5">
        <w:tab/>
        <w:t>Case where a consolidated group is acquired by another</w:t>
      </w:r>
    </w:p>
    <w:p w:rsidR="00E43FAD" w:rsidRPr="006925F5" w:rsidRDefault="00E43FAD" w:rsidP="00E43FAD">
      <w:pPr>
        <w:pStyle w:val="TofSectsSubdiv"/>
        <w:keepLines w:val="0"/>
      </w:pPr>
      <w:r w:rsidRPr="006925F5">
        <w:t>705</w:t>
      </w:r>
      <w:r w:rsidR="006925F5">
        <w:noBreakHyphen/>
      </w:r>
      <w:r w:rsidRPr="006925F5">
        <w:t>D</w:t>
      </w:r>
      <w:r w:rsidRPr="006925F5">
        <w:tab/>
        <w:t>Where multiple entities are linked by membership interests</w:t>
      </w:r>
    </w:p>
    <w:p w:rsidR="00E43FAD" w:rsidRPr="006925F5" w:rsidRDefault="00E43FAD" w:rsidP="00E43FAD">
      <w:pPr>
        <w:pStyle w:val="TofSectsSubdiv"/>
        <w:keepLines w:val="0"/>
      </w:pPr>
      <w:r w:rsidRPr="006925F5">
        <w:t>705</w:t>
      </w:r>
      <w:r w:rsidR="006925F5">
        <w:noBreakHyphen/>
      </w:r>
      <w:r w:rsidRPr="006925F5">
        <w:t>E</w:t>
      </w:r>
      <w:r w:rsidRPr="006925F5">
        <w:tab/>
        <w:t>Adjustments for errors etc.</w:t>
      </w:r>
    </w:p>
    <w:p w:rsidR="00E43FAD" w:rsidRPr="006925F5" w:rsidRDefault="00E43FAD" w:rsidP="00E43FAD">
      <w:pPr>
        <w:pStyle w:val="ActHead4"/>
      </w:pPr>
      <w:bookmarkStart w:id="85" w:name="_Toc384883930"/>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A</w:t>
      </w:r>
      <w:r w:rsidRPr="006925F5">
        <w:t>—</w:t>
      </w:r>
      <w:r w:rsidRPr="006925F5">
        <w:rPr>
          <w:rStyle w:val="CharSubdText"/>
        </w:rPr>
        <w:t>Basic case: a single entity joining an existing consolidated group</w:t>
      </w:r>
      <w:bookmarkEnd w:id="85"/>
    </w:p>
    <w:p w:rsidR="00E43FAD" w:rsidRPr="006925F5" w:rsidRDefault="00E43FAD" w:rsidP="00E43FAD">
      <w:pPr>
        <w:pStyle w:val="ActHead4"/>
      </w:pPr>
      <w:bookmarkStart w:id="86" w:name="_Toc384883931"/>
      <w:r w:rsidRPr="006925F5">
        <w:t>Guide to Subdivision</w:t>
      </w:r>
      <w:r w:rsidR="006925F5">
        <w:t> </w:t>
      </w:r>
      <w:r w:rsidRPr="006925F5">
        <w:t>705</w:t>
      </w:r>
      <w:r w:rsidR="006925F5">
        <w:noBreakHyphen/>
      </w:r>
      <w:r w:rsidRPr="006925F5">
        <w:t>A</w:t>
      </w:r>
      <w:bookmarkEnd w:id="86"/>
    </w:p>
    <w:p w:rsidR="00E43FAD" w:rsidRPr="006925F5" w:rsidRDefault="00E43FAD" w:rsidP="00E43FAD">
      <w:pPr>
        <w:pStyle w:val="ActHead5"/>
      </w:pPr>
      <w:bookmarkStart w:id="87" w:name="_Toc384883932"/>
      <w:r w:rsidRPr="006925F5">
        <w:rPr>
          <w:rStyle w:val="CharSectno"/>
        </w:rPr>
        <w:t>705</w:t>
      </w:r>
      <w:r w:rsidR="006925F5">
        <w:rPr>
          <w:rStyle w:val="CharSectno"/>
        </w:rPr>
        <w:noBreakHyphen/>
      </w:r>
      <w:r w:rsidRPr="006925F5">
        <w:rPr>
          <w:rStyle w:val="CharSectno"/>
        </w:rPr>
        <w:t>5</w:t>
      </w:r>
      <w:r w:rsidRPr="006925F5">
        <w:t xml:space="preserve">  What this Subdivision is about</w:t>
      </w:r>
      <w:bookmarkEnd w:id="87"/>
    </w:p>
    <w:p w:rsidR="00E43FAD" w:rsidRPr="006925F5" w:rsidRDefault="00E43FAD" w:rsidP="00E43FAD">
      <w:pPr>
        <w:pStyle w:val="BoxText"/>
      </w:pPr>
      <w:r w:rsidRPr="006925F5">
        <w:t>When an entity becomes a subsidiary member of an existing consolidated group, the tax cost setting amount for its assets reflects the cost to the group of acquiring the entity.</w:t>
      </w:r>
    </w:p>
    <w:p w:rsidR="00D24C77" w:rsidRDefault="00D24C77" w:rsidP="00D24C77">
      <w:pPr>
        <w:sectPr w:rsidR="00D24C77" w:rsidSect="005A5DC1">
          <w:headerReference w:type="even" r:id="rId36"/>
          <w:headerReference w:type="default" r:id="rId37"/>
          <w:footerReference w:type="even" r:id="rId38"/>
          <w:footerReference w:type="default" r:id="rId39"/>
          <w:headerReference w:type="first" r:id="rId40"/>
          <w:footerReference w:type="first" r:id="rId41"/>
          <w:type w:val="evenPage"/>
          <w:pgSz w:w="11906" w:h="16838" w:code="9"/>
          <w:pgMar w:top="2268" w:right="2410" w:bottom="3827" w:left="2410" w:header="567" w:footer="3119" w:gutter="0"/>
          <w:cols w:space="708"/>
          <w:docGrid w:linePitch="360"/>
        </w:sectPr>
      </w:pPr>
    </w:p>
    <w:p w:rsidR="00E43FAD" w:rsidRPr="006925F5" w:rsidRDefault="00E43FAD" w:rsidP="006925F5">
      <w:pPr>
        <w:pStyle w:val="TofSectsHeading"/>
        <w:keepNext/>
      </w:pPr>
      <w:r w:rsidRPr="006925F5">
        <w:lastRenderedPageBreak/>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10</w:t>
      </w:r>
      <w:r w:rsidRPr="006925F5">
        <w:tab/>
        <w:t>Application and object of this Subdivision</w:t>
      </w:r>
    </w:p>
    <w:p w:rsidR="00E43FAD" w:rsidRPr="006925F5" w:rsidRDefault="00E43FAD" w:rsidP="00E43FAD">
      <w:pPr>
        <w:pStyle w:val="TofSectsSection"/>
      </w:pPr>
      <w:r w:rsidRPr="006925F5">
        <w:t>705</w:t>
      </w:r>
      <w:r w:rsidR="006925F5">
        <w:noBreakHyphen/>
      </w:r>
      <w:r w:rsidRPr="006925F5">
        <w:t>15</w:t>
      </w:r>
      <w:r w:rsidRPr="006925F5">
        <w:tab/>
        <w:t>Cases where this Subdivision does not have effect</w:t>
      </w:r>
    </w:p>
    <w:p w:rsidR="00E43FAD" w:rsidRPr="006925F5" w:rsidRDefault="00E43FAD" w:rsidP="00E43FAD">
      <w:pPr>
        <w:pStyle w:val="TofSectsGroupHeading"/>
      </w:pPr>
      <w:r w:rsidRPr="006925F5">
        <w:t>Tax cost setting amount for assets that joining entity brings into joined group</w:t>
      </w:r>
    </w:p>
    <w:p w:rsidR="00E43FAD" w:rsidRPr="006925F5" w:rsidRDefault="00E43FAD" w:rsidP="00E43FAD">
      <w:pPr>
        <w:pStyle w:val="TofSectsSection"/>
      </w:pPr>
      <w:r w:rsidRPr="006925F5">
        <w:t>705</w:t>
      </w:r>
      <w:r w:rsidR="006925F5">
        <w:noBreakHyphen/>
      </w:r>
      <w:r w:rsidRPr="006925F5">
        <w:t>20</w:t>
      </w:r>
      <w:r w:rsidRPr="006925F5">
        <w:tab/>
        <w:t>Tax cost setting amount worked out under this Subdivision</w:t>
      </w:r>
    </w:p>
    <w:p w:rsidR="00E43FAD" w:rsidRPr="006925F5" w:rsidRDefault="00E43FAD" w:rsidP="00E43FAD">
      <w:pPr>
        <w:pStyle w:val="TofSectsSection"/>
      </w:pPr>
      <w:r w:rsidRPr="006925F5">
        <w:t>705</w:t>
      </w:r>
      <w:r w:rsidR="006925F5">
        <w:noBreakHyphen/>
      </w:r>
      <w:r w:rsidRPr="006925F5">
        <w:t>25</w:t>
      </w:r>
      <w:r w:rsidRPr="006925F5">
        <w:tab/>
        <w:t>Tax cost setting amount for retained cost base assets</w:t>
      </w:r>
    </w:p>
    <w:p w:rsidR="00B46C5C" w:rsidRPr="006925F5" w:rsidRDefault="00B46C5C" w:rsidP="00B46C5C">
      <w:pPr>
        <w:pStyle w:val="TofSectsSection"/>
      </w:pPr>
      <w:r w:rsidRPr="006925F5">
        <w:t>705</w:t>
      </w:r>
      <w:r>
        <w:noBreakHyphen/>
      </w:r>
      <w:r w:rsidRPr="006925F5">
        <w:t>2</w:t>
      </w:r>
      <w:r>
        <w:t>7</w:t>
      </w:r>
      <w:r w:rsidRPr="006925F5">
        <w:tab/>
      </w:r>
      <w:r w:rsidRPr="0038586A">
        <w:t>Reduction in tax cost setting amount that exceeds market value of certain retained cost base assets</w:t>
      </w:r>
    </w:p>
    <w:p w:rsidR="00E43FAD" w:rsidRPr="006925F5" w:rsidRDefault="00E43FAD" w:rsidP="00E43FAD">
      <w:pPr>
        <w:pStyle w:val="TofSectsSection"/>
      </w:pPr>
      <w:r w:rsidRPr="006925F5">
        <w:t>705</w:t>
      </w:r>
      <w:r w:rsidR="006925F5">
        <w:noBreakHyphen/>
      </w:r>
      <w:r w:rsidRPr="006925F5">
        <w:t>30</w:t>
      </w:r>
      <w:r w:rsidRPr="006925F5">
        <w:tab/>
        <w:t>What is the joining entity’s terminating value for an asset?</w:t>
      </w:r>
    </w:p>
    <w:p w:rsidR="00E43FAD" w:rsidRPr="006925F5" w:rsidRDefault="00E43FAD" w:rsidP="00E43FAD">
      <w:pPr>
        <w:pStyle w:val="TofSectsSection"/>
      </w:pPr>
      <w:r w:rsidRPr="006925F5">
        <w:t>705</w:t>
      </w:r>
      <w:r w:rsidR="006925F5">
        <w:noBreakHyphen/>
      </w:r>
      <w:r w:rsidRPr="006925F5">
        <w:t>35</w:t>
      </w:r>
      <w:r w:rsidRPr="006925F5">
        <w:tab/>
        <w:t>Tax cost setting amount for reset cost base assets</w:t>
      </w:r>
    </w:p>
    <w:p w:rsidR="00E43FAD" w:rsidRPr="006925F5" w:rsidRDefault="00E43FAD" w:rsidP="00E43FAD">
      <w:pPr>
        <w:pStyle w:val="TofSectsSection"/>
      </w:pPr>
      <w:r w:rsidRPr="006925F5">
        <w:t>705</w:t>
      </w:r>
      <w:r w:rsidR="006925F5">
        <w:noBreakHyphen/>
      </w:r>
      <w:r w:rsidRPr="006925F5">
        <w:t>40</w:t>
      </w:r>
      <w:r w:rsidRPr="006925F5">
        <w:tab/>
      </w:r>
      <w:r w:rsidR="00E003CF" w:rsidRPr="00E811AF">
        <w:t>Tax cost setting amount for reset cost base assets held on revenue account etc.</w:t>
      </w:r>
    </w:p>
    <w:p w:rsidR="00E43FAD" w:rsidRPr="006925F5" w:rsidRDefault="00E43FAD" w:rsidP="00E43FAD">
      <w:pPr>
        <w:pStyle w:val="TofSectsSection"/>
      </w:pPr>
      <w:r w:rsidRPr="006925F5">
        <w:t>705</w:t>
      </w:r>
      <w:r w:rsidR="006925F5">
        <w:noBreakHyphen/>
      </w:r>
      <w:r w:rsidRPr="006925F5">
        <w:t>45</w:t>
      </w:r>
      <w:r w:rsidRPr="006925F5">
        <w:tab/>
        <w:t>Reduction in tax cost setting amount for accelerated depreciation assets</w:t>
      </w:r>
    </w:p>
    <w:p w:rsidR="00E43FAD" w:rsidRPr="006925F5" w:rsidRDefault="00E43FAD" w:rsidP="00E43FAD">
      <w:pPr>
        <w:pStyle w:val="TofSectsSection"/>
      </w:pPr>
      <w:r w:rsidRPr="006925F5">
        <w:t>705</w:t>
      </w:r>
      <w:r w:rsidR="006925F5">
        <w:noBreakHyphen/>
      </w:r>
      <w:r w:rsidRPr="006925F5">
        <w:t>47</w:t>
      </w:r>
      <w:r w:rsidRPr="006925F5">
        <w:tab/>
        <w:t>Reduction in tax cost setting amount for some privatised assets</w:t>
      </w:r>
    </w:p>
    <w:p w:rsidR="00E43FAD" w:rsidRPr="006925F5" w:rsidRDefault="00E43FAD" w:rsidP="00E43FAD">
      <w:pPr>
        <w:pStyle w:val="TofSectsSection"/>
      </w:pPr>
      <w:r w:rsidRPr="006925F5">
        <w:t>705</w:t>
      </w:r>
      <w:r w:rsidR="006925F5">
        <w:noBreakHyphen/>
      </w:r>
      <w:r w:rsidRPr="006925F5">
        <w:t>55</w:t>
      </w:r>
      <w:r w:rsidRPr="006925F5">
        <w:tab/>
      </w:r>
      <w:r w:rsidR="005A14DC" w:rsidRPr="0038586A">
        <w:t>Order of application of sections 705</w:t>
      </w:r>
      <w:r w:rsidR="005A14DC" w:rsidRPr="0038586A">
        <w:noBreakHyphen/>
        <w:t>40, 705</w:t>
      </w:r>
      <w:r w:rsidR="005A14DC" w:rsidRPr="0038586A">
        <w:noBreakHyphen/>
        <w:t>45 and 705</w:t>
      </w:r>
      <w:r w:rsidR="005A14DC" w:rsidRPr="0038586A">
        <w:noBreakHyphen/>
        <w:t>47</w:t>
      </w:r>
    </w:p>
    <w:p w:rsidR="00E43FAD" w:rsidRPr="006925F5" w:rsidRDefault="00E43FAD" w:rsidP="00E43FAD">
      <w:pPr>
        <w:pStyle w:val="TofSectsSection"/>
      </w:pPr>
      <w:r w:rsidRPr="006925F5">
        <w:t>705</w:t>
      </w:r>
      <w:r w:rsidR="006925F5">
        <w:noBreakHyphen/>
      </w:r>
      <w:r w:rsidRPr="006925F5">
        <w:t>56</w:t>
      </w:r>
      <w:r w:rsidRPr="006925F5">
        <w:tab/>
        <w:t>Modification for tax cost setting in relation to finance leases</w:t>
      </w:r>
    </w:p>
    <w:p w:rsidR="00E43FAD" w:rsidRPr="006925F5" w:rsidRDefault="00E43FAD" w:rsidP="00E43FAD">
      <w:pPr>
        <w:pStyle w:val="TofSectsSection"/>
      </w:pPr>
      <w:r w:rsidRPr="006925F5">
        <w:t>705</w:t>
      </w:r>
      <w:r w:rsidR="006925F5">
        <w:noBreakHyphen/>
      </w:r>
      <w:r w:rsidRPr="006925F5">
        <w:t>57</w:t>
      </w:r>
      <w:r w:rsidRPr="006925F5">
        <w:tab/>
        <w:t>Adjustment to tax cost setting amount where loss of pre</w:t>
      </w:r>
      <w:r w:rsidR="006925F5">
        <w:noBreakHyphen/>
      </w:r>
      <w:r w:rsidRPr="006925F5">
        <w:t>CGT status of membership interests in joining entity</w:t>
      </w:r>
    </w:p>
    <w:p w:rsidR="00E43FAD" w:rsidRPr="006925F5" w:rsidRDefault="00E43FAD" w:rsidP="00E43FAD">
      <w:pPr>
        <w:pStyle w:val="TofSectsSection"/>
      </w:pPr>
      <w:r w:rsidRPr="006925F5">
        <w:t>705</w:t>
      </w:r>
      <w:r w:rsidR="006925F5">
        <w:noBreakHyphen/>
      </w:r>
      <w:r w:rsidRPr="006925F5">
        <w:t>58</w:t>
      </w:r>
      <w:r w:rsidRPr="006925F5">
        <w:tab/>
        <w:t>Assets and liabilities not set off against each other</w:t>
      </w:r>
    </w:p>
    <w:p w:rsidR="00E43FAD" w:rsidRPr="006925F5" w:rsidRDefault="00E43FAD" w:rsidP="00E43FAD">
      <w:pPr>
        <w:pStyle w:val="TofSectsSection"/>
      </w:pPr>
      <w:r w:rsidRPr="006925F5">
        <w:t>705</w:t>
      </w:r>
      <w:r w:rsidR="006925F5">
        <w:noBreakHyphen/>
      </w:r>
      <w:r w:rsidRPr="006925F5">
        <w:t>59</w:t>
      </w:r>
      <w:r w:rsidRPr="006925F5">
        <w:tab/>
        <w:t>Exception: treatment of linked assets and liabilities</w:t>
      </w:r>
    </w:p>
    <w:p w:rsidR="00E43FAD" w:rsidRPr="006925F5" w:rsidRDefault="00E43FAD" w:rsidP="00E43FAD">
      <w:pPr>
        <w:pStyle w:val="TofSectsGroupHeading"/>
      </w:pPr>
      <w:r w:rsidRPr="006925F5">
        <w:t>How to work out the allocable cost amount</w:t>
      </w:r>
    </w:p>
    <w:p w:rsidR="00E43FAD" w:rsidRPr="006925F5" w:rsidRDefault="00E43FAD" w:rsidP="00E43FAD">
      <w:pPr>
        <w:pStyle w:val="TofSectsSection"/>
      </w:pPr>
      <w:r w:rsidRPr="006925F5">
        <w:t>705</w:t>
      </w:r>
      <w:r w:rsidR="006925F5">
        <w:noBreakHyphen/>
      </w:r>
      <w:r w:rsidRPr="006925F5">
        <w:t>60</w:t>
      </w:r>
      <w:r w:rsidRPr="006925F5">
        <w:tab/>
        <w:t xml:space="preserve">What is the joined group’s </w:t>
      </w:r>
      <w:r w:rsidRPr="006925F5">
        <w:rPr>
          <w:b/>
          <w:i/>
        </w:rPr>
        <w:t>allocable cost amount</w:t>
      </w:r>
      <w:r w:rsidRPr="006925F5">
        <w:t xml:space="preserve"> for the joining entity?</w:t>
      </w:r>
    </w:p>
    <w:p w:rsidR="007C5137" w:rsidRPr="006925F5" w:rsidRDefault="007C5137" w:rsidP="007C5137">
      <w:pPr>
        <w:pStyle w:val="TofSectsSection"/>
      </w:pPr>
      <w:r w:rsidRPr="006925F5">
        <w:t>705</w:t>
      </w:r>
      <w:r>
        <w:noBreakHyphen/>
      </w:r>
      <w:r w:rsidRPr="006925F5">
        <w:t>6</w:t>
      </w:r>
      <w:r>
        <w:t>2</w:t>
      </w:r>
      <w:r w:rsidRPr="006925F5">
        <w:tab/>
      </w:r>
      <w:r w:rsidRPr="0038586A">
        <w:t>No double counting of amounts in allocable cost amount</w:t>
      </w:r>
    </w:p>
    <w:p w:rsidR="00E43FAD" w:rsidRPr="006925F5" w:rsidRDefault="00E43FAD" w:rsidP="00E43FAD">
      <w:pPr>
        <w:pStyle w:val="TofSectsSection"/>
      </w:pPr>
      <w:r w:rsidRPr="006925F5">
        <w:t>705</w:t>
      </w:r>
      <w:r w:rsidR="006925F5">
        <w:noBreakHyphen/>
      </w:r>
      <w:r w:rsidRPr="006925F5">
        <w:t>65</w:t>
      </w:r>
      <w:r w:rsidRPr="006925F5">
        <w:tab/>
        <w:t>Cost of membership interests in the joining entity—step 1 in working out allocable cost amount</w:t>
      </w:r>
    </w:p>
    <w:p w:rsidR="00E43FAD" w:rsidRPr="006925F5" w:rsidRDefault="00E43FAD" w:rsidP="00E43FAD">
      <w:pPr>
        <w:pStyle w:val="TofSectsSection"/>
      </w:pPr>
      <w:r w:rsidRPr="006925F5">
        <w:t>705</w:t>
      </w:r>
      <w:r w:rsidR="006925F5">
        <w:noBreakHyphen/>
      </w:r>
      <w:r w:rsidRPr="006925F5">
        <w:t>70</w:t>
      </w:r>
      <w:r w:rsidRPr="006925F5">
        <w:tab/>
        <w:t>Liabilities of the joining entity—step 2 in working out allocable cost amount</w:t>
      </w:r>
    </w:p>
    <w:p w:rsidR="00E43FAD" w:rsidRPr="006925F5" w:rsidRDefault="00E43FAD" w:rsidP="00E43FAD">
      <w:pPr>
        <w:pStyle w:val="TofSectsSection"/>
      </w:pPr>
      <w:r w:rsidRPr="006925F5">
        <w:t>705</w:t>
      </w:r>
      <w:r w:rsidR="006925F5">
        <w:noBreakHyphen/>
      </w:r>
      <w:r w:rsidRPr="006925F5">
        <w:t>75</w:t>
      </w:r>
      <w:r w:rsidRPr="006925F5">
        <w:tab/>
        <w:t>Liabilities of the joining entity—reductions for purposes of step 2 in working out allocable cost amount</w:t>
      </w:r>
    </w:p>
    <w:p w:rsidR="00E43FAD" w:rsidRPr="006925F5" w:rsidRDefault="00E43FAD" w:rsidP="00D24C77">
      <w:pPr>
        <w:pStyle w:val="TofSectsSection"/>
      </w:pPr>
      <w:r w:rsidRPr="006925F5">
        <w:t>705</w:t>
      </w:r>
      <w:r w:rsidR="006925F5">
        <w:noBreakHyphen/>
      </w:r>
      <w:r w:rsidRPr="006925F5">
        <w:t>80</w:t>
      </w:r>
      <w:r w:rsidRPr="006925F5">
        <w:tab/>
        <w:t>Liabilities of the joining entity—reductions/increases for purposes of step 2 in working out allocable cost amount</w:t>
      </w:r>
    </w:p>
    <w:p w:rsidR="00E43FAD" w:rsidRDefault="00E43FAD" w:rsidP="00E43FAD">
      <w:pPr>
        <w:pStyle w:val="TofSectsSection"/>
      </w:pPr>
      <w:r w:rsidRPr="006925F5">
        <w:t>705</w:t>
      </w:r>
      <w:r w:rsidR="006925F5">
        <w:noBreakHyphen/>
      </w:r>
      <w:r w:rsidRPr="006925F5">
        <w:t>85</w:t>
      </w:r>
      <w:r w:rsidRPr="006925F5">
        <w:tab/>
        <w:t>Liabilities of the joining entity—increases for purposes of step 2 in working out allocable cost amount</w:t>
      </w:r>
    </w:p>
    <w:p w:rsidR="00D24C77" w:rsidRDefault="00D24C77" w:rsidP="00D24C77">
      <w:pPr>
        <w:sectPr w:rsidR="00D24C77" w:rsidSect="005A5DC1">
          <w:headerReference w:type="even" r:id="rId42"/>
          <w:headerReference w:type="default" r:id="rId43"/>
          <w:footerReference w:type="even" r:id="rId44"/>
          <w:footerReference w:type="default" r:id="rId45"/>
          <w:headerReference w:type="first" r:id="rId46"/>
          <w:footerReference w:type="first" r:id="rId47"/>
          <w:pgSz w:w="11906" w:h="16838" w:code="9"/>
          <w:pgMar w:top="2268" w:right="2410" w:bottom="3827" w:left="2410" w:header="567" w:footer="3119" w:gutter="0"/>
          <w:cols w:space="708"/>
          <w:docGrid w:linePitch="360"/>
        </w:sectPr>
      </w:pPr>
    </w:p>
    <w:p w:rsidR="00E43FAD" w:rsidRPr="006925F5" w:rsidRDefault="00E43FAD" w:rsidP="00E43FAD">
      <w:pPr>
        <w:pStyle w:val="TofSectsSection"/>
        <w:rPr>
          <w:color w:val="000000"/>
        </w:rPr>
      </w:pPr>
      <w:r w:rsidRPr="006925F5">
        <w:rPr>
          <w:color w:val="000000"/>
        </w:rPr>
        <w:lastRenderedPageBreak/>
        <w:t>705</w:t>
      </w:r>
      <w:r w:rsidR="006925F5">
        <w:rPr>
          <w:color w:val="000000"/>
        </w:rPr>
        <w:noBreakHyphen/>
      </w:r>
      <w:r w:rsidRPr="006925F5">
        <w:rPr>
          <w:color w:val="000000"/>
        </w:rPr>
        <w:t>90</w:t>
      </w:r>
      <w:r w:rsidRPr="006925F5">
        <w:rPr>
          <w:color w:val="000000"/>
        </w:rPr>
        <w:tab/>
        <w:t>Undistributed, taxed profits accruing to joined group before joining time—step 3 in working out allocable cost amount</w:t>
      </w:r>
    </w:p>
    <w:p w:rsidR="00E43FAD" w:rsidRPr="006925F5" w:rsidRDefault="00E43FAD" w:rsidP="00E43FAD">
      <w:pPr>
        <w:pStyle w:val="TofSectsSection"/>
        <w:rPr>
          <w:color w:val="000000"/>
        </w:rPr>
      </w:pPr>
      <w:r w:rsidRPr="006925F5">
        <w:rPr>
          <w:color w:val="000000"/>
        </w:rPr>
        <w:t>705</w:t>
      </w:r>
      <w:r w:rsidR="006925F5">
        <w:rPr>
          <w:color w:val="000000"/>
        </w:rPr>
        <w:noBreakHyphen/>
      </w:r>
      <w:r w:rsidRPr="006925F5">
        <w:rPr>
          <w:color w:val="000000"/>
        </w:rPr>
        <w:t>93</w:t>
      </w:r>
      <w:r w:rsidRPr="006925F5">
        <w:rPr>
          <w:color w:val="000000"/>
        </w:rPr>
        <w:tab/>
      </w:r>
      <w:r w:rsidR="000A2017" w:rsidRPr="0038586A">
        <w:t>If pre</w:t>
      </w:r>
      <w:r w:rsidR="000A2017" w:rsidRPr="0038586A">
        <w:noBreakHyphen/>
        <w:t>joining time roll</w:t>
      </w:r>
      <w:r w:rsidR="000A2017" w:rsidRPr="0038586A">
        <w:noBreakHyphen/>
        <w:t>over from foreign resident company or head company—step 3A in working out allocable cost amount</w:t>
      </w:r>
    </w:p>
    <w:p w:rsidR="00E43FAD" w:rsidRPr="006925F5" w:rsidRDefault="00E43FAD" w:rsidP="00E43FAD">
      <w:pPr>
        <w:pStyle w:val="TofSectsSection"/>
      </w:pPr>
      <w:r w:rsidRPr="006925F5">
        <w:t>705</w:t>
      </w:r>
      <w:r w:rsidR="006925F5">
        <w:noBreakHyphen/>
      </w:r>
      <w:r w:rsidRPr="006925F5">
        <w:t>95</w:t>
      </w:r>
      <w:r w:rsidRPr="006925F5">
        <w:tab/>
        <w:t>Pre</w:t>
      </w:r>
      <w:r w:rsidR="006925F5">
        <w:noBreakHyphen/>
      </w:r>
      <w:r w:rsidRPr="006925F5">
        <w:t>joining time distributions out of certain profits—step 4 in working out allocable cost amount</w:t>
      </w:r>
    </w:p>
    <w:p w:rsidR="00E43FAD" w:rsidRPr="006925F5" w:rsidRDefault="00E43FAD" w:rsidP="00E43FAD">
      <w:pPr>
        <w:pStyle w:val="TofSectsSection"/>
      </w:pPr>
      <w:r w:rsidRPr="006925F5">
        <w:t>705</w:t>
      </w:r>
      <w:r w:rsidR="006925F5">
        <w:noBreakHyphen/>
      </w:r>
      <w:r w:rsidRPr="006925F5">
        <w:t>100</w:t>
      </w:r>
      <w:r w:rsidRPr="006925F5">
        <w:tab/>
        <w:t>Losses accruing to joined group before joining time—step 5 in working out allocable cost amount</w:t>
      </w:r>
    </w:p>
    <w:p w:rsidR="00E43FAD" w:rsidRPr="006925F5" w:rsidRDefault="00E43FAD" w:rsidP="00E43FAD">
      <w:pPr>
        <w:pStyle w:val="TofSectsSection"/>
      </w:pPr>
      <w:r w:rsidRPr="006925F5">
        <w:t>705</w:t>
      </w:r>
      <w:r w:rsidR="006925F5">
        <w:noBreakHyphen/>
      </w:r>
      <w:r w:rsidRPr="006925F5">
        <w:t>105</w:t>
      </w:r>
      <w:r w:rsidRPr="006925F5">
        <w:tab/>
        <w:t>Continuity of holding membership interests—steps 3 to 5 in working out allocable cost amount</w:t>
      </w:r>
    </w:p>
    <w:p w:rsidR="00E43FAD" w:rsidRPr="006925F5" w:rsidRDefault="00E43FAD" w:rsidP="00E43FAD">
      <w:pPr>
        <w:pStyle w:val="TofSectsSection"/>
      </w:pPr>
      <w:r w:rsidRPr="006925F5">
        <w:t>705</w:t>
      </w:r>
      <w:r w:rsidR="006925F5">
        <w:noBreakHyphen/>
      </w:r>
      <w:r w:rsidRPr="006925F5">
        <w:t>110</w:t>
      </w:r>
      <w:r w:rsidRPr="006925F5">
        <w:tab/>
        <w:t>If joining entity transfers a loss to the head company—step 6 in working out allocable cost amount</w:t>
      </w:r>
    </w:p>
    <w:p w:rsidR="00E43FAD" w:rsidRPr="006925F5" w:rsidRDefault="00E43FAD" w:rsidP="00E43FAD">
      <w:pPr>
        <w:pStyle w:val="TofSectsSection"/>
      </w:pPr>
      <w:r w:rsidRPr="006925F5">
        <w:t>705</w:t>
      </w:r>
      <w:r w:rsidR="006925F5">
        <w:noBreakHyphen/>
      </w:r>
      <w:r w:rsidRPr="006925F5">
        <w:t>115</w:t>
      </w:r>
      <w:r w:rsidRPr="006925F5">
        <w:tab/>
        <w:t>If head company becomes entitled to certain deductions—step 7 in working out allocable cost amount</w:t>
      </w:r>
    </w:p>
    <w:p w:rsidR="00E43FAD" w:rsidRPr="006925F5" w:rsidRDefault="00E43FAD" w:rsidP="00E43FAD">
      <w:pPr>
        <w:pStyle w:val="TofSectsGroupHeading"/>
      </w:pPr>
      <w:r w:rsidRPr="006925F5">
        <w:t>How to work out a pre</w:t>
      </w:r>
      <w:r w:rsidR="006925F5">
        <w:noBreakHyphen/>
      </w:r>
      <w:r w:rsidRPr="006925F5">
        <w:t>CGT factor for assets of joining entity</w:t>
      </w:r>
    </w:p>
    <w:p w:rsidR="00E43FAD" w:rsidRPr="006925F5" w:rsidRDefault="00E43FAD" w:rsidP="00E43FAD">
      <w:pPr>
        <w:pStyle w:val="TofSectsSection"/>
      </w:pPr>
      <w:r w:rsidRPr="006925F5">
        <w:t>705</w:t>
      </w:r>
      <w:r w:rsidR="006925F5">
        <w:noBreakHyphen/>
      </w:r>
      <w:r w:rsidRPr="006925F5">
        <w:t>125</w:t>
      </w:r>
      <w:r w:rsidRPr="006925F5">
        <w:tab/>
      </w:r>
      <w:r w:rsidR="000B4926" w:rsidRPr="0038586A">
        <w:t>Pre</w:t>
      </w:r>
      <w:r w:rsidR="000B4926" w:rsidRPr="0038586A">
        <w:noBreakHyphen/>
        <w:t>CGT proportion for joining entity</w:t>
      </w:r>
    </w:p>
    <w:p w:rsidR="00E43FAD" w:rsidRPr="006925F5" w:rsidRDefault="00E43FAD" w:rsidP="00E43FAD">
      <w:pPr>
        <w:pStyle w:val="ActHead4"/>
      </w:pPr>
      <w:bookmarkStart w:id="88" w:name="_Toc384883933"/>
      <w:r w:rsidRPr="006925F5">
        <w:t>Application and object</w:t>
      </w:r>
      <w:bookmarkEnd w:id="88"/>
    </w:p>
    <w:p w:rsidR="00E43FAD" w:rsidRPr="006925F5" w:rsidRDefault="00E43FAD" w:rsidP="00E43FAD">
      <w:pPr>
        <w:pStyle w:val="ActHead5"/>
      </w:pPr>
      <w:bookmarkStart w:id="89" w:name="_Toc384883934"/>
      <w:r w:rsidRPr="006925F5">
        <w:rPr>
          <w:rStyle w:val="CharSectno"/>
        </w:rPr>
        <w:t>705</w:t>
      </w:r>
      <w:r w:rsidR="006925F5">
        <w:rPr>
          <w:rStyle w:val="CharSectno"/>
        </w:rPr>
        <w:noBreakHyphen/>
      </w:r>
      <w:r w:rsidRPr="006925F5">
        <w:rPr>
          <w:rStyle w:val="CharSectno"/>
        </w:rPr>
        <w:t>10</w:t>
      </w:r>
      <w:r w:rsidRPr="006925F5">
        <w:t xml:space="preserve">  Application and object of this Subdivision</w:t>
      </w:r>
      <w:bookmarkEnd w:id="89"/>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subject to section</w:t>
      </w:r>
      <w:r w:rsidR="006925F5">
        <w:t> </w:t>
      </w:r>
      <w:r w:rsidRPr="006925F5">
        <w:t>705</w:t>
      </w:r>
      <w:r w:rsidR="006925F5">
        <w:noBreakHyphen/>
      </w:r>
      <w:r w:rsidRPr="006925F5">
        <w:t>15, for the head company core purposes set out in subsection 701</w:t>
      </w:r>
      <w:r w:rsidR="006925F5">
        <w:noBreakHyphen/>
      </w:r>
      <w:r w:rsidRPr="006925F5">
        <w:t xml:space="preserve">1(2) if 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joined group</w:t>
      </w:r>
      <w:r w:rsidRPr="006925F5">
        <w:t xml:space="preserve">) at a particular time (the </w:t>
      </w:r>
      <w:r w:rsidRPr="006925F5">
        <w:rPr>
          <w:b/>
          <w:i/>
        </w:rPr>
        <w:t>joining time</w:t>
      </w:r>
      <w:r w:rsidRPr="006925F5">
        <w: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Subdivision is to recognise the </w:t>
      </w:r>
      <w:r w:rsidR="006925F5" w:rsidRPr="006925F5">
        <w:rPr>
          <w:position w:val="6"/>
          <w:sz w:val="16"/>
        </w:rPr>
        <w:t>*</w:t>
      </w:r>
      <w:r w:rsidRPr="006925F5">
        <w:t xml:space="preserve">head company’s cost of becoming the holder of the joining entity’s assets as an amount reflecting the group’s cost of acquiring the entity. That amount consists of the cost of the group’s </w:t>
      </w:r>
      <w:r w:rsidR="006925F5" w:rsidRPr="006925F5">
        <w:rPr>
          <w:position w:val="6"/>
          <w:sz w:val="16"/>
        </w:rPr>
        <w:t>*</w:t>
      </w:r>
      <w:r w:rsidRPr="006925F5">
        <w:t>membership interests in the joining entity, increased by the joining entity’s liabilities and adjusted to take account of the joining entity’s retained profits, distributions of profits, deductions and losses.</w:t>
      </w:r>
    </w:p>
    <w:p w:rsidR="00E43FAD" w:rsidRPr="006925F5" w:rsidRDefault="00E43FAD" w:rsidP="00E43FAD">
      <w:pPr>
        <w:pStyle w:val="subsection"/>
      </w:pPr>
      <w:r w:rsidRPr="006925F5">
        <w:tab/>
        <w:t>(3)</w:t>
      </w:r>
      <w:r w:rsidRPr="006925F5">
        <w:tab/>
        <w:t xml:space="preserve">The reason for recognising the </w:t>
      </w:r>
      <w:r w:rsidR="006925F5" w:rsidRPr="006925F5">
        <w:rPr>
          <w:position w:val="6"/>
          <w:sz w:val="16"/>
        </w:rPr>
        <w:t>*</w:t>
      </w:r>
      <w:r w:rsidRPr="006925F5">
        <w:t xml:space="preserve">head company’s cost in this way is to align the costs of assets with the costs of </w:t>
      </w:r>
      <w:r w:rsidR="006925F5" w:rsidRPr="006925F5">
        <w:rPr>
          <w:position w:val="6"/>
          <w:sz w:val="16"/>
        </w:rPr>
        <w:t>*</w:t>
      </w:r>
      <w:r w:rsidRPr="006925F5">
        <w:t xml:space="preserve">membership interests, </w:t>
      </w:r>
      <w:r w:rsidRPr="006925F5">
        <w:lastRenderedPageBreak/>
        <w:t xml:space="preserve">and to allow for the preservation of this alignment until the entity ceases to be a </w:t>
      </w:r>
      <w:r w:rsidR="006925F5" w:rsidRPr="006925F5">
        <w:rPr>
          <w:position w:val="6"/>
          <w:sz w:val="16"/>
        </w:rPr>
        <w:t>*</w:t>
      </w:r>
      <w:r w:rsidRPr="006925F5">
        <w:t>subsidiary member, in order to:</w:t>
      </w:r>
    </w:p>
    <w:p w:rsidR="00E43FAD" w:rsidRPr="006925F5" w:rsidRDefault="00E43FAD" w:rsidP="00E43FAD">
      <w:pPr>
        <w:pStyle w:val="paragraph"/>
      </w:pPr>
      <w:r w:rsidRPr="006925F5">
        <w:tab/>
        <w:t>(a)</w:t>
      </w:r>
      <w:r w:rsidRPr="006925F5">
        <w:tab/>
        <w:t>prevent double taxation of gains and duplication of losses; and</w:t>
      </w:r>
    </w:p>
    <w:p w:rsidR="00E43FAD" w:rsidRPr="006925F5" w:rsidRDefault="00E43FAD" w:rsidP="00E43FAD">
      <w:pPr>
        <w:pStyle w:val="paragraph"/>
      </w:pPr>
      <w:r w:rsidRPr="006925F5">
        <w:tab/>
        <w:t>(b)</w:t>
      </w:r>
      <w:r w:rsidRPr="006925F5">
        <w:tab/>
        <w:t>remove the need to adjust costs of membership interests in response to transactions that shift value between them, as the required adjustments occur automatically.</w:t>
      </w:r>
    </w:p>
    <w:p w:rsidR="00E43FAD" w:rsidRPr="006925F5" w:rsidRDefault="00E43FAD" w:rsidP="00E43FAD">
      <w:pPr>
        <w:pStyle w:val="notetext"/>
      </w:pPr>
      <w:r w:rsidRPr="006925F5">
        <w:t>Note:</w:t>
      </w:r>
      <w:r w:rsidRPr="006925F5">
        <w:tab/>
        <w:t>Under Division</w:t>
      </w:r>
      <w:r w:rsidR="006925F5">
        <w:t> </w:t>
      </w:r>
      <w:r w:rsidRPr="006925F5">
        <w:t>711, the alignment is preserved by recognising the head company’s cost of membership interests in the entity if it ceases to be a subsidiary member of the group as the cost of its assets reduced by its liabilities.</w:t>
      </w:r>
    </w:p>
    <w:p w:rsidR="00E43FAD" w:rsidRPr="006925F5" w:rsidRDefault="00E43FAD" w:rsidP="00E43FAD">
      <w:pPr>
        <w:pStyle w:val="ActHead5"/>
      </w:pPr>
      <w:bookmarkStart w:id="90" w:name="_Toc384883935"/>
      <w:r w:rsidRPr="006925F5">
        <w:rPr>
          <w:rStyle w:val="CharSectno"/>
        </w:rPr>
        <w:t>705</w:t>
      </w:r>
      <w:r w:rsidR="006925F5">
        <w:rPr>
          <w:rStyle w:val="CharSectno"/>
        </w:rPr>
        <w:noBreakHyphen/>
      </w:r>
      <w:r w:rsidRPr="006925F5">
        <w:rPr>
          <w:rStyle w:val="CharSectno"/>
        </w:rPr>
        <w:t>15</w:t>
      </w:r>
      <w:r w:rsidRPr="006925F5">
        <w:t xml:space="preserve">  Cases where this Subdivision does not have effect</w:t>
      </w:r>
      <w:bookmarkEnd w:id="90"/>
    </w:p>
    <w:p w:rsidR="00E43FAD" w:rsidRPr="006925F5" w:rsidRDefault="00E43FAD" w:rsidP="00E43FAD">
      <w:pPr>
        <w:pStyle w:val="subsection"/>
      </w:pPr>
      <w:r w:rsidRPr="006925F5">
        <w:tab/>
      </w:r>
      <w:r w:rsidRPr="006925F5">
        <w:tab/>
        <w:t>This Subdivision does not have effect if any of the following exceptions applies:</w:t>
      </w:r>
    </w:p>
    <w:p w:rsidR="00E43FAD" w:rsidRPr="006925F5" w:rsidRDefault="00E43FAD" w:rsidP="00E43FAD">
      <w:pPr>
        <w:pStyle w:val="paragraph"/>
      </w:pPr>
      <w:r w:rsidRPr="006925F5">
        <w:tab/>
        <w:t>(a)</w:t>
      </w:r>
      <w:r w:rsidRPr="006925F5">
        <w:tab/>
        <w:t xml:space="preserve">the first exception is where the joining entity becomes a </w:t>
      </w:r>
      <w:r w:rsidR="006925F5" w:rsidRPr="006925F5">
        <w:rPr>
          <w:position w:val="6"/>
          <w:sz w:val="16"/>
        </w:rPr>
        <w:t>*</w:t>
      </w:r>
      <w:r w:rsidRPr="006925F5">
        <w:t xml:space="preserve">member of the joined group because it is a member of that group at the time it comes into existence as a </w:t>
      </w:r>
      <w:r w:rsidR="006925F5" w:rsidRPr="006925F5">
        <w:rPr>
          <w:position w:val="6"/>
          <w:sz w:val="16"/>
        </w:rPr>
        <w:t>*</w:t>
      </w:r>
      <w:r w:rsidRPr="006925F5">
        <w:t>consolidated group;</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B for rules about the treatment of assets if entities become members in circumstances covered by this exception.</w:t>
      </w:r>
    </w:p>
    <w:p w:rsidR="00E43FAD" w:rsidRPr="006925F5" w:rsidRDefault="00E43FAD" w:rsidP="00E43FAD">
      <w:pPr>
        <w:pStyle w:val="paragraph"/>
      </w:pPr>
      <w:r w:rsidRPr="006925F5">
        <w:tab/>
        <w:t>(b)</w:t>
      </w:r>
      <w:r w:rsidRPr="006925F5">
        <w:tab/>
        <w:t xml:space="preserve">the second exception is where all of the members of another consolidated group become members of the joined group as a result of the </w:t>
      </w:r>
      <w:r w:rsidR="006925F5" w:rsidRPr="006925F5">
        <w:rPr>
          <w:position w:val="6"/>
          <w:sz w:val="16"/>
        </w:rPr>
        <w:t>*</w:t>
      </w:r>
      <w:r w:rsidRPr="006925F5">
        <w:t xml:space="preserve">acquisition of </w:t>
      </w:r>
      <w:r w:rsidR="006925F5" w:rsidRPr="006925F5">
        <w:rPr>
          <w:position w:val="6"/>
          <w:sz w:val="16"/>
        </w:rPr>
        <w:t>*</w:t>
      </w:r>
      <w:r w:rsidRPr="006925F5">
        <w:t xml:space="preserve">membership interests in the </w:t>
      </w:r>
      <w:r w:rsidR="006925F5" w:rsidRPr="006925F5">
        <w:rPr>
          <w:position w:val="6"/>
          <w:sz w:val="16"/>
        </w:rPr>
        <w:t>*</w:t>
      </w:r>
      <w:r w:rsidRPr="006925F5">
        <w:t>head company of the joining group;</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C for rules about the treatment of assets if entities become members in circumstances covered by this exception.</w:t>
      </w:r>
    </w:p>
    <w:p w:rsidR="00E43FAD" w:rsidRPr="006925F5" w:rsidRDefault="00E43FAD" w:rsidP="00E43FAD">
      <w:pPr>
        <w:pStyle w:val="paragraph"/>
      </w:pPr>
      <w:r w:rsidRPr="006925F5">
        <w:tab/>
        <w:t>(c)</w:t>
      </w:r>
      <w:r w:rsidRPr="006925F5">
        <w:tab/>
        <w:t>the third exception is where:</w:t>
      </w:r>
    </w:p>
    <w:p w:rsidR="00E43FAD" w:rsidRPr="006925F5" w:rsidRDefault="00E43FAD" w:rsidP="00E43FAD">
      <w:pPr>
        <w:pStyle w:val="paragraphsub"/>
      </w:pPr>
      <w:r w:rsidRPr="006925F5">
        <w:tab/>
        <w:t>(i)</w:t>
      </w:r>
      <w:r w:rsidRPr="006925F5">
        <w:tab/>
        <w:t>the joining entity and one or more other entities become members of the joined group at the same time as a result of an event that happens in relation to one of them; and</w:t>
      </w:r>
    </w:p>
    <w:p w:rsidR="00E43FAD" w:rsidRPr="006925F5" w:rsidRDefault="00E43FAD" w:rsidP="00E43FAD">
      <w:pPr>
        <w:pStyle w:val="paragraphsub"/>
      </w:pPr>
      <w:r w:rsidRPr="006925F5">
        <w:tab/>
        <w:t>(ii)</w:t>
      </w:r>
      <w:r w:rsidRPr="006925F5">
        <w:tab/>
        <w:t>the case is not covered by the second exception;</w:t>
      </w:r>
    </w:p>
    <w:p w:rsidR="00E43FAD" w:rsidRPr="006925F5" w:rsidRDefault="00E43FAD" w:rsidP="0022319A">
      <w:pPr>
        <w:pStyle w:val="noteToPara"/>
      </w:pPr>
      <w:r w:rsidRPr="006925F5">
        <w:t>Note:</w:t>
      </w:r>
      <w:r w:rsidRPr="006925F5">
        <w:tab/>
        <w:t>See Subdivision</w:t>
      </w:r>
      <w:r w:rsidR="006925F5">
        <w:t> </w:t>
      </w:r>
      <w:r w:rsidRPr="006925F5">
        <w:t>705</w:t>
      </w:r>
      <w:r w:rsidR="006925F5">
        <w:noBreakHyphen/>
      </w:r>
      <w:r w:rsidRPr="006925F5">
        <w:t>D for rules about the treatment of assets if entities become members in circumstances covered by this exception.</w:t>
      </w:r>
    </w:p>
    <w:p w:rsidR="00E43FAD" w:rsidRPr="006925F5" w:rsidRDefault="00E43FAD" w:rsidP="00E43FAD">
      <w:pPr>
        <w:pStyle w:val="ActHead4"/>
      </w:pPr>
      <w:bookmarkStart w:id="91" w:name="_Toc384883936"/>
      <w:r w:rsidRPr="006925F5">
        <w:lastRenderedPageBreak/>
        <w:t>Tax cost setting amount for assets that joining entity brings into joined group</w:t>
      </w:r>
      <w:bookmarkEnd w:id="91"/>
    </w:p>
    <w:p w:rsidR="00E43FAD" w:rsidRPr="006925F5" w:rsidRDefault="00E43FAD" w:rsidP="00E43FAD">
      <w:pPr>
        <w:pStyle w:val="ActHead5"/>
      </w:pPr>
      <w:bookmarkStart w:id="92" w:name="_Toc384883937"/>
      <w:r w:rsidRPr="006925F5">
        <w:rPr>
          <w:rStyle w:val="CharSectno"/>
        </w:rPr>
        <w:t>705</w:t>
      </w:r>
      <w:r w:rsidR="006925F5">
        <w:rPr>
          <w:rStyle w:val="CharSectno"/>
        </w:rPr>
        <w:noBreakHyphen/>
      </w:r>
      <w:r w:rsidRPr="006925F5">
        <w:rPr>
          <w:rStyle w:val="CharSectno"/>
        </w:rPr>
        <w:t>20</w:t>
      </w:r>
      <w:r w:rsidRPr="006925F5">
        <w:t xml:space="preserve">  Tax cost setting amount worked out under this Subdivision</w:t>
      </w:r>
      <w:bookmarkEnd w:id="92"/>
    </w:p>
    <w:p w:rsidR="00E43FAD" w:rsidRPr="006925F5" w:rsidRDefault="00E43FAD" w:rsidP="00E43FAD">
      <w:pPr>
        <w:pStyle w:val="subsection"/>
      </w:pPr>
      <w:r w:rsidRPr="006925F5">
        <w:tab/>
      </w:r>
      <w:r w:rsidRPr="006925F5">
        <w:tab/>
        <w:t>If this Subdivision has effect, for the purposes of item</w:t>
      </w:r>
      <w:r w:rsidR="006925F5">
        <w:t> </w:t>
      </w:r>
      <w:r w:rsidRPr="006925F5">
        <w:t>1 in the table in section</w:t>
      </w:r>
      <w:r w:rsidR="006925F5">
        <w:t> </w:t>
      </w:r>
      <w:r w:rsidRPr="006925F5">
        <w:t>701</w:t>
      </w:r>
      <w:r w:rsidR="006925F5">
        <w:noBreakHyphen/>
      </w:r>
      <w:r w:rsidRPr="006925F5">
        <w:t xml:space="preserve">60 (Tax cost setting amount) the </w:t>
      </w:r>
      <w:r w:rsidR="006925F5" w:rsidRPr="006925F5">
        <w:rPr>
          <w:position w:val="6"/>
          <w:sz w:val="16"/>
        </w:rPr>
        <w:t>*</w:t>
      </w:r>
      <w:r w:rsidRPr="006925F5">
        <w:t xml:space="preserve">tax cost setting amount for an asset whose </w:t>
      </w:r>
      <w:r w:rsidR="006925F5" w:rsidRPr="006925F5">
        <w:rPr>
          <w:position w:val="6"/>
          <w:sz w:val="16"/>
        </w:rPr>
        <w:t>*</w:t>
      </w:r>
      <w:r w:rsidRPr="006925F5">
        <w:t xml:space="preserve">tax cost is set at the time the joining entity becomes a </w:t>
      </w:r>
      <w:r w:rsidR="006925F5" w:rsidRPr="006925F5">
        <w:rPr>
          <w:position w:val="6"/>
          <w:sz w:val="16"/>
        </w:rPr>
        <w:t>*</w:t>
      </w:r>
      <w:r w:rsidRPr="006925F5">
        <w:t>subsidiary member of the joined group is worked out under this Subdivision.</w:t>
      </w:r>
    </w:p>
    <w:p w:rsidR="00E43FAD" w:rsidRPr="006925F5" w:rsidRDefault="00E43FAD" w:rsidP="00E43FAD">
      <w:pPr>
        <w:pStyle w:val="ActHead5"/>
      </w:pPr>
      <w:bookmarkStart w:id="93" w:name="_Toc384883938"/>
      <w:r w:rsidRPr="006925F5">
        <w:rPr>
          <w:rStyle w:val="CharSectno"/>
        </w:rPr>
        <w:t>705</w:t>
      </w:r>
      <w:r w:rsidR="006925F5">
        <w:rPr>
          <w:rStyle w:val="CharSectno"/>
        </w:rPr>
        <w:noBreakHyphen/>
      </w:r>
      <w:r w:rsidRPr="006925F5">
        <w:rPr>
          <w:rStyle w:val="CharSectno"/>
        </w:rPr>
        <w:t>25</w:t>
      </w:r>
      <w:r w:rsidRPr="006925F5">
        <w:t xml:space="preserve">  Tax cost setting amount for retained cost base assets</w:t>
      </w:r>
      <w:bookmarkEnd w:id="93"/>
    </w:p>
    <w:p w:rsidR="00E43FAD" w:rsidRPr="006925F5" w:rsidRDefault="00E43FAD" w:rsidP="00E43FAD">
      <w:pPr>
        <w:pStyle w:val="subsection"/>
      </w:pPr>
      <w:r w:rsidRPr="006925F5">
        <w:tab/>
        <w:t>(1)</w:t>
      </w:r>
      <w:r w:rsidRPr="006925F5">
        <w:tab/>
        <w:t xml:space="preserve">This section states what the </w:t>
      </w:r>
      <w:r w:rsidR="006925F5" w:rsidRPr="006925F5">
        <w:rPr>
          <w:position w:val="6"/>
          <w:sz w:val="16"/>
        </w:rPr>
        <w:t>*</w:t>
      </w:r>
      <w:r w:rsidRPr="006925F5">
        <w:t xml:space="preserve">tax cost setting amount is for a </w:t>
      </w:r>
      <w:r w:rsidR="006925F5" w:rsidRPr="006925F5">
        <w:rPr>
          <w:position w:val="6"/>
          <w:sz w:val="16"/>
        </w:rPr>
        <w:t>*</w:t>
      </w:r>
      <w:r w:rsidRPr="006925F5">
        <w:t>retained cost base asset.</w:t>
      </w:r>
    </w:p>
    <w:p w:rsidR="00E43FAD" w:rsidRPr="006925F5" w:rsidRDefault="00E43FAD" w:rsidP="009505DE">
      <w:pPr>
        <w:pStyle w:val="SubsectionHead"/>
      </w:pPr>
      <w:r w:rsidRPr="006925F5">
        <w:t>Australian currency</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retained cost base asset is covered by </w:t>
      </w:r>
      <w:r w:rsidR="006D2D0B" w:rsidRPr="0038586A">
        <w:t>paragraph (a), (b) or (ba)</w:t>
      </w:r>
      <w:r w:rsidRPr="006925F5">
        <w:t xml:space="preserve"> of the definition of that expression and is not covered by another subsection of this section, its </w:t>
      </w:r>
      <w:r w:rsidR="006925F5" w:rsidRPr="006925F5">
        <w:rPr>
          <w:position w:val="6"/>
          <w:sz w:val="16"/>
        </w:rPr>
        <w:t>*</w:t>
      </w:r>
      <w:r w:rsidRPr="006925F5">
        <w:t>tax cost setting amount is equal to the amount of the Australian currency concerned.</w:t>
      </w:r>
    </w:p>
    <w:p w:rsidR="00E43FAD" w:rsidRPr="006925F5" w:rsidRDefault="00E43FAD" w:rsidP="009505DE">
      <w:pPr>
        <w:pStyle w:val="SubsectionHead"/>
      </w:pPr>
      <w:r w:rsidRPr="006925F5">
        <w:t>Qualifying securities</w:t>
      </w:r>
    </w:p>
    <w:p w:rsidR="00E43FAD" w:rsidRPr="006925F5" w:rsidRDefault="00E43FAD" w:rsidP="00E43FAD">
      <w:pPr>
        <w:pStyle w:val="subsection"/>
        <w:spacing w:before="240"/>
      </w:pPr>
      <w:r w:rsidRPr="006925F5">
        <w:tab/>
        <w:t>(3)</w:t>
      </w:r>
      <w:r w:rsidRPr="006925F5">
        <w:tab/>
        <w:t xml:space="preserve">If the </w:t>
      </w:r>
      <w:r w:rsidR="006925F5" w:rsidRPr="006925F5">
        <w:rPr>
          <w:position w:val="6"/>
          <w:sz w:val="16"/>
        </w:rPr>
        <w:t>*</w:t>
      </w:r>
      <w:r w:rsidRPr="006925F5">
        <w:t>retained cost base asset is a qualifying security (within the meaning of Division</w:t>
      </w:r>
      <w:r w:rsidR="006925F5">
        <w:t> </w:t>
      </w:r>
      <w:r w:rsidRPr="006925F5">
        <w:t>16E of Part</w:t>
      </w:r>
      <w:r w:rsidR="006925F5">
        <w:t> </w:t>
      </w:r>
      <w:r w:rsidRPr="006925F5">
        <w:t xml:space="preserve">III of the </w:t>
      </w:r>
      <w:r w:rsidRPr="006925F5">
        <w:rPr>
          <w:i/>
        </w:rPr>
        <w:t>Income Tax Assessment Act 1936</w:t>
      </w:r>
      <w:r w:rsidRPr="006925F5">
        <w:t xml:space="preserve">), the </w:t>
      </w:r>
      <w:r w:rsidR="006925F5" w:rsidRPr="006925F5">
        <w:rPr>
          <w:position w:val="6"/>
          <w:sz w:val="16"/>
        </w:rPr>
        <w:t>*</w:t>
      </w:r>
      <w:r w:rsidRPr="006925F5">
        <w:t xml:space="preserve">tax cost setting amount for the qualifying security is instead equal to the joining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Entitlements to pre</w:t>
      </w:r>
      <w:r w:rsidR="006925F5">
        <w:noBreakHyphen/>
      </w:r>
      <w:r w:rsidRPr="006925F5">
        <w:t>paid services etc.</w:t>
      </w:r>
    </w:p>
    <w:p w:rsidR="00E43FAD" w:rsidRPr="006925F5" w:rsidRDefault="00E43FAD" w:rsidP="00E43FAD">
      <w:pPr>
        <w:pStyle w:val="subsection"/>
      </w:pPr>
      <w:r w:rsidRPr="006925F5">
        <w:tab/>
        <w:t>(4)</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c) of the definition of that expression, its </w:t>
      </w:r>
      <w:r w:rsidR="006925F5" w:rsidRPr="006925F5">
        <w:rPr>
          <w:position w:val="6"/>
          <w:sz w:val="16"/>
        </w:rPr>
        <w:t>*</w:t>
      </w:r>
      <w:r w:rsidRPr="006925F5">
        <w:t xml:space="preserve">tax cost setting amount is equal to the amount of the deductions to which the </w:t>
      </w:r>
      <w:r w:rsidR="006925F5" w:rsidRPr="006925F5">
        <w:rPr>
          <w:position w:val="6"/>
          <w:sz w:val="16"/>
        </w:rPr>
        <w:t>*</w:t>
      </w:r>
      <w:r w:rsidRPr="006925F5">
        <w:t>head company is entitled under section</w:t>
      </w:r>
      <w:r w:rsidR="006925F5">
        <w:t> </w:t>
      </w:r>
      <w:r w:rsidRPr="006925F5">
        <w:t>701</w:t>
      </w:r>
      <w:r w:rsidR="006925F5">
        <w:noBreakHyphen/>
      </w:r>
      <w:r w:rsidRPr="006925F5">
        <w:t>5 (the entry history rule) in respect of the expenditure that gave rise to the entitlement.</w:t>
      </w:r>
    </w:p>
    <w:p w:rsidR="00E43FAD" w:rsidRPr="006925F5" w:rsidRDefault="00E43FAD" w:rsidP="00E43FAD">
      <w:pPr>
        <w:pStyle w:val="notetext"/>
      </w:pPr>
      <w:r w:rsidRPr="006925F5">
        <w:t>Note:</w:t>
      </w:r>
      <w:r w:rsidRPr="006925F5">
        <w:tab/>
        <w:t xml:space="preserve">If the total amount to be treated as tax cost setting amounts for retained cost base assets exceeds the joined group’s allocable cost </w:t>
      </w:r>
      <w:r w:rsidRPr="006925F5">
        <w:lastRenderedPageBreak/>
        <w:t>amount for the joining entity, the head company makes a capital gain equal to the excess: see CGT event L3.</w:t>
      </w:r>
    </w:p>
    <w:p w:rsidR="00AA618E" w:rsidRDefault="00AA618E" w:rsidP="00AA618E">
      <w:pPr>
        <w:pStyle w:val="SubsectionHead"/>
      </w:pPr>
      <w:r>
        <w:t>Financial arrangements to which Subdivision 250</w:t>
      </w:r>
      <w:r>
        <w:noBreakHyphen/>
        <w:t>E applies</w:t>
      </w:r>
    </w:p>
    <w:p w:rsidR="00AA618E" w:rsidRDefault="00AA618E" w:rsidP="00AA618E">
      <w:pPr>
        <w:pStyle w:val="subsection"/>
      </w:pPr>
      <w:r>
        <w:tab/>
        <w:t>(4A)</w:t>
      </w:r>
      <w:r>
        <w:tab/>
        <w:t xml:space="preserve">The </w:t>
      </w:r>
      <w:r>
        <w:rPr>
          <w:position w:val="6"/>
          <w:sz w:val="16"/>
        </w:rPr>
        <w:t>*</w:t>
      </w:r>
      <w:r>
        <w:t xml:space="preserve">tax cost setting amount is instead equal to the joining entity’s </w:t>
      </w:r>
      <w:r>
        <w:rPr>
          <w:position w:val="6"/>
          <w:sz w:val="16"/>
        </w:rPr>
        <w:t>*</w:t>
      </w:r>
      <w:r>
        <w:t xml:space="preserve">terminating value for the </w:t>
      </w:r>
      <w:r>
        <w:rPr>
          <w:position w:val="6"/>
          <w:sz w:val="16"/>
        </w:rPr>
        <w:t>*</w:t>
      </w:r>
      <w:r>
        <w:t xml:space="preserve">retained cost base asset if the asset is a </w:t>
      </w:r>
      <w:r>
        <w:rPr>
          <w:position w:val="6"/>
          <w:sz w:val="16"/>
        </w:rPr>
        <w:t>*</w:t>
      </w:r>
      <w:r>
        <w:t>financial arrangement to which Subdivision 250</w:t>
      </w:r>
      <w:r>
        <w:noBreakHyphen/>
        <w:t>E applies immediately before the joining time.</w:t>
      </w:r>
    </w:p>
    <w:p w:rsidR="00366343" w:rsidRPr="0038586A" w:rsidRDefault="00366343" w:rsidP="00366343">
      <w:pPr>
        <w:pStyle w:val="SubsectionHead"/>
      </w:pPr>
      <w:r w:rsidRPr="0038586A">
        <w:t>Rights to payments in respect of uncompleted work etc.</w:t>
      </w:r>
    </w:p>
    <w:p w:rsidR="00366343" w:rsidRPr="0038586A" w:rsidRDefault="00366343" w:rsidP="00366343">
      <w:pPr>
        <w:pStyle w:val="subsection"/>
      </w:pPr>
      <w:r w:rsidRPr="0038586A">
        <w:tab/>
        <w:t>(4B)</w:t>
      </w:r>
      <w:r w:rsidRPr="0038586A">
        <w:tab/>
        <w:t xml:space="preserve">If the </w:t>
      </w:r>
      <w:r w:rsidRPr="0038586A">
        <w:rPr>
          <w:position w:val="6"/>
          <w:sz w:val="16"/>
        </w:rPr>
        <w:t>*</w:t>
      </w:r>
      <w:r w:rsidRPr="0038586A">
        <w:t xml:space="preserve">retained cost base asset is covered by paragraph (d) of the definition of that expression, its </w:t>
      </w:r>
      <w:r w:rsidRPr="0038586A">
        <w:rPr>
          <w:position w:val="6"/>
          <w:sz w:val="16"/>
        </w:rPr>
        <w:t>*</w:t>
      </w:r>
      <w:r w:rsidRPr="0038586A">
        <w:t xml:space="preserve">tax cost setting amount is equal to the joining entity’s </w:t>
      </w:r>
      <w:r w:rsidRPr="0038586A">
        <w:rPr>
          <w:position w:val="6"/>
          <w:sz w:val="16"/>
        </w:rPr>
        <w:t>*</w:t>
      </w:r>
      <w:r w:rsidRPr="0038586A">
        <w:t>terminating value for the asset.</w:t>
      </w:r>
    </w:p>
    <w:p w:rsidR="00E43FAD" w:rsidRPr="006925F5" w:rsidRDefault="00E43FAD" w:rsidP="009505DE">
      <w:pPr>
        <w:pStyle w:val="SubsectionHead"/>
      </w:pPr>
      <w:r w:rsidRPr="006925F5">
        <w:t>Retained cost base asset</w:t>
      </w:r>
    </w:p>
    <w:p w:rsidR="00E43FAD" w:rsidRPr="006925F5" w:rsidRDefault="00E43FAD" w:rsidP="00E43FAD">
      <w:pPr>
        <w:pStyle w:val="subsection"/>
      </w:pPr>
      <w:r w:rsidRPr="006925F5">
        <w:tab/>
        <w:t>(5)</w:t>
      </w:r>
      <w:r w:rsidRPr="006925F5">
        <w:tab/>
        <w:t xml:space="preserve">A </w:t>
      </w:r>
      <w:r w:rsidRPr="006925F5">
        <w:rPr>
          <w:b/>
          <w:i/>
        </w:rPr>
        <w:t>retained cost base asset</w:t>
      </w:r>
      <w:r w:rsidRPr="006925F5">
        <w:t xml:space="preserve"> is:</w:t>
      </w:r>
    </w:p>
    <w:p w:rsidR="00E43FAD" w:rsidRPr="006925F5" w:rsidRDefault="00E43FAD" w:rsidP="00E43FAD">
      <w:pPr>
        <w:pStyle w:val="paragraph"/>
      </w:pPr>
      <w:r w:rsidRPr="006925F5">
        <w:tab/>
        <w:t>(a)</w:t>
      </w:r>
      <w:r w:rsidRPr="006925F5">
        <w:tab/>
        <w:t xml:space="preserve">Australian currency, other than </w:t>
      </w:r>
      <w:r w:rsidR="006925F5" w:rsidRPr="006925F5">
        <w:rPr>
          <w:position w:val="6"/>
          <w:sz w:val="16"/>
        </w:rPr>
        <w:t>*</w:t>
      </w:r>
      <w:r w:rsidRPr="006925F5">
        <w:t xml:space="preserve">trading stock or </w:t>
      </w:r>
      <w:r w:rsidR="006925F5" w:rsidRPr="006925F5">
        <w:rPr>
          <w:position w:val="6"/>
          <w:sz w:val="16"/>
        </w:rPr>
        <w:t>*</w:t>
      </w:r>
      <w:r w:rsidRPr="006925F5">
        <w:t>collectables of the joining entity; or</w:t>
      </w:r>
    </w:p>
    <w:p w:rsidR="00E43FAD" w:rsidRPr="006925F5" w:rsidRDefault="00E43FAD" w:rsidP="00E43FAD">
      <w:pPr>
        <w:pStyle w:val="paragraph"/>
      </w:pPr>
      <w:r w:rsidRPr="006925F5">
        <w:tab/>
        <w:t>(b)</w:t>
      </w:r>
      <w:r w:rsidRPr="006925F5">
        <w:tab/>
        <w:t>a right to receive a specified amount of such Australian currency, other than a right that is a marketable security within the meaning of section</w:t>
      </w:r>
      <w:r w:rsidR="006925F5">
        <w:t> </w:t>
      </w:r>
      <w:r w:rsidRPr="006925F5">
        <w:t xml:space="preserve">70B of the </w:t>
      </w:r>
      <w:r w:rsidRPr="006925F5">
        <w:rPr>
          <w:i/>
        </w:rPr>
        <w:t>Income Tax Assessment Act 1936</w:t>
      </w:r>
      <w:r w:rsidRPr="006925F5">
        <w:t>; or</w:t>
      </w:r>
    </w:p>
    <w:p w:rsidR="00E43FAD" w:rsidRPr="006925F5" w:rsidRDefault="00E43FAD" w:rsidP="008C3018">
      <w:pPr>
        <w:pStyle w:val="noteToPara"/>
      </w:pPr>
      <w:r w:rsidRPr="006925F5">
        <w:t>Example:</w:t>
      </w:r>
      <w:r w:rsidRPr="006925F5">
        <w:tab/>
        <w:t>A debt or a bank deposit.</w:t>
      </w:r>
    </w:p>
    <w:p w:rsidR="006D2D0B" w:rsidRPr="0038586A" w:rsidRDefault="006D2D0B" w:rsidP="006D2D0B">
      <w:pPr>
        <w:pStyle w:val="paragraph"/>
      </w:pPr>
      <w:r w:rsidRPr="0038586A">
        <w:tab/>
        <w:t>(ba)</w:t>
      </w:r>
      <w:r w:rsidRPr="0038586A">
        <w:tab/>
        <w:t xml:space="preserve">a unit in a </w:t>
      </w:r>
      <w:r w:rsidRPr="0038586A">
        <w:rPr>
          <w:position w:val="6"/>
          <w:sz w:val="16"/>
        </w:rPr>
        <w:t>*</w:t>
      </w:r>
      <w:r w:rsidRPr="0038586A">
        <w:t>cash management trust, if:</w:t>
      </w:r>
    </w:p>
    <w:p w:rsidR="006D2D0B" w:rsidRPr="0038586A" w:rsidRDefault="006D2D0B" w:rsidP="006D2D0B">
      <w:pPr>
        <w:pStyle w:val="paragraphsub"/>
      </w:pPr>
      <w:r w:rsidRPr="0038586A">
        <w:tab/>
        <w:t>(i)</w:t>
      </w:r>
      <w:r w:rsidRPr="0038586A">
        <w:tab/>
        <w:t>the redemption value of the unit is expressed in Australian dollars; and</w:t>
      </w:r>
    </w:p>
    <w:p w:rsidR="006D2D0B" w:rsidRPr="0038586A" w:rsidRDefault="006D2D0B" w:rsidP="006D2D0B">
      <w:pPr>
        <w:pStyle w:val="paragraphsub"/>
      </w:pPr>
      <w:r w:rsidRPr="0038586A">
        <w:tab/>
        <w:t>(ii)</w:t>
      </w:r>
      <w:r w:rsidRPr="0038586A">
        <w:tab/>
        <w:t>the redemption value of the unit cannot increase; or</w:t>
      </w:r>
    </w:p>
    <w:p w:rsidR="00E43FAD" w:rsidRPr="006925F5" w:rsidRDefault="00E43FAD" w:rsidP="00E43FAD">
      <w:pPr>
        <w:pStyle w:val="paragraph"/>
      </w:pPr>
      <w:r w:rsidRPr="006925F5">
        <w:tab/>
        <w:t>(c)</w:t>
      </w:r>
      <w:r w:rsidRPr="006925F5">
        <w:tab/>
        <w:t xml:space="preserve">a right to have something done under an </w:t>
      </w:r>
      <w:r w:rsidR="006925F5" w:rsidRPr="006925F5">
        <w:rPr>
          <w:position w:val="6"/>
          <w:sz w:val="16"/>
        </w:rPr>
        <w:t>*</w:t>
      </w:r>
      <w:r w:rsidRPr="006925F5">
        <w:t>arrangement under which:</w:t>
      </w:r>
    </w:p>
    <w:p w:rsidR="00E43FAD" w:rsidRPr="006925F5" w:rsidRDefault="00E43FAD" w:rsidP="00E43FAD">
      <w:pPr>
        <w:pStyle w:val="paragraphsub"/>
      </w:pPr>
      <w:r w:rsidRPr="006925F5">
        <w:tab/>
        <w:t>(i)</w:t>
      </w:r>
      <w:r w:rsidRPr="006925F5">
        <w:tab/>
        <w:t>expenditure has been incurred in return for the doing of the thing; and</w:t>
      </w:r>
    </w:p>
    <w:p w:rsidR="00E43FAD" w:rsidRPr="006925F5" w:rsidRDefault="00E43FAD" w:rsidP="00E43FAD">
      <w:pPr>
        <w:pStyle w:val="paragraphsub"/>
      </w:pPr>
      <w:r w:rsidRPr="006925F5">
        <w:tab/>
        <w:t>(ii)</w:t>
      </w:r>
      <w:r w:rsidRPr="006925F5">
        <w:tab/>
        <w:t xml:space="preserve">the thing is required or permitted to be done, or to cease being done, after the expenditure </w:t>
      </w:r>
      <w:r w:rsidR="00366343" w:rsidRPr="0038586A">
        <w:t>is incurred; or</w:t>
      </w:r>
    </w:p>
    <w:p w:rsidR="009A5A2D" w:rsidRPr="006D02BA" w:rsidRDefault="009A5A2D" w:rsidP="009A5A2D">
      <w:pPr>
        <w:pStyle w:val="paragraph"/>
      </w:pPr>
      <w:r w:rsidRPr="006D02BA">
        <w:tab/>
        <w:t>(d)</w:t>
      </w:r>
      <w:r w:rsidRPr="006D02BA">
        <w:tab/>
        <w:t xml:space="preserve">a </w:t>
      </w:r>
      <w:r w:rsidRPr="006D02BA">
        <w:rPr>
          <w:position w:val="6"/>
          <w:sz w:val="16"/>
        </w:rPr>
        <w:t>*</w:t>
      </w:r>
      <w:r w:rsidRPr="006D02BA">
        <w:t xml:space="preserve">right to future income (other than a </w:t>
      </w:r>
      <w:r w:rsidRPr="006D02BA">
        <w:rPr>
          <w:position w:val="6"/>
          <w:sz w:val="16"/>
        </w:rPr>
        <w:t>*</w:t>
      </w:r>
      <w:r w:rsidRPr="006D02BA">
        <w:t>WIP amount asset).</w:t>
      </w:r>
    </w:p>
    <w:p w:rsidR="00E43FAD" w:rsidRPr="006925F5" w:rsidRDefault="00E43FAD" w:rsidP="00E43FAD">
      <w:pPr>
        <w:pStyle w:val="notetext"/>
      </w:pPr>
      <w:r w:rsidRPr="006925F5">
        <w:lastRenderedPageBreak/>
        <w:t>Note 1:</w:t>
      </w:r>
      <w:r w:rsidRPr="006925F5">
        <w:tab/>
        <w:t>There are some additional retained cost base assets for a joining entity that is a life insurance company: see Subdivision</w:t>
      </w:r>
      <w:r w:rsidR="006925F5">
        <w:t> </w:t>
      </w:r>
      <w:r w:rsidRPr="006925F5">
        <w:t>713</w:t>
      </w:r>
      <w:r w:rsidR="006925F5">
        <w:noBreakHyphen/>
      </w:r>
      <w:r w:rsidRPr="006925F5">
        <w:t>L. The tax cost setting amount for those assets is worked out under that Subdivision.</w:t>
      </w:r>
    </w:p>
    <w:p w:rsidR="00E43FAD" w:rsidRPr="006925F5" w:rsidRDefault="00E43FAD" w:rsidP="00E43FAD">
      <w:pPr>
        <w:pStyle w:val="notetext"/>
      </w:pPr>
      <w:r w:rsidRPr="006925F5">
        <w:t>Note 2:</w:t>
      </w:r>
      <w:r w:rsidRPr="006925F5">
        <w:tab/>
        <w:t>The joining entity’s right to receive lease payments under a finance lease is treated as a retained cost base asset in some circumstances (see paragraph 705</w:t>
      </w:r>
      <w:r w:rsidR="006925F5">
        <w:noBreakHyphen/>
      </w:r>
      <w:r w:rsidRPr="006925F5">
        <w:t>56(3)(b)).</w:t>
      </w:r>
    </w:p>
    <w:p w:rsidR="00B46C5C" w:rsidRPr="0038586A" w:rsidRDefault="00B46C5C" w:rsidP="00B46C5C">
      <w:pPr>
        <w:pStyle w:val="ActHead5"/>
      </w:pPr>
      <w:bookmarkStart w:id="94" w:name="_Toc384883939"/>
      <w:r w:rsidRPr="0038586A">
        <w:rPr>
          <w:rStyle w:val="CharSectno"/>
        </w:rPr>
        <w:t>705</w:t>
      </w:r>
      <w:r w:rsidRPr="0038586A">
        <w:rPr>
          <w:rStyle w:val="CharSectno"/>
        </w:rPr>
        <w:noBreakHyphen/>
        <w:t>27</w:t>
      </w:r>
      <w:r w:rsidRPr="0038586A">
        <w:t xml:space="preserve">  Reduction in tax cost setting amount that exceeds market value of certain retained cost base assets</w:t>
      </w:r>
      <w:bookmarkEnd w:id="94"/>
    </w:p>
    <w:p w:rsidR="00B46C5C" w:rsidRPr="0038586A" w:rsidRDefault="00B46C5C" w:rsidP="00B46C5C">
      <w:pPr>
        <w:pStyle w:val="subsection"/>
      </w:pPr>
      <w:r w:rsidRPr="0038586A">
        <w:tab/>
        <w:t>(1)</w:t>
      </w:r>
      <w:r w:rsidRPr="0038586A">
        <w:tab/>
        <w:t>If:</w:t>
      </w:r>
    </w:p>
    <w:p w:rsidR="00B46C5C" w:rsidRPr="0038586A" w:rsidRDefault="00B46C5C" w:rsidP="00B46C5C">
      <w:pPr>
        <w:pStyle w:val="paragraph"/>
      </w:pPr>
      <w:r w:rsidRPr="0038586A">
        <w:tab/>
        <w:t>(a)</w:t>
      </w:r>
      <w:r w:rsidRPr="0038586A">
        <w:tab/>
        <w:t xml:space="preserve">a </w:t>
      </w:r>
      <w:r w:rsidRPr="0038586A">
        <w:rPr>
          <w:position w:val="6"/>
          <w:sz w:val="16"/>
        </w:rPr>
        <w:t>*</w:t>
      </w:r>
      <w:r w:rsidRPr="0038586A">
        <w:t>retained cost base asset of the joining entity is a right to receive a specified amount of such Australian currency, covered by paragraph 705</w:t>
      </w:r>
      <w:r w:rsidRPr="0038586A">
        <w:noBreakHyphen/>
        <w:t>25(5)(b); and</w:t>
      </w:r>
    </w:p>
    <w:p w:rsidR="00B46C5C" w:rsidRPr="0038586A" w:rsidRDefault="00B46C5C" w:rsidP="00B46C5C">
      <w:pPr>
        <w:pStyle w:val="paragraph"/>
      </w:pPr>
      <w:r w:rsidRPr="0038586A">
        <w:tab/>
        <w:t>(b)</w:t>
      </w:r>
      <w:r w:rsidRPr="0038586A">
        <w:tab/>
        <w:t xml:space="preserve">the </w:t>
      </w:r>
      <w:r w:rsidRPr="0038586A">
        <w:rPr>
          <w:position w:val="6"/>
          <w:sz w:val="16"/>
        </w:rPr>
        <w:t>*</w:t>
      </w:r>
      <w:r w:rsidRPr="0038586A">
        <w:t xml:space="preserve">market value of the asset is less than the </w:t>
      </w:r>
      <w:r w:rsidRPr="0038586A">
        <w:rPr>
          <w:position w:val="6"/>
          <w:sz w:val="16"/>
        </w:rPr>
        <w:t>*</w:t>
      </w:r>
      <w:r w:rsidRPr="0038586A">
        <w:t>tax cost setting amount of the asset; and</w:t>
      </w:r>
    </w:p>
    <w:p w:rsidR="00B46C5C" w:rsidRPr="0038586A" w:rsidRDefault="00B46C5C" w:rsidP="00B46C5C">
      <w:pPr>
        <w:pStyle w:val="paragraph"/>
      </w:pPr>
      <w:r w:rsidRPr="0038586A">
        <w:tab/>
        <w:t>(c)</w:t>
      </w:r>
      <w:r w:rsidRPr="0038586A">
        <w:tab/>
        <w:t xml:space="preserve">the head company makes a </w:t>
      </w:r>
      <w:r w:rsidRPr="0038586A">
        <w:rPr>
          <w:position w:val="6"/>
          <w:sz w:val="16"/>
        </w:rPr>
        <w:t>*</w:t>
      </w:r>
      <w:r w:rsidRPr="0038586A">
        <w:t xml:space="preserve">capital gain under </w:t>
      </w:r>
      <w:r w:rsidRPr="0038586A">
        <w:rPr>
          <w:position w:val="6"/>
          <w:sz w:val="16"/>
        </w:rPr>
        <w:t>*</w:t>
      </w:r>
      <w:r w:rsidRPr="0038586A">
        <w:t xml:space="preserve">CGT event L3 (disregarding this subsection) as a result of the joining entity becoming a </w:t>
      </w:r>
      <w:r w:rsidRPr="0038586A">
        <w:rPr>
          <w:position w:val="6"/>
          <w:sz w:val="16"/>
        </w:rPr>
        <w:t>*</w:t>
      </w:r>
      <w:r w:rsidRPr="0038586A">
        <w:t>subsidiary member of the group;</w:t>
      </w:r>
    </w:p>
    <w:p w:rsidR="00B46C5C" w:rsidRPr="0038586A" w:rsidRDefault="00B46C5C" w:rsidP="00B46C5C">
      <w:pPr>
        <w:pStyle w:val="subsection2"/>
      </w:pPr>
      <w:r w:rsidRPr="0038586A">
        <w:t>reduce the tax cost setting amount of the asset by the amount of the gain (but not below zero).</w:t>
      </w:r>
    </w:p>
    <w:p w:rsidR="00B46C5C" w:rsidRPr="0038586A" w:rsidRDefault="00B46C5C" w:rsidP="00B46C5C">
      <w:pPr>
        <w:pStyle w:val="notetext"/>
      </w:pPr>
      <w:r w:rsidRPr="0038586A">
        <w:t>Note:</w:t>
      </w:r>
      <w:r w:rsidRPr="0038586A">
        <w:tab/>
        <w:t>Reducing the tax cost setting amount of the asset will also reduce the amount of the capital gain (see paragraph 104</w:t>
      </w:r>
      <w:r w:rsidRPr="0038586A">
        <w:noBreakHyphen/>
        <w:t>510(1)(b)). The amount of the capital gain might be reduced to nil.</w:t>
      </w:r>
    </w:p>
    <w:p w:rsidR="00B46C5C" w:rsidRPr="0038586A" w:rsidRDefault="00B46C5C" w:rsidP="00B46C5C">
      <w:pPr>
        <w:pStyle w:val="subsection"/>
      </w:pPr>
      <w:r w:rsidRPr="0038586A">
        <w:tab/>
        <w:t>(2)</w:t>
      </w:r>
      <w:r w:rsidRPr="0038586A">
        <w:tab/>
        <w:t>If:</w:t>
      </w:r>
    </w:p>
    <w:p w:rsidR="00B46C5C" w:rsidRPr="0038586A" w:rsidRDefault="00B46C5C" w:rsidP="00B46C5C">
      <w:pPr>
        <w:pStyle w:val="paragraph"/>
      </w:pPr>
      <w:r w:rsidRPr="0038586A">
        <w:tab/>
        <w:t>(a)</w:t>
      </w:r>
      <w:r w:rsidRPr="0038586A">
        <w:tab/>
        <w:t>the requirements in subsection 701</w:t>
      </w:r>
      <w:r w:rsidRPr="0038586A">
        <w:noBreakHyphen/>
        <w:t>58(1) (intra</w:t>
      </w:r>
      <w:r w:rsidRPr="0038586A">
        <w:noBreakHyphen/>
        <w:t>group assets) are satisfied in relation to the asset; and</w:t>
      </w:r>
    </w:p>
    <w:p w:rsidR="00B46C5C" w:rsidRPr="0038586A" w:rsidRDefault="00B46C5C" w:rsidP="00B46C5C">
      <w:pPr>
        <w:pStyle w:val="paragraph"/>
      </w:pPr>
      <w:r w:rsidRPr="0038586A">
        <w:tab/>
        <w:t>(b)</w:t>
      </w:r>
      <w:r w:rsidRPr="0038586A">
        <w:tab/>
        <w:t xml:space="preserve">the joining entity has been entitled to a deduction for an income year ending on or before the joining time because of the </w:t>
      </w:r>
      <w:r w:rsidRPr="0038586A">
        <w:rPr>
          <w:position w:val="6"/>
          <w:sz w:val="16"/>
        </w:rPr>
        <w:t>*</w:t>
      </w:r>
      <w:r w:rsidRPr="0038586A">
        <w:t>market value of the asset being less than the specified amount mentioned in paragraph (1)(a); and</w:t>
      </w:r>
    </w:p>
    <w:p w:rsidR="00B46C5C" w:rsidRPr="0038586A" w:rsidRDefault="00B46C5C" w:rsidP="00B46C5C">
      <w:pPr>
        <w:pStyle w:val="paragraph"/>
      </w:pPr>
      <w:r w:rsidRPr="0038586A">
        <w:tab/>
        <w:t>(c)</w:t>
      </w:r>
      <w:r w:rsidRPr="0038586A">
        <w:tab/>
        <w:t xml:space="preserve">the accounting liability that corresponds to the asset has </w:t>
      </w:r>
      <w:r w:rsidRPr="0038586A">
        <w:rPr>
          <w:i/>
        </w:rPr>
        <w:t>not</w:t>
      </w:r>
      <w:r w:rsidRPr="0038586A">
        <w:t xml:space="preserve"> been reduced under subsection 705</w:t>
      </w:r>
      <w:r w:rsidRPr="0038586A">
        <w:noBreakHyphen/>
        <w:t>75(2);</w:t>
      </w:r>
    </w:p>
    <w:p w:rsidR="00B46C5C" w:rsidRPr="0038586A" w:rsidRDefault="00B46C5C" w:rsidP="00B46C5C">
      <w:pPr>
        <w:pStyle w:val="subsection2"/>
      </w:pPr>
      <w:r w:rsidRPr="0038586A">
        <w:t>reduce the amount of the reduction under subsection (1) by the amount of the deduction (but not below zero).</w:t>
      </w:r>
    </w:p>
    <w:p w:rsidR="00B46C5C" w:rsidRPr="0038586A" w:rsidRDefault="00B46C5C" w:rsidP="00B46C5C">
      <w:pPr>
        <w:pStyle w:val="subsection"/>
      </w:pPr>
      <w:r w:rsidRPr="0038586A">
        <w:tab/>
        <w:t>(3)</w:t>
      </w:r>
      <w:r w:rsidRPr="0038586A">
        <w:tab/>
        <w:t xml:space="preserve">If the </w:t>
      </w:r>
      <w:r w:rsidRPr="0038586A">
        <w:rPr>
          <w:position w:val="6"/>
          <w:sz w:val="16"/>
        </w:rPr>
        <w:t>*</w:t>
      </w:r>
      <w:r w:rsidRPr="0038586A">
        <w:t>tax cost setting amount of 2 or more of the joining entity’s assets could be reduced in accordance with subsections (1) and (2):</w:t>
      </w:r>
    </w:p>
    <w:p w:rsidR="00B46C5C" w:rsidRPr="0038586A" w:rsidRDefault="00B46C5C" w:rsidP="00B46C5C">
      <w:pPr>
        <w:pStyle w:val="paragraph"/>
      </w:pPr>
      <w:r w:rsidRPr="0038586A">
        <w:lastRenderedPageBreak/>
        <w:tab/>
        <w:t>(a)</w:t>
      </w:r>
      <w:r w:rsidRPr="0038586A">
        <w:tab/>
        <w:t>subsections (1) and (2) apply sequentially to each of those assets; and</w:t>
      </w:r>
    </w:p>
    <w:p w:rsidR="00B46C5C" w:rsidRPr="0038586A" w:rsidRDefault="00B46C5C" w:rsidP="00B46C5C">
      <w:pPr>
        <w:pStyle w:val="paragraph"/>
      </w:pPr>
      <w:r w:rsidRPr="0038586A">
        <w:tab/>
        <w:t>(b)</w:t>
      </w:r>
      <w:r w:rsidRPr="0038586A">
        <w:tab/>
        <w:t xml:space="preserve">the </w:t>
      </w:r>
      <w:r w:rsidRPr="0038586A">
        <w:rPr>
          <w:position w:val="6"/>
          <w:sz w:val="16"/>
        </w:rPr>
        <w:t>*</w:t>
      </w:r>
      <w:r w:rsidRPr="0038586A">
        <w:t>head company may choose the sequence of assets to which subsections (1) and (2) apply; and</w:t>
      </w:r>
    </w:p>
    <w:p w:rsidR="00B46C5C" w:rsidRPr="0038586A" w:rsidRDefault="00B46C5C" w:rsidP="00B46C5C">
      <w:pPr>
        <w:pStyle w:val="paragraph"/>
      </w:pPr>
      <w:r w:rsidRPr="0038586A">
        <w:tab/>
        <w:t>(c)</w:t>
      </w:r>
      <w:r w:rsidRPr="0038586A">
        <w:tab/>
        <w:t>if the head company does not make such a choice—subsections (1) and (2) apply sequentially to each of those assets according to the time at which they were created, from earliest to latest.</w:t>
      </w:r>
    </w:p>
    <w:p w:rsidR="00B46C5C" w:rsidRPr="0038586A" w:rsidRDefault="00B46C5C" w:rsidP="00B46C5C">
      <w:pPr>
        <w:pStyle w:val="notetext"/>
      </w:pPr>
      <w:r w:rsidRPr="0038586A">
        <w:t>Note:</w:t>
      </w:r>
      <w:r w:rsidRPr="0038586A">
        <w:tab/>
        <w:t>Once the amount of the capital gain is reduced to nil as a result of the application of subsections (1) and (2), no further reductions of tax cost setting amount can be made under those subsections.</w:t>
      </w:r>
    </w:p>
    <w:p w:rsidR="00B46C5C" w:rsidRPr="0038586A" w:rsidRDefault="00B46C5C" w:rsidP="00B46C5C">
      <w:pPr>
        <w:pStyle w:val="subsection"/>
      </w:pPr>
      <w:r w:rsidRPr="0038586A">
        <w:tab/>
        <w:t>(4)</w:t>
      </w:r>
      <w:r w:rsidRPr="0038586A">
        <w:tab/>
        <w:t xml:space="preserve">A choice the </w:t>
      </w:r>
      <w:r w:rsidRPr="0038586A">
        <w:rPr>
          <w:position w:val="6"/>
          <w:sz w:val="16"/>
        </w:rPr>
        <w:t>*</w:t>
      </w:r>
      <w:r w:rsidRPr="0038586A">
        <w:t>head company can make under paragraph (3)(b) must be made:</w:t>
      </w:r>
    </w:p>
    <w:p w:rsidR="00B46C5C" w:rsidRPr="0038586A" w:rsidRDefault="00B46C5C" w:rsidP="00B46C5C">
      <w:pPr>
        <w:pStyle w:val="paragraph"/>
      </w:pPr>
      <w:r w:rsidRPr="0038586A">
        <w:tab/>
        <w:t>(a)</w:t>
      </w:r>
      <w:r w:rsidRPr="0038586A">
        <w:tab/>
        <w:t xml:space="preserve">by the day the head company lodges its </w:t>
      </w:r>
      <w:r w:rsidRPr="0038586A">
        <w:rPr>
          <w:position w:val="6"/>
          <w:sz w:val="16"/>
        </w:rPr>
        <w:t>*</w:t>
      </w:r>
      <w:r w:rsidRPr="0038586A">
        <w:t xml:space="preserve">income tax return for the income year in which the </w:t>
      </w:r>
      <w:r w:rsidRPr="0038586A">
        <w:rPr>
          <w:position w:val="6"/>
          <w:sz w:val="16"/>
        </w:rPr>
        <w:t>*</w:t>
      </w:r>
      <w:r w:rsidRPr="0038586A">
        <w:t>CGT event happened; or</w:t>
      </w:r>
    </w:p>
    <w:p w:rsidR="00B46C5C" w:rsidRPr="0038586A" w:rsidRDefault="00B46C5C" w:rsidP="00B46C5C">
      <w:pPr>
        <w:pStyle w:val="paragraph"/>
      </w:pPr>
      <w:r w:rsidRPr="0038586A">
        <w:tab/>
        <w:t>(b)</w:t>
      </w:r>
      <w:r w:rsidRPr="0038586A">
        <w:tab/>
        <w:t>within a further time allowed by the Commissioner.</w:t>
      </w:r>
    </w:p>
    <w:p w:rsidR="00B46C5C" w:rsidRPr="0038586A" w:rsidRDefault="00B46C5C" w:rsidP="00B46C5C">
      <w:pPr>
        <w:pStyle w:val="subsection"/>
      </w:pPr>
      <w:r w:rsidRPr="0038586A">
        <w:tab/>
        <w:t>(5)</w:t>
      </w:r>
      <w:r w:rsidRPr="0038586A">
        <w:tab/>
        <w:t xml:space="preserve">The way the </w:t>
      </w:r>
      <w:r w:rsidRPr="0038586A">
        <w:rPr>
          <w:position w:val="6"/>
          <w:sz w:val="16"/>
        </w:rPr>
        <w:t>*</w:t>
      </w:r>
      <w:r w:rsidRPr="0038586A">
        <w:t xml:space="preserve">head company prepares its </w:t>
      </w:r>
      <w:r w:rsidRPr="0038586A">
        <w:rPr>
          <w:position w:val="6"/>
          <w:sz w:val="16"/>
        </w:rPr>
        <w:t>*</w:t>
      </w:r>
      <w:r w:rsidRPr="0038586A">
        <w:t>income tax return is sufficient evidence of the making of the choice.</w:t>
      </w:r>
    </w:p>
    <w:p w:rsidR="00E43FAD" w:rsidRPr="006925F5" w:rsidRDefault="00E43FAD" w:rsidP="00E43FAD">
      <w:pPr>
        <w:pStyle w:val="ActHead5"/>
      </w:pPr>
      <w:bookmarkStart w:id="95" w:name="_Toc384883940"/>
      <w:r w:rsidRPr="006925F5">
        <w:rPr>
          <w:rStyle w:val="CharSectno"/>
        </w:rPr>
        <w:t>705</w:t>
      </w:r>
      <w:r w:rsidR="006925F5">
        <w:rPr>
          <w:rStyle w:val="CharSectno"/>
        </w:rPr>
        <w:noBreakHyphen/>
      </w:r>
      <w:r w:rsidRPr="006925F5">
        <w:rPr>
          <w:rStyle w:val="CharSectno"/>
        </w:rPr>
        <w:t>30</w:t>
      </w:r>
      <w:r w:rsidRPr="006925F5">
        <w:t xml:space="preserve">  What is the joining entity’s </w:t>
      </w:r>
      <w:r w:rsidRPr="006925F5">
        <w:rPr>
          <w:i/>
        </w:rPr>
        <w:t>terminating value</w:t>
      </w:r>
      <w:r w:rsidRPr="006925F5">
        <w:t xml:space="preserve"> for an asset?</w:t>
      </w:r>
      <w:bookmarkEnd w:id="95"/>
    </w:p>
    <w:p w:rsidR="00E43FAD" w:rsidRPr="006925F5" w:rsidRDefault="00E43FAD" w:rsidP="009505DE">
      <w:pPr>
        <w:pStyle w:val="SubsectionHead"/>
      </w:pPr>
      <w:r w:rsidRPr="006925F5">
        <w:t>Trading stock</w:t>
      </w:r>
    </w:p>
    <w:p w:rsidR="00E43FAD" w:rsidRPr="006925F5" w:rsidRDefault="00E43FAD" w:rsidP="00E43FAD">
      <w:pPr>
        <w:pStyle w:val="subsection"/>
      </w:pPr>
      <w:r w:rsidRPr="006925F5">
        <w:tab/>
        <w:t>(1)</w:t>
      </w:r>
      <w:r w:rsidRPr="006925F5">
        <w:tab/>
        <w:t xml:space="preserve">If an asset of the joining entity is </w:t>
      </w:r>
      <w:r w:rsidR="006925F5" w:rsidRPr="006925F5">
        <w:rPr>
          <w:position w:val="6"/>
          <w:sz w:val="16"/>
        </w:rPr>
        <w:t>*</w:t>
      </w:r>
      <w:r w:rsidRPr="006925F5">
        <w:t xml:space="preserve">trading stock, the joining entity’s </w:t>
      </w:r>
      <w:r w:rsidRPr="006925F5">
        <w:rPr>
          <w:b/>
          <w:i/>
        </w:rPr>
        <w:t>terminating value</w:t>
      </w:r>
      <w:r w:rsidRPr="006925F5">
        <w:t xml:space="preserve"> for the asset is:</w:t>
      </w:r>
    </w:p>
    <w:p w:rsidR="00E43FAD" w:rsidRPr="006925F5" w:rsidRDefault="00E43FAD" w:rsidP="00E43FAD">
      <w:pPr>
        <w:pStyle w:val="paragraph"/>
      </w:pPr>
      <w:r w:rsidRPr="006925F5">
        <w:tab/>
        <w:t>(a)</w:t>
      </w:r>
      <w:r w:rsidRPr="006925F5">
        <w:tab/>
        <w:t>if the asset was on hand at the start of the income year in which the joining time occurs (including because of the operation of Division</w:t>
      </w:r>
      <w:r w:rsidR="006925F5">
        <w:t> </w:t>
      </w:r>
      <w:r w:rsidRPr="006925F5">
        <w:t xml:space="preserve">701)—its </w:t>
      </w:r>
      <w:r w:rsidR="006925F5" w:rsidRPr="006925F5">
        <w:rPr>
          <w:position w:val="6"/>
          <w:sz w:val="16"/>
        </w:rPr>
        <w:t>*</w:t>
      </w:r>
      <w:r w:rsidRPr="006925F5">
        <w:t>value at that time; or</w:t>
      </w:r>
    </w:p>
    <w:p w:rsidR="00E43FAD" w:rsidRPr="006925F5" w:rsidRDefault="00E43FAD" w:rsidP="00E43FAD">
      <w:pPr>
        <w:pStyle w:val="paragraph"/>
      </w:pPr>
      <w:r w:rsidRPr="006925F5">
        <w:tab/>
        <w:t>(b)</w:t>
      </w:r>
      <w:r w:rsidRPr="006925F5">
        <w:tab/>
        <w:t xml:space="preserve">if </w:t>
      </w:r>
      <w:r w:rsidR="006925F5">
        <w:t>paragraph (</w:t>
      </w:r>
      <w:r w:rsidRPr="006925F5">
        <w:t xml:space="preserve">a) does not apply and the asset is </w:t>
      </w:r>
      <w:r w:rsidR="006925F5" w:rsidRPr="006925F5">
        <w:rPr>
          <w:position w:val="6"/>
          <w:sz w:val="16"/>
        </w:rPr>
        <w:t>*</w:t>
      </w:r>
      <w:r w:rsidRPr="006925F5">
        <w:t xml:space="preserve">livestock that was acquired by natural increase—the </w:t>
      </w:r>
      <w:r w:rsidR="006925F5" w:rsidRPr="006925F5">
        <w:rPr>
          <w:position w:val="6"/>
          <w:sz w:val="16"/>
        </w:rPr>
        <w:t>*</w:t>
      </w:r>
      <w:r w:rsidRPr="006925F5">
        <w:t>cost of the asset; or</w:t>
      </w:r>
    </w:p>
    <w:p w:rsidR="00E43FAD" w:rsidRPr="006925F5" w:rsidRDefault="00E43FAD" w:rsidP="00E43FAD">
      <w:pPr>
        <w:pStyle w:val="paragraph"/>
      </w:pPr>
      <w:r w:rsidRPr="006925F5">
        <w:tab/>
        <w:t>(c)</w:t>
      </w:r>
      <w:r w:rsidRPr="006925F5">
        <w:tab/>
        <w:t>in any other case—the amount of the outgoing incurred by the joining entity in connection with the acquisition of the asset;</w:t>
      </w:r>
    </w:p>
    <w:p w:rsidR="00E43FAD" w:rsidRPr="006925F5" w:rsidRDefault="00E43FAD" w:rsidP="00F87BE7">
      <w:pPr>
        <w:pStyle w:val="subsection2"/>
      </w:pPr>
      <w:r w:rsidRPr="006925F5">
        <w:t>increased by the amount of any outgoing forming part of the cost of the asset that is incurred by the joining entity during its current holding of the asset.</w:t>
      </w:r>
    </w:p>
    <w:p w:rsidR="00D23794" w:rsidRPr="00E811AF" w:rsidRDefault="00D23794" w:rsidP="00D23794">
      <w:pPr>
        <w:pStyle w:val="SubsectionHead"/>
      </w:pPr>
      <w:r w:rsidRPr="00E811AF">
        <w:lastRenderedPageBreak/>
        <w:t>Registered emissions units</w:t>
      </w:r>
    </w:p>
    <w:p w:rsidR="00D23794" w:rsidRPr="00E811AF" w:rsidRDefault="00D23794" w:rsidP="00D23794">
      <w:pPr>
        <w:pStyle w:val="subsection"/>
      </w:pPr>
      <w:r w:rsidRPr="00E811AF">
        <w:tab/>
        <w:t>(1A)</w:t>
      </w:r>
      <w:r w:rsidRPr="00E811AF">
        <w:tab/>
        <w:t xml:space="preserve">If an asset of the joining entity is a </w:t>
      </w:r>
      <w:r w:rsidRPr="00E811AF">
        <w:rPr>
          <w:position w:val="6"/>
          <w:sz w:val="16"/>
        </w:rPr>
        <w:t>*</w:t>
      </w:r>
      <w:r w:rsidRPr="00E811AF">
        <w:t xml:space="preserve">registered emissions unit, the joining entity’s </w:t>
      </w:r>
      <w:r w:rsidRPr="00E811AF">
        <w:rPr>
          <w:b/>
          <w:i/>
        </w:rPr>
        <w:t>terminating value</w:t>
      </w:r>
      <w:r w:rsidRPr="00E811AF">
        <w:t xml:space="preserve"> for the unit is equal to:</w:t>
      </w:r>
    </w:p>
    <w:p w:rsidR="00D23794" w:rsidRPr="00E811AF" w:rsidRDefault="00D23794" w:rsidP="00D23794">
      <w:pPr>
        <w:pStyle w:val="paragraph"/>
      </w:pPr>
      <w:r w:rsidRPr="00E811AF">
        <w:tab/>
        <w:t>(a)</w:t>
      </w:r>
      <w:r w:rsidRPr="00E811AF">
        <w:tab/>
        <w:t xml:space="preserve">if the unit was </w:t>
      </w:r>
      <w:r w:rsidRPr="00E811AF">
        <w:rPr>
          <w:position w:val="6"/>
          <w:sz w:val="16"/>
        </w:rPr>
        <w:t>*</w:t>
      </w:r>
      <w:r w:rsidRPr="00E811AF">
        <w:t xml:space="preserve">held by the joining entity at the start of the income year—the </w:t>
      </w:r>
      <w:r w:rsidRPr="00E811AF">
        <w:rPr>
          <w:position w:val="6"/>
          <w:sz w:val="16"/>
        </w:rPr>
        <w:t>*</w:t>
      </w:r>
      <w:r w:rsidRPr="00E811AF">
        <w:t>value of the unit at the start of the income year; or</w:t>
      </w:r>
    </w:p>
    <w:p w:rsidR="00D23794" w:rsidRPr="00E811AF" w:rsidRDefault="00D23794" w:rsidP="00D23794">
      <w:pPr>
        <w:pStyle w:val="paragraph"/>
      </w:pPr>
      <w:r w:rsidRPr="00E811AF">
        <w:tab/>
        <w:t>(b)</w:t>
      </w:r>
      <w:r w:rsidRPr="00E811AF">
        <w:tab/>
        <w:t>otherwise—the expenditure incurred by the joining entity in becoming the holder of the unit.</w:t>
      </w:r>
    </w:p>
    <w:p w:rsidR="00E43FAD" w:rsidRPr="006925F5" w:rsidRDefault="00E43FAD" w:rsidP="009505DE">
      <w:pPr>
        <w:pStyle w:val="SubsectionHead"/>
      </w:pPr>
      <w:r w:rsidRPr="006925F5">
        <w:t>Qualifying securities</w:t>
      </w:r>
    </w:p>
    <w:p w:rsidR="00E43FAD" w:rsidRPr="006925F5" w:rsidRDefault="00E43FAD" w:rsidP="00E43FAD">
      <w:pPr>
        <w:pStyle w:val="subsection"/>
      </w:pPr>
      <w:r w:rsidRPr="006925F5">
        <w:tab/>
        <w:t>(2)</w:t>
      </w:r>
      <w:r w:rsidRPr="006925F5">
        <w:tab/>
        <w:t>If an asset of the joining entity is a qualifying security (within the meaning of Division</w:t>
      </w:r>
      <w:r w:rsidR="006925F5">
        <w:t> </w:t>
      </w:r>
      <w:r w:rsidRPr="006925F5">
        <w:t>16E of Part</w:t>
      </w:r>
      <w:r w:rsidR="006925F5">
        <w:t> </w:t>
      </w:r>
      <w:r w:rsidRPr="006925F5">
        <w:t xml:space="preserve">III of the </w:t>
      </w:r>
      <w:r w:rsidRPr="006925F5">
        <w:rPr>
          <w:i/>
        </w:rPr>
        <w:t>Income Tax Assessment Act 1936</w:t>
      </w:r>
      <w:r w:rsidRPr="006925F5">
        <w:t xml:space="preserve">) that is not </w:t>
      </w:r>
      <w:r w:rsidR="006925F5" w:rsidRPr="006925F5">
        <w:rPr>
          <w:position w:val="6"/>
          <w:sz w:val="16"/>
        </w:rPr>
        <w:t>*</w:t>
      </w:r>
      <w:r w:rsidRPr="006925F5">
        <w:t xml:space="preserve">trading stock, the joining entity’s </w:t>
      </w:r>
      <w:r w:rsidRPr="006925F5">
        <w:rPr>
          <w:b/>
          <w:i/>
        </w:rPr>
        <w:t>terminating value</w:t>
      </w:r>
      <w:r w:rsidRPr="006925F5">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6925F5">
        <w:t> </w:t>
      </w:r>
      <w:r w:rsidRPr="006925F5">
        <w:t xml:space="preserve">159GS of the </w:t>
      </w:r>
      <w:r w:rsidRPr="006925F5">
        <w:rPr>
          <w:i/>
        </w:rPr>
        <w:t>Income Tax Assessment Act 1936</w:t>
      </w:r>
      <w:r w:rsidRPr="006925F5">
        <w:t>.</w:t>
      </w:r>
    </w:p>
    <w:p w:rsidR="00E43FAD" w:rsidRPr="006925F5" w:rsidRDefault="00E43FAD" w:rsidP="009505DE">
      <w:pPr>
        <w:pStyle w:val="SubsectionHead"/>
      </w:pPr>
      <w:r w:rsidRPr="006925F5">
        <w:t>Depreciating assets</w:t>
      </w:r>
    </w:p>
    <w:p w:rsidR="00E43FAD" w:rsidRPr="006925F5" w:rsidRDefault="00E43FAD" w:rsidP="00E43FAD">
      <w:pPr>
        <w:pStyle w:val="subsection"/>
      </w:pPr>
      <w:r w:rsidRPr="006925F5">
        <w:tab/>
        <w:t>(3)</w:t>
      </w:r>
      <w:r w:rsidRPr="006925F5">
        <w:tab/>
        <w:t xml:space="preserve">If an asset of the joining entity is a </w:t>
      </w:r>
      <w:r w:rsidR="006925F5" w:rsidRPr="006925F5">
        <w:rPr>
          <w:position w:val="6"/>
          <w:sz w:val="16"/>
        </w:rPr>
        <w:t>*</w:t>
      </w:r>
      <w:r w:rsidRPr="006925F5">
        <w:t>depreciating asset to which Division</w:t>
      </w:r>
      <w:r w:rsidR="006925F5">
        <w:t> </w:t>
      </w:r>
      <w:r w:rsidRPr="006925F5">
        <w:t xml:space="preserve">40 applies, the joining entity’s </w:t>
      </w:r>
      <w:r w:rsidRPr="006925F5">
        <w:rPr>
          <w:b/>
          <w:i/>
        </w:rPr>
        <w:t>terminating value</w:t>
      </w:r>
      <w:r w:rsidRPr="006925F5">
        <w:t xml:space="preserve"> for the asset is equal to the asset’s </w:t>
      </w:r>
      <w:r w:rsidR="006925F5" w:rsidRPr="006925F5">
        <w:rPr>
          <w:position w:val="6"/>
          <w:sz w:val="16"/>
        </w:rPr>
        <w:t>*</w:t>
      </w:r>
      <w:r w:rsidRPr="006925F5">
        <w:t>adjustable value just before the joining time.</w:t>
      </w:r>
    </w:p>
    <w:p w:rsidR="00305285" w:rsidRDefault="00305285" w:rsidP="00305285">
      <w:pPr>
        <w:pStyle w:val="SubsectionHead"/>
      </w:pPr>
      <w:r>
        <w:t>Financial arrangements to which Subdivision 250</w:t>
      </w:r>
      <w:r>
        <w:noBreakHyphen/>
        <w:t>E applies</w:t>
      </w:r>
    </w:p>
    <w:p w:rsidR="00305285" w:rsidRDefault="00305285" w:rsidP="00305285">
      <w:pPr>
        <w:pStyle w:val="subsection"/>
      </w:pPr>
      <w:r>
        <w:tab/>
        <w:t>(3A)</w:t>
      </w:r>
      <w:r>
        <w:tab/>
        <w:t xml:space="preserve">If an asset of the joining entity is a </w:t>
      </w:r>
      <w:r>
        <w:rPr>
          <w:position w:val="6"/>
          <w:sz w:val="16"/>
        </w:rPr>
        <w:t>*</w:t>
      </w:r>
      <w:r>
        <w:t>financial arrangement to which Subdivision 250</w:t>
      </w:r>
      <w:r>
        <w:noBreakHyphen/>
        <w:t xml:space="preserve">E applies, the joining entity’s </w:t>
      </w:r>
      <w:r>
        <w:rPr>
          <w:b/>
          <w:i/>
        </w:rPr>
        <w:t>terminating value</w:t>
      </w:r>
      <w:r>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 250</w:t>
      </w:r>
      <w:r>
        <w:noBreakHyphen/>
        <w:t>E.</w:t>
      </w:r>
    </w:p>
    <w:p w:rsidR="008543E5" w:rsidRDefault="008543E5" w:rsidP="008543E5">
      <w:pPr>
        <w:pStyle w:val="SubsectionHead"/>
      </w:pPr>
      <w:r>
        <w:lastRenderedPageBreak/>
        <w:t>Division 230 financial arrangements</w:t>
      </w:r>
    </w:p>
    <w:p w:rsidR="008543E5" w:rsidRDefault="008543E5" w:rsidP="008543E5">
      <w:pPr>
        <w:pStyle w:val="subsection"/>
      </w:pPr>
      <w:r>
        <w:tab/>
        <w:t>(3B)</w:t>
      </w:r>
      <w:r>
        <w:tab/>
        <w:t xml:space="preserve">If an asset of the joining entity is or is part of a </w:t>
      </w:r>
      <w:r>
        <w:rPr>
          <w:position w:val="6"/>
          <w:sz w:val="16"/>
        </w:rPr>
        <w:t>*</w:t>
      </w:r>
      <w:r>
        <w:t>Division 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 230.</w:t>
      </w:r>
    </w:p>
    <w:p w:rsidR="00E43FAD" w:rsidRPr="006925F5" w:rsidRDefault="00E43FAD" w:rsidP="009505DE">
      <w:pPr>
        <w:pStyle w:val="SubsectionHead"/>
      </w:pPr>
      <w:r w:rsidRPr="006925F5">
        <w:t>Other CGT assets</w:t>
      </w:r>
    </w:p>
    <w:p w:rsidR="00E43FAD" w:rsidRPr="006925F5" w:rsidRDefault="00E43FAD" w:rsidP="00E43FAD">
      <w:pPr>
        <w:pStyle w:val="subsection"/>
      </w:pPr>
      <w:r w:rsidRPr="006925F5">
        <w:tab/>
        <w:t>(4)</w:t>
      </w:r>
      <w:r w:rsidRPr="006925F5">
        <w:tab/>
        <w:t xml:space="preserve">If an asset of the joining entity is a </w:t>
      </w:r>
      <w:r w:rsidR="006925F5" w:rsidRPr="006925F5">
        <w:rPr>
          <w:position w:val="6"/>
          <w:sz w:val="16"/>
        </w:rPr>
        <w:t>*</w:t>
      </w:r>
      <w:r w:rsidRPr="006925F5">
        <w:t xml:space="preserve">CGT asset that is not covered by any of the above subsections, the joining entity’s </w:t>
      </w:r>
      <w:r w:rsidRPr="006925F5">
        <w:rPr>
          <w:b/>
          <w:i/>
        </w:rPr>
        <w:t>terminating value</w:t>
      </w:r>
      <w:r w:rsidRPr="006925F5">
        <w:t xml:space="preserve"> for the asset is equal to the asset’s </w:t>
      </w:r>
      <w:r w:rsidR="006925F5" w:rsidRPr="006925F5">
        <w:rPr>
          <w:position w:val="6"/>
          <w:sz w:val="16"/>
        </w:rPr>
        <w:t>*</w:t>
      </w:r>
      <w:r w:rsidRPr="006925F5">
        <w:t>cost base just before the joining time.</w:t>
      </w:r>
    </w:p>
    <w:p w:rsidR="00E43FAD" w:rsidRPr="006925F5" w:rsidRDefault="00E43FAD" w:rsidP="009505DE">
      <w:pPr>
        <w:pStyle w:val="SubsectionHead"/>
      </w:pPr>
      <w:r w:rsidRPr="006925F5">
        <w:t>Other assets</w:t>
      </w:r>
    </w:p>
    <w:p w:rsidR="00E43FAD" w:rsidRPr="006925F5" w:rsidRDefault="00E43FAD" w:rsidP="00E43FAD">
      <w:pPr>
        <w:pStyle w:val="subsection"/>
      </w:pPr>
      <w:r w:rsidRPr="006925F5">
        <w:tab/>
        <w:t>(5)</w:t>
      </w:r>
      <w:r w:rsidRPr="006925F5">
        <w:tab/>
        <w:t xml:space="preserve">The joining entity’s </w:t>
      </w:r>
      <w:r w:rsidRPr="006925F5">
        <w:rPr>
          <w:b/>
          <w:i/>
        </w:rPr>
        <w:t>terminating value</w:t>
      </w:r>
      <w:r w:rsidRPr="006925F5">
        <w:t xml:space="preserve"> for any other asset that it holds is the amount that would be the asset’s </w:t>
      </w:r>
      <w:r w:rsidR="006925F5" w:rsidRPr="006925F5">
        <w:rPr>
          <w:position w:val="6"/>
          <w:sz w:val="16"/>
        </w:rPr>
        <w:t>*</w:t>
      </w:r>
      <w:r w:rsidRPr="006925F5">
        <w:t xml:space="preserve">cost base just before the joining time if it were an asset covered by </w:t>
      </w:r>
      <w:r w:rsidR="006925F5">
        <w:t>subsection (</w:t>
      </w:r>
      <w:r w:rsidRPr="006925F5">
        <w:t>4).</w:t>
      </w:r>
    </w:p>
    <w:p w:rsidR="00E43FAD" w:rsidRPr="006925F5" w:rsidRDefault="00E43FAD" w:rsidP="00E43FAD">
      <w:pPr>
        <w:pStyle w:val="ActHead5"/>
      </w:pPr>
      <w:bookmarkStart w:id="96" w:name="_Toc384883941"/>
      <w:r w:rsidRPr="006925F5">
        <w:rPr>
          <w:rStyle w:val="CharSectno"/>
        </w:rPr>
        <w:t>705</w:t>
      </w:r>
      <w:r w:rsidR="006925F5">
        <w:rPr>
          <w:rStyle w:val="CharSectno"/>
        </w:rPr>
        <w:noBreakHyphen/>
      </w:r>
      <w:r w:rsidRPr="006925F5">
        <w:rPr>
          <w:rStyle w:val="CharSectno"/>
        </w:rPr>
        <w:t>35</w:t>
      </w:r>
      <w:r w:rsidRPr="006925F5">
        <w:t xml:space="preserve">  Tax cost setting amount for reset cost base assets</w:t>
      </w:r>
      <w:bookmarkEnd w:id="96"/>
    </w:p>
    <w:p w:rsidR="00E43FAD" w:rsidRPr="006925F5" w:rsidRDefault="00E43FAD" w:rsidP="00E43FAD">
      <w:pPr>
        <w:pStyle w:val="subsection"/>
      </w:pPr>
      <w:r w:rsidRPr="006925F5">
        <w:tab/>
        <w:t>(1)</w:t>
      </w:r>
      <w:r w:rsidRPr="006925F5">
        <w:tab/>
        <w:t xml:space="preserve">For each asset of the joining entity (a </w:t>
      </w:r>
      <w:r w:rsidRPr="006925F5">
        <w:rPr>
          <w:b/>
          <w:i/>
        </w:rPr>
        <w:t>reset cost base asset</w:t>
      </w:r>
      <w:r w:rsidRPr="006925F5">
        <w:t xml:space="preserve">) that is not a </w:t>
      </w:r>
      <w:r w:rsidR="006925F5" w:rsidRPr="006925F5">
        <w:rPr>
          <w:position w:val="6"/>
          <w:sz w:val="16"/>
        </w:rPr>
        <w:t>*</w:t>
      </w:r>
      <w:r w:rsidRPr="006925F5">
        <w:t xml:space="preserve">retained cost base asset, the asset’s </w:t>
      </w:r>
      <w:r w:rsidR="006925F5" w:rsidRPr="006925F5">
        <w:rPr>
          <w:position w:val="6"/>
          <w:sz w:val="16"/>
        </w:rPr>
        <w:t>*</w:t>
      </w:r>
      <w:r w:rsidRPr="006925F5">
        <w:t>tax cost setting amount is worked out by:</w:t>
      </w:r>
    </w:p>
    <w:p w:rsidR="00E43FAD" w:rsidRPr="006925F5" w:rsidRDefault="00E43FAD" w:rsidP="00E43FAD">
      <w:pPr>
        <w:pStyle w:val="paragraph"/>
      </w:pPr>
      <w:r w:rsidRPr="006925F5">
        <w:tab/>
        <w:t>(a)</w:t>
      </w:r>
      <w:r w:rsidRPr="006925F5">
        <w:tab/>
        <w:t xml:space="preserve">first working out the joined group’s </w:t>
      </w:r>
      <w:r w:rsidR="006925F5" w:rsidRPr="006925F5">
        <w:rPr>
          <w:position w:val="6"/>
          <w:sz w:val="16"/>
        </w:rPr>
        <w:t>*</w:t>
      </w:r>
      <w:r w:rsidRPr="006925F5">
        <w:t>allocable cost amount for the joining entity in accordance with section</w:t>
      </w:r>
      <w:r w:rsidR="006925F5">
        <w:t> </w:t>
      </w:r>
      <w:r w:rsidRPr="006925F5">
        <w:t>705</w:t>
      </w:r>
      <w:r w:rsidR="006925F5">
        <w:noBreakHyphen/>
      </w:r>
      <w:r w:rsidRPr="006925F5">
        <w:t>60; and</w:t>
      </w:r>
    </w:p>
    <w:p w:rsidR="00E43FAD" w:rsidRPr="006925F5" w:rsidRDefault="00E43FAD" w:rsidP="00E43FAD">
      <w:pPr>
        <w:pStyle w:val="paragraph"/>
      </w:pPr>
      <w:r w:rsidRPr="006925F5">
        <w:tab/>
        <w:t>(b)</w:t>
      </w:r>
      <w:r w:rsidRPr="006925F5">
        <w:tab/>
        <w:t xml:space="preserve">then reducing that amount by the total of the </w:t>
      </w:r>
      <w:r w:rsidR="006925F5" w:rsidRPr="006925F5">
        <w:rPr>
          <w:position w:val="6"/>
          <w:sz w:val="16"/>
        </w:rPr>
        <w:t>*</w:t>
      </w:r>
      <w:r w:rsidRPr="006925F5">
        <w:t>tax cost setting amounts for each retained cost base asset (but not below zero); and</w:t>
      </w:r>
    </w:p>
    <w:p w:rsidR="00E43FAD" w:rsidRPr="006925F5" w:rsidRDefault="00E43FAD" w:rsidP="00E43FAD">
      <w:pPr>
        <w:pStyle w:val="paragraph"/>
      </w:pPr>
      <w:r w:rsidRPr="006925F5">
        <w:tab/>
        <w:t>(c)</w:t>
      </w:r>
      <w:r w:rsidRPr="006925F5">
        <w:tab/>
        <w:t xml:space="preserve">finally, allocating the result to each of the joining entity’s reset cost base assets in proportion to their </w:t>
      </w:r>
      <w:r w:rsidR="006925F5" w:rsidRPr="006925F5">
        <w:rPr>
          <w:position w:val="6"/>
          <w:sz w:val="16"/>
        </w:rPr>
        <w:t>*</w:t>
      </w:r>
      <w:r w:rsidRPr="006925F5">
        <w:t>market values.</w:t>
      </w:r>
    </w:p>
    <w:p w:rsidR="00E43FAD" w:rsidRPr="006925F5" w:rsidRDefault="00E43FAD" w:rsidP="00E43FAD">
      <w:pPr>
        <w:pStyle w:val="notetext"/>
      </w:pPr>
      <w:r w:rsidRPr="006925F5">
        <w:t>Note 1:</w:t>
      </w:r>
      <w:r w:rsidRPr="006925F5">
        <w:tab/>
        <w:t>For an asset consisting of an entitlement to receive an amount that will be included in assessable income, the market value of the asset would take into account the tax payable on the amount.</w:t>
      </w:r>
    </w:p>
    <w:p w:rsidR="00E43FAD" w:rsidRPr="006925F5" w:rsidRDefault="00E43FAD" w:rsidP="00E43FAD">
      <w:pPr>
        <w:pStyle w:val="notetext"/>
      </w:pPr>
      <w:r w:rsidRPr="006925F5">
        <w:t>Note 1A:</w:t>
      </w:r>
      <w:r w:rsidRPr="006925F5">
        <w:tab/>
        <w:t>If a set of linked assets and liabilities includes one or more reset cost base assets, section</w:t>
      </w:r>
      <w:r w:rsidR="006925F5">
        <w:t> </w:t>
      </w:r>
      <w:r w:rsidRPr="006925F5">
        <w:t>705</w:t>
      </w:r>
      <w:r w:rsidR="006925F5">
        <w:noBreakHyphen/>
      </w:r>
      <w:r w:rsidRPr="006925F5">
        <w:t>59</w:t>
      </w:r>
      <w:r w:rsidR="006925F5">
        <w:t> </w:t>
      </w:r>
      <w:r w:rsidRPr="006925F5">
        <w:t xml:space="preserve">may affect how this section applies. In particular, that section may exclude the application of paragraph </w:t>
      </w:r>
      <w:r w:rsidRPr="006925F5">
        <w:lastRenderedPageBreak/>
        <w:t>705</w:t>
      </w:r>
      <w:r w:rsidR="006925F5">
        <w:noBreakHyphen/>
      </w:r>
      <w:r w:rsidRPr="006925F5">
        <w:t>35(1)(b) to retained cost base assets in the set; this in turn may affect the application of CGT event L3.</w:t>
      </w:r>
    </w:p>
    <w:p w:rsidR="00E43FAD" w:rsidRPr="006925F5" w:rsidRDefault="00E43FAD" w:rsidP="00E43FAD">
      <w:pPr>
        <w:pStyle w:val="notetext"/>
      </w:pPr>
      <w:r w:rsidRPr="006925F5">
        <w:t>Note 2:</w:t>
      </w:r>
      <w:r w:rsidRPr="006925F5">
        <w:tab/>
        <w:t>If there are no reset cost base assets, the result is instead treated as a capital loss of the head company: see CGT event L4.</w:t>
      </w:r>
    </w:p>
    <w:p w:rsidR="00E43FAD" w:rsidRPr="006925F5" w:rsidRDefault="00E43FAD" w:rsidP="009505DE">
      <w:pPr>
        <w:pStyle w:val="SubsectionHead"/>
      </w:pPr>
      <w:r w:rsidRPr="006925F5">
        <w:t>Goodwill resulting from ownership and control of the joining entity</w:t>
      </w:r>
    </w:p>
    <w:p w:rsidR="00E43FAD" w:rsidRPr="006925F5" w:rsidRDefault="00E43FAD" w:rsidP="00E43FAD">
      <w:pPr>
        <w:pStyle w:val="subsection"/>
      </w:pPr>
      <w:r w:rsidRPr="006925F5">
        <w:tab/>
        <w:t>(3)</w:t>
      </w:r>
      <w:r w:rsidRPr="006925F5">
        <w:tab/>
        <w:t xml:space="preserve">If, just after the joining time, the </w:t>
      </w:r>
      <w:r w:rsidR="006925F5" w:rsidRPr="006925F5">
        <w:rPr>
          <w:position w:val="6"/>
          <w:sz w:val="16"/>
        </w:rPr>
        <w:t>*</w:t>
      </w:r>
      <w:r w:rsidRPr="006925F5">
        <w:t>head company has, because of its ownership and control of the joining entity, a goodwill asset associated with assets or businesses of the joined group:</w:t>
      </w:r>
    </w:p>
    <w:p w:rsidR="00E43FAD" w:rsidRPr="006925F5" w:rsidRDefault="00E43FAD" w:rsidP="00E43FAD">
      <w:pPr>
        <w:pStyle w:val="paragraph"/>
      </w:pPr>
      <w:r w:rsidRPr="006925F5">
        <w:tab/>
        <w:t>(a)</w:t>
      </w:r>
      <w:r w:rsidRPr="006925F5">
        <w:tab/>
        <w:t xml:space="preserve">for the head company core purposes, the asset’s </w:t>
      </w:r>
      <w:r w:rsidR="006925F5" w:rsidRPr="006925F5">
        <w:rPr>
          <w:position w:val="6"/>
          <w:sz w:val="16"/>
        </w:rPr>
        <w:t>*</w:t>
      </w:r>
      <w:r w:rsidRPr="006925F5">
        <w:t xml:space="preserve">tax cost is set at the joining time at its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for the purpose of doing so:</w:t>
      </w:r>
    </w:p>
    <w:p w:rsidR="00E43FAD" w:rsidRPr="006925F5" w:rsidRDefault="00E43FAD" w:rsidP="00E43FAD">
      <w:pPr>
        <w:pStyle w:val="paragraphsub"/>
      </w:pPr>
      <w:r w:rsidRPr="006925F5">
        <w:tab/>
        <w:t>(i)</w:t>
      </w:r>
      <w:r w:rsidRPr="006925F5">
        <w:tab/>
        <w:t>the asset is taken to be an asset of the joining entity that becomes an asset of the head company because subsection 701</w:t>
      </w:r>
      <w:r w:rsidR="006925F5">
        <w:noBreakHyphen/>
      </w:r>
      <w:r w:rsidRPr="006925F5">
        <w:t>1(1) (the single entity rule) applies; and</w:t>
      </w:r>
    </w:p>
    <w:p w:rsidR="00E43FAD" w:rsidRPr="006925F5" w:rsidRDefault="00E43FAD" w:rsidP="00E43FAD">
      <w:pPr>
        <w:pStyle w:val="paragraphsub"/>
      </w:pPr>
      <w:r w:rsidRPr="006925F5">
        <w:tab/>
        <w:t>(ii)</w:t>
      </w:r>
      <w:r w:rsidRPr="006925F5">
        <w:tab/>
        <w:t xml:space="preserve">it is taken to have a </w:t>
      </w:r>
      <w:r w:rsidR="006925F5" w:rsidRPr="006925F5">
        <w:rPr>
          <w:position w:val="6"/>
          <w:sz w:val="16"/>
        </w:rPr>
        <w:t>*</w:t>
      </w:r>
      <w:r w:rsidRPr="006925F5">
        <w:t>market value just before the joining time of an amount equal to its market value just after the joining time.</w:t>
      </w:r>
    </w:p>
    <w:p w:rsidR="00E003CF" w:rsidRPr="00E811AF" w:rsidRDefault="00E003CF" w:rsidP="00E003CF">
      <w:pPr>
        <w:pStyle w:val="ActHead5"/>
      </w:pPr>
      <w:bookmarkStart w:id="97" w:name="_Toc384883942"/>
      <w:r w:rsidRPr="00E811AF">
        <w:rPr>
          <w:rStyle w:val="CharSectno"/>
        </w:rPr>
        <w:t>705</w:t>
      </w:r>
      <w:r w:rsidRPr="00E811AF">
        <w:rPr>
          <w:rStyle w:val="CharSectno"/>
        </w:rPr>
        <w:noBreakHyphen/>
        <w:t>40</w:t>
      </w:r>
      <w:r w:rsidRPr="00E811AF">
        <w:t xml:space="preserve">  Tax cost setting amount for reset cost base assets held on revenue account etc.</w:t>
      </w:r>
      <w:bookmarkEnd w:id="97"/>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tax cost setting amount for a reset cost base asset that is </w:t>
      </w:r>
      <w:r w:rsidR="006925F5" w:rsidRPr="006925F5">
        <w:rPr>
          <w:position w:val="6"/>
          <w:sz w:val="16"/>
        </w:rPr>
        <w:t>*</w:t>
      </w:r>
      <w:r w:rsidRPr="006925F5">
        <w:t xml:space="preserve">trading stock, a </w:t>
      </w:r>
      <w:r w:rsidR="006925F5" w:rsidRPr="006925F5">
        <w:rPr>
          <w:position w:val="6"/>
          <w:sz w:val="16"/>
        </w:rPr>
        <w:t>*</w:t>
      </w:r>
      <w:r w:rsidRPr="006925F5">
        <w:t>depreciating asset</w:t>
      </w:r>
      <w:r w:rsidR="00714B80" w:rsidRPr="00E811AF">
        <w:t xml:space="preserve">, a </w:t>
      </w:r>
      <w:r w:rsidR="00714B80" w:rsidRPr="00E811AF">
        <w:rPr>
          <w:position w:val="6"/>
          <w:sz w:val="16"/>
        </w:rPr>
        <w:t>*</w:t>
      </w:r>
      <w:r w:rsidR="00714B80" w:rsidRPr="00E811AF">
        <w:t>registered emissions unit</w:t>
      </w:r>
      <w:r w:rsidRPr="006925F5">
        <w:t xml:space="preserve"> or a </w:t>
      </w:r>
      <w:r w:rsidR="006925F5" w:rsidRPr="006925F5">
        <w:rPr>
          <w:position w:val="6"/>
          <w:sz w:val="16"/>
        </w:rPr>
        <w:t>*</w:t>
      </w:r>
      <w:r w:rsidRPr="006925F5">
        <w:t>revenue asset must not exceed the greater of:</w:t>
      </w:r>
    </w:p>
    <w:p w:rsidR="00E43FAD" w:rsidRPr="006925F5" w:rsidRDefault="00E43FAD" w:rsidP="00E43FAD">
      <w:pPr>
        <w:pStyle w:val="paragraph"/>
      </w:pPr>
      <w:r w:rsidRPr="006925F5">
        <w:tab/>
        <w:t>(a)</w:t>
      </w:r>
      <w:r w:rsidRPr="006925F5">
        <w:tab/>
        <w:t xml:space="preserve">the asset’s </w:t>
      </w:r>
      <w:r w:rsidR="006925F5" w:rsidRPr="006925F5">
        <w:rPr>
          <w:position w:val="6"/>
          <w:sz w:val="16"/>
        </w:rPr>
        <w:t>*</w:t>
      </w:r>
      <w:r w:rsidRPr="006925F5">
        <w:t>market value; and</w:t>
      </w:r>
    </w:p>
    <w:p w:rsidR="00E43FAD" w:rsidRPr="006925F5" w:rsidRDefault="00E43FAD" w:rsidP="00E43FAD">
      <w:pPr>
        <w:pStyle w:val="paragraph"/>
      </w:pPr>
      <w:r w:rsidRPr="006925F5">
        <w:tab/>
        <w:t>(b)</w:t>
      </w:r>
      <w:r w:rsidRPr="006925F5">
        <w:tab/>
        <w:t xml:space="preserve">the joining entity’s </w:t>
      </w:r>
      <w:r w:rsidR="006925F5" w:rsidRPr="006925F5">
        <w:rPr>
          <w:position w:val="6"/>
          <w:sz w:val="16"/>
        </w:rPr>
        <w:t>*</w:t>
      </w:r>
      <w:r w:rsidRPr="006925F5">
        <w:t>terminating value for the asset.</w:t>
      </w:r>
    </w:p>
    <w:p w:rsidR="00E43FAD" w:rsidRPr="006925F5" w:rsidRDefault="00E43FAD" w:rsidP="00E43FAD">
      <w:pPr>
        <w:pStyle w:val="subsection"/>
      </w:pPr>
      <w:r w:rsidRPr="006925F5">
        <w:tab/>
        <w:t>(2)</w:t>
      </w:r>
      <w:r w:rsidRPr="006925F5">
        <w:tab/>
        <w:t xml:space="preserve">If </w:t>
      </w:r>
      <w:r w:rsidR="006925F5">
        <w:t>subsection (</w:t>
      </w:r>
      <w:r w:rsidRPr="006925F5">
        <w:t xml:space="preserve">1) </w:t>
      </w:r>
      <w:r w:rsidRPr="006925F5">
        <w:rPr>
          <w:i/>
        </w:rPr>
        <w:t>reduces</w:t>
      </w:r>
      <w:r w:rsidRPr="006925F5">
        <w:t xml:space="preserve"> the asset’s </w:t>
      </w:r>
      <w:r w:rsidR="006925F5" w:rsidRPr="006925F5">
        <w:rPr>
          <w:position w:val="6"/>
          <w:sz w:val="16"/>
        </w:rPr>
        <w:t>*</w:t>
      </w:r>
      <w:r w:rsidRPr="006925F5">
        <w:t xml:space="preserve">tax cost setting amount, the amount of the reduction is allocated among the other reset cost base assets (including other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C33FD4" w:rsidRPr="00E811AF">
        <w:t xml:space="preserve">, </w:t>
      </w:r>
      <w:r w:rsidR="00C33FD4" w:rsidRPr="00E811AF">
        <w:rPr>
          <w:position w:val="6"/>
          <w:sz w:val="16"/>
        </w:rPr>
        <w:t>*</w:t>
      </w:r>
      <w:r w:rsidR="00C33FD4" w:rsidRPr="00E811AF">
        <w:t>registered emissions units</w:t>
      </w:r>
      <w:r w:rsidRPr="006925F5">
        <w:t xml:space="preserve"> and </w:t>
      </w:r>
      <w:r w:rsidR="006925F5" w:rsidRPr="006925F5">
        <w:rPr>
          <w:position w:val="6"/>
          <w:sz w:val="16"/>
        </w:rPr>
        <w:t>*</w:t>
      </w:r>
      <w:r w:rsidRPr="006925F5">
        <w:t xml:space="preserve">revenue assets), so as to </w:t>
      </w:r>
      <w:r w:rsidRPr="006925F5">
        <w:rPr>
          <w:i/>
        </w:rPr>
        <w:t>increase</w:t>
      </w:r>
      <w:r w:rsidRPr="006925F5">
        <w:t xml:space="preserve"> their tax cost setting amounts, in accordance with the principles set out in </w:t>
      </w:r>
      <w:r w:rsidR="006925F5">
        <w:t>subsection (</w:t>
      </w:r>
      <w:r w:rsidRPr="006925F5">
        <w:t>3).</w:t>
      </w:r>
    </w:p>
    <w:p w:rsidR="00E43FAD" w:rsidRPr="006925F5" w:rsidRDefault="00E43FAD" w:rsidP="00E43FAD">
      <w:pPr>
        <w:pStyle w:val="notetext"/>
      </w:pPr>
      <w:r w:rsidRPr="006925F5">
        <w:t>Note:</w:t>
      </w:r>
      <w:r w:rsidRPr="006925F5">
        <w:tab/>
        <w:t>If any of the amount of the reduction cannot be allocated, it is instead treated as a capital loss of the head company: see CGT event L8.</w:t>
      </w:r>
    </w:p>
    <w:p w:rsidR="00E43FAD" w:rsidRPr="006925F5" w:rsidRDefault="00E43FAD" w:rsidP="00E43FAD">
      <w:pPr>
        <w:pStyle w:val="subsection"/>
      </w:pPr>
      <w:r w:rsidRPr="006925F5">
        <w:tab/>
        <w:t>(3)</w:t>
      </w:r>
      <w:r w:rsidRPr="006925F5">
        <w:tab/>
        <w:t>These are the principles:</w:t>
      </w:r>
    </w:p>
    <w:p w:rsidR="00E43FAD" w:rsidRPr="006925F5" w:rsidRDefault="00E43FAD" w:rsidP="00E43FAD">
      <w:pPr>
        <w:pStyle w:val="paragraph"/>
      </w:pPr>
      <w:r w:rsidRPr="006925F5">
        <w:lastRenderedPageBreak/>
        <w:tab/>
        <w:t>(a)</w:t>
      </w:r>
      <w:r w:rsidRPr="006925F5">
        <w:tab/>
        <w:t xml:space="preserve">the allocation is to be in proportion to the </w:t>
      </w:r>
      <w:r w:rsidR="006925F5" w:rsidRPr="006925F5">
        <w:rPr>
          <w:position w:val="6"/>
          <w:sz w:val="16"/>
        </w:rPr>
        <w:t>*</w:t>
      </w:r>
      <w:r w:rsidRPr="006925F5">
        <w:t>market values of the assets;</w:t>
      </w:r>
    </w:p>
    <w:p w:rsidR="00E43FAD" w:rsidRPr="006925F5" w:rsidRDefault="00E43FAD" w:rsidP="00E43FAD">
      <w:pPr>
        <w:pStyle w:val="paragraph"/>
      </w:pPr>
      <w:r w:rsidRPr="006925F5">
        <w:tab/>
        <w:t>(b)</w:t>
      </w:r>
      <w:r w:rsidRPr="006925F5">
        <w:tab/>
        <w:t xml:space="preserve">the amount allocated to an item of </w:t>
      </w:r>
      <w:r w:rsidR="006925F5" w:rsidRPr="006925F5">
        <w:rPr>
          <w:position w:val="6"/>
          <w:sz w:val="16"/>
        </w:rPr>
        <w:t>*</w:t>
      </w:r>
      <w:r w:rsidRPr="006925F5">
        <w:t xml:space="preserve">trading stock, to a </w:t>
      </w:r>
      <w:r w:rsidR="006925F5" w:rsidRPr="006925F5">
        <w:rPr>
          <w:position w:val="6"/>
          <w:sz w:val="16"/>
        </w:rPr>
        <w:t>*</w:t>
      </w:r>
      <w:r w:rsidRPr="006925F5">
        <w:t>depreciating asset</w:t>
      </w:r>
      <w:r w:rsidR="00C33FD4" w:rsidRPr="00E811AF">
        <w:t xml:space="preserve">, to a </w:t>
      </w:r>
      <w:r w:rsidR="00C33FD4" w:rsidRPr="00E811AF">
        <w:rPr>
          <w:position w:val="6"/>
          <w:sz w:val="16"/>
        </w:rPr>
        <w:t>*</w:t>
      </w:r>
      <w:r w:rsidR="00C33FD4" w:rsidRPr="00E811AF">
        <w:t>registered emissions unit</w:t>
      </w:r>
      <w:r w:rsidRPr="006925F5">
        <w:t xml:space="preserve"> or to a </w:t>
      </w:r>
      <w:r w:rsidR="006925F5" w:rsidRPr="006925F5">
        <w:rPr>
          <w:position w:val="6"/>
          <w:sz w:val="16"/>
        </w:rPr>
        <w:t>*</w:t>
      </w:r>
      <w:r w:rsidRPr="006925F5">
        <w:t xml:space="preserve">revenue asset must not cause its </w:t>
      </w:r>
      <w:r w:rsidR="006925F5" w:rsidRPr="006925F5">
        <w:rPr>
          <w:position w:val="6"/>
          <w:sz w:val="16"/>
        </w:rPr>
        <w:t>*</w:t>
      </w:r>
      <w:r w:rsidRPr="006925F5">
        <w:t xml:space="preserve">tax cost setting amount to contravene </w:t>
      </w:r>
      <w:r w:rsidR="006925F5">
        <w:t>subsection (</w:t>
      </w:r>
      <w:r w:rsidRPr="006925F5">
        <w:t>1);</w:t>
      </w:r>
    </w:p>
    <w:p w:rsidR="00E43FAD" w:rsidRPr="006925F5" w:rsidRDefault="00E43FAD" w:rsidP="00E43FAD">
      <w:pPr>
        <w:pStyle w:val="paragraph"/>
      </w:pPr>
      <w:r w:rsidRPr="006925F5">
        <w:tab/>
        <w:t>(c)</w:t>
      </w:r>
      <w:r w:rsidRPr="006925F5">
        <w:tab/>
        <w:t>any of the amount that cannot be allocated is to be reallocated, to the maximum extent possible, among the remaining reset cost base assets by applying this subsection a further one or more times.</w:t>
      </w:r>
    </w:p>
    <w:p w:rsidR="00E43FAD" w:rsidRPr="006925F5" w:rsidRDefault="00E43FAD" w:rsidP="00E43FAD">
      <w:pPr>
        <w:pStyle w:val="ActHead5"/>
      </w:pPr>
      <w:bookmarkStart w:id="98" w:name="_Toc384883943"/>
      <w:r w:rsidRPr="006925F5">
        <w:rPr>
          <w:rStyle w:val="CharSectno"/>
        </w:rPr>
        <w:t>705</w:t>
      </w:r>
      <w:r w:rsidR="006925F5">
        <w:rPr>
          <w:rStyle w:val="CharSectno"/>
        </w:rPr>
        <w:noBreakHyphen/>
      </w:r>
      <w:r w:rsidRPr="006925F5">
        <w:rPr>
          <w:rStyle w:val="CharSectno"/>
        </w:rPr>
        <w:t>45</w:t>
      </w:r>
      <w:r w:rsidRPr="006925F5">
        <w:t xml:space="preserve">  Reduction in tax cost setting amount for accelerated depreciation assets</w:t>
      </w:r>
      <w:bookmarkEnd w:id="98"/>
    </w:p>
    <w:p w:rsidR="00E43FAD" w:rsidRPr="006925F5" w:rsidRDefault="00E43FAD" w:rsidP="00E43FAD">
      <w:pPr>
        <w:pStyle w:val="subsection"/>
      </w:pPr>
      <w:r w:rsidRPr="006925F5">
        <w:tab/>
      </w:r>
      <w:r w:rsidRPr="006925F5">
        <w:tab/>
        <w:t>If:</w:t>
      </w:r>
    </w:p>
    <w:p w:rsidR="00E43FAD" w:rsidRPr="006925F5" w:rsidRDefault="00E43FAD" w:rsidP="00E43FAD">
      <w:pPr>
        <w:pStyle w:val="paragraph"/>
      </w:pPr>
      <w:r w:rsidRPr="006925F5">
        <w:tab/>
        <w:t>(a)</w:t>
      </w:r>
      <w:r w:rsidRPr="006925F5">
        <w:tab/>
        <w:t xml:space="preserve">an asset of the joining entity is a </w:t>
      </w:r>
      <w:r w:rsidR="006925F5" w:rsidRPr="006925F5">
        <w:rPr>
          <w:position w:val="6"/>
          <w:sz w:val="16"/>
        </w:rPr>
        <w:t>*</w:t>
      </w:r>
      <w:r w:rsidRPr="006925F5">
        <w:t>depreciating asset to which Division</w:t>
      </w:r>
      <w:r w:rsidR="006925F5">
        <w:t> </w:t>
      </w:r>
      <w:r w:rsidRPr="006925F5">
        <w:t>40 applies; and</w:t>
      </w:r>
    </w:p>
    <w:p w:rsidR="00E43FAD" w:rsidRPr="006925F5" w:rsidRDefault="00E43FAD" w:rsidP="00E43FAD">
      <w:pPr>
        <w:pStyle w:val="paragraph"/>
      </w:pPr>
      <w:r w:rsidRPr="006925F5">
        <w:tab/>
        <w:t>(aa)</w:t>
      </w:r>
      <w:r w:rsidRPr="006925F5">
        <w:tab/>
        <w:t>just before the entity became a subsidiary member, subsection 40</w:t>
      </w:r>
      <w:r w:rsidR="006925F5">
        <w:noBreakHyphen/>
      </w:r>
      <w:r w:rsidRPr="006925F5">
        <w:t>10(3) or 40</w:t>
      </w:r>
      <w:r w:rsidR="006925F5">
        <w:noBreakHyphen/>
      </w:r>
      <w:r w:rsidRPr="006925F5">
        <w:t xml:space="preserve">12(3) of the </w:t>
      </w:r>
      <w:r w:rsidRPr="006925F5">
        <w:rPr>
          <w:i/>
        </w:rPr>
        <w:t>Income Tax (Transitional Provisions) Act 1997</w:t>
      </w:r>
      <w:r w:rsidRPr="006925F5">
        <w:t xml:space="preserve"> applied for the purposes of the joining entity working out the asset’s decline in value under Division</w:t>
      </w:r>
      <w:r w:rsidR="006925F5">
        <w:t> </w:t>
      </w:r>
      <w:r w:rsidRPr="006925F5">
        <w:t>40; and</w:t>
      </w:r>
    </w:p>
    <w:p w:rsidR="00E43FAD" w:rsidRPr="006925F5" w:rsidRDefault="00E43FAD" w:rsidP="0022319A">
      <w:pPr>
        <w:pStyle w:val="noteToPara"/>
      </w:pPr>
      <w:r w:rsidRPr="006925F5">
        <w:t>Note:</w:t>
      </w:r>
      <w:r w:rsidRPr="006925F5">
        <w:tab/>
        <w:t>The effect of those subsections was to preserve an entitlement to accelerated depreciation.</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setting amount would be greater than the joining entity’s </w:t>
      </w:r>
      <w:r w:rsidR="006925F5" w:rsidRPr="006925F5">
        <w:rPr>
          <w:position w:val="6"/>
          <w:sz w:val="16"/>
        </w:rPr>
        <w:t>*</w:t>
      </w:r>
      <w:r w:rsidRPr="006925F5">
        <w:t>terminating value for the asset; and</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head company chooses to apply this section to the asset;</w:t>
      </w:r>
    </w:p>
    <w:p w:rsidR="00E43FAD" w:rsidRPr="006925F5" w:rsidRDefault="00E43FAD" w:rsidP="00F87BE7">
      <w:pPr>
        <w:pStyle w:val="subsection2"/>
      </w:pPr>
      <w:r w:rsidRPr="006925F5">
        <w:t>the asset’s tax cost setting amount is reduced so that it equals the terminating value.</w:t>
      </w:r>
    </w:p>
    <w:p w:rsidR="00E43FAD" w:rsidRPr="006925F5" w:rsidRDefault="00E43FAD" w:rsidP="00E43FAD">
      <w:pPr>
        <w:pStyle w:val="notetext"/>
      </w:pPr>
      <w:r w:rsidRPr="006925F5">
        <w:t>Note 1:</w:t>
      </w:r>
      <w:r w:rsidRPr="006925F5">
        <w:tab/>
        <w:t>A consequence of the choice is that accelerated depreciation will apply to the asset: see section</w:t>
      </w:r>
      <w:r w:rsidR="006925F5">
        <w:t> </w:t>
      </w:r>
      <w:r w:rsidRPr="006925F5">
        <w:t>701</w:t>
      </w:r>
      <w:r w:rsidR="006925F5">
        <w:noBreakHyphen/>
      </w:r>
      <w:r w:rsidRPr="006925F5">
        <w:t>80.</w:t>
      </w:r>
    </w:p>
    <w:p w:rsidR="00E43FAD" w:rsidRPr="006925F5" w:rsidRDefault="00E43FAD" w:rsidP="00E43FAD">
      <w:pPr>
        <w:pStyle w:val="notetext"/>
      </w:pPr>
      <w:r w:rsidRPr="006925F5">
        <w:t>Note 2:</w:t>
      </w:r>
      <w:r w:rsidRPr="006925F5">
        <w:tab/>
        <w:t>Unlike the position with a reduction in tax cost setting amount under section</w:t>
      </w:r>
      <w:r w:rsidR="006925F5">
        <w:t> </w:t>
      </w:r>
      <w:r w:rsidRPr="006925F5">
        <w:t>705</w:t>
      </w:r>
      <w:r w:rsidR="006925F5">
        <w:noBreakHyphen/>
      </w:r>
      <w:r w:rsidRPr="006925F5">
        <w:t>40, the amount of the reduction is not re</w:t>
      </w:r>
      <w:r w:rsidR="006925F5">
        <w:noBreakHyphen/>
      </w:r>
      <w:r w:rsidRPr="006925F5">
        <w:t>allocated among other assets.</w:t>
      </w:r>
    </w:p>
    <w:p w:rsidR="00E43FAD" w:rsidRPr="006925F5" w:rsidRDefault="00E43FAD" w:rsidP="00E43FAD">
      <w:pPr>
        <w:pStyle w:val="ActHead5"/>
      </w:pPr>
      <w:bookmarkStart w:id="99" w:name="_Toc384883944"/>
      <w:r w:rsidRPr="006925F5">
        <w:rPr>
          <w:rStyle w:val="CharSectno"/>
        </w:rPr>
        <w:lastRenderedPageBreak/>
        <w:t>705</w:t>
      </w:r>
      <w:r w:rsidR="006925F5">
        <w:rPr>
          <w:rStyle w:val="CharSectno"/>
        </w:rPr>
        <w:noBreakHyphen/>
      </w:r>
      <w:r w:rsidRPr="006925F5">
        <w:rPr>
          <w:rStyle w:val="CharSectno"/>
        </w:rPr>
        <w:t>47</w:t>
      </w:r>
      <w:r w:rsidRPr="006925F5">
        <w:t xml:space="preserve">  Reduction in tax cost setting amount for some privatised assets</w:t>
      </w:r>
      <w:bookmarkEnd w:id="99"/>
    </w:p>
    <w:p w:rsidR="00E43FAD" w:rsidRPr="006925F5" w:rsidRDefault="00E43FAD" w:rsidP="00E43FAD">
      <w:pPr>
        <w:pStyle w:val="SubsectionHead"/>
      </w:pPr>
      <w:r w:rsidRPr="006925F5">
        <w:t>Object</w:t>
      </w:r>
    </w:p>
    <w:p w:rsidR="00E43FAD" w:rsidRPr="006925F5" w:rsidRDefault="00E43FAD" w:rsidP="00E43FAD">
      <w:pPr>
        <w:pStyle w:val="subsection"/>
        <w:spacing w:before="240"/>
      </w:pPr>
      <w:r w:rsidRPr="006925F5">
        <w:tab/>
        <w:t>(1)</w:t>
      </w:r>
      <w:r w:rsidRPr="006925F5">
        <w:tab/>
        <w:t xml:space="preserve">The object of this section is to limit appropriately the amount the </w:t>
      </w:r>
      <w:r w:rsidR="006925F5" w:rsidRPr="006925F5">
        <w:rPr>
          <w:position w:val="6"/>
          <w:sz w:val="16"/>
        </w:rPr>
        <w:t>*</w:t>
      </w:r>
      <w:r w:rsidRPr="006925F5">
        <w:t xml:space="preserve">head company of the joined group can deduct for a </w:t>
      </w:r>
      <w:r w:rsidR="006925F5" w:rsidRPr="006925F5">
        <w:rPr>
          <w:position w:val="6"/>
          <w:sz w:val="16"/>
        </w:rPr>
        <w:t>*</w:t>
      </w:r>
      <w:r w:rsidRPr="006925F5">
        <w:t xml:space="preserve">depreciating asset it starts to </w:t>
      </w:r>
      <w:r w:rsidR="006925F5" w:rsidRPr="006925F5">
        <w:rPr>
          <w:position w:val="6"/>
          <w:sz w:val="16"/>
        </w:rPr>
        <w:t>*</w:t>
      </w:r>
      <w:r w:rsidRPr="006925F5">
        <w:t xml:space="preserve">hold because the joining entity becomes a </w:t>
      </w:r>
      <w:r w:rsidR="006925F5" w:rsidRPr="006925F5">
        <w:rPr>
          <w:position w:val="6"/>
          <w:sz w:val="16"/>
        </w:rPr>
        <w:t>*</w:t>
      </w:r>
      <w:r w:rsidRPr="006925F5">
        <w:t>subsidiary member of the group, by reference to the direct or indirect effect of the following provisions on the amount the joining entity could deduct for the asset:</w:t>
      </w:r>
    </w:p>
    <w:p w:rsidR="00E43FAD" w:rsidRPr="006925F5" w:rsidRDefault="00E43FAD" w:rsidP="00E43FAD">
      <w:pPr>
        <w:pStyle w:val="paragraph"/>
      </w:pPr>
      <w:r w:rsidRPr="006925F5">
        <w:tab/>
        <w:t>(a)</w:t>
      </w:r>
      <w:r w:rsidRPr="006925F5">
        <w:tab/>
      </w:r>
      <w:r w:rsidR="00FF7CB9">
        <w:t xml:space="preserve">former </w:t>
      </w:r>
      <w:r w:rsidRPr="006925F5">
        <w:t>section</w:t>
      </w:r>
      <w:r w:rsidR="006925F5">
        <w:t> </w:t>
      </w:r>
      <w:r w:rsidRPr="006925F5">
        <w:t xml:space="preserve">61A of the </w:t>
      </w:r>
      <w:r w:rsidRPr="006925F5">
        <w:rPr>
          <w:i/>
        </w:rPr>
        <w:t>Income Tax Assessment Act 1936</w:t>
      </w:r>
      <w:r w:rsidRPr="006925F5">
        <w:t xml:space="preserve"> (about depreciation deductions for tax</w:t>
      </w:r>
      <w:r w:rsidR="006925F5">
        <w:noBreakHyphen/>
      </w:r>
      <w:r w:rsidRPr="006925F5">
        <w:t>exempt entities that become taxable);</w:t>
      </w:r>
    </w:p>
    <w:p w:rsidR="00FF52DE" w:rsidRDefault="00FF52DE" w:rsidP="00FF52DE">
      <w:pPr>
        <w:pStyle w:val="paragraph"/>
      </w:pPr>
      <w:r>
        <w:tab/>
        <w:t>(b)</w:t>
      </w:r>
      <w:r>
        <w:tab/>
        <w:t>former Subdivision 57</w:t>
      </w:r>
      <w:r>
        <w:noBreakHyphen/>
        <w:t>I, and Subdivision 57</w:t>
      </w:r>
      <w:r>
        <w:noBreakHyphen/>
        <w:t xml:space="preserve">J, in Schedule 2D to the </w:t>
      </w:r>
      <w:r>
        <w:rPr>
          <w:i/>
        </w:rPr>
        <w:t>Income Tax Assessment Act 1936</w:t>
      </w:r>
      <w:r>
        <w:t xml:space="preserve"> (about depreciation and capital allowance deductions);</w:t>
      </w:r>
    </w:p>
    <w:p w:rsidR="00E43FAD" w:rsidRPr="006925F5" w:rsidRDefault="00E43FAD" w:rsidP="00E43FAD">
      <w:pPr>
        <w:pStyle w:val="paragraph"/>
      </w:pPr>
      <w:r w:rsidRPr="006925F5">
        <w:tab/>
        <w:t>(c)</w:t>
      </w:r>
      <w:r w:rsidRPr="006925F5">
        <w:tab/>
        <w:t>Division</w:t>
      </w:r>
      <w:r w:rsidR="006925F5">
        <w:t> </w:t>
      </w:r>
      <w:r w:rsidRPr="006925F5">
        <w:t xml:space="preserve">58 of this Act (as that Division applies to a transition time or acquisition time mentioned in that Division before, on or after </w:t>
      </w:r>
      <w:smartTag w:uri="urn:schemas-microsoft-com:office:smarttags" w:element="date">
        <w:smartTagPr>
          <w:attr w:name="Year" w:val="2001"/>
          <w:attr w:name="Day" w:val="1"/>
          <w:attr w:name="Month" w:val="7"/>
        </w:smartTagPr>
        <w:r w:rsidRPr="006925F5">
          <w:t>1</w:t>
        </w:r>
        <w:r w:rsidR="006925F5">
          <w:t> </w:t>
        </w:r>
        <w:r w:rsidRPr="006925F5">
          <w:t>July 2001</w:t>
        </w:r>
      </w:smartTag>
      <w:r w:rsidRPr="006925F5">
        <w:t>).</w:t>
      </w:r>
    </w:p>
    <w:p w:rsidR="00E43FAD" w:rsidRPr="006925F5" w:rsidRDefault="00E43FAD" w:rsidP="00E43FAD">
      <w:pPr>
        <w:pStyle w:val="SubsectionHead"/>
      </w:pPr>
      <w:r w:rsidRPr="006925F5">
        <w:t>Reduction of tax cost setting amount</w:t>
      </w:r>
    </w:p>
    <w:p w:rsidR="00E43FAD" w:rsidRPr="006925F5" w:rsidRDefault="00E43FAD" w:rsidP="00E43FAD">
      <w:pPr>
        <w:pStyle w:val="subsection"/>
        <w:spacing w:before="240"/>
      </w:pPr>
      <w:r w:rsidRPr="006925F5">
        <w:tab/>
        <w:t>(2)</w:t>
      </w:r>
      <w:r w:rsidRPr="006925F5">
        <w:tab/>
        <w:t xml:space="preserve">The </w:t>
      </w:r>
      <w:r w:rsidR="006925F5" w:rsidRPr="006925F5">
        <w:rPr>
          <w:position w:val="6"/>
          <w:sz w:val="16"/>
        </w:rPr>
        <w:t>*</w:t>
      </w:r>
      <w:r w:rsidRPr="006925F5">
        <w:t xml:space="preserve">tax cost setting amount for a </w:t>
      </w:r>
      <w:r w:rsidR="006925F5" w:rsidRPr="006925F5">
        <w:rPr>
          <w:position w:val="6"/>
          <w:sz w:val="16"/>
        </w:rPr>
        <w:t>*</w:t>
      </w:r>
      <w:r w:rsidRPr="006925F5">
        <w:t xml:space="preserve">depreciating asset is reduced to the joining entity’s </w:t>
      </w:r>
      <w:r w:rsidR="006925F5" w:rsidRPr="006925F5">
        <w:rPr>
          <w:position w:val="6"/>
          <w:sz w:val="16"/>
        </w:rPr>
        <w:t>*</w:t>
      </w:r>
      <w:r w:rsidRPr="006925F5">
        <w:t>terminating value for the asset if:</w:t>
      </w:r>
    </w:p>
    <w:p w:rsidR="00E43FAD" w:rsidRPr="006925F5" w:rsidRDefault="00E43FAD" w:rsidP="00E43FAD">
      <w:pPr>
        <w:pStyle w:val="paragraph"/>
      </w:pPr>
      <w:r w:rsidRPr="006925F5">
        <w:tab/>
        <w:t>(a)</w:t>
      </w:r>
      <w:r w:rsidRPr="006925F5">
        <w:tab/>
        <w:t xml:space="preserve">at a time before the joining entity became a </w:t>
      </w:r>
      <w:r w:rsidR="006925F5" w:rsidRPr="006925F5">
        <w:rPr>
          <w:position w:val="6"/>
          <w:sz w:val="16"/>
        </w:rPr>
        <w:t>*</w:t>
      </w:r>
      <w:r w:rsidRPr="006925F5">
        <w:t xml:space="preserve">subsidiary member of the joined group, the asset was </w:t>
      </w:r>
      <w:r w:rsidR="006925F5" w:rsidRPr="006925F5">
        <w:rPr>
          <w:position w:val="6"/>
          <w:sz w:val="16"/>
        </w:rPr>
        <w:t>*</w:t>
      </w:r>
      <w:r w:rsidRPr="006925F5">
        <w:t>held by an entity (whether the joining entity or another entity) that, at that time, was:</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exempt Australian government agency; or</w:t>
      </w:r>
    </w:p>
    <w:p w:rsidR="00E43FAD" w:rsidRPr="006925F5" w:rsidRDefault="00E43FAD" w:rsidP="00E43FAD">
      <w:pPr>
        <w:pStyle w:val="paragraphsub"/>
      </w:pPr>
      <w:r w:rsidRPr="006925F5">
        <w:tab/>
        <w:t>(ii)</w:t>
      </w:r>
      <w:r w:rsidRPr="006925F5">
        <w:tab/>
        <w:t xml:space="preserve">another entity whose </w:t>
      </w:r>
      <w:r w:rsidR="006925F5" w:rsidRPr="006925F5">
        <w:rPr>
          <w:position w:val="6"/>
          <w:sz w:val="16"/>
        </w:rPr>
        <w:t>*</w:t>
      </w:r>
      <w:r w:rsidRPr="006925F5">
        <w:t xml:space="preserve">ordinary income and </w:t>
      </w:r>
      <w:r w:rsidR="006925F5" w:rsidRPr="006925F5">
        <w:rPr>
          <w:position w:val="6"/>
          <w:sz w:val="16"/>
        </w:rPr>
        <w:t>*</w:t>
      </w:r>
      <w:r w:rsidRPr="006925F5">
        <w:t>statutory income were exempt from income tax; and</w:t>
      </w:r>
    </w:p>
    <w:p w:rsidR="00E43FAD" w:rsidRPr="006925F5" w:rsidRDefault="00E43FAD" w:rsidP="00E43FAD">
      <w:pPr>
        <w:pStyle w:val="paragraph"/>
      </w:pPr>
      <w:r w:rsidRPr="006925F5">
        <w:tab/>
        <w:t>(b)</w:t>
      </w:r>
      <w:r w:rsidRPr="006925F5">
        <w:tab/>
        <w:t>any of the following provisions directly or indirectly affected the amount the joining entity could deduct for the asset:</w:t>
      </w:r>
    </w:p>
    <w:p w:rsidR="00E43FAD" w:rsidRPr="006925F5" w:rsidRDefault="00E43FAD" w:rsidP="00E43FAD">
      <w:pPr>
        <w:pStyle w:val="paragraphsub"/>
      </w:pPr>
      <w:r w:rsidRPr="006925F5">
        <w:tab/>
        <w:t>(i)</w:t>
      </w:r>
      <w:r w:rsidRPr="006925F5">
        <w:tab/>
      </w:r>
      <w:r w:rsidR="00C31F32">
        <w:t xml:space="preserve">former </w:t>
      </w:r>
      <w:r w:rsidRPr="006925F5">
        <w:t>section</w:t>
      </w:r>
      <w:r w:rsidR="006925F5">
        <w:t> </w:t>
      </w:r>
      <w:r w:rsidRPr="006925F5">
        <w:t xml:space="preserve">61A of the </w:t>
      </w:r>
      <w:r w:rsidRPr="006925F5">
        <w:rPr>
          <w:i/>
        </w:rPr>
        <w:t>Income Tax Assessment Act 1936</w:t>
      </w:r>
      <w:r w:rsidRPr="006925F5">
        <w:t xml:space="preserve"> (about depreciation deductions for tax</w:t>
      </w:r>
      <w:r w:rsidR="006925F5">
        <w:noBreakHyphen/>
      </w:r>
      <w:r w:rsidRPr="006925F5">
        <w:t>exempt entities that become taxable);</w:t>
      </w:r>
    </w:p>
    <w:p w:rsidR="00DB3A2B" w:rsidRDefault="00DB3A2B" w:rsidP="00DB3A2B">
      <w:pPr>
        <w:pStyle w:val="paragraphsub"/>
      </w:pPr>
      <w:r>
        <w:lastRenderedPageBreak/>
        <w:tab/>
        <w:t>(ii)</w:t>
      </w:r>
      <w:r>
        <w:tab/>
        <w:t>former Subdivision 57</w:t>
      </w:r>
      <w:r>
        <w:noBreakHyphen/>
        <w:t>I, and Subdivision 57</w:t>
      </w:r>
      <w:r>
        <w:noBreakHyphen/>
        <w:t xml:space="preserve">J, in Schedule 2D to the </w:t>
      </w:r>
      <w:r>
        <w:rPr>
          <w:i/>
        </w:rPr>
        <w:t>Income Tax Assessment Act 1936</w:t>
      </w:r>
      <w:r>
        <w:t xml:space="preserve"> (about depreciation and </w:t>
      </w:r>
      <w:r>
        <w:rPr>
          <w:position w:val="6"/>
          <w:sz w:val="16"/>
        </w:rPr>
        <w:t>*</w:t>
      </w:r>
      <w:r>
        <w:t>capital allowance deductions);</w:t>
      </w:r>
    </w:p>
    <w:p w:rsidR="00E43FAD" w:rsidRPr="006925F5" w:rsidRDefault="00E43FAD" w:rsidP="00E43FAD">
      <w:pPr>
        <w:pStyle w:val="paragraphsub"/>
      </w:pPr>
      <w:r w:rsidRPr="006925F5">
        <w:tab/>
        <w:t>(iii)</w:t>
      </w:r>
      <w:r w:rsidRPr="006925F5">
        <w:tab/>
        <w:t>Division</w:t>
      </w:r>
      <w:r w:rsidR="006925F5">
        <w:t> </w:t>
      </w:r>
      <w:r w:rsidRPr="006925F5">
        <w:t xml:space="preserve">58 of this Act (as that Division applies to a transition time or acquisition time mentioned in that Division before, on or after </w:t>
      </w:r>
      <w:smartTag w:uri="urn:schemas-microsoft-com:office:smarttags" w:element="date">
        <w:smartTagPr>
          <w:attr w:name="Year" w:val="2001"/>
          <w:attr w:name="Day" w:val="1"/>
          <w:attr w:name="Month" w:val="7"/>
        </w:smartTagPr>
        <w:r w:rsidRPr="006925F5">
          <w:t>1</w:t>
        </w:r>
        <w:r w:rsidR="006925F5">
          <w:t> </w:t>
        </w:r>
        <w:r w:rsidRPr="006925F5">
          <w:t>July 2001</w:t>
        </w:r>
      </w:smartTag>
      <w:r w:rsidRPr="006925F5">
        <w:t>); and</w:t>
      </w:r>
    </w:p>
    <w:p w:rsidR="00E43FAD" w:rsidRPr="006925F5" w:rsidRDefault="00E43FAD" w:rsidP="00E43FAD">
      <w:pPr>
        <w:pStyle w:val="paragraph"/>
      </w:pPr>
      <w:r w:rsidRPr="006925F5">
        <w:tab/>
        <w:t>(c)</w:t>
      </w:r>
      <w:r w:rsidRPr="006925F5">
        <w:tab/>
        <w:t xml:space="preserve">apart from this section, the tax cost setting amount for the asset would </w:t>
      </w:r>
      <w:r w:rsidRPr="006925F5">
        <w:rPr>
          <w:i/>
        </w:rPr>
        <w:t>exceed</w:t>
      </w:r>
      <w:r w:rsidRPr="006925F5">
        <w:t xml:space="preserve"> the joining entity’s terminating value for the asset.</w:t>
      </w:r>
    </w:p>
    <w:p w:rsidR="00E43FAD" w:rsidRPr="006925F5" w:rsidRDefault="00E43FAD" w:rsidP="00E43FAD">
      <w:pPr>
        <w:pStyle w:val="notetext"/>
      </w:pPr>
      <w:r w:rsidRPr="006925F5">
        <w:t>Note 1:</w:t>
      </w:r>
      <w:r w:rsidRPr="006925F5">
        <w:tab/>
        <w:t>Unlike the position with a reduction in tax cost setting amount under section</w:t>
      </w:r>
      <w:r w:rsidR="006925F5">
        <w:t> </w:t>
      </w:r>
      <w:r w:rsidRPr="006925F5">
        <w:t>705</w:t>
      </w:r>
      <w:r w:rsidR="006925F5">
        <w:noBreakHyphen/>
      </w:r>
      <w:r w:rsidRPr="006925F5">
        <w:t>40, the amount of the reduction is not re</w:t>
      </w:r>
      <w:r w:rsidR="006925F5">
        <w:noBreakHyphen/>
      </w:r>
      <w:r w:rsidRPr="006925F5">
        <w:t>allocated among other assets.</w:t>
      </w:r>
    </w:p>
    <w:p w:rsidR="00E43FAD" w:rsidRPr="006925F5" w:rsidRDefault="00E43FAD" w:rsidP="00E43FAD">
      <w:pPr>
        <w:pStyle w:val="notetext"/>
      </w:pPr>
      <w:r w:rsidRPr="006925F5">
        <w:t>Note 2:</w:t>
      </w:r>
      <w:r w:rsidRPr="006925F5">
        <w:tab/>
      </w:r>
      <w:r w:rsidR="00817E58">
        <w:t>Former section 61A of, or former Subdivision 57</w:t>
      </w:r>
      <w:r w:rsidR="00817E58">
        <w:noBreakHyphen/>
        <w:t>I or Subdivision 57</w:t>
      </w:r>
      <w:r w:rsidR="00817E58">
        <w:noBreakHyphen/>
        <w:t>J in</w:t>
      </w:r>
      <w:r w:rsidRPr="006925F5">
        <w:t xml:space="preserve"> Schedule</w:t>
      </w:r>
      <w:r w:rsidR="006925F5">
        <w:t> </w:t>
      </w:r>
      <w:r w:rsidRPr="006925F5">
        <w:t xml:space="preserve">2D to, the </w:t>
      </w:r>
      <w:r w:rsidRPr="006925F5">
        <w:rPr>
          <w:i/>
        </w:rPr>
        <w:t>Income Tax Assessment Act 1936</w:t>
      </w:r>
      <w:r w:rsidRPr="006925F5">
        <w:t xml:space="preserve"> or Division</w:t>
      </w:r>
      <w:r w:rsidR="006925F5">
        <w:t> </w:t>
      </w:r>
      <w:r w:rsidRPr="006925F5">
        <w:t xml:space="preserve">58 of this Act may, for example, have </w:t>
      </w:r>
      <w:r w:rsidRPr="006925F5">
        <w:rPr>
          <w:i/>
        </w:rPr>
        <w:t>indirectly</w:t>
      </w:r>
      <w:r w:rsidRPr="006925F5">
        <w:t xml:space="preserve"> affected the amount the joining entity could deduct for the asset because:</w:t>
      </w:r>
    </w:p>
    <w:p w:rsidR="00E43FAD" w:rsidRPr="0022319A" w:rsidRDefault="00E43FAD" w:rsidP="0022319A">
      <w:pPr>
        <w:pStyle w:val="notepara"/>
        <w:spacing w:before="40"/>
        <w:ind w:left="2354" w:hanging="369"/>
      </w:pPr>
      <w:r w:rsidRPr="0022319A">
        <w:t>(a)</w:t>
      </w:r>
      <w:r w:rsidRPr="0022319A">
        <w:tab/>
        <w:t>that section, Subdivision or Division affected the amount that could be deducted by an entity that held the asset before the joining entity and that effect extended to the joining entity because of a previous application of this subsection, roll</w:t>
      </w:r>
      <w:r w:rsidR="006925F5" w:rsidRPr="0022319A">
        <w:noBreakHyphen/>
      </w:r>
      <w:r w:rsidRPr="0022319A">
        <w:t>over relief or section</w:t>
      </w:r>
      <w:r w:rsidR="006925F5" w:rsidRPr="0022319A">
        <w:t> </w:t>
      </w:r>
      <w:r w:rsidRPr="0022319A">
        <w:t>701</w:t>
      </w:r>
      <w:r w:rsidR="006925F5" w:rsidRPr="0022319A">
        <w:noBreakHyphen/>
      </w:r>
      <w:r w:rsidRPr="0022319A">
        <w:t>40 (the exit history rule); or</w:t>
      </w:r>
    </w:p>
    <w:p w:rsidR="00E43FAD" w:rsidRPr="006925F5" w:rsidRDefault="00E43FAD" w:rsidP="0022319A">
      <w:pPr>
        <w:pStyle w:val="notepara"/>
        <w:spacing w:before="40"/>
        <w:ind w:left="2354" w:hanging="369"/>
      </w:pPr>
      <w:r w:rsidRPr="006925F5">
        <w:t>(b)</w:t>
      </w:r>
      <w:r w:rsidRPr="006925F5">
        <w:tab/>
        <w:t>this subsection affected the amount the joining entity could deduct for the asset (either directly or because of section</w:t>
      </w:r>
      <w:r w:rsidR="006925F5">
        <w:t> </w:t>
      </w:r>
      <w:r w:rsidRPr="006925F5">
        <w:t>701</w:t>
      </w:r>
      <w:r w:rsidR="006925F5">
        <w:noBreakHyphen/>
      </w:r>
      <w:r w:rsidRPr="006925F5">
        <w:t>40).</w:t>
      </w:r>
    </w:p>
    <w:p w:rsidR="00E43FAD" w:rsidRPr="006925F5" w:rsidRDefault="00E43FAD" w:rsidP="00E43FAD">
      <w:pPr>
        <w:pStyle w:val="notetext"/>
      </w:pPr>
      <w:r w:rsidRPr="006925F5">
        <w:t>Note 3:</w:t>
      </w:r>
      <w:r w:rsidRPr="006925F5">
        <w:tab/>
      </w:r>
      <w:r w:rsidR="006925F5">
        <w:t>Subsection (</w:t>
      </w:r>
      <w:r w:rsidRPr="006925F5">
        <w:t>2) has effect even if, just before the joining time, the joining entity was:</w:t>
      </w:r>
    </w:p>
    <w:p w:rsidR="00E43FAD" w:rsidRPr="006925F5" w:rsidRDefault="00E43FAD" w:rsidP="0022319A">
      <w:pPr>
        <w:pStyle w:val="notepara"/>
        <w:spacing w:before="40"/>
        <w:ind w:left="2354" w:hanging="369"/>
      </w:pPr>
      <w:r w:rsidRPr="006925F5">
        <w:t>(a)</w:t>
      </w:r>
      <w:r w:rsidRPr="006925F5">
        <w:tab/>
        <w:t>an exempt Australian government agency; or</w:t>
      </w:r>
    </w:p>
    <w:p w:rsidR="00E43FAD" w:rsidRPr="006925F5" w:rsidRDefault="00E43FAD" w:rsidP="0022319A">
      <w:pPr>
        <w:pStyle w:val="notepara"/>
        <w:spacing w:before="40"/>
        <w:ind w:left="2354" w:hanging="369"/>
      </w:pPr>
      <w:r w:rsidRPr="006925F5">
        <w:t>(b)</w:t>
      </w:r>
      <w:r w:rsidRPr="006925F5">
        <w:tab/>
        <w:t>another entity whose ordinary income and statutory income were exempt from income tax.</w:t>
      </w:r>
    </w:p>
    <w:p w:rsidR="00E43FAD" w:rsidRPr="006925F5" w:rsidRDefault="00E43FAD" w:rsidP="00F335C5">
      <w:pPr>
        <w:pStyle w:val="notetext"/>
        <w:spacing w:before="60"/>
        <w:ind w:firstLine="0"/>
      </w:pPr>
      <w:r w:rsidRPr="006925F5">
        <w:t>This is because section</w:t>
      </w:r>
      <w:r w:rsidR="006925F5">
        <w:t> </w:t>
      </w:r>
      <w:r w:rsidRPr="006925F5">
        <w:t>715</w:t>
      </w:r>
      <w:r w:rsidR="006925F5">
        <w:noBreakHyphen/>
      </w:r>
      <w:r w:rsidRPr="006925F5">
        <w:t>900 causes Division</w:t>
      </w:r>
      <w:r w:rsidR="006925F5">
        <w:t> </w:t>
      </w:r>
      <w:r w:rsidRPr="006925F5">
        <w:t>58 to apply as if, just before the joining time, the joining entity’s ordinary income or statutory income had become assessable income to some extent.</w:t>
      </w:r>
    </w:p>
    <w:p w:rsidR="00E43FAD" w:rsidRPr="006925F5" w:rsidRDefault="00E43FAD" w:rsidP="002F4BB4">
      <w:pPr>
        <w:pStyle w:val="SubsectionHead"/>
      </w:pPr>
      <w:r w:rsidRPr="006925F5">
        <w:t>Exception to reduction of tax cost setting amount</w:t>
      </w:r>
    </w:p>
    <w:p w:rsidR="00E43FAD" w:rsidRPr="006925F5" w:rsidRDefault="00E43FAD" w:rsidP="002F4BB4">
      <w:pPr>
        <w:pStyle w:val="subsection"/>
        <w:keepNext/>
        <w:keepLines/>
        <w:spacing w:before="240"/>
      </w:pPr>
      <w:r w:rsidRPr="006925F5">
        <w:tab/>
        <w:t>(3)</w:t>
      </w:r>
      <w:r w:rsidRPr="006925F5">
        <w:tab/>
      </w:r>
      <w:r w:rsidR="006925F5">
        <w:t>Subsection (</w:t>
      </w:r>
      <w:r w:rsidRPr="006925F5">
        <w:t>2) does not apply if:</w:t>
      </w:r>
    </w:p>
    <w:p w:rsidR="00E43FAD" w:rsidRPr="006925F5" w:rsidRDefault="00E43FAD" w:rsidP="00E43FAD">
      <w:pPr>
        <w:pStyle w:val="paragraph"/>
      </w:pPr>
      <w:r w:rsidRPr="006925F5">
        <w:tab/>
        <w:t>(a)</w:t>
      </w:r>
      <w:r w:rsidRPr="006925F5">
        <w:tab/>
        <w:t xml:space="preserve">just before the joining time, the joining entity was neither an </w:t>
      </w:r>
      <w:r w:rsidR="006925F5" w:rsidRPr="006925F5">
        <w:rPr>
          <w:position w:val="6"/>
          <w:sz w:val="16"/>
        </w:rPr>
        <w:t>*</w:t>
      </w:r>
      <w:r w:rsidRPr="006925F5">
        <w:t xml:space="preserve">exempt Australian government agency nor another entity whose </w:t>
      </w:r>
      <w:r w:rsidR="006925F5" w:rsidRPr="006925F5">
        <w:rPr>
          <w:position w:val="6"/>
          <w:sz w:val="16"/>
        </w:rPr>
        <w:t>*</w:t>
      </w:r>
      <w:r w:rsidRPr="006925F5">
        <w:t xml:space="preserve">ordinary income and </w:t>
      </w:r>
      <w:r w:rsidR="006925F5" w:rsidRPr="006925F5">
        <w:rPr>
          <w:position w:val="6"/>
          <w:sz w:val="16"/>
        </w:rPr>
        <w:t>*</w:t>
      </w:r>
      <w:r w:rsidRPr="006925F5">
        <w:t>statutory income were exempt from income tax; and</w:t>
      </w:r>
    </w:p>
    <w:p w:rsidR="00E43FAD" w:rsidRPr="006925F5" w:rsidRDefault="00E43FAD" w:rsidP="00D24C77">
      <w:pPr>
        <w:pStyle w:val="paragraph"/>
        <w:keepNext/>
        <w:keepLines/>
      </w:pPr>
      <w:r w:rsidRPr="006925F5">
        <w:lastRenderedPageBreak/>
        <w:tab/>
        <w:t>(b)</w:t>
      </w:r>
      <w:r w:rsidRPr="006925F5">
        <w:tab/>
        <w:t xml:space="preserve">a condition in </w:t>
      </w:r>
      <w:r w:rsidR="006925F5">
        <w:t>subsection (</w:t>
      </w:r>
      <w:r w:rsidRPr="006925F5">
        <w:t xml:space="preserve">4) or (5) is met in relation to the period (the </w:t>
      </w:r>
      <w:r w:rsidRPr="006925F5">
        <w:rPr>
          <w:b/>
          <w:i/>
        </w:rPr>
        <w:t>pre</w:t>
      </w:r>
      <w:r w:rsidR="006925F5">
        <w:rPr>
          <w:b/>
          <w:i/>
        </w:rPr>
        <w:noBreakHyphen/>
      </w:r>
      <w:r w:rsidRPr="006925F5">
        <w:rPr>
          <w:b/>
          <w:i/>
        </w:rPr>
        <w:t>joining taxable period</w:t>
      </w:r>
      <w:r w:rsidRPr="006925F5">
        <w:t xml:space="preserve">) between the last time for which the condition in </w:t>
      </w:r>
      <w:r w:rsidR="006925F5">
        <w:t>paragraph (</w:t>
      </w:r>
      <w:r w:rsidRPr="006925F5">
        <w:t>2)(a) is met and the joining time.</w:t>
      </w:r>
    </w:p>
    <w:p w:rsidR="00E43FAD" w:rsidRPr="006925F5" w:rsidRDefault="00E43FAD" w:rsidP="00E43FAD">
      <w:pPr>
        <w:pStyle w:val="subsection"/>
      </w:pPr>
      <w:r w:rsidRPr="006925F5">
        <w:tab/>
        <w:t>(4)</w:t>
      </w:r>
      <w:r w:rsidRPr="006925F5">
        <w:tab/>
        <w:t xml:space="preserve">One condition for </w:t>
      </w:r>
      <w:r w:rsidR="006925F5">
        <w:t>subsection (</w:t>
      </w:r>
      <w:r w:rsidRPr="006925F5">
        <w:t xml:space="preserve">2) not to apply is that an amount was included in an entity’s assessable income, or an entity could deduct an amount, because of a </w:t>
      </w:r>
      <w:r w:rsidR="006925F5" w:rsidRPr="006925F5">
        <w:rPr>
          <w:position w:val="6"/>
          <w:sz w:val="16"/>
        </w:rPr>
        <w:t>*</w:t>
      </w:r>
      <w:r w:rsidRPr="006925F5">
        <w:t>balancing adjustment event that occurred for the asset during the pre</w:t>
      </w:r>
      <w:r w:rsidR="006925F5">
        <w:noBreakHyphen/>
      </w:r>
      <w:r w:rsidRPr="006925F5">
        <w:t>joining taxable period.</w:t>
      </w:r>
    </w:p>
    <w:p w:rsidR="00E43FAD" w:rsidRPr="006925F5" w:rsidRDefault="00E43FAD" w:rsidP="00E43FAD">
      <w:pPr>
        <w:pStyle w:val="subsection"/>
      </w:pPr>
      <w:r w:rsidRPr="006925F5">
        <w:tab/>
        <w:t>(5)</w:t>
      </w:r>
      <w:r w:rsidRPr="006925F5">
        <w:tab/>
        <w:t xml:space="preserve">Another condition for </w:t>
      </w:r>
      <w:r w:rsidR="006925F5">
        <w:t>subsection (</w:t>
      </w:r>
      <w:r w:rsidRPr="006925F5">
        <w:t>2) not to apply is that:</w:t>
      </w:r>
    </w:p>
    <w:p w:rsidR="00E43FAD" w:rsidRPr="006925F5" w:rsidRDefault="00E43FAD" w:rsidP="00E43FAD">
      <w:pPr>
        <w:pStyle w:val="paragraph"/>
      </w:pPr>
      <w:r w:rsidRPr="006925F5">
        <w:tab/>
        <w:t>(a)</w:t>
      </w:r>
      <w:r w:rsidRPr="006925F5">
        <w:tab/>
        <w:t>for at least some of the pre</w:t>
      </w:r>
      <w:r w:rsidR="006925F5">
        <w:noBreakHyphen/>
      </w:r>
      <w:r w:rsidRPr="006925F5">
        <w:t xml:space="preserve">joining taxable period, the asset was </w:t>
      </w:r>
      <w:r w:rsidR="006925F5" w:rsidRPr="006925F5">
        <w:rPr>
          <w:position w:val="6"/>
          <w:sz w:val="16"/>
        </w:rPr>
        <w:t>*</w:t>
      </w:r>
      <w:r w:rsidRPr="006925F5">
        <w:t xml:space="preserve">held by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(the </w:t>
      </w:r>
      <w:r w:rsidRPr="006925F5">
        <w:rPr>
          <w:b/>
          <w:i/>
        </w:rPr>
        <w:t>earlier group</w:t>
      </w:r>
      <w:r w:rsidRPr="006925F5">
        <w:t xml:space="preserve">) for the period (the </w:t>
      </w:r>
      <w:r w:rsidRPr="006925F5">
        <w:rPr>
          <w:b/>
          <w:i/>
        </w:rPr>
        <w:t>earlier group period</w:t>
      </w:r>
      <w:r w:rsidRPr="006925F5">
        <w:t>):</w:t>
      </w:r>
    </w:p>
    <w:p w:rsidR="00E43FAD" w:rsidRPr="006925F5" w:rsidRDefault="00E43FAD" w:rsidP="00E43FAD">
      <w:pPr>
        <w:pStyle w:val="paragraphsub"/>
      </w:pPr>
      <w:r w:rsidRPr="006925F5">
        <w:tab/>
        <w:t>(i)</w:t>
      </w:r>
      <w:r w:rsidRPr="006925F5">
        <w:tab/>
        <w:t xml:space="preserve">starting when (and because) an entity that had previously held the asset became a </w:t>
      </w:r>
      <w:r w:rsidR="006925F5" w:rsidRPr="006925F5">
        <w:rPr>
          <w:position w:val="6"/>
          <w:sz w:val="16"/>
        </w:rPr>
        <w:t>*</w:t>
      </w:r>
      <w:r w:rsidRPr="006925F5">
        <w:t>subsidiary member of the earlier group or when the asset started to be held by that company because of an asset sale situation described in subsection 58</w:t>
      </w:r>
      <w:r w:rsidR="006925F5">
        <w:noBreakHyphen/>
      </w:r>
      <w:r w:rsidRPr="006925F5">
        <w:t xml:space="preserve">5(4) involving a </w:t>
      </w:r>
      <w:r w:rsidR="006925F5" w:rsidRPr="006925F5">
        <w:rPr>
          <w:position w:val="6"/>
          <w:sz w:val="16"/>
        </w:rPr>
        <w:t>*</w:t>
      </w:r>
      <w:r w:rsidRPr="006925F5">
        <w:t>member of the earlier group as the purchaser mentioned in that subsection; and</w:t>
      </w:r>
    </w:p>
    <w:p w:rsidR="00E43FAD" w:rsidRPr="006925F5" w:rsidRDefault="00E43FAD" w:rsidP="00E43FAD">
      <w:pPr>
        <w:pStyle w:val="paragraphsub"/>
      </w:pPr>
      <w:r w:rsidRPr="006925F5">
        <w:tab/>
        <w:t>(ii)</w:t>
      </w:r>
      <w:r w:rsidRPr="006925F5">
        <w:tab/>
        <w:t>ending when (and because) an entity ceased to be a subsidiary member of the earlier group or when the earlier group ceased to exist; and</w:t>
      </w:r>
    </w:p>
    <w:p w:rsidR="00E43FAD" w:rsidRPr="006925F5" w:rsidRDefault="00E43FAD" w:rsidP="00E43FAD">
      <w:pPr>
        <w:pStyle w:val="paragraph"/>
      </w:pPr>
      <w:r w:rsidRPr="006925F5">
        <w:tab/>
        <w:t>(b)</w:t>
      </w:r>
      <w:r w:rsidRPr="006925F5">
        <w:tab/>
        <w:t xml:space="preserve">the company that was the head company of the earlier group just before the end of the earlier group period was </w:t>
      </w:r>
      <w:r w:rsidRPr="006925F5">
        <w:rPr>
          <w:i/>
        </w:rPr>
        <w:t>not</w:t>
      </w:r>
      <w:r w:rsidRPr="006925F5">
        <w:t>:</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associate of the head company of the joined group just before the joining time; or</w:t>
      </w:r>
    </w:p>
    <w:p w:rsidR="00E43FAD" w:rsidRPr="006925F5" w:rsidRDefault="00E43FAD" w:rsidP="00E43FAD">
      <w:pPr>
        <w:pStyle w:val="paragraphsub"/>
      </w:pPr>
      <w:r w:rsidRPr="006925F5">
        <w:tab/>
        <w:t>(ii)</w:t>
      </w:r>
      <w:r w:rsidRPr="006925F5">
        <w:tab/>
        <w:t>the same company as the head company of the joined group; and</w:t>
      </w:r>
    </w:p>
    <w:p w:rsidR="00E43FAD" w:rsidRPr="006925F5" w:rsidRDefault="00E43FAD" w:rsidP="00E43FAD">
      <w:pPr>
        <w:pStyle w:val="paragraph"/>
      </w:pPr>
      <w:r w:rsidRPr="006925F5">
        <w:tab/>
        <w:t>(c)</w:t>
      </w:r>
      <w:r w:rsidRPr="006925F5">
        <w:tab/>
        <w:t>the earlier group period was at least 24 months.</w:t>
      </w:r>
    </w:p>
    <w:p w:rsidR="005A14DC" w:rsidRPr="0038586A" w:rsidRDefault="005A14DC" w:rsidP="005A14DC">
      <w:pPr>
        <w:pStyle w:val="ActHead5"/>
      </w:pPr>
      <w:bookmarkStart w:id="100" w:name="_Toc384883945"/>
      <w:r w:rsidRPr="0038586A">
        <w:rPr>
          <w:rStyle w:val="CharSectno"/>
        </w:rPr>
        <w:t>705</w:t>
      </w:r>
      <w:r w:rsidRPr="0038586A">
        <w:rPr>
          <w:rStyle w:val="CharSectno"/>
        </w:rPr>
        <w:noBreakHyphen/>
        <w:t>55</w:t>
      </w:r>
      <w:r w:rsidRPr="0038586A">
        <w:t xml:space="preserve">  Order of application of sections 705</w:t>
      </w:r>
      <w:r w:rsidRPr="0038586A">
        <w:noBreakHyphen/>
        <w:t>40, 705</w:t>
      </w:r>
      <w:r w:rsidRPr="0038586A">
        <w:noBreakHyphen/>
        <w:t>45 and 705</w:t>
      </w:r>
      <w:r w:rsidRPr="0038586A">
        <w:noBreakHyphen/>
        <w:t>47</w:t>
      </w:r>
      <w:bookmarkEnd w:id="100"/>
    </w:p>
    <w:p w:rsidR="00E43FAD" w:rsidRPr="006925F5" w:rsidRDefault="00E43FAD" w:rsidP="00E43FAD">
      <w:pPr>
        <w:pStyle w:val="subsection"/>
      </w:pPr>
      <w:r w:rsidRPr="006925F5">
        <w:tab/>
      </w:r>
      <w:r w:rsidRPr="006925F5">
        <w:tab/>
        <w:t>If more than one of sections</w:t>
      </w:r>
      <w:r w:rsidR="006925F5">
        <w:t> </w:t>
      </w:r>
      <w:r w:rsidRPr="006925F5">
        <w:t>705</w:t>
      </w:r>
      <w:r w:rsidR="006925F5">
        <w:noBreakHyphen/>
      </w:r>
      <w:r w:rsidRPr="006925F5">
        <w:t>40, 705</w:t>
      </w:r>
      <w:r w:rsidR="006925F5">
        <w:noBreakHyphen/>
      </w:r>
      <w:r w:rsidRPr="006925F5">
        <w:t>45 and 705</w:t>
      </w:r>
      <w:r w:rsidR="006925F5">
        <w:noBreakHyphen/>
      </w:r>
      <w:r w:rsidRPr="006925F5">
        <w:t>50 apply:</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may choose the order in which the sections are to apply; and</w:t>
      </w:r>
    </w:p>
    <w:p w:rsidR="00E43FAD" w:rsidRPr="006925F5" w:rsidRDefault="00E43FAD" w:rsidP="00D24C77">
      <w:pPr>
        <w:pStyle w:val="paragraph"/>
        <w:keepNext/>
      </w:pPr>
      <w:r w:rsidRPr="006925F5">
        <w:lastRenderedPageBreak/>
        <w:tab/>
        <w:t>(b)</w:t>
      </w:r>
      <w:r w:rsidRPr="006925F5">
        <w:tab/>
        <w:t>if it does not, the order is as follows:</w:t>
      </w:r>
    </w:p>
    <w:p w:rsidR="00E43FAD" w:rsidRPr="006925F5" w:rsidRDefault="00E43FAD" w:rsidP="00D24C77">
      <w:pPr>
        <w:pStyle w:val="paragraphsub"/>
        <w:keepNext/>
      </w:pPr>
      <w:r w:rsidRPr="006925F5">
        <w:tab/>
        <w:t>(i)</w:t>
      </w:r>
      <w:r w:rsidRPr="006925F5">
        <w:tab/>
        <w:t>first, section</w:t>
      </w:r>
      <w:r w:rsidR="006925F5">
        <w:t> </w:t>
      </w:r>
      <w:r w:rsidRPr="006925F5">
        <w:t>705</w:t>
      </w:r>
      <w:r w:rsidR="006925F5">
        <w:noBreakHyphen/>
      </w:r>
      <w:r w:rsidRPr="006925F5">
        <w:t>40;</w:t>
      </w:r>
    </w:p>
    <w:p w:rsidR="00E43FAD" w:rsidRPr="006925F5" w:rsidRDefault="00E43FAD" w:rsidP="00E43FAD">
      <w:pPr>
        <w:pStyle w:val="paragraphsub"/>
      </w:pPr>
      <w:r w:rsidRPr="006925F5">
        <w:tab/>
        <w:t>(ii)</w:t>
      </w:r>
      <w:r w:rsidRPr="006925F5">
        <w:tab/>
        <w:t>second, section</w:t>
      </w:r>
      <w:r w:rsidR="006925F5">
        <w:t> </w:t>
      </w:r>
      <w:r w:rsidRPr="006925F5">
        <w:t>705</w:t>
      </w:r>
      <w:r w:rsidR="006925F5">
        <w:noBreakHyphen/>
      </w:r>
      <w:r w:rsidRPr="006925F5">
        <w:t>45;</w:t>
      </w:r>
    </w:p>
    <w:p w:rsidR="00E43FAD" w:rsidRPr="006925F5" w:rsidRDefault="00E43FAD" w:rsidP="00E43FAD">
      <w:pPr>
        <w:pStyle w:val="paragraphsub"/>
      </w:pPr>
      <w:r w:rsidRPr="006925F5">
        <w:tab/>
        <w:t>(iii)</w:t>
      </w:r>
      <w:r w:rsidRPr="006925F5">
        <w:tab/>
        <w:t>third, section</w:t>
      </w:r>
      <w:r w:rsidR="006925F5">
        <w:t> </w:t>
      </w:r>
      <w:r w:rsidR="00B870E9" w:rsidRPr="0038586A">
        <w:t>705</w:t>
      </w:r>
      <w:r w:rsidR="00B870E9" w:rsidRPr="0038586A">
        <w:noBreakHyphen/>
        <w:t>47.</w:t>
      </w:r>
    </w:p>
    <w:p w:rsidR="00E43FAD" w:rsidRPr="006925F5" w:rsidRDefault="00E43FAD" w:rsidP="00E43FAD">
      <w:pPr>
        <w:pStyle w:val="ActHead5"/>
      </w:pPr>
      <w:bookmarkStart w:id="101" w:name="_Toc384883946"/>
      <w:r w:rsidRPr="006925F5">
        <w:rPr>
          <w:rStyle w:val="CharSectno"/>
        </w:rPr>
        <w:t>705</w:t>
      </w:r>
      <w:r w:rsidR="006925F5">
        <w:rPr>
          <w:rStyle w:val="CharSectno"/>
        </w:rPr>
        <w:noBreakHyphen/>
      </w:r>
      <w:r w:rsidRPr="006925F5">
        <w:rPr>
          <w:rStyle w:val="CharSectno"/>
        </w:rPr>
        <w:t>56</w:t>
      </w:r>
      <w:r w:rsidRPr="006925F5">
        <w:t xml:space="preserve">  Modification for tax cost setting in relation to finance leases</w:t>
      </w:r>
      <w:bookmarkEnd w:id="101"/>
    </w:p>
    <w:p w:rsidR="00E43FAD" w:rsidRPr="006925F5" w:rsidRDefault="00E43FAD" w:rsidP="00E43FAD">
      <w:pPr>
        <w:pStyle w:val="subsection"/>
      </w:pPr>
      <w:r w:rsidRPr="006925F5">
        <w:tab/>
        <w:t>(1)</w:t>
      </w:r>
      <w:r w:rsidRPr="006925F5">
        <w:tab/>
        <w:t>This section applies if, just before the joining time:</w:t>
      </w:r>
    </w:p>
    <w:p w:rsidR="00E43FAD" w:rsidRPr="006925F5" w:rsidRDefault="00E43FAD" w:rsidP="00E43FAD">
      <w:pPr>
        <w:pStyle w:val="paragraph"/>
      </w:pPr>
      <w:r w:rsidRPr="006925F5">
        <w:tab/>
        <w:t>(a)</w:t>
      </w:r>
      <w:r w:rsidRPr="006925F5">
        <w:tab/>
        <w:t xml:space="preserve">the joining entity is the lessor or lessee under a lease of a </w:t>
      </w:r>
      <w:r w:rsidR="006925F5" w:rsidRPr="006925F5">
        <w:rPr>
          <w:position w:val="6"/>
          <w:sz w:val="16"/>
        </w:rPr>
        <w:t>*</w:t>
      </w:r>
      <w:r w:rsidRPr="006925F5">
        <w:t xml:space="preserve">depreciating asset (the </w:t>
      </w:r>
      <w:r w:rsidRPr="006925F5">
        <w:rPr>
          <w:b/>
          <w:i/>
        </w:rPr>
        <w:t>underlying asset</w:t>
      </w:r>
      <w:r w:rsidRPr="006925F5">
        <w:t>) to which Division</w:t>
      </w:r>
      <w:r w:rsidR="006925F5">
        <w:t> </w:t>
      </w:r>
      <w:r w:rsidRPr="006925F5">
        <w:t>40 applies; and</w:t>
      </w:r>
    </w:p>
    <w:p w:rsidR="00E43FAD" w:rsidRPr="006925F5" w:rsidRDefault="00E43FAD" w:rsidP="00E43FAD">
      <w:pPr>
        <w:pStyle w:val="paragraph"/>
      </w:pPr>
      <w:r w:rsidRPr="006925F5">
        <w:rPr>
          <w:i/>
        </w:rPr>
        <w:tab/>
      </w:r>
      <w:r w:rsidRPr="006925F5">
        <w:t>(b)</w:t>
      </w:r>
      <w:r w:rsidRPr="006925F5">
        <w:rPr>
          <w:i/>
        </w:rPr>
        <w:tab/>
      </w:r>
      <w:r w:rsidRPr="006925F5">
        <w:t xml:space="preserve">the joining entity classifies the lease, in accordance with </w:t>
      </w:r>
      <w:r w:rsidR="0060119A" w:rsidRPr="0038586A">
        <w:t xml:space="preserve">its </w:t>
      </w:r>
      <w:r w:rsidR="0060119A" w:rsidRPr="0038586A">
        <w:rPr>
          <w:position w:val="6"/>
          <w:sz w:val="16"/>
        </w:rPr>
        <w:t>*</w:t>
      </w:r>
      <w:r w:rsidR="0060119A" w:rsidRPr="0038586A">
        <w:t>accounting principles for tax cost setting</w:t>
      </w:r>
      <w:r w:rsidRPr="006925F5">
        <w:t>, as a finance lease.</w:t>
      </w:r>
    </w:p>
    <w:p w:rsidR="00E43FAD" w:rsidRPr="006925F5" w:rsidRDefault="00E43FAD" w:rsidP="00E43FAD">
      <w:pPr>
        <w:pStyle w:val="SubsectionHead"/>
      </w:pPr>
      <w:r w:rsidRPr="006925F5">
        <w:t>Joining entity is lessor</w:t>
      </w:r>
    </w:p>
    <w:p w:rsidR="00E43FAD" w:rsidRPr="006925F5" w:rsidRDefault="00E43FAD" w:rsidP="00E43FAD">
      <w:pPr>
        <w:pStyle w:val="subsection"/>
      </w:pPr>
      <w:r w:rsidRPr="006925F5">
        <w:tab/>
        <w:t>(2)</w:t>
      </w:r>
      <w:r w:rsidRPr="006925F5">
        <w:tab/>
        <w:t xml:space="preserve">If the joining entity is the lessor under the lease and </w:t>
      </w:r>
      <w:r w:rsidR="006925F5" w:rsidRPr="006925F5">
        <w:rPr>
          <w:position w:val="6"/>
          <w:sz w:val="16"/>
        </w:rPr>
        <w:t>*</w:t>
      </w:r>
      <w:r w:rsidRPr="006925F5">
        <w:t xml:space="preserve">holds the underlying asset just before the joining time, </w:t>
      </w:r>
      <w:r w:rsidR="006925F5">
        <w:t>subsection (</w:t>
      </w:r>
      <w:r w:rsidRPr="006925F5">
        <w:t>5) applies, in relation to the joining entity, to the asset that is the joining entity’s right to receive lease payments.</w:t>
      </w:r>
    </w:p>
    <w:p w:rsidR="00E43FAD" w:rsidRPr="006925F5" w:rsidRDefault="00E43FAD" w:rsidP="00E43FAD">
      <w:pPr>
        <w:pStyle w:val="notetext"/>
      </w:pPr>
      <w:r w:rsidRPr="006925F5">
        <w:t>Note:</w:t>
      </w:r>
      <w:r w:rsidRPr="006925F5">
        <w:tab/>
        <w:t>In this situation, the underlying asset will have its tax cost set at the joining time because it would be an asset of the joining entity at that time if the single entity rule did not apply</w:t>
      </w:r>
      <w:r w:rsidRPr="006925F5">
        <w:rPr>
          <w:i/>
        </w:rPr>
        <w:t xml:space="preserve"> </w:t>
      </w:r>
      <w:r w:rsidRPr="006925F5">
        <w:t>(see section</w:t>
      </w:r>
      <w:r w:rsidR="006925F5">
        <w:t> </w:t>
      </w:r>
      <w:r w:rsidRPr="006925F5">
        <w:t>701</w:t>
      </w:r>
      <w:r w:rsidR="006925F5">
        <w:noBreakHyphen/>
      </w:r>
      <w:r w:rsidRPr="006925F5">
        <w:t>10).</w:t>
      </w:r>
    </w:p>
    <w:p w:rsidR="00E43FAD" w:rsidRPr="006925F5" w:rsidRDefault="00E43FAD" w:rsidP="00E43FAD">
      <w:pPr>
        <w:pStyle w:val="subsection"/>
      </w:pPr>
      <w:r w:rsidRPr="006925F5">
        <w:tab/>
        <w:t>(3)</w:t>
      </w:r>
      <w:r w:rsidRPr="006925F5">
        <w:tab/>
        <w:t xml:space="preserve">If the joining entity is the lessor under the lease and does </w:t>
      </w:r>
      <w:r w:rsidRPr="006925F5">
        <w:rPr>
          <w:i/>
        </w:rPr>
        <w:t xml:space="preserve">not </w:t>
      </w:r>
      <w:r w:rsidR="006925F5" w:rsidRPr="006925F5">
        <w:rPr>
          <w:position w:val="6"/>
          <w:sz w:val="16"/>
        </w:rPr>
        <w:t>*</w:t>
      </w:r>
      <w:r w:rsidRPr="006925F5">
        <w:t>hold the underlying asset just before the joining time:</w:t>
      </w:r>
    </w:p>
    <w:p w:rsidR="00E43FAD" w:rsidRPr="006925F5" w:rsidRDefault="00E43FAD" w:rsidP="00E43FAD">
      <w:pPr>
        <w:pStyle w:val="paragraph"/>
      </w:pPr>
      <w:r w:rsidRPr="006925F5">
        <w:tab/>
        <w:t>(a)</w:t>
      </w:r>
      <w:r w:rsidRPr="006925F5">
        <w:tab/>
      </w:r>
      <w:r w:rsidR="006925F5">
        <w:t>subsection (</w:t>
      </w:r>
      <w:r w:rsidRPr="006925F5">
        <w:t>5) applies to the underlying asset in relation to the joining entity; and</w:t>
      </w:r>
    </w:p>
    <w:p w:rsidR="00E43FAD" w:rsidRPr="006925F5" w:rsidRDefault="00E43FAD" w:rsidP="00E43FAD">
      <w:pPr>
        <w:pStyle w:val="paragraph"/>
      </w:pPr>
      <w:r w:rsidRPr="006925F5">
        <w:tab/>
        <w:t>(b)</w:t>
      </w:r>
      <w:r w:rsidRPr="006925F5">
        <w:tab/>
        <w:t>for the purposes of this Division:</w:t>
      </w:r>
    </w:p>
    <w:p w:rsidR="00E43FAD" w:rsidRPr="006925F5" w:rsidRDefault="00E43FAD" w:rsidP="00E43FAD">
      <w:pPr>
        <w:pStyle w:val="paragraphsub"/>
      </w:pPr>
      <w:r w:rsidRPr="006925F5">
        <w:tab/>
        <w:t>(i)</w:t>
      </w:r>
      <w:r w:rsidRPr="006925F5">
        <w:tab/>
        <w:t xml:space="preserve">the joining entity’s right to receive lease payments is taken to be a </w:t>
      </w:r>
      <w:r w:rsidR="006925F5" w:rsidRPr="006925F5">
        <w:rPr>
          <w:position w:val="6"/>
          <w:sz w:val="16"/>
        </w:rPr>
        <w:t>*</w:t>
      </w:r>
      <w:r w:rsidRPr="006925F5">
        <w:t>retained cost base asset; and</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 xml:space="preserve">tax cost setting amount of that retained cost base asset is taken to be equal to its </w:t>
      </w:r>
      <w:r w:rsidR="006925F5" w:rsidRPr="006925F5">
        <w:rPr>
          <w:position w:val="6"/>
          <w:sz w:val="16"/>
        </w:rPr>
        <w:t>*</w:t>
      </w:r>
      <w:r w:rsidRPr="006925F5">
        <w:t>market value just before the joining time.</w:t>
      </w:r>
    </w:p>
    <w:p w:rsidR="00E43FAD" w:rsidRPr="006925F5" w:rsidRDefault="00E43FAD" w:rsidP="00E43FAD">
      <w:pPr>
        <w:pStyle w:val="notetext"/>
      </w:pPr>
      <w:r w:rsidRPr="006925F5">
        <w:t>Note:</w:t>
      </w:r>
      <w:r w:rsidRPr="006925F5">
        <w:tab/>
        <w:t>In this situation, the asset that is the joining entity’s right to receive lease payments will have its tax cost set at the joining time because it would be an asset of the joining entity at that time if the single entity rule did not apply (see section</w:t>
      </w:r>
      <w:r w:rsidR="006925F5">
        <w:t> </w:t>
      </w:r>
      <w:r w:rsidRPr="006925F5">
        <w:t>701</w:t>
      </w:r>
      <w:r w:rsidR="006925F5">
        <w:noBreakHyphen/>
      </w:r>
      <w:r w:rsidRPr="006925F5">
        <w:t>10).</w:t>
      </w:r>
    </w:p>
    <w:p w:rsidR="00E43FAD" w:rsidRPr="006925F5" w:rsidRDefault="00E43FAD" w:rsidP="00E43FAD">
      <w:pPr>
        <w:pStyle w:val="SubsectionHead"/>
      </w:pPr>
      <w:r w:rsidRPr="006925F5">
        <w:lastRenderedPageBreak/>
        <w:t>Joining entity is lessee</w:t>
      </w:r>
    </w:p>
    <w:p w:rsidR="00E43FAD" w:rsidRPr="006925F5" w:rsidRDefault="00E43FAD" w:rsidP="00E43FAD">
      <w:pPr>
        <w:pStyle w:val="subsection"/>
      </w:pPr>
      <w:r w:rsidRPr="006925F5">
        <w:tab/>
        <w:t>(4)</w:t>
      </w:r>
      <w:r w:rsidRPr="006925F5">
        <w:tab/>
        <w:t xml:space="preserve">If the joining entity is the lessee under the lease and does </w:t>
      </w:r>
      <w:r w:rsidRPr="006925F5">
        <w:rPr>
          <w:i/>
        </w:rPr>
        <w:t xml:space="preserve">not </w:t>
      </w:r>
      <w:r w:rsidR="006925F5" w:rsidRPr="006925F5">
        <w:rPr>
          <w:position w:val="6"/>
          <w:sz w:val="16"/>
        </w:rPr>
        <w:t>*</w:t>
      </w:r>
      <w:r w:rsidRPr="006925F5">
        <w:t>hold the underlying asset just before the joining time:</w:t>
      </w:r>
    </w:p>
    <w:p w:rsidR="00E43FAD" w:rsidRPr="006925F5" w:rsidRDefault="00E43FAD" w:rsidP="00E43FAD">
      <w:pPr>
        <w:pStyle w:val="paragraph"/>
      </w:pPr>
      <w:r w:rsidRPr="006925F5">
        <w:tab/>
        <w:t>(a)</w:t>
      </w:r>
      <w:r w:rsidRPr="006925F5">
        <w:tab/>
      </w:r>
      <w:r w:rsidR="006925F5">
        <w:t>subsection (</w:t>
      </w:r>
      <w:r w:rsidRPr="006925F5">
        <w:t>5) applies to the underlying asset in relation to the joining entity; and</w:t>
      </w:r>
    </w:p>
    <w:p w:rsidR="00E43FAD" w:rsidRPr="006925F5" w:rsidRDefault="00E43FAD" w:rsidP="00E43FAD">
      <w:pPr>
        <w:pStyle w:val="paragraph"/>
      </w:pPr>
      <w:r w:rsidRPr="006925F5">
        <w:tab/>
        <w:t>(b)</w:t>
      </w:r>
      <w:r w:rsidRPr="006925F5">
        <w:tab/>
        <w:t xml:space="preserve">the liability that is the lessee’s obligation to make lease payments is </w:t>
      </w:r>
      <w:r w:rsidRPr="006925F5">
        <w:rPr>
          <w:i/>
        </w:rPr>
        <w:t>not</w:t>
      </w:r>
      <w:r w:rsidRPr="006925F5">
        <w:t xml:space="preserve"> taken into account under subsection 705</w:t>
      </w:r>
      <w:r w:rsidR="006925F5">
        <w:noBreakHyphen/>
      </w:r>
      <w:r w:rsidRPr="006925F5">
        <w:t>70(1).</w:t>
      </w:r>
    </w:p>
    <w:p w:rsidR="00E43FAD" w:rsidRPr="006925F5" w:rsidRDefault="00E43FAD" w:rsidP="00E43FAD">
      <w:pPr>
        <w:pStyle w:val="notetext"/>
      </w:pPr>
      <w:r w:rsidRPr="006925F5">
        <w:t>Note:</w:t>
      </w:r>
      <w:r w:rsidRPr="006925F5">
        <w:tab/>
        <w:t>If the joining entity is the lessee under the lease and holds the underlying asset just before the joining time:</w:t>
      </w:r>
    </w:p>
    <w:p w:rsidR="00E43FAD" w:rsidRPr="006925F5" w:rsidRDefault="00E43FAD" w:rsidP="00C20F9A">
      <w:pPr>
        <w:pStyle w:val="notepara"/>
        <w:spacing w:before="40"/>
        <w:ind w:left="2354" w:hanging="369"/>
        <w:rPr>
          <w:color w:val="000000"/>
        </w:rPr>
      </w:pPr>
      <w:r w:rsidRPr="006925F5">
        <w:rPr>
          <w:color w:val="000000"/>
        </w:rPr>
        <w:t>(a)</w:t>
      </w:r>
      <w:r w:rsidRPr="006925F5">
        <w:rPr>
          <w:color w:val="000000"/>
        </w:rPr>
        <w:tab/>
      </w:r>
      <w:r w:rsidRPr="006925F5">
        <w:t>the underlying asset will have its tax cost set at the joining time because it would be an asset of the joining entity at that time if the single entity rule did not apply</w:t>
      </w:r>
      <w:r w:rsidRPr="006925F5">
        <w:rPr>
          <w:i/>
        </w:rPr>
        <w:t xml:space="preserve"> </w:t>
      </w:r>
      <w:r w:rsidRPr="006925F5">
        <w:t>(see section</w:t>
      </w:r>
      <w:r w:rsidR="006925F5">
        <w:t> </w:t>
      </w:r>
      <w:r w:rsidRPr="006925F5">
        <w:t>701</w:t>
      </w:r>
      <w:r w:rsidR="006925F5">
        <w:noBreakHyphen/>
      </w:r>
      <w:r w:rsidRPr="006925F5">
        <w:t>10)</w:t>
      </w:r>
      <w:r w:rsidRPr="006925F5">
        <w:rPr>
          <w:color w:val="000000"/>
        </w:rPr>
        <w:t>; and</w:t>
      </w:r>
    </w:p>
    <w:p w:rsidR="00E43FAD" w:rsidRPr="006925F5" w:rsidRDefault="00E43FAD" w:rsidP="00C20F9A">
      <w:pPr>
        <w:pStyle w:val="notepara"/>
        <w:spacing w:before="40"/>
        <w:ind w:left="2354" w:hanging="369"/>
        <w:rPr>
          <w:color w:val="000000"/>
        </w:rPr>
      </w:pPr>
      <w:r w:rsidRPr="006925F5">
        <w:rPr>
          <w:color w:val="000000"/>
        </w:rPr>
        <w:t>(b)</w:t>
      </w:r>
      <w:r w:rsidRPr="006925F5">
        <w:rPr>
          <w:color w:val="000000"/>
        </w:rPr>
        <w:tab/>
      </w:r>
      <w:r w:rsidRPr="006925F5">
        <w:t>the liability that is the lessee’s obligation to make lease payments is taken into account under subsection 705</w:t>
      </w:r>
      <w:r w:rsidR="006925F5">
        <w:noBreakHyphen/>
      </w:r>
      <w:r w:rsidRPr="006925F5">
        <w:t>70(1)</w:t>
      </w:r>
      <w:r w:rsidRPr="006925F5">
        <w:rPr>
          <w:color w:val="000000"/>
        </w:rPr>
        <w:t>.</w:t>
      </w:r>
    </w:p>
    <w:p w:rsidR="00E43FAD" w:rsidRPr="006925F5" w:rsidRDefault="00E43FAD" w:rsidP="00E43FAD">
      <w:pPr>
        <w:pStyle w:val="SubsectionHead"/>
      </w:pPr>
      <w:r w:rsidRPr="006925F5">
        <w:t>Tax cost of certain assets set at nil</w:t>
      </w:r>
    </w:p>
    <w:p w:rsidR="00E43FAD" w:rsidRPr="006925F5" w:rsidRDefault="00E43FAD" w:rsidP="00E43FAD">
      <w:pPr>
        <w:pStyle w:val="subsection"/>
      </w:pPr>
      <w:r w:rsidRPr="006925F5">
        <w:tab/>
        <w:t>(5)</w:t>
      </w:r>
      <w:r w:rsidRPr="006925F5">
        <w:tab/>
        <w:t>If this subsection applies to an asset, in relation to the joining entity:</w:t>
      </w:r>
    </w:p>
    <w:p w:rsidR="00E43FAD" w:rsidRPr="006925F5" w:rsidRDefault="00E43FAD" w:rsidP="00E43FAD">
      <w:pPr>
        <w:pStyle w:val="paragraph"/>
      </w:pPr>
      <w:r w:rsidRPr="006925F5">
        <w:tab/>
        <w:t>(a)</w:t>
      </w:r>
      <w:r w:rsidRPr="006925F5">
        <w:tab/>
        <w:t xml:space="preserve">the asset is </w:t>
      </w:r>
      <w:r w:rsidRPr="006925F5">
        <w:rPr>
          <w:i/>
        </w:rPr>
        <w:t xml:space="preserve">not </w:t>
      </w:r>
      <w:r w:rsidRPr="006925F5">
        <w:t>taken into account under paragraph 705</w:t>
      </w:r>
      <w:r w:rsidR="006925F5">
        <w:noBreakHyphen/>
      </w:r>
      <w:r w:rsidRPr="006925F5">
        <w:t>35(1)(b) or (c);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tax cost setting amount is taken to be nil.</w:t>
      </w:r>
    </w:p>
    <w:p w:rsidR="00E43FAD" w:rsidRPr="006925F5" w:rsidRDefault="00E43FAD" w:rsidP="0011613E">
      <w:pPr>
        <w:pStyle w:val="ActHead5"/>
        <w:keepNext w:val="0"/>
        <w:keepLines w:val="0"/>
      </w:pPr>
      <w:bookmarkStart w:id="102" w:name="_Toc384883947"/>
      <w:r w:rsidRPr="006925F5">
        <w:rPr>
          <w:rStyle w:val="CharSectno"/>
        </w:rPr>
        <w:t>705</w:t>
      </w:r>
      <w:r w:rsidR="006925F5">
        <w:rPr>
          <w:rStyle w:val="CharSectno"/>
        </w:rPr>
        <w:noBreakHyphen/>
      </w:r>
      <w:r w:rsidRPr="006925F5">
        <w:rPr>
          <w:rStyle w:val="CharSectno"/>
        </w:rPr>
        <w:t>57</w:t>
      </w:r>
      <w:r w:rsidRPr="006925F5">
        <w:t xml:space="preserve">  Adjustment to tax cost setting amount where loss of pre</w:t>
      </w:r>
      <w:r w:rsidR="006925F5">
        <w:noBreakHyphen/>
      </w:r>
      <w:r w:rsidRPr="006925F5">
        <w:t>CGT status of membership interests in joining entity</w:t>
      </w:r>
      <w:bookmarkEnd w:id="102"/>
    </w:p>
    <w:p w:rsidR="00E43FAD" w:rsidRPr="006925F5" w:rsidRDefault="00E43FAD" w:rsidP="0011613E">
      <w:pPr>
        <w:pStyle w:val="SubsectionHead"/>
        <w:keepNext w:val="0"/>
        <w:keepLines w:val="0"/>
      </w:pPr>
      <w:r w:rsidRPr="006925F5">
        <w:t>Object</w:t>
      </w:r>
    </w:p>
    <w:p w:rsidR="00E43FAD" w:rsidRPr="006925F5" w:rsidRDefault="00E43FAD" w:rsidP="0011613E">
      <w:pPr>
        <w:pStyle w:val="subsection"/>
      </w:pPr>
      <w:r w:rsidRPr="006925F5">
        <w:tab/>
        <w:t>(1)</w:t>
      </w:r>
      <w:r w:rsidRPr="006925F5">
        <w:tab/>
        <w:t xml:space="preserve">The object of this section is to ensure that provisions that cause </w:t>
      </w:r>
      <w:r w:rsidR="006925F5" w:rsidRPr="006925F5">
        <w:rPr>
          <w:position w:val="6"/>
          <w:sz w:val="16"/>
        </w:rPr>
        <w:t>*</w:t>
      </w:r>
      <w:r w:rsidRPr="006925F5">
        <w:t xml:space="preserve">membership interests in the joining entity to stop being </w:t>
      </w:r>
      <w:r w:rsidR="006925F5" w:rsidRPr="006925F5">
        <w:rPr>
          <w:position w:val="6"/>
          <w:sz w:val="16"/>
        </w:rPr>
        <w:t>*</w:t>
      </w:r>
      <w:r w:rsidRPr="006925F5">
        <w:t>pre</w:t>
      </w:r>
      <w:r w:rsidR="006925F5">
        <w:noBreakHyphen/>
      </w:r>
      <w:r w:rsidRPr="006925F5">
        <w:t xml:space="preserve">CGT assets, with a resultant increase in their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do not increase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5E1F27" w:rsidRPr="00E811AF">
        <w:t xml:space="preserve">, </w:t>
      </w:r>
      <w:r w:rsidR="005E1F27" w:rsidRPr="00E811AF">
        <w:rPr>
          <w:position w:val="6"/>
          <w:sz w:val="16"/>
        </w:rPr>
        <w:t>*</w:t>
      </w:r>
      <w:r w:rsidR="005E1F27" w:rsidRPr="00E811AF">
        <w:t>registered emissions units</w:t>
      </w:r>
      <w:r w:rsidRPr="006925F5">
        <w:t xml:space="preserve"> or </w:t>
      </w:r>
      <w:r w:rsidR="006925F5" w:rsidRPr="006925F5">
        <w:rPr>
          <w:position w:val="6"/>
          <w:sz w:val="16"/>
        </w:rPr>
        <w:t>*</w:t>
      </w:r>
      <w:r w:rsidRPr="006925F5">
        <w:t xml:space="preserve">revenue assets of the joining entity, where those amounts are above the joining entity’s </w:t>
      </w:r>
      <w:r w:rsidR="006925F5" w:rsidRPr="006925F5">
        <w:rPr>
          <w:position w:val="6"/>
          <w:sz w:val="16"/>
        </w:rPr>
        <w:t>*</w:t>
      </w:r>
      <w:r w:rsidRPr="006925F5">
        <w:t>terminating values for the assets.</w:t>
      </w:r>
    </w:p>
    <w:p w:rsidR="00E43FAD" w:rsidRPr="006925F5" w:rsidRDefault="00E43FAD" w:rsidP="0011613E">
      <w:pPr>
        <w:pStyle w:val="SubsectionHead"/>
      </w:pPr>
      <w:r w:rsidRPr="006925F5">
        <w:lastRenderedPageBreak/>
        <w:t>When section applies</w:t>
      </w:r>
    </w:p>
    <w:p w:rsidR="00E43FAD" w:rsidRPr="006925F5" w:rsidRDefault="00E43FAD" w:rsidP="0011613E">
      <w:pPr>
        <w:pStyle w:val="subsection"/>
        <w:keepNext/>
        <w:keepLines/>
      </w:pPr>
      <w:r w:rsidRPr="006925F5">
        <w:tab/>
        <w:t>(2)</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had previously stopped being a </w:t>
      </w:r>
      <w:r w:rsidR="006925F5" w:rsidRPr="006925F5">
        <w:rPr>
          <w:position w:val="6"/>
          <w:sz w:val="16"/>
        </w:rPr>
        <w:t>*</w:t>
      </w:r>
      <w:r w:rsidRPr="006925F5">
        <w:t>pre</w:t>
      </w:r>
      <w:r w:rsidR="006925F5">
        <w:noBreakHyphen/>
      </w:r>
      <w:r w:rsidRPr="006925F5">
        <w:t xml:space="preserve">CGT asset in the circumstances covered by any of </w:t>
      </w:r>
      <w:r w:rsidR="006925F5">
        <w:t>subsections (</w:t>
      </w:r>
      <w:r w:rsidRPr="006925F5">
        <w:t>3) to (5);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or </w:t>
      </w:r>
      <w:r w:rsidR="006925F5" w:rsidRPr="006925F5">
        <w:rPr>
          <w:position w:val="6"/>
          <w:sz w:val="16"/>
        </w:rPr>
        <w:t>*</w:t>
      </w:r>
      <w:r w:rsidRPr="006925F5">
        <w:t>reduced cost base of the membership interest just after it stopped being a pre</w:t>
      </w:r>
      <w:r w:rsidR="006925F5">
        <w:noBreakHyphen/>
      </w:r>
      <w:r w:rsidRPr="006925F5">
        <w:t xml:space="preserve">CGT asset exceeded (the excess being the </w:t>
      </w:r>
      <w:r w:rsidRPr="006925F5">
        <w:rPr>
          <w:b/>
          <w:i/>
        </w:rPr>
        <w:t>loss of pre</w:t>
      </w:r>
      <w:r w:rsidR="006925F5">
        <w:rPr>
          <w:b/>
          <w:i/>
        </w:rPr>
        <w:noBreakHyphen/>
      </w:r>
      <w:r w:rsidRPr="006925F5">
        <w:rPr>
          <w:b/>
          <w:i/>
        </w:rPr>
        <w:t>CGT status adjustment amount</w:t>
      </w:r>
      <w:r w:rsidRPr="006925F5">
        <w:t>) its cost base or reduced cost base just before it stopped being a pre</w:t>
      </w:r>
      <w:r w:rsidR="006925F5">
        <w:noBreakHyphen/>
      </w:r>
      <w:r w:rsidRPr="006925F5">
        <w:t>CGT asset; and</w:t>
      </w:r>
    </w:p>
    <w:p w:rsidR="00E43FAD" w:rsidRPr="006925F5" w:rsidRDefault="00E43FAD" w:rsidP="00E43FAD">
      <w:pPr>
        <w:pStyle w:val="paragraph"/>
      </w:pPr>
      <w:r w:rsidRPr="006925F5">
        <w:tab/>
        <w:t>(c)</w:t>
      </w:r>
      <w:r w:rsidRPr="006925F5">
        <w:tab/>
        <w:t xml:space="preserve">an asset (a </w:t>
      </w:r>
      <w:r w:rsidRPr="006925F5">
        <w:rPr>
          <w:b/>
          <w:i/>
        </w:rPr>
        <w:t>revenue etc. asset</w:t>
      </w:r>
      <w:r w:rsidRPr="006925F5">
        <w:t xml:space="preserve">) that is </w:t>
      </w:r>
      <w:r w:rsidR="006925F5" w:rsidRPr="006925F5">
        <w:rPr>
          <w:position w:val="6"/>
          <w:sz w:val="16"/>
        </w:rPr>
        <w:t>*</w:t>
      </w:r>
      <w:r w:rsidRPr="006925F5">
        <w:t xml:space="preserve">trading stock, a </w:t>
      </w:r>
      <w:r w:rsidR="006925F5" w:rsidRPr="006925F5">
        <w:rPr>
          <w:position w:val="6"/>
          <w:sz w:val="16"/>
        </w:rPr>
        <w:t>*</w:t>
      </w:r>
      <w:r w:rsidRPr="006925F5">
        <w:t>depreciating asset</w:t>
      </w:r>
      <w:r w:rsidR="00807A94" w:rsidRPr="00E811AF">
        <w:t xml:space="preserve">, a </w:t>
      </w:r>
      <w:r w:rsidR="00807A94" w:rsidRPr="00E811AF">
        <w:rPr>
          <w:position w:val="6"/>
          <w:sz w:val="16"/>
        </w:rPr>
        <w:t>*</w:t>
      </w:r>
      <w:r w:rsidR="00807A94" w:rsidRPr="00E811AF">
        <w:t>registered emissions unit</w:t>
      </w:r>
      <w:r w:rsidRPr="006925F5">
        <w:t xml:space="preserve"> or a </w:t>
      </w:r>
      <w:r w:rsidR="006925F5" w:rsidRPr="006925F5">
        <w:rPr>
          <w:position w:val="6"/>
          <w:sz w:val="16"/>
        </w:rPr>
        <w:t>*</w:t>
      </w:r>
      <w:r w:rsidRPr="006925F5">
        <w:t xml:space="preserve">revenue asset becomes that of the </w:t>
      </w:r>
      <w:r w:rsidR="006925F5" w:rsidRPr="006925F5">
        <w:rPr>
          <w:position w:val="6"/>
          <w:sz w:val="16"/>
        </w:rPr>
        <w:t>*</w:t>
      </w:r>
      <w:r w:rsidRPr="006925F5">
        <w:t>head company of the joined group because subsection 701</w:t>
      </w:r>
      <w:r w:rsidR="006925F5">
        <w:noBreakHyphen/>
      </w:r>
      <w:r w:rsidRPr="006925F5">
        <w:t xml:space="preserve">1(1) (the single entity rule) applies when the joining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(d)</w:t>
      </w:r>
      <w:r w:rsidRPr="006925F5">
        <w:tab/>
        <w:t xml:space="preserve">the revenue etc. asset’s </w:t>
      </w:r>
      <w:r w:rsidR="006925F5" w:rsidRPr="006925F5">
        <w:rPr>
          <w:position w:val="6"/>
          <w:sz w:val="16"/>
        </w:rPr>
        <w:t>*</w:t>
      </w:r>
      <w:r w:rsidRPr="006925F5">
        <w:t>tax cost setting amount (after any application of section</w:t>
      </w:r>
      <w:r w:rsidR="006925F5">
        <w:t> </w:t>
      </w:r>
      <w:r w:rsidRPr="006925F5">
        <w:t>705</w:t>
      </w:r>
      <w:r w:rsidR="006925F5">
        <w:noBreakHyphen/>
      </w:r>
      <w:r w:rsidRPr="006925F5">
        <w:t xml:space="preserve">40, </w:t>
      </w:r>
      <w:r w:rsidR="00B870E9" w:rsidRPr="0038586A">
        <w:t>705</w:t>
      </w:r>
      <w:r w:rsidR="00B870E9" w:rsidRPr="0038586A">
        <w:noBreakHyphen/>
        <w:t>45 or 705</w:t>
      </w:r>
      <w:r w:rsidR="00B870E9" w:rsidRPr="0038586A">
        <w:noBreakHyphen/>
        <w:t>47</w:t>
      </w:r>
      <w:r w:rsidRPr="006925F5">
        <w:t xml:space="preserve">) exceeds the joining entity’s </w:t>
      </w:r>
      <w:r w:rsidR="006925F5" w:rsidRPr="006925F5">
        <w:rPr>
          <w:position w:val="6"/>
          <w:sz w:val="16"/>
        </w:rPr>
        <w:t>*</w:t>
      </w:r>
      <w:r w:rsidRPr="006925F5">
        <w:t>terminating value for the asset.</w:t>
      </w:r>
    </w:p>
    <w:p w:rsidR="00E43FAD" w:rsidRPr="006925F5" w:rsidRDefault="00E43FAD" w:rsidP="009505DE">
      <w:pPr>
        <w:pStyle w:val="SubsectionHead"/>
      </w:pPr>
      <w:r w:rsidRPr="006925F5">
        <w:t>Loss of pre</w:t>
      </w:r>
      <w:r w:rsidR="006925F5">
        <w:noBreakHyphen/>
      </w:r>
      <w:r w:rsidRPr="006925F5">
        <w:t>CGT status because Division</w:t>
      </w:r>
      <w:r w:rsidR="006925F5">
        <w:t> </w:t>
      </w:r>
      <w:r w:rsidRPr="006925F5">
        <w:t>149 etc. applied while interest held by member</w:t>
      </w:r>
    </w:p>
    <w:p w:rsidR="00E43FAD" w:rsidRPr="006925F5" w:rsidRDefault="00E43FAD" w:rsidP="00E43FAD">
      <w:pPr>
        <w:pStyle w:val="subsection"/>
      </w:pPr>
      <w:r w:rsidRPr="006925F5">
        <w:tab/>
        <w:t>(3)</w:t>
      </w:r>
      <w:r w:rsidRPr="006925F5">
        <w:tab/>
        <w:t xml:space="preserve">The first circumstance for the purpose of </w:t>
      </w:r>
      <w:r w:rsidR="006925F5">
        <w:t>paragraph (</w:t>
      </w:r>
      <w:r w:rsidRPr="006925F5">
        <w:t>2)(a) is where Division</w:t>
      </w:r>
      <w:r w:rsidR="006925F5">
        <w:t> </w:t>
      </w:r>
      <w:r w:rsidRPr="006925F5">
        <w:t xml:space="preserve">149 of this Act, </w:t>
      </w:r>
      <w:r w:rsidR="003B10E3">
        <w:t xml:space="preserve">former </w:t>
      </w:r>
      <w:r w:rsidRPr="006925F5">
        <w:t xml:space="preserve">subsection 160ZZS(1) of the </w:t>
      </w:r>
      <w:r w:rsidRPr="006925F5">
        <w:rPr>
          <w:i/>
        </w:rPr>
        <w:t>Income Tax Assessment Act 1936</w:t>
      </w:r>
      <w:r w:rsidRPr="006925F5">
        <w:t xml:space="preserve"> or Subdivision C of Division</w:t>
      </w:r>
      <w:r w:rsidR="006925F5">
        <w:t> </w:t>
      </w:r>
      <w:r w:rsidRPr="006925F5">
        <w:t xml:space="preserve">20 of </w:t>
      </w:r>
      <w:r w:rsidR="003B10E3">
        <w:t xml:space="preserve">former </w:t>
      </w:r>
      <w:r w:rsidRPr="006925F5">
        <w:t>Part</w:t>
      </w:r>
      <w:r w:rsidR="006925F5">
        <w:t> </w:t>
      </w:r>
      <w:r w:rsidRPr="006925F5">
        <w:t xml:space="preserve">IIIA of that Act applied to cause the </w:t>
      </w:r>
      <w:r w:rsidR="006925F5" w:rsidRPr="006925F5">
        <w:rPr>
          <w:position w:val="6"/>
          <w:sz w:val="16"/>
        </w:rPr>
        <w:t>*</w:t>
      </w:r>
      <w:r w:rsidRPr="006925F5">
        <w:t xml:space="preserve">membership interest to stop being a </w:t>
      </w:r>
      <w:r w:rsidR="006925F5" w:rsidRPr="006925F5">
        <w:rPr>
          <w:position w:val="6"/>
          <w:sz w:val="16"/>
        </w:rPr>
        <w:t>*</w:t>
      </w:r>
      <w:r w:rsidRPr="006925F5">
        <w:t>pre</w:t>
      </w:r>
      <w:r w:rsidR="006925F5">
        <w:noBreakHyphen/>
      </w:r>
      <w:r w:rsidRPr="006925F5">
        <w:t xml:space="preserve">CGT asset while the </w:t>
      </w:r>
      <w:r w:rsidR="006925F5" w:rsidRPr="006925F5">
        <w:rPr>
          <w:position w:val="6"/>
          <w:sz w:val="16"/>
        </w:rPr>
        <w:t>*</w:t>
      </w:r>
      <w:r w:rsidRPr="006925F5">
        <w:t>member held the membership interest.</w:t>
      </w:r>
    </w:p>
    <w:p w:rsidR="00E43FAD" w:rsidRPr="006925F5" w:rsidRDefault="00E43FAD" w:rsidP="009505DE">
      <w:pPr>
        <w:pStyle w:val="SubsectionHead"/>
      </w:pPr>
      <w:r w:rsidRPr="006925F5">
        <w:t>Loss of pre</w:t>
      </w:r>
      <w:r w:rsidR="006925F5">
        <w:noBreakHyphen/>
      </w:r>
      <w:r w:rsidRPr="006925F5">
        <w:t>CGT status because Division</w:t>
      </w:r>
      <w:r w:rsidR="006925F5">
        <w:t> </w:t>
      </w:r>
      <w:r w:rsidRPr="006925F5">
        <w:t>149 etc. applied before current holding by member</w:t>
      </w:r>
    </w:p>
    <w:p w:rsidR="00E43FAD" w:rsidRPr="006925F5" w:rsidRDefault="00E43FAD" w:rsidP="00E43FAD">
      <w:pPr>
        <w:pStyle w:val="subsection"/>
      </w:pPr>
      <w:r w:rsidRPr="006925F5">
        <w:tab/>
        <w:t>(4)</w:t>
      </w:r>
      <w:r w:rsidRPr="006925F5">
        <w:tab/>
        <w:t xml:space="preserve">The second circumstance for the purpose of </w:t>
      </w:r>
      <w:r w:rsidR="006925F5">
        <w:t>paragraph (</w:t>
      </w:r>
      <w:r w:rsidRPr="006925F5">
        <w:t>2)(a) is where:</w:t>
      </w:r>
    </w:p>
    <w:p w:rsidR="00E43FAD" w:rsidRPr="006925F5" w:rsidRDefault="00E43FAD" w:rsidP="00E43FAD">
      <w:pPr>
        <w:pStyle w:val="paragraph"/>
      </w:pPr>
      <w:r w:rsidRPr="006925F5">
        <w:tab/>
        <w:t>(a)</w:t>
      </w:r>
      <w:r w:rsidRPr="006925F5">
        <w:tab/>
        <w:t>either:</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member </w:t>
      </w:r>
      <w:r w:rsidR="006925F5" w:rsidRPr="006925F5">
        <w:rPr>
          <w:position w:val="6"/>
          <w:sz w:val="16"/>
        </w:rPr>
        <w:t>*</w:t>
      </w:r>
      <w:r w:rsidRPr="006925F5">
        <w:t xml:space="preserve">acquired the </w:t>
      </w:r>
      <w:r w:rsidR="006925F5" w:rsidRPr="006925F5">
        <w:rPr>
          <w:position w:val="6"/>
          <w:sz w:val="16"/>
        </w:rPr>
        <w:t>*</w:t>
      </w:r>
      <w:r w:rsidRPr="006925F5">
        <w:t>membership interest directly from another entity; or</w:t>
      </w:r>
    </w:p>
    <w:p w:rsidR="00E43FAD" w:rsidRPr="006925F5" w:rsidRDefault="00E43FAD" w:rsidP="00E43FAD">
      <w:pPr>
        <w:pStyle w:val="paragraphsub"/>
      </w:pPr>
      <w:r w:rsidRPr="006925F5">
        <w:lastRenderedPageBreak/>
        <w:tab/>
        <w:t>(ii)</w:t>
      </w:r>
      <w:r w:rsidRPr="006925F5">
        <w:tab/>
        <w:t>the member acquired the membership interest indirectly from another entity or from itself as a result of 2 or more acquisitions; and</w:t>
      </w:r>
    </w:p>
    <w:p w:rsidR="00E43FAD" w:rsidRPr="006925F5" w:rsidRDefault="00E43FAD" w:rsidP="00E43FAD">
      <w:pPr>
        <w:pStyle w:val="paragraph"/>
      </w:pPr>
      <w:r w:rsidRPr="006925F5">
        <w:tab/>
        <w:t>(b)</w:t>
      </w:r>
      <w:r w:rsidRPr="006925F5">
        <w:tab/>
        <w:t>Division</w:t>
      </w:r>
      <w:r w:rsidR="006925F5">
        <w:t> </w:t>
      </w:r>
      <w:r w:rsidRPr="006925F5">
        <w:t xml:space="preserve">149 of this Act, </w:t>
      </w:r>
      <w:r w:rsidR="003A1C7D">
        <w:t xml:space="preserve">former </w:t>
      </w:r>
      <w:r w:rsidRPr="006925F5">
        <w:t xml:space="preserve">subsection 160ZZS(1) of the </w:t>
      </w:r>
      <w:r w:rsidRPr="006925F5">
        <w:rPr>
          <w:i/>
        </w:rPr>
        <w:t>Income Tax Assessment Act 1936</w:t>
      </w:r>
      <w:r w:rsidRPr="006925F5">
        <w:t xml:space="preserve"> or Subdivision C of Division</w:t>
      </w:r>
      <w:r w:rsidR="006925F5">
        <w:t> </w:t>
      </w:r>
      <w:r w:rsidRPr="006925F5">
        <w:t xml:space="preserve">20 of </w:t>
      </w:r>
      <w:r w:rsidR="003A1C7D">
        <w:t xml:space="preserve">former </w:t>
      </w:r>
      <w:r w:rsidRPr="006925F5">
        <w:t>Part</w:t>
      </w:r>
      <w:r w:rsidR="006925F5">
        <w:t> </w:t>
      </w:r>
      <w:r w:rsidRPr="006925F5">
        <w:t xml:space="preserve">IIIA of that Act applied to cause the membership interest to stop being a </w:t>
      </w:r>
      <w:r w:rsidR="006925F5" w:rsidRPr="006925F5">
        <w:rPr>
          <w:position w:val="6"/>
          <w:sz w:val="16"/>
        </w:rPr>
        <w:t>*</w:t>
      </w:r>
      <w:r w:rsidRPr="006925F5">
        <w:t>pre</w:t>
      </w:r>
      <w:r w:rsidR="006925F5">
        <w:noBreakHyphen/>
      </w:r>
      <w:r w:rsidRPr="006925F5">
        <w:t>CGT asset while the other entity held the membership interest or while the member held the membership interest on the previous occasion; and</w:t>
      </w:r>
    </w:p>
    <w:p w:rsidR="00E43FAD" w:rsidRPr="006925F5" w:rsidRDefault="00E43FAD" w:rsidP="00E43FAD">
      <w:pPr>
        <w:pStyle w:val="paragraph"/>
      </w:pPr>
      <w:r w:rsidRPr="006925F5">
        <w:tab/>
        <w:t>(c)</w:t>
      </w:r>
      <w:r w:rsidRPr="006925F5">
        <w:tab/>
        <w:t xml:space="preserve">if </w:t>
      </w:r>
      <w:r w:rsidR="006925F5">
        <w:t>subparagraph (</w:t>
      </w:r>
      <w:r w:rsidRPr="006925F5">
        <w:t xml:space="preserve">a)(i) applies—at the time of the acquisition, the member </w:t>
      </w:r>
      <w:r w:rsidR="006925F5" w:rsidRPr="006925F5">
        <w:rPr>
          <w:position w:val="6"/>
          <w:sz w:val="16"/>
        </w:rPr>
        <w:t>*</w:t>
      </w:r>
      <w:r w:rsidRPr="006925F5">
        <w:t>controlled (for value shifting purposes) the other entity, or vice versa, or a third entity controlled (for value shifting purposes) the member and the other entity; and</w:t>
      </w:r>
    </w:p>
    <w:p w:rsidR="00E43FAD" w:rsidRPr="006925F5" w:rsidRDefault="00E43FAD" w:rsidP="00E43FAD">
      <w:pPr>
        <w:pStyle w:val="paragraph"/>
      </w:pPr>
      <w:r w:rsidRPr="006925F5">
        <w:tab/>
        <w:t>(d)</w:t>
      </w:r>
      <w:r w:rsidRPr="006925F5">
        <w:tab/>
        <w:t xml:space="preserve">if </w:t>
      </w:r>
      <w:r w:rsidR="006925F5">
        <w:t>subparagraph (</w:t>
      </w:r>
      <w:r w:rsidRPr="006925F5">
        <w:t>a)(ii) applies—the same entity:</w:t>
      </w:r>
    </w:p>
    <w:p w:rsidR="00E43FAD" w:rsidRPr="006925F5" w:rsidRDefault="00E43FAD" w:rsidP="00E43FAD">
      <w:pPr>
        <w:pStyle w:val="paragraphsub"/>
      </w:pPr>
      <w:r w:rsidRPr="006925F5">
        <w:tab/>
        <w:t>(i)</w:t>
      </w:r>
      <w:r w:rsidRPr="006925F5">
        <w:tab/>
        <w:t>was a party to each acquisition and at the time of the acquisition controlled (for value shifting purposes) the other party; or</w:t>
      </w:r>
    </w:p>
    <w:p w:rsidR="00E43FAD" w:rsidRPr="006925F5" w:rsidRDefault="00E43FAD" w:rsidP="00E43FAD">
      <w:pPr>
        <w:pStyle w:val="paragraphsub"/>
      </w:pPr>
      <w:r w:rsidRPr="006925F5">
        <w:tab/>
        <w:t>(ii)</w:t>
      </w:r>
      <w:r w:rsidRPr="006925F5">
        <w:tab/>
        <w:t>was a party to each acquisition and at the time of the acquisition was controlled (for value shifting purposes) by the other party; or</w:t>
      </w:r>
    </w:p>
    <w:p w:rsidR="00E43FAD" w:rsidRPr="006925F5" w:rsidRDefault="00E43FAD" w:rsidP="00E43FAD">
      <w:pPr>
        <w:pStyle w:val="paragraphsub"/>
      </w:pPr>
      <w:r w:rsidRPr="006925F5">
        <w:tab/>
        <w:t>(iii)</w:t>
      </w:r>
      <w:r w:rsidRPr="006925F5">
        <w:tab/>
        <w:t>was not a party to each acquisition but, at the time of the acquisition, controlled (for value shifting purposes) the parties to the acquisition;</w:t>
      </w:r>
    </w:p>
    <w:p w:rsidR="00E43FAD" w:rsidRPr="006925F5" w:rsidRDefault="00E43FAD" w:rsidP="00E43FAD">
      <w:pPr>
        <w:pStyle w:val="paragraph"/>
      </w:pPr>
      <w:r w:rsidRPr="006925F5">
        <w:tab/>
      </w:r>
      <w:r w:rsidRPr="006925F5">
        <w:tab/>
        <w:t xml:space="preserve">or any combination of </w:t>
      </w:r>
      <w:r w:rsidR="006925F5">
        <w:t>subparagraphs (</w:t>
      </w:r>
      <w:r w:rsidRPr="006925F5">
        <w:t>i) to (iii) occurred in relation to different acquisitions.</w:t>
      </w:r>
    </w:p>
    <w:p w:rsidR="00E43FAD" w:rsidRPr="006925F5" w:rsidRDefault="00E43FAD" w:rsidP="009505DE">
      <w:pPr>
        <w:pStyle w:val="SubsectionHead"/>
      </w:pPr>
      <w:r w:rsidRPr="006925F5">
        <w:t>Loss of pre</w:t>
      </w:r>
      <w:r w:rsidR="006925F5">
        <w:noBreakHyphen/>
      </w:r>
      <w:r w:rsidRPr="006925F5">
        <w:t>CGT status because of acquisition from another entity</w:t>
      </w:r>
    </w:p>
    <w:p w:rsidR="00E43FAD" w:rsidRPr="006925F5" w:rsidRDefault="00E43FAD" w:rsidP="00E43FAD">
      <w:pPr>
        <w:pStyle w:val="subsection"/>
      </w:pPr>
      <w:r w:rsidRPr="006925F5">
        <w:tab/>
        <w:t>(5)</w:t>
      </w:r>
      <w:r w:rsidRPr="006925F5">
        <w:tab/>
        <w:t xml:space="preserve">The third circumstance for the purpose of </w:t>
      </w:r>
      <w:r w:rsidR="006925F5">
        <w:t>paragraph (</w:t>
      </w:r>
      <w:r w:rsidRPr="006925F5">
        <w:t>2)(a) is where:</w:t>
      </w:r>
    </w:p>
    <w:p w:rsidR="00E43FAD" w:rsidRPr="006925F5" w:rsidRDefault="00E43FAD" w:rsidP="00E43FAD">
      <w:pPr>
        <w:pStyle w:val="paragraph"/>
      </w:pPr>
      <w:r w:rsidRPr="006925F5">
        <w:tab/>
        <w:t>(a)</w:t>
      </w:r>
      <w:r w:rsidRPr="006925F5">
        <w:tab/>
        <w:t>either:</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member acquired the </w:t>
      </w:r>
      <w:r w:rsidR="006925F5" w:rsidRPr="006925F5">
        <w:rPr>
          <w:position w:val="6"/>
          <w:sz w:val="16"/>
        </w:rPr>
        <w:t>*</w:t>
      </w:r>
      <w:r w:rsidRPr="006925F5">
        <w:t xml:space="preserve">membership interest after </w:t>
      </w:r>
      <w:smartTag w:uri="urn:schemas-microsoft-com:office:smarttags" w:element="date">
        <w:smartTagPr>
          <w:attr w:name="Year" w:val="2002"/>
          <w:attr w:name="Day" w:val="16"/>
          <w:attr w:name="Month" w:val="5"/>
        </w:smartTagPr>
        <w:r w:rsidRPr="006925F5">
          <w:t>16</w:t>
        </w:r>
        <w:r w:rsidR="006925F5">
          <w:t> </w:t>
        </w:r>
        <w:r w:rsidRPr="006925F5">
          <w:t>May 2002</w:t>
        </w:r>
      </w:smartTag>
      <w:r w:rsidRPr="006925F5">
        <w:t xml:space="preserve"> directly from another entity; or</w:t>
      </w:r>
    </w:p>
    <w:p w:rsidR="00E43FAD" w:rsidRPr="006925F5" w:rsidRDefault="00E43FAD" w:rsidP="00E43FAD">
      <w:pPr>
        <w:pStyle w:val="paragraphsub"/>
      </w:pPr>
      <w:r w:rsidRPr="006925F5">
        <w:tab/>
        <w:t>(ii)</w:t>
      </w:r>
      <w:r w:rsidRPr="006925F5">
        <w:tab/>
        <w:t>the member acquired the membership interest indirectly from another entity or from itself as a result of 2 or more acquisitions, all of which took place after 16</w:t>
      </w:r>
      <w:r w:rsidR="006925F5">
        <w:t> </w:t>
      </w:r>
      <w:r w:rsidRPr="006925F5">
        <w:t>May 2002; and</w:t>
      </w:r>
    </w:p>
    <w:p w:rsidR="00E43FAD" w:rsidRPr="006925F5" w:rsidRDefault="00E43FAD" w:rsidP="00E43FAD">
      <w:pPr>
        <w:pStyle w:val="paragraph"/>
      </w:pPr>
      <w:r w:rsidRPr="006925F5">
        <w:lastRenderedPageBreak/>
        <w:tab/>
        <w:t>(b)</w:t>
      </w:r>
      <w:r w:rsidRPr="006925F5">
        <w:tab/>
        <w:t xml:space="preserve">the membership interest stopped being a </w:t>
      </w:r>
      <w:r w:rsidR="006925F5" w:rsidRPr="006925F5">
        <w:rPr>
          <w:position w:val="6"/>
          <w:sz w:val="16"/>
        </w:rPr>
        <w:t>*</w:t>
      </w:r>
      <w:r w:rsidRPr="006925F5">
        <w:t>pre</w:t>
      </w:r>
      <w:r w:rsidR="006925F5">
        <w:noBreakHyphen/>
      </w:r>
      <w:r w:rsidRPr="006925F5">
        <w:t>CGT asset because of the acquisition from the other entity or from the member while the member held the membership interest on a previous occasion; and</w:t>
      </w:r>
    </w:p>
    <w:p w:rsidR="00E43FAD" w:rsidRPr="006925F5" w:rsidRDefault="00E43FAD" w:rsidP="00E43FAD">
      <w:pPr>
        <w:pStyle w:val="paragraph"/>
      </w:pPr>
      <w:r w:rsidRPr="006925F5">
        <w:tab/>
        <w:t>(c)</w:t>
      </w:r>
      <w:r w:rsidRPr="006925F5">
        <w:tab/>
        <w:t xml:space="preserve">if </w:t>
      </w:r>
      <w:r w:rsidR="006925F5">
        <w:t>subparagraph (</w:t>
      </w:r>
      <w:r w:rsidRPr="006925F5">
        <w:t xml:space="preserve">a)(i) applies—at the time of the acquisition, the member </w:t>
      </w:r>
      <w:r w:rsidR="006925F5" w:rsidRPr="006925F5">
        <w:rPr>
          <w:position w:val="6"/>
          <w:sz w:val="16"/>
        </w:rPr>
        <w:t>*</w:t>
      </w:r>
      <w:r w:rsidRPr="006925F5">
        <w:t>controlled (for value shifting purposes) the other entity, or vice versa, or a third entity controlled (for value shifting purposes) the member and the other entity; and</w:t>
      </w:r>
    </w:p>
    <w:p w:rsidR="00E43FAD" w:rsidRPr="006925F5" w:rsidRDefault="00E43FAD" w:rsidP="00E43FAD">
      <w:pPr>
        <w:pStyle w:val="paragraph"/>
      </w:pPr>
      <w:r w:rsidRPr="006925F5">
        <w:tab/>
        <w:t>(d)</w:t>
      </w:r>
      <w:r w:rsidRPr="006925F5">
        <w:tab/>
        <w:t xml:space="preserve">if </w:t>
      </w:r>
      <w:r w:rsidR="006925F5">
        <w:t>subparagraph (</w:t>
      </w:r>
      <w:r w:rsidRPr="006925F5">
        <w:t>a)(ii) applies—the same entity:</w:t>
      </w:r>
    </w:p>
    <w:p w:rsidR="00E43FAD" w:rsidRPr="006925F5" w:rsidRDefault="00E43FAD" w:rsidP="00E43FAD">
      <w:pPr>
        <w:pStyle w:val="paragraphsub"/>
      </w:pPr>
      <w:r w:rsidRPr="006925F5">
        <w:tab/>
        <w:t>(i)</w:t>
      </w:r>
      <w:r w:rsidRPr="006925F5">
        <w:tab/>
        <w:t>was a party to each acquisition and at the time of the acquisition controlled (for value shifting purposes) the other parties; or</w:t>
      </w:r>
    </w:p>
    <w:p w:rsidR="00E43FAD" w:rsidRPr="006925F5" w:rsidRDefault="00E43FAD" w:rsidP="00E43FAD">
      <w:pPr>
        <w:pStyle w:val="paragraphsub"/>
      </w:pPr>
      <w:r w:rsidRPr="006925F5">
        <w:tab/>
        <w:t>(ii)</w:t>
      </w:r>
      <w:r w:rsidRPr="006925F5">
        <w:tab/>
        <w:t>was a party to each acquisition and at the time of the acquisition was controlled (for value shifting purposes) by the other party; or</w:t>
      </w:r>
    </w:p>
    <w:p w:rsidR="00E43FAD" w:rsidRPr="006925F5" w:rsidRDefault="00E43FAD" w:rsidP="00E43FAD">
      <w:pPr>
        <w:pStyle w:val="paragraphsub"/>
      </w:pPr>
      <w:r w:rsidRPr="006925F5">
        <w:tab/>
        <w:t>(iii)</w:t>
      </w:r>
      <w:r w:rsidRPr="006925F5">
        <w:tab/>
        <w:t>was not a party to each acquisition but, at the time of the acquisition, controlled (for value shifting purposes) the parties to the acquisition;</w:t>
      </w:r>
    </w:p>
    <w:p w:rsidR="00E43FAD" w:rsidRPr="006925F5" w:rsidRDefault="00E43FAD" w:rsidP="00E43FAD">
      <w:pPr>
        <w:pStyle w:val="paragraph"/>
      </w:pPr>
      <w:r w:rsidRPr="006925F5">
        <w:tab/>
      </w:r>
      <w:r w:rsidRPr="006925F5">
        <w:tab/>
        <w:t xml:space="preserve">or any combination of </w:t>
      </w:r>
      <w:r w:rsidR="006925F5">
        <w:t>subparagraphs (</w:t>
      </w:r>
      <w:r w:rsidRPr="006925F5">
        <w:t>i) to (iii) occurred in relation to different acquisitions.</w:t>
      </w:r>
    </w:p>
    <w:p w:rsidR="00E43FAD" w:rsidRPr="006925F5" w:rsidRDefault="00E43FAD" w:rsidP="009505DE">
      <w:pPr>
        <w:pStyle w:val="SubsectionHead"/>
      </w:pPr>
      <w:r w:rsidRPr="006925F5">
        <w:t>Reduction in revenue etc. asset’s tax cost setting amount</w:t>
      </w:r>
    </w:p>
    <w:p w:rsidR="00E43FAD" w:rsidRPr="006925F5" w:rsidRDefault="00E43FAD" w:rsidP="00E43FAD">
      <w:pPr>
        <w:pStyle w:val="subsection"/>
      </w:pPr>
      <w:r w:rsidRPr="006925F5">
        <w:tab/>
        <w:t>(6)</w:t>
      </w:r>
      <w:r w:rsidRPr="006925F5">
        <w:tab/>
        <w:t xml:space="preserve">The revenue etc. asset’s </w:t>
      </w:r>
      <w:r w:rsidR="006925F5" w:rsidRPr="006925F5">
        <w:rPr>
          <w:position w:val="6"/>
          <w:sz w:val="16"/>
        </w:rPr>
        <w:t>*</w:t>
      </w:r>
      <w:r w:rsidRPr="006925F5">
        <w:t>tax cost setting amount (after any application of section</w:t>
      </w:r>
      <w:r w:rsidR="006925F5">
        <w:t> </w:t>
      </w:r>
      <w:r w:rsidRPr="006925F5">
        <w:t>705</w:t>
      </w:r>
      <w:r w:rsidR="006925F5">
        <w:noBreakHyphen/>
      </w:r>
      <w:r w:rsidRPr="006925F5">
        <w:t xml:space="preserve">40, </w:t>
      </w:r>
      <w:r w:rsidR="00B870E9" w:rsidRPr="0038586A">
        <w:t>705</w:t>
      </w:r>
      <w:r w:rsidR="00B870E9" w:rsidRPr="0038586A">
        <w:noBreakHyphen/>
        <w:t>45 or 705</w:t>
      </w:r>
      <w:r w:rsidR="00B870E9" w:rsidRPr="0038586A">
        <w:noBreakHyphen/>
        <w:t>47</w:t>
      </w:r>
      <w:r w:rsidRPr="006925F5">
        <w:t>) is instead the amount that would apply if, in working out the step 1 amount in the table in section</w:t>
      </w:r>
      <w:r w:rsidR="006925F5">
        <w:t> </w:t>
      </w:r>
      <w:r w:rsidRPr="006925F5">
        <w:t>705</w:t>
      </w:r>
      <w:r w:rsidR="006925F5">
        <w:noBreakHyphen/>
      </w:r>
      <w:r w:rsidRPr="006925F5">
        <w:t xml:space="preserve">60, 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the </w:t>
      </w:r>
      <w:r w:rsidR="006925F5" w:rsidRPr="006925F5">
        <w:rPr>
          <w:position w:val="6"/>
          <w:sz w:val="16"/>
        </w:rPr>
        <w:t>*</w:t>
      </w:r>
      <w:r w:rsidRPr="006925F5">
        <w:t>membership interest were reduced by the sum of the loss of pre</w:t>
      </w:r>
      <w:r w:rsidR="006925F5">
        <w:noBreakHyphen/>
      </w:r>
      <w:r w:rsidRPr="006925F5">
        <w:t>CGT status adjustment amounts for the membership interest and all other membership interests that have loss of pre</w:t>
      </w:r>
      <w:r w:rsidR="006925F5">
        <w:noBreakHyphen/>
      </w:r>
      <w:r w:rsidRPr="006925F5">
        <w:t>CGT status adjustment amounts.</w:t>
      </w:r>
    </w:p>
    <w:p w:rsidR="00E43FAD" w:rsidRPr="006925F5" w:rsidRDefault="00E43FAD" w:rsidP="009505DE">
      <w:pPr>
        <w:pStyle w:val="SubsectionHead"/>
      </w:pPr>
      <w:r w:rsidRPr="006925F5">
        <w:t>Limit on reduction</w:t>
      </w:r>
    </w:p>
    <w:p w:rsidR="00E43FAD" w:rsidRPr="006925F5" w:rsidRDefault="00E43FAD" w:rsidP="00E43FAD">
      <w:pPr>
        <w:pStyle w:val="subsection"/>
      </w:pPr>
      <w:r w:rsidRPr="006925F5">
        <w:tab/>
        <w:t>(7)</w:t>
      </w:r>
      <w:r w:rsidRPr="006925F5">
        <w:tab/>
        <w:t xml:space="preserve">However, the reduction only takes place to the extent that it does not result in the asset’s </w:t>
      </w:r>
      <w:r w:rsidR="006925F5" w:rsidRPr="006925F5">
        <w:rPr>
          <w:position w:val="6"/>
          <w:sz w:val="16"/>
        </w:rPr>
        <w:t>*</w:t>
      </w:r>
      <w:r w:rsidRPr="006925F5">
        <w:t xml:space="preserve">tax cost setting amount being less than the joining entity’s </w:t>
      </w:r>
      <w:r w:rsidR="006925F5" w:rsidRPr="006925F5">
        <w:rPr>
          <w:position w:val="6"/>
          <w:sz w:val="16"/>
        </w:rPr>
        <w:t>*</w:t>
      </w:r>
      <w:r w:rsidRPr="006925F5">
        <w:t>terminating value for the asset.</w:t>
      </w:r>
    </w:p>
    <w:p w:rsidR="00E43FAD" w:rsidRPr="006925F5" w:rsidRDefault="00E43FAD" w:rsidP="00E43FAD">
      <w:pPr>
        <w:pStyle w:val="notetext"/>
      </w:pPr>
      <w:r w:rsidRPr="006925F5">
        <w:lastRenderedPageBreak/>
        <w:t>Note:</w:t>
      </w:r>
      <w:r w:rsidRPr="006925F5">
        <w:tab/>
        <w:t>The reduction under this section is converted into a capital loss available over a period of 5 income years starting with the income year in which the joining time occurs: see CGT event L1.</w:t>
      </w:r>
    </w:p>
    <w:p w:rsidR="00E43FAD" w:rsidRPr="006925F5" w:rsidRDefault="00E43FAD" w:rsidP="00913495">
      <w:pPr>
        <w:pStyle w:val="ActHead5"/>
      </w:pPr>
      <w:bookmarkStart w:id="103" w:name="_Toc384883948"/>
      <w:r w:rsidRPr="006925F5">
        <w:rPr>
          <w:rStyle w:val="CharSectno"/>
        </w:rPr>
        <w:t>705</w:t>
      </w:r>
      <w:r w:rsidR="006925F5">
        <w:rPr>
          <w:rStyle w:val="CharSectno"/>
        </w:rPr>
        <w:noBreakHyphen/>
      </w:r>
      <w:r w:rsidRPr="006925F5">
        <w:rPr>
          <w:rStyle w:val="CharSectno"/>
        </w:rPr>
        <w:t>58</w:t>
      </w:r>
      <w:r w:rsidRPr="006925F5">
        <w:t xml:space="preserve">  Assets and liabilities not set off against each other</w:t>
      </w:r>
      <w:bookmarkEnd w:id="103"/>
    </w:p>
    <w:p w:rsidR="00E43FAD" w:rsidRPr="006925F5" w:rsidRDefault="00E43FAD" w:rsidP="00913495">
      <w:pPr>
        <w:pStyle w:val="subsection"/>
        <w:keepNext/>
        <w:keepLines/>
      </w:pPr>
      <w:r w:rsidRPr="006925F5">
        <w:tab/>
        <w:t>(1)</w:t>
      </w:r>
      <w:r w:rsidRPr="006925F5">
        <w:tab/>
        <w:t>This Part applies separately to each asset and liability even if</w:t>
      </w:r>
      <w:r w:rsidR="0060119A" w:rsidRPr="0038586A">
        <w:t xml:space="preserve">, in accordance with </w:t>
      </w:r>
      <w:r w:rsidR="0060119A" w:rsidRPr="0038586A">
        <w:rPr>
          <w:position w:val="6"/>
          <w:sz w:val="16"/>
        </w:rPr>
        <w:t>*</w:t>
      </w:r>
      <w:r w:rsidR="0060119A" w:rsidRPr="0038586A">
        <w:t>accounting principles, they are required to be set off against each other</w:t>
      </w:r>
      <w:r w:rsidRPr="006925F5">
        <w:t>.</w:t>
      </w:r>
    </w:p>
    <w:p w:rsidR="00E43FAD" w:rsidRPr="006925F5" w:rsidRDefault="00E43FAD" w:rsidP="00913495">
      <w:pPr>
        <w:pStyle w:val="subsection"/>
        <w:keepNext/>
        <w:keepLines/>
      </w:pPr>
      <w:r w:rsidRPr="006925F5">
        <w:tab/>
        <w:t>(2)</w:t>
      </w:r>
      <w:r w:rsidRPr="006925F5">
        <w:tab/>
        <w:t>This section has effect subject to section</w:t>
      </w:r>
      <w:r w:rsidR="006925F5">
        <w:t> </w:t>
      </w:r>
      <w:r w:rsidRPr="006925F5">
        <w:t>705</w:t>
      </w:r>
      <w:r w:rsidR="006925F5">
        <w:noBreakHyphen/>
      </w:r>
      <w:r w:rsidRPr="006925F5">
        <w:t>59.</w:t>
      </w:r>
    </w:p>
    <w:p w:rsidR="00E43FAD" w:rsidRPr="006925F5" w:rsidRDefault="00E43FAD" w:rsidP="00E43FAD">
      <w:pPr>
        <w:pStyle w:val="ActHead5"/>
      </w:pPr>
      <w:bookmarkStart w:id="104" w:name="_Toc384883949"/>
      <w:r w:rsidRPr="006925F5">
        <w:rPr>
          <w:rStyle w:val="CharSectno"/>
        </w:rPr>
        <w:t>705</w:t>
      </w:r>
      <w:r w:rsidR="006925F5">
        <w:rPr>
          <w:rStyle w:val="CharSectno"/>
        </w:rPr>
        <w:noBreakHyphen/>
      </w:r>
      <w:r w:rsidRPr="006925F5">
        <w:rPr>
          <w:rStyle w:val="CharSectno"/>
        </w:rPr>
        <w:t>59</w:t>
      </w:r>
      <w:r w:rsidRPr="006925F5">
        <w:t xml:space="preserve">  Exception: treatment of linked assets and liabilities</w:t>
      </w:r>
      <w:bookmarkEnd w:id="104"/>
    </w:p>
    <w:p w:rsidR="00E43FAD" w:rsidRPr="006925F5" w:rsidRDefault="00E43FAD" w:rsidP="00E43FAD">
      <w:pPr>
        <w:pStyle w:val="subsection"/>
      </w:pPr>
      <w:r w:rsidRPr="006925F5">
        <w:tab/>
        <w:t>(</w:t>
      </w:r>
      <w:r w:rsidRPr="006925F5">
        <w:rPr>
          <w:noProof/>
        </w:rPr>
        <w:t>1</w:t>
      </w:r>
      <w:r w:rsidRPr="006925F5">
        <w:t>)</w:t>
      </w:r>
      <w:r w:rsidRPr="006925F5">
        <w:tab/>
        <w:t xml:space="preserve">This section applies to each set of </w:t>
      </w:r>
      <w:r w:rsidR="006925F5" w:rsidRPr="006925F5">
        <w:rPr>
          <w:position w:val="6"/>
          <w:sz w:val="16"/>
        </w:rPr>
        <w:t>*</w:t>
      </w:r>
      <w:r w:rsidRPr="006925F5">
        <w:t>linked assets and liabilities that the joining entity has immediately before the joining time.</w:t>
      </w:r>
    </w:p>
    <w:p w:rsidR="00E43FAD" w:rsidRPr="006925F5" w:rsidRDefault="00E43FAD" w:rsidP="00E43FAD">
      <w:pPr>
        <w:pStyle w:val="subsection"/>
      </w:pPr>
      <w:r w:rsidRPr="006925F5">
        <w:tab/>
        <w:t>(</w:t>
      </w:r>
      <w:r w:rsidRPr="006925F5">
        <w:rPr>
          <w:noProof/>
        </w:rPr>
        <w:t>2</w:t>
      </w:r>
      <w:r w:rsidRPr="006925F5">
        <w:t>)</w:t>
      </w:r>
      <w:r w:rsidRPr="006925F5">
        <w:tab/>
        <w:t xml:space="preserve">One or more assets, and one or more liabilities, that an entity has constitute a set of </w:t>
      </w:r>
      <w:r w:rsidRPr="006925F5">
        <w:rPr>
          <w:b/>
          <w:i/>
        </w:rPr>
        <w:t>linked assets and liabilities</w:t>
      </w:r>
      <w:r w:rsidRPr="006925F5">
        <w:t xml:space="preserve"> of the entity if, and only if, in accordance with </w:t>
      </w:r>
      <w:r w:rsidR="0060119A" w:rsidRPr="0038586A">
        <w:t xml:space="preserve">the entity’s </w:t>
      </w:r>
      <w:r w:rsidR="0060119A" w:rsidRPr="0038586A">
        <w:rPr>
          <w:position w:val="6"/>
          <w:sz w:val="16"/>
        </w:rPr>
        <w:t>*</w:t>
      </w:r>
      <w:r w:rsidR="0060119A" w:rsidRPr="0038586A">
        <w:t>accounting principles for tax cost setting</w:t>
      </w:r>
      <w:r w:rsidRPr="006925F5">
        <w:t>:</w:t>
      </w:r>
    </w:p>
    <w:p w:rsidR="00E43FAD" w:rsidRPr="006925F5" w:rsidRDefault="00E43FAD" w:rsidP="00E43FAD">
      <w:pPr>
        <w:pStyle w:val="paragraph"/>
      </w:pPr>
      <w:r w:rsidRPr="006925F5">
        <w:tab/>
        <w:t>(</w:t>
      </w:r>
      <w:r w:rsidRPr="006925F5">
        <w:rPr>
          <w:noProof/>
        </w:rPr>
        <w:t>a</w:t>
      </w:r>
      <w:r w:rsidRPr="006925F5">
        <w:t>)</w:t>
      </w:r>
      <w:r w:rsidRPr="006925F5">
        <w:tab/>
        <w:t>the total of the one or more assets is to be set off against the total of the one or more liabilities in preparing statements of the entity’s financial position; and</w:t>
      </w:r>
    </w:p>
    <w:p w:rsidR="00E43FAD" w:rsidRPr="006925F5" w:rsidRDefault="00E43FAD" w:rsidP="00E43FAD">
      <w:pPr>
        <w:pStyle w:val="paragraph"/>
      </w:pPr>
      <w:r w:rsidRPr="006925F5">
        <w:tab/>
        <w:t>(</w:t>
      </w:r>
      <w:r w:rsidRPr="006925F5">
        <w:rPr>
          <w:noProof/>
        </w:rPr>
        <w:t>b</w:t>
      </w:r>
      <w:r w:rsidRPr="006925F5">
        <w:t>)</w:t>
      </w:r>
      <w:r w:rsidRPr="006925F5">
        <w:tab/>
        <w:t>the net amount after the set</w:t>
      </w:r>
      <w:r w:rsidR="006925F5">
        <w:noBreakHyphen/>
      </w:r>
      <w:r w:rsidRPr="006925F5">
        <w:t>off is to be recognised in those statements.</w:t>
      </w:r>
    </w:p>
    <w:p w:rsidR="00E43FAD" w:rsidRPr="006925F5" w:rsidRDefault="00E43FAD" w:rsidP="004C5519">
      <w:pPr>
        <w:pStyle w:val="subsection"/>
        <w:keepNext/>
      </w:pPr>
      <w:r w:rsidRPr="006925F5">
        <w:tab/>
        <w:t>(</w:t>
      </w:r>
      <w:r w:rsidRPr="006925F5">
        <w:rPr>
          <w:noProof/>
        </w:rPr>
        <w:t>3</w:t>
      </w:r>
      <w:r w:rsidRPr="006925F5">
        <w:t>)</w:t>
      </w:r>
      <w:r w:rsidRPr="006925F5">
        <w:tab/>
        <w:t>If the set consists only of one reset cost base asset for the purposes of section</w:t>
      </w:r>
      <w:r w:rsidR="006925F5">
        <w:t> </w:t>
      </w:r>
      <w:r w:rsidRPr="006925F5">
        <w:t>705</w:t>
      </w:r>
      <w:r w:rsidR="006925F5">
        <w:noBreakHyphen/>
      </w:r>
      <w:r w:rsidRPr="006925F5">
        <w:t>35, and one or more liabilities:</w:t>
      </w:r>
    </w:p>
    <w:p w:rsidR="00E43FAD" w:rsidRPr="006925F5" w:rsidRDefault="00E43FAD" w:rsidP="00E43FAD">
      <w:pPr>
        <w:pStyle w:val="paragraph"/>
      </w:pPr>
      <w:r w:rsidRPr="006925F5">
        <w:tab/>
        <w:t>(</w:t>
      </w:r>
      <w:r w:rsidRPr="006925F5">
        <w:rPr>
          <w:noProof/>
        </w:rPr>
        <w:t>a</w:t>
      </w:r>
      <w:r w:rsidRPr="006925F5">
        <w:t>)</w:t>
      </w:r>
      <w:r w:rsidRPr="006925F5">
        <w:tab/>
        <w:t xml:space="preserve">first, work out the total (the </w:t>
      </w:r>
      <w:r w:rsidRPr="006925F5">
        <w:rPr>
          <w:b/>
          <w:i/>
        </w:rPr>
        <w:t>available amount</w:t>
      </w:r>
      <w:r w:rsidRPr="006925F5">
        <w:t xml:space="preserve">) that, apart from this section and the accounting requirement referred to in </w:t>
      </w:r>
      <w:r w:rsidR="006925F5">
        <w:t>subsection (</w:t>
      </w:r>
      <w:r w:rsidRPr="006925F5">
        <w:t>2) of this section, would be taken into account under subsection 705</w:t>
      </w:r>
      <w:r w:rsidR="006925F5">
        <w:noBreakHyphen/>
      </w:r>
      <w:r w:rsidRPr="006925F5">
        <w:t>70(1) (about step 2 in working out the allocable cost amount) for the one or more liabilities; and</w:t>
      </w:r>
    </w:p>
    <w:p w:rsidR="00E43FAD" w:rsidRPr="006925F5" w:rsidRDefault="00E43FAD" w:rsidP="00E43FAD">
      <w:pPr>
        <w:pStyle w:val="paragraph"/>
      </w:pPr>
      <w:r w:rsidRPr="006925F5">
        <w:tab/>
        <w:t>(</w:t>
      </w:r>
      <w:r w:rsidRPr="006925F5">
        <w:rPr>
          <w:noProof/>
        </w:rPr>
        <w:t>b</w:t>
      </w:r>
      <w:r w:rsidRPr="006925F5">
        <w:t>)</w:t>
      </w:r>
      <w:r w:rsidRPr="006925F5">
        <w:tab/>
        <w:t>next, work out the consequences under this table.</w:t>
      </w:r>
    </w:p>
    <w:p w:rsidR="00E43FAD" w:rsidRPr="006925F5" w:rsidRDefault="00E43FAD" w:rsidP="0011613E">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E43FAD" w:rsidRPr="006925F5">
        <w:trPr>
          <w:cantSplit/>
          <w:tblHeader/>
        </w:trPr>
        <w:tc>
          <w:tcPr>
            <w:tcW w:w="7092" w:type="dxa"/>
            <w:gridSpan w:val="4"/>
            <w:tcBorders>
              <w:top w:val="single" w:sz="12" w:space="0" w:color="auto"/>
            </w:tcBorders>
          </w:tcPr>
          <w:p w:rsidR="00E43FAD" w:rsidRPr="006925F5" w:rsidRDefault="00E43FAD" w:rsidP="00E43FAD">
            <w:pPr>
              <w:pStyle w:val="Tabletext"/>
              <w:keepNext/>
              <w:rPr>
                <w:b/>
              </w:rPr>
            </w:pPr>
            <w:r w:rsidRPr="006925F5">
              <w:rPr>
                <w:b/>
              </w:rPr>
              <w:t>Treatment of linked assets and liabilities: single reset cost base asset case</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691"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r w:rsidRPr="006925F5">
              <w:t xml:space="preserve"> </w:t>
            </w:r>
            <w:r w:rsidRPr="006925F5">
              <w:rPr>
                <w:b/>
              </w:rPr>
              <w:t xml:space="preserve">the asset’s </w:t>
            </w:r>
            <w:r w:rsidR="006925F5" w:rsidRPr="006925F5">
              <w:rPr>
                <w:b/>
                <w:position w:val="6"/>
                <w:sz w:val="16"/>
              </w:rPr>
              <w:t>*</w:t>
            </w:r>
            <w:r w:rsidRPr="006925F5">
              <w:rPr>
                <w:b/>
              </w:rPr>
              <w:t>market value at the joining time:</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asset:</w:t>
            </w:r>
          </w:p>
        </w:tc>
        <w:tc>
          <w:tcPr>
            <w:tcW w:w="227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liabilities: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1691"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is less than or equal to the available amount</w:t>
            </w:r>
          </w:p>
        </w:tc>
        <w:tc>
          <w:tcPr>
            <w:tcW w:w="2410"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its </w:t>
            </w:r>
            <w:r w:rsidR="006925F5" w:rsidRPr="006925F5">
              <w:rPr>
                <w:position w:val="6"/>
                <w:sz w:val="16"/>
              </w:rPr>
              <w:t>*</w:t>
            </w:r>
            <w:r w:rsidRPr="006925F5">
              <w:t xml:space="preserve">tax cost setting amount is that market value (and the asset is </w:t>
            </w:r>
            <w:r w:rsidRPr="006925F5">
              <w:rPr>
                <w:i/>
              </w:rPr>
              <w:t>not</w:t>
            </w:r>
            <w:r w:rsidRPr="006925F5">
              <w:t xml:space="preserve"> taken into account under paragraph 705</w:t>
            </w:r>
            <w:r w:rsidR="006925F5">
              <w:noBreakHyphen/>
            </w:r>
            <w:r w:rsidRPr="006925F5">
              <w:t>35(1)(c))</w:t>
            </w:r>
          </w:p>
        </w:tc>
        <w:tc>
          <w:tcPr>
            <w:tcW w:w="2277"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only the difference (if any) is taken into account under subsection 705</w:t>
            </w:r>
            <w:r w:rsidR="006925F5">
              <w:noBreakHyphen/>
            </w:r>
            <w:r w:rsidRPr="006925F5">
              <w:t>70(1) for the one or more liabilities</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2</w:t>
            </w:r>
          </w:p>
        </w:tc>
        <w:tc>
          <w:tcPr>
            <w:tcW w:w="1691" w:type="dxa"/>
            <w:tcBorders>
              <w:top w:val="single" w:sz="2" w:space="0" w:color="auto"/>
              <w:bottom w:val="single" w:sz="12" w:space="0" w:color="auto"/>
            </w:tcBorders>
          </w:tcPr>
          <w:p w:rsidR="00E43FAD" w:rsidRPr="006925F5" w:rsidRDefault="00E43FAD" w:rsidP="009505DE">
            <w:pPr>
              <w:pStyle w:val="Tabletext"/>
            </w:pPr>
            <w:r w:rsidRPr="006925F5">
              <w:t xml:space="preserve">is greater than the available amount </w:t>
            </w:r>
          </w:p>
        </w:tc>
        <w:tc>
          <w:tcPr>
            <w:tcW w:w="2410" w:type="dxa"/>
            <w:tcBorders>
              <w:top w:val="single" w:sz="2" w:space="0" w:color="auto"/>
              <w:bottom w:val="single" w:sz="12" w:space="0" w:color="auto"/>
            </w:tcBorders>
          </w:tcPr>
          <w:p w:rsidR="00E43FAD" w:rsidRPr="006925F5" w:rsidRDefault="00E43FAD" w:rsidP="009505DE">
            <w:pPr>
              <w:pStyle w:val="Tabletext"/>
            </w:pPr>
            <w:r w:rsidRPr="006925F5">
              <w:t xml:space="preserve">its </w:t>
            </w:r>
            <w:r w:rsidR="006925F5" w:rsidRPr="006925F5">
              <w:rPr>
                <w:position w:val="6"/>
                <w:sz w:val="16"/>
              </w:rPr>
              <w:t>*</w:t>
            </w:r>
            <w:r w:rsidRPr="006925F5">
              <w:t>tax cost setting amount is:</w:t>
            </w:r>
          </w:p>
          <w:p w:rsidR="00E43FAD" w:rsidRPr="006925F5" w:rsidRDefault="00E43FAD" w:rsidP="00E43FAD">
            <w:pPr>
              <w:pStyle w:val="Tablea"/>
            </w:pPr>
            <w:r w:rsidRPr="006925F5">
              <w:t>(a) the available amount; plus</w:t>
            </w:r>
          </w:p>
          <w:p w:rsidR="00E43FAD" w:rsidRPr="006925F5" w:rsidRDefault="00E43FAD" w:rsidP="00E43FAD">
            <w:pPr>
              <w:pStyle w:val="Tablea"/>
            </w:pPr>
            <w:r w:rsidRPr="006925F5">
              <w:t>(b) the amount worked out for the asset under section</w:t>
            </w:r>
            <w:r w:rsidR="006925F5">
              <w:t> </w:t>
            </w:r>
            <w:r w:rsidRPr="006925F5">
              <w:t>705</w:t>
            </w:r>
            <w:r w:rsidR="006925F5">
              <w:noBreakHyphen/>
            </w:r>
            <w:r w:rsidRPr="006925F5">
              <w:t xml:space="preserve">35 on the basis that the asset’s </w:t>
            </w:r>
            <w:r w:rsidR="006925F5" w:rsidRPr="006925F5">
              <w:rPr>
                <w:position w:val="6"/>
                <w:sz w:val="16"/>
              </w:rPr>
              <w:t>*</w:t>
            </w:r>
            <w:r w:rsidRPr="006925F5">
              <w:t>market value is reduced by the available amount</w:t>
            </w:r>
          </w:p>
        </w:tc>
        <w:tc>
          <w:tcPr>
            <w:tcW w:w="2277" w:type="dxa"/>
            <w:tcBorders>
              <w:top w:val="single" w:sz="2" w:space="0" w:color="auto"/>
              <w:bottom w:val="single" w:sz="12" w:space="0" w:color="auto"/>
            </w:tcBorders>
          </w:tcPr>
          <w:p w:rsidR="00E43FAD" w:rsidRPr="006925F5" w:rsidRDefault="00E43FAD" w:rsidP="009505DE">
            <w:pPr>
              <w:pStyle w:val="Tabletext"/>
            </w:pPr>
            <w:r w:rsidRPr="006925F5">
              <w:t xml:space="preserve">the one or more liabilities are </w:t>
            </w:r>
            <w:r w:rsidRPr="006925F5">
              <w:rPr>
                <w:i/>
              </w:rPr>
              <w:t>not</w:t>
            </w:r>
            <w:r w:rsidRPr="006925F5">
              <w:t xml:space="preserve"> taken into account under subsection 705</w:t>
            </w:r>
            <w:r w:rsidR="006925F5">
              <w:noBreakHyphen/>
            </w:r>
            <w:r w:rsidRPr="006925F5">
              <w:t>70(1)</w:t>
            </w:r>
          </w:p>
        </w:tc>
      </w:tr>
    </w:tbl>
    <w:p w:rsidR="00E43FAD" w:rsidRPr="006925F5" w:rsidRDefault="00E43FAD" w:rsidP="00E43FAD">
      <w:pPr>
        <w:pStyle w:val="notetext"/>
      </w:pPr>
      <w:r w:rsidRPr="006925F5">
        <w:t>Note:</w:t>
      </w:r>
      <w:r w:rsidRPr="006925F5">
        <w:tab/>
        <w:t>Paragraph 705</w:t>
      </w:r>
      <w:r w:rsidR="006925F5">
        <w:noBreakHyphen/>
      </w:r>
      <w:r w:rsidRPr="006925F5">
        <w:t>35(1)(c) allocates the allocable cost amount (as reduced by the tax cost setting amounts of retained cost base assets) among the joining entity’s reset cost base assets.</w:t>
      </w:r>
    </w:p>
    <w:p w:rsidR="00E43FAD" w:rsidRPr="006925F5" w:rsidRDefault="00E43FAD" w:rsidP="00E43FAD">
      <w:pPr>
        <w:pStyle w:val="subsection"/>
      </w:pPr>
      <w:r w:rsidRPr="006925F5">
        <w:tab/>
        <w:t>(</w:t>
      </w:r>
      <w:r w:rsidRPr="006925F5">
        <w:rPr>
          <w:noProof/>
        </w:rPr>
        <w:t>4</w:t>
      </w:r>
      <w:r w:rsidRPr="006925F5">
        <w:t>)</w:t>
      </w:r>
      <w:r w:rsidRPr="006925F5">
        <w:tab/>
        <w:t xml:space="preserve">If the set consists only of one or more </w:t>
      </w:r>
      <w:r w:rsidR="006925F5" w:rsidRPr="006925F5">
        <w:rPr>
          <w:position w:val="6"/>
          <w:sz w:val="16"/>
        </w:rPr>
        <w:t>*</w:t>
      </w:r>
      <w:r w:rsidRPr="006925F5">
        <w:t>retained cost base assets and one or more liabilities, this section does not affect their treatment.</w:t>
      </w:r>
    </w:p>
    <w:p w:rsidR="00E43FAD" w:rsidRPr="006925F5" w:rsidRDefault="00E43FAD" w:rsidP="00E43FAD">
      <w:pPr>
        <w:pStyle w:val="notetext"/>
      </w:pPr>
      <w:r w:rsidRPr="006925F5">
        <w:t>Note:</w:t>
      </w:r>
      <w:r w:rsidRPr="006925F5">
        <w:tab/>
        <w:t>This is because the tax cost setting amount for a retained cost base asset is worked out without regard to the allocable cost amount.</w:t>
      </w:r>
    </w:p>
    <w:p w:rsidR="00E43FAD" w:rsidRPr="006925F5" w:rsidRDefault="00E43FAD" w:rsidP="00E43FAD">
      <w:pPr>
        <w:pStyle w:val="subsection"/>
      </w:pPr>
      <w:r w:rsidRPr="006925F5">
        <w:tab/>
        <w:t>(</w:t>
      </w:r>
      <w:r w:rsidRPr="006925F5">
        <w:rPr>
          <w:noProof/>
        </w:rPr>
        <w:t>5</w:t>
      </w:r>
      <w:r w:rsidRPr="006925F5">
        <w:t>)</w:t>
      </w:r>
      <w:r w:rsidRPr="006925F5">
        <w:tab/>
        <w:t>In any other case:</w:t>
      </w:r>
    </w:p>
    <w:p w:rsidR="00E43FAD" w:rsidRPr="006925F5" w:rsidRDefault="00E43FAD" w:rsidP="00E43FAD">
      <w:pPr>
        <w:pStyle w:val="paragraph"/>
      </w:pPr>
      <w:r w:rsidRPr="006925F5">
        <w:tab/>
        <w:t>(</w:t>
      </w:r>
      <w:r w:rsidRPr="006925F5">
        <w:rPr>
          <w:noProof/>
        </w:rPr>
        <w:t>a</w:t>
      </w:r>
      <w:r w:rsidRPr="006925F5">
        <w:t>)</w:t>
      </w:r>
      <w:r w:rsidRPr="006925F5">
        <w:tab/>
        <w:t xml:space="preserve">first, work out the available amount under </w:t>
      </w:r>
      <w:r w:rsidR="006925F5">
        <w:t>paragraph (</w:t>
      </w:r>
      <w:r w:rsidRPr="006925F5">
        <w:t>3)(a); and</w:t>
      </w:r>
    </w:p>
    <w:p w:rsidR="00E43FAD" w:rsidRPr="006925F5" w:rsidRDefault="00E43FAD" w:rsidP="00E43FAD">
      <w:pPr>
        <w:pStyle w:val="paragraph"/>
      </w:pPr>
      <w:r w:rsidRPr="006925F5">
        <w:tab/>
        <w:t>(</w:t>
      </w:r>
      <w:r w:rsidRPr="006925F5">
        <w:rPr>
          <w:noProof/>
        </w:rPr>
        <w:t>b</w:t>
      </w:r>
      <w:r w:rsidRPr="006925F5">
        <w:t>)</w:t>
      </w:r>
      <w:r w:rsidRPr="006925F5">
        <w:tab/>
        <w:t>next, work out the consequences under this table.</w:t>
      </w:r>
    </w:p>
    <w:p w:rsidR="00E43FAD" w:rsidRPr="006925F5" w:rsidRDefault="00E43FAD" w:rsidP="0011613E">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E43FAD" w:rsidRPr="006925F5">
        <w:trPr>
          <w:cantSplit/>
          <w:tblHeader/>
        </w:trPr>
        <w:tc>
          <w:tcPr>
            <w:tcW w:w="7092" w:type="dxa"/>
            <w:gridSpan w:val="4"/>
            <w:tcBorders>
              <w:top w:val="single" w:sz="12" w:space="0" w:color="auto"/>
            </w:tcBorders>
          </w:tcPr>
          <w:p w:rsidR="00E43FAD" w:rsidRPr="006925F5" w:rsidRDefault="00E43FAD" w:rsidP="00E43FAD">
            <w:pPr>
              <w:pStyle w:val="Tabletext"/>
              <w:keepNext/>
              <w:rPr>
                <w:b/>
              </w:rPr>
            </w:pPr>
            <w:r w:rsidRPr="006925F5">
              <w:rPr>
                <w:b/>
              </w:rPr>
              <w:t>Treatment of linked assets and liabilities: all other cases</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83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assets in the set:</w:t>
            </w:r>
          </w:p>
        </w:tc>
        <w:tc>
          <w:tcPr>
            <w:tcW w:w="213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 for the one or more liabilities in the set:</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1833"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there is no </w:t>
            </w:r>
            <w:r w:rsidR="006925F5" w:rsidRPr="006925F5">
              <w:rPr>
                <w:position w:val="6"/>
                <w:sz w:val="16"/>
              </w:rPr>
              <w:t>*</w:t>
            </w:r>
            <w:r w:rsidRPr="006925F5">
              <w:t xml:space="preserve">retained cost base asset in the set, and the total of the respective </w:t>
            </w:r>
            <w:r w:rsidR="006925F5" w:rsidRPr="006925F5">
              <w:rPr>
                <w:position w:val="6"/>
                <w:sz w:val="16"/>
              </w:rPr>
              <w:t>*</w:t>
            </w:r>
            <w:r w:rsidRPr="006925F5">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tax cost setting amount of each of the assets is that asset’s market value at the joining time (and </w:t>
            </w:r>
            <w:r w:rsidRPr="006925F5">
              <w:rPr>
                <w:i/>
              </w:rPr>
              <w:t>none</w:t>
            </w:r>
            <w:r w:rsidRPr="006925F5">
              <w:t xml:space="preserve"> of them is taken into account under paragraph 705</w:t>
            </w:r>
            <w:r w:rsidR="006925F5">
              <w:noBreakHyphen/>
            </w:r>
            <w:r w:rsidRPr="006925F5">
              <w:t>35(1)(c))</w:t>
            </w:r>
          </w:p>
        </w:tc>
        <w:tc>
          <w:tcPr>
            <w:tcW w:w="2135"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only the difference (if any) is taken into account under subsection 705</w:t>
            </w:r>
            <w:r w:rsidR="006925F5">
              <w:noBreakHyphen/>
            </w:r>
            <w:r w:rsidRPr="006925F5">
              <w:t>70(1)</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183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there is no </w:t>
            </w:r>
            <w:r w:rsidR="006925F5" w:rsidRPr="006925F5">
              <w:rPr>
                <w:position w:val="6"/>
                <w:sz w:val="16"/>
              </w:rPr>
              <w:t>*</w:t>
            </w:r>
            <w:r w:rsidRPr="006925F5">
              <w:t xml:space="preserve">retained cost base asset in the set, and the total of the respective </w:t>
            </w:r>
            <w:r w:rsidR="006925F5" w:rsidRPr="006925F5">
              <w:rPr>
                <w:position w:val="6"/>
                <w:sz w:val="16"/>
              </w:rPr>
              <w:t>*</w:t>
            </w:r>
            <w:r w:rsidRPr="006925F5">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tax cost setting amount of each of the assets is the sum of:</w:t>
            </w:r>
          </w:p>
          <w:p w:rsidR="00E43FAD" w:rsidRPr="006925F5" w:rsidRDefault="00E43FAD" w:rsidP="00E43FAD">
            <w:pPr>
              <w:pStyle w:val="Tablea"/>
            </w:pPr>
            <w:r w:rsidRPr="006925F5">
              <w:t>(a) a share of the available amount that is proportionate to that asset’s market value at the joining time; and</w:t>
            </w:r>
          </w:p>
          <w:p w:rsidR="00E43FAD" w:rsidRPr="006925F5" w:rsidRDefault="00E43FAD" w:rsidP="00E43FAD">
            <w:pPr>
              <w:pStyle w:val="Tablea"/>
            </w:pPr>
            <w:r w:rsidRPr="006925F5">
              <w:t>(b) the amount worked out for the asset under section</w:t>
            </w:r>
            <w:r w:rsidR="006925F5">
              <w:t> </w:t>
            </w:r>
            <w:r w:rsidRPr="006925F5">
              <w:t>705</w:t>
            </w:r>
            <w:r w:rsidR="006925F5">
              <w:noBreakHyphen/>
            </w:r>
            <w:r w:rsidRPr="006925F5">
              <w:t xml:space="preserve">35 on the basis that the asset’s market value at the joining time is reduced by the share referred to in </w:t>
            </w:r>
            <w:r w:rsidR="006925F5">
              <w:t>paragraph (</w:t>
            </w:r>
            <w:r w:rsidRPr="006925F5">
              <w:t>a)</w:t>
            </w:r>
          </w:p>
        </w:tc>
        <w:tc>
          <w:tcPr>
            <w:tcW w:w="2135"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rPr>
                <w:i/>
              </w:rPr>
              <w:t>none</w:t>
            </w:r>
            <w:r w:rsidRPr="006925F5">
              <w:t xml:space="preserve"> is taken into account under subsection 705</w:t>
            </w:r>
            <w:r w:rsidR="006925F5">
              <w:noBreakHyphen/>
            </w:r>
            <w:r w:rsidRPr="006925F5">
              <w:t>70(1)</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3</w:t>
            </w:r>
          </w:p>
        </w:tc>
        <w:tc>
          <w:tcPr>
            <w:tcW w:w="183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there are one or more </w:t>
            </w:r>
            <w:r w:rsidR="006925F5" w:rsidRPr="006925F5">
              <w:rPr>
                <w:position w:val="6"/>
                <w:sz w:val="16"/>
              </w:rPr>
              <w:t>*</w:t>
            </w:r>
            <w:r w:rsidRPr="006925F5">
              <w:t xml:space="preserve">retained cost base assets in the set, and the total of their respective </w:t>
            </w:r>
            <w:r w:rsidR="006925F5" w:rsidRPr="006925F5">
              <w:rPr>
                <w:position w:val="6"/>
                <w:sz w:val="16"/>
              </w:rPr>
              <w:t>*</w:t>
            </w:r>
            <w:r w:rsidRPr="006925F5">
              <w:t>tax cost setting amounts is greater than or equal to the available amount</w:t>
            </w:r>
          </w:p>
        </w:tc>
        <w:tc>
          <w:tcPr>
            <w:tcW w:w="2410"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this section does not affect the treatment of the one or more liabilities in the set</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lastRenderedPageBreak/>
              <w:t>4</w:t>
            </w:r>
          </w:p>
        </w:tc>
        <w:tc>
          <w:tcPr>
            <w:tcW w:w="1833" w:type="dxa"/>
            <w:tcBorders>
              <w:top w:val="single" w:sz="2" w:space="0" w:color="auto"/>
              <w:bottom w:val="single" w:sz="12" w:space="0" w:color="auto"/>
            </w:tcBorders>
          </w:tcPr>
          <w:p w:rsidR="00E43FAD" w:rsidRPr="006925F5" w:rsidRDefault="00E43FAD" w:rsidP="009505DE">
            <w:pPr>
              <w:pStyle w:val="Tabletext"/>
            </w:pPr>
            <w:r w:rsidRPr="006925F5">
              <w:t xml:space="preserve">there are one or more </w:t>
            </w:r>
            <w:r w:rsidR="006925F5" w:rsidRPr="006925F5">
              <w:rPr>
                <w:position w:val="6"/>
                <w:sz w:val="16"/>
              </w:rPr>
              <w:t>*</w:t>
            </w:r>
            <w:r w:rsidRPr="006925F5">
              <w:t xml:space="preserve">retained cost base assets in the set, and the total (the </w:t>
            </w:r>
            <w:r w:rsidRPr="006925F5">
              <w:rPr>
                <w:b/>
                <w:i/>
              </w:rPr>
              <w:t>retained cost base total</w:t>
            </w:r>
            <w:r w:rsidRPr="006925F5">
              <w:t xml:space="preserve">) of their respective </w:t>
            </w:r>
            <w:r w:rsidR="006925F5" w:rsidRPr="006925F5">
              <w:rPr>
                <w:position w:val="6"/>
                <w:sz w:val="16"/>
              </w:rPr>
              <w:t>*</w:t>
            </w:r>
            <w:r w:rsidRPr="006925F5">
              <w:t>tax cost setting amounts is less than the available amount</w:t>
            </w:r>
          </w:p>
        </w:tc>
        <w:tc>
          <w:tcPr>
            <w:tcW w:w="2410" w:type="dxa"/>
            <w:tcBorders>
              <w:top w:val="single" w:sz="2" w:space="0" w:color="auto"/>
              <w:bottom w:val="single" w:sz="12" w:space="0" w:color="auto"/>
            </w:tcBorders>
          </w:tcPr>
          <w:p w:rsidR="00E43FAD" w:rsidRPr="006925F5" w:rsidRDefault="00E43FAD" w:rsidP="009505DE">
            <w:pPr>
              <w:pStyle w:val="Tabletext"/>
            </w:pPr>
            <w:r w:rsidRPr="006925F5">
              <w:t xml:space="preserve">the one or more retained cost base assets are </w:t>
            </w:r>
            <w:r w:rsidRPr="006925F5">
              <w:rPr>
                <w:i/>
              </w:rPr>
              <w:t>not</w:t>
            </w:r>
            <w:r w:rsidRPr="006925F5">
              <w:t xml:space="preserve"> taken into account under paragraph 705</w:t>
            </w:r>
            <w:r w:rsidR="006925F5">
              <w:noBreakHyphen/>
            </w:r>
            <w:r w:rsidRPr="006925F5">
              <w:t>35(1)(b);</w:t>
            </w:r>
          </w:p>
          <w:p w:rsidR="00E43FAD" w:rsidRPr="006925F5" w:rsidRDefault="00E43FAD" w:rsidP="009505DE">
            <w:pPr>
              <w:pStyle w:val="Tabletext"/>
            </w:pPr>
            <w:r w:rsidRPr="006925F5">
              <w:t xml:space="preserve">the </w:t>
            </w:r>
            <w:r w:rsidR="006925F5" w:rsidRPr="006925F5">
              <w:rPr>
                <w:position w:val="6"/>
                <w:sz w:val="16"/>
              </w:rPr>
              <w:t>*</w:t>
            </w:r>
            <w:r w:rsidRPr="006925F5">
              <w:t>tax cost setting amount of each remaining asset in the set is worked out by applying item</w:t>
            </w:r>
            <w:r w:rsidR="006925F5">
              <w:t> </w:t>
            </w:r>
            <w:r w:rsidRPr="006925F5">
              <w:t>1 or 2, as appropriate, of this table on the basis that:</w:t>
            </w:r>
          </w:p>
          <w:p w:rsidR="00E43FAD" w:rsidRPr="006925F5" w:rsidRDefault="00E43FAD" w:rsidP="00E43FAD">
            <w:pPr>
              <w:pStyle w:val="Tablea"/>
            </w:pPr>
            <w:r w:rsidRPr="006925F5">
              <w:t>(a) the available amount is reduced by the retained cost base total; and</w:t>
            </w:r>
          </w:p>
          <w:p w:rsidR="00E43FAD" w:rsidRPr="006925F5" w:rsidRDefault="00E43FAD" w:rsidP="00E43FAD">
            <w:pPr>
              <w:pStyle w:val="Tablea"/>
            </w:pPr>
            <w:r w:rsidRPr="006925F5">
              <w:t>(b) the one or more retained cost base assets are otherwise ignored</w:t>
            </w:r>
          </w:p>
        </w:tc>
        <w:tc>
          <w:tcPr>
            <w:tcW w:w="2135" w:type="dxa"/>
            <w:tcBorders>
              <w:top w:val="single" w:sz="2" w:space="0" w:color="auto"/>
              <w:bottom w:val="single" w:sz="12" w:space="0" w:color="auto"/>
            </w:tcBorders>
          </w:tcPr>
          <w:p w:rsidR="00E43FAD" w:rsidRPr="006925F5" w:rsidRDefault="00E43FAD" w:rsidP="009505DE">
            <w:pPr>
              <w:pStyle w:val="Tabletext"/>
            </w:pPr>
            <w:r w:rsidRPr="006925F5">
              <w:t>the available amount is reduced by the retained cost base total</w:t>
            </w:r>
          </w:p>
        </w:tc>
      </w:tr>
    </w:tbl>
    <w:p w:rsidR="00E43FAD" w:rsidRPr="006925F5" w:rsidRDefault="00E43FAD" w:rsidP="00E43FAD">
      <w:pPr>
        <w:pStyle w:val="notetext"/>
      </w:pPr>
      <w:r w:rsidRPr="006925F5">
        <w:t>Note 1:</w:t>
      </w:r>
      <w:r w:rsidRPr="006925F5">
        <w:tab/>
        <w:t>Paragraph 705</w:t>
      </w:r>
      <w:r w:rsidR="006925F5">
        <w:noBreakHyphen/>
      </w:r>
      <w:r w:rsidRPr="006925F5">
        <w:t>35(1)(b) reduces the allocable cost amount by the tax cost setting amounts of retained cost base assets. Item</w:t>
      </w:r>
      <w:r w:rsidR="006925F5">
        <w:t> </w:t>
      </w:r>
      <w:r w:rsidRPr="006925F5">
        <w:t>4 of the table in this subsection excludes the application of paragraph 705</w:t>
      </w:r>
      <w:r w:rsidR="006925F5">
        <w:noBreakHyphen/>
      </w:r>
      <w:r w:rsidRPr="006925F5">
        <w:t>35(1)(b) to retained cost base assets in the set; this in turn may affect the application of CGT event L3.</w:t>
      </w:r>
    </w:p>
    <w:p w:rsidR="00E43FAD" w:rsidRPr="006925F5" w:rsidRDefault="00E43FAD" w:rsidP="00E43FAD">
      <w:pPr>
        <w:pStyle w:val="notetext"/>
      </w:pPr>
      <w:r w:rsidRPr="006925F5">
        <w:t>Note 2:</w:t>
      </w:r>
      <w:r w:rsidRPr="006925F5">
        <w:tab/>
        <w:t>Paragraph 705</w:t>
      </w:r>
      <w:r w:rsidR="006925F5">
        <w:noBreakHyphen/>
      </w:r>
      <w:r w:rsidRPr="006925F5">
        <w:t>35(1)(c) then allocates the reduced allocable cost amount among the joining entity’s reset cost base assets.</w:t>
      </w:r>
    </w:p>
    <w:p w:rsidR="00E43FAD" w:rsidRPr="006925F5" w:rsidRDefault="00E43FAD" w:rsidP="00E43FAD">
      <w:pPr>
        <w:pStyle w:val="subsection"/>
      </w:pPr>
      <w:r w:rsidRPr="006925F5">
        <w:tab/>
        <w:t>(</w:t>
      </w:r>
      <w:r w:rsidRPr="006925F5">
        <w:rPr>
          <w:noProof/>
        </w:rPr>
        <w:t>6</w:t>
      </w:r>
      <w:r w:rsidRPr="006925F5">
        <w:t>)</w:t>
      </w:r>
      <w:r w:rsidRPr="006925F5">
        <w:tab/>
        <w:t xml:space="preserve">In applying </w:t>
      </w:r>
      <w:r w:rsidR="006925F5">
        <w:t>subsections (</w:t>
      </w:r>
      <w:r w:rsidRPr="006925F5">
        <w:t>3), (4) and (5) of this section, disregard an asset covered by subsection 705</w:t>
      </w:r>
      <w:r w:rsidR="006925F5">
        <w:noBreakHyphen/>
      </w:r>
      <w:r w:rsidRPr="006925F5">
        <w:t>35(2) (assets that do not have a tax cost setting amount).</w:t>
      </w:r>
    </w:p>
    <w:p w:rsidR="00E43FAD" w:rsidRPr="006925F5" w:rsidRDefault="00E43FAD" w:rsidP="00E43FAD">
      <w:pPr>
        <w:pStyle w:val="subsection"/>
      </w:pPr>
      <w:r w:rsidRPr="006925F5">
        <w:tab/>
        <w:t>(</w:t>
      </w:r>
      <w:r w:rsidRPr="006925F5">
        <w:rPr>
          <w:noProof/>
        </w:rPr>
        <w:t>7</w:t>
      </w:r>
      <w:r w:rsidRPr="006925F5">
        <w:t>)</w:t>
      </w:r>
      <w:r w:rsidRPr="006925F5">
        <w:tab/>
        <w:t>This section does not affect the application of sections</w:t>
      </w:r>
      <w:r w:rsidR="006925F5">
        <w:t> </w:t>
      </w:r>
      <w:r w:rsidRPr="006925F5">
        <w:t>705</w:t>
      </w:r>
      <w:r w:rsidR="006925F5">
        <w:noBreakHyphen/>
      </w:r>
      <w:r w:rsidRPr="006925F5">
        <w:t xml:space="preserve">40, </w:t>
      </w:r>
      <w:r w:rsidR="000F3493" w:rsidRPr="0038586A">
        <w:t>705</w:t>
      </w:r>
      <w:r w:rsidR="000F3493" w:rsidRPr="0038586A">
        <w:noBreakHyphen/>
        <w:t>45 and 705</w:t>
      </w:r>
      <w:r w:rsidR="000F3493" w:rsidRPr="0038586A">
        <w:noBreakHyphen/>
        <w:t>47</w:t>
      </w:r>
      <w:r w:rsidR="00383752">
        <w:t xml:space="preserve"> </w:t>
      </w:r>
      <w:r w:rsidRPr="006925F5">
        <w:t>(which adjust the tax cost setting amount for a reset cost base asset).</w:t>
      </w:r>
    </w:p>
    <w:p w:rsidR="00E43FAD" w:rsidRPr="006925F5" w:rsidRDefault="00E43FAD" w:rsidP="00E43FAD">
      <w:pPr>
        <w:pStyle w:val="ActHead4"/>
      </w:pPr>
      <w:bookmarkStart w:id="105" w:name="_Toc384883950"/>
      <w:r w:rsidRPr="006925F5">
        <w:lastRenderedPageBreak/>
        <w:t>How to work out the allocable cost amount</w:t>
      </w:r>
      <w:bookmarkEnd w:id="105"/>
    </w:p>
    <w:p w:rsidR="00E43FAD" w:rsidRPr="006925F5" w:rsidRDefault="00E43FAD" w:rsidP="00E43FAD">
      <w:pPr>
        <w:pStyle w:val="ActHead5"/>
      </w:pPr>
      <w:bookmarkStart w:id="106" w:name="_Toc384883951"/>
      <w:r w:rsidRPr="006925F5">
        <w:rPr>
          <w:rStyle w:val="CharSectno"/>
        </w:rPr>
        <w:t>705</w:t>
      </w:r>
      <w:r w:rsidR="006925F5">
        <w:rPr>
          <w:rStyle w:val="CharSectno"/>
        </w:rPr>
        <w:noBreakHyphen/>
      </w:r>
      <w:r w:rsidRPr="006925F5">
        <w:rPr>
          <w:rStyle w:val="CharSectno"/>
        </w:rPr>
        <w:t>60</w:t>
      </w:r>
      <w:r w:rsidRPr="006925F5">
        <w:t xml:space="preserve">  What is the joined group’s </w:t>
      </w:r>
      <w:r w:rsidRPr="006925F5">
        <w:rPr>
          <w:i/>
        </w:rPr>
        <w:t>allocable cost amount</w:t>
      </w:r>
      <w:r w:rsidRPr="006925F5">
        <w:t xml:space="preserve"> for the joining entity?</w:t>
      </w:r>
      <w:bookmarkEnd w:id="106"/>
    </w:p>
    <w:p w:rsidR="00E43FAD" w:rsidRPr="006925F5" w:rsidRDefault="00E43FAD" w:rsidP="00E43FAD">
      <w:pPr>
        <w:pStyle w:val="subsection"/>
      </w:pPr>
      <w:r w:rsidRPr="006925F5">
        <w:tab/>
      </w:r>
      <w:r w:rsidRPr="006925F5">
        <w:tab/>
        <w:t xml:space="preserve">Work out the joined group’s </w:t>
      </w:r>
      <w:r w:rsidRPr="006925F5">
        <w:rPr>
          <w:b/>
          <w:i/>
        </w:rPr>
        <w:t>allocable cost amount</w:t>
      </w:r>
      <w:r w:rsidRPr="006925F5">
        <w:t xml:space="preserve"> for the joining entity in this way:</w:t>
      </w:r>
    </w:p>
    <w:p w:rsidR="00E43FAD" w:rsidRPr="006925F5" w:rsidRDefault="00E43FAD" w:rsidP="00E43FAD"/>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E43FAD" w:rsidRPr="006925F5">
        <w:trPr>
          <w:cantSplit/>
          <w:tblHeader/>
        </w:trPr>
        <w:tc>
          <w:tcPr>
            <w:tcW w:w="7111"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Working out the joined group’s allocable cost amount for the joining entity</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Step</w:t>
            </w:r>
          </w:p>
        </w:tc>
        <w:tc>
          <w:tcPr>
            <w:tcW w:w="340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What the step requires</w:t>
            </w:r>
          </w:p>
        </w:tc>
        <w:tc>
          <w:tcPr>
            <w:tcW w:w="3000"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Purpose of the step</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3402"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Start with the step 1 amount worked out under section</w:t>
            </w:r>
            <w:r w:rsidR="006925F5">
              <w:t> </w:t>
            </w:r>
            <w:r w:rsidRPr="006925F5">
              <w:t>705</w:t>
            </w:r>
            <w:r w:rsidR="006925F5">
              <w:noBreakHyphen/>
            </w:r>
            <w:r w:rsidRPr="006925F5">
              <w:t xml:space="preserve">65, which is about the cost of </w:t>
            </w:r>
            <w:r w:rsidR="006925F5" w:rsidRPr="006925F5">
              <w:rPr>
                <w:position w:val="6"/>
                <w:sz w:val="16"/>
              </w:rPr>
              <w:t>*</w:t>
            </w:r>
            <w:r w:rsidRPr="006925F5">
              <w:t xml:space="preserve">membership interests in the joining entity held by </w:t>
            </w:r>
            <w:r w:rsidR="006925F5" w:rsidRPr="006925F5">
              <w:rPr>
                <w:position w:val="6"/>
                <w:sz w:val="16"/>
              </w:rPr>
              <w:t>*</w:t>
            </w:r>
            <w:r w:rsidRPr="006925F5">
              <w:t>members of the joined group</w:t>
            </w:r>
          </w:p>
        </w:tc>
        <w:tc>
          <w:tcPr>
            <w:tcW w:w="3000"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ensure that the allocable cost amount includes the cost of </w:t>
            </w:r>
            <w:r w:rsidR="006925F5" w:rsidRPr="006925F5">
              <w:rPr>
                <w:position w:val="6"/>
                <w:sz w:val="16"/>
              </w:rPr>
              <w:t>*</w:t>
            </w:r>
            <w:r w:rsidRPr="006925F5">
              <w:t>acquiring the membership interests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Add to the result of step 1 the step 2 amount worked out under section</w:t>
            </w:r>
            <w:r w:rsidR="006925F5">
              <w:t> </w:t>
            </w:r>
            <w:r w:rsidRPr="006925F5">
              <w:t>705</w:t>
            </w:r>
            <w:r w:rsidR="006925F5">
              <w:noBreakHyphen/>
            </w:r>
            <w:r w:rsidRPr="006925F5">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ensure that the joining entity’s liabilities at the joining time, which are part of the joined group’s cost of acquiring the joining entity, are reflected in the allocable cost amount</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Add to the result of step 2 the step 3 amount worked out under:</w:t>
            </w:r>
          </w:p>
          <w:p w:rsidR="00E43FAD" w:rsidRPr="006925F5" w:rsidRDefault="00E43FAD" w:rsidP="00E43FAD">
            <w:pPr>
              <w:pStyle w:val="Tablea"/>
            </w:pPr>
            <w:r w:rsidRPr="006925F5">
              <w:t>(a) section</w:t>
            </w:r>
            <w:r w:rsidR="006925F5">
              <w:t> </w:t>
            </w:r>
            <w:r w:rsidRPr="006925F5">
              <w:t>705</w:t>
            </w:r>
            <w:r w:rsidR="006925F5">
              <w:noBreakHyphen/>
            </w:r>
            <w:r w:rsidRPr="006925F5">
              <w:t>90, which is about undistributed, taxed profits accruing to the joined group before the joining time; or</w:t>
            </w:r>
          </w:p>
          <w:p w:rsidR="00E43FAD" w:rsidRPr="006925F5" w:rsidRDefault="00E43FAD" w:rsidP="00E43FAD">
            <w:pPr>
              <w:pStyle w:val="Tablea"/>
            </w:pPr>
            <w:r w:rsidRPr="006925F5">
              <w:t xml:space="preserve">(b) if the joining entity is a trust (and not a </w:t>
            </w:r>
            <w:r w:rsidR="006925F5" w:rsidRPr="006925F5">
              <w:rPr>
                <w:position w:val="6"/>
                <w:sz w:val="16"/>
              </w:rPr>
              <w:t>*</w:t>
            </w:r>
            <w:r w:rsidRPr="006925F5">
              <w:t>corporate tax entity)—section</w:t>
            </w:r>
            <w:r w:rsidR="006925F5">
              <w:t> </w:t>
            </w:r>
            <w:r w:rsidRPr="006925F5">
              <w:t>713</w:t>
            </w:r>
            <w:r w:rsidR="006925F5">
              <w:noBreakHyphen/>
            </w:r>
            <w:r w:rsidRPr="006925F5">
              <w:t>25, which is about undistributed, realised profits accruing to the joined group before the joining time that could be distributed tax free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increase the allocable cost amount:</w:t>
            </w:r>
          </w:p>
          <w:p w:rsidR="00E43FAD" w:rsidRPr="006925F5" w:rsidRDefault="00E43FAD" w:rsidP="00E43FAD">
            <w:pPr>
              <w:pStyle w:val="Tablea"/>
            </w:pPr>
            <w:r w:rsidRPr="006925F5">
              <w:t>(a) to reflect the undistributed, taxed profits and so prevent double taxation; or</w:t>
            </w:r>
          </w:p>
          <w:p w:rsidR="00E43FAD" w:rsidRPr="006925F5" w:rsidRDefault="00E43FAD" w:rsidP="00E43FAD">
            <w:pPr>
              <w:pStyle w:val="Tablea"/>
            </w:pPr>
            <w:r w:rsidRPr="006925F5">
              <w:t>(b) if the joining entity is a trust—to reflect the undistributed, realised profits that could be distributed tax free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lastRenderedPageBreak/>
              <w:t>3A</w:t>
            </w:r>
          </w:p>
        </w:tc>
        <w:tc>
          <w:tcPr>
            <w:tcW w:w="3402" w:type="dxa"/>
            <w:tcBorders>
              <w:top w:val="single" w:sz="2" w:space="0" w:color="auto"/>
              <w:left w:val="nil"/>
              <w:bottom w:val="single" w:sz="2" w:space="0" w:color="auto"/>
              <w:right w:val="nil"/>
            </w:tcBorders>
            <w:shd w:val="clear" w:color="auto" w:fill="auto"/>
          </w:tcPr>
          <w:p w:rsidR="00742AFC" w:rsidRPr="0038586A" w:rsidRDefault="00742AFC" w:rsidP="00742AFC">
            <w:pPr>
              <w:pStyle w:val="Tabletext"/>
              <w:rPr>
                <w:color w:val="000000"/>
              </w:rPr>
            </w:pPr>
            <w:r w:rsidRPr="0038586A">
              <w:rPr>
                <w:color w:val="000000"/>
              </w:rPr>
              <w:t>For each step 3A amount (if any) under section 705</w:t>
            </w:r>
            <w:r w:rsidRPr="0038586A">
              <w:rPr>
                <w:color w:val="000000"/>
              </w:rPr>
              <w:noBreakHyphen/>
              <w:t>93 (which is about pre</w:t>
            </w:r>
            <w:r w:rsidRPr="0038586A">
              <w:rPr>
                <w:color w:val="000000"/>
              </w:rPr>
              <w:noBreakHyphen/>
              <w:t>joining time roll</w:t>
            </w:r>
            <w:r w:rsidRPr="0038586A">
              <w:rPr>
                <w:color w:val="000000"/>
              </w:rPr>
              <w:noBreakHyphen/>
              <w:t>overs):</w:t>
            </w:r>
          </w:p>
          <w:p w:rsidR="00742AFC" w:rsidRPr="0038586A" w:rsidRDefault="00742AFC" w:rsidP="00742AFC">
            <w:pPr>
              <w:pStyle w:val="Tablea"/>
            </w:pPr>
            <w:r w:rsidRPr="0038586A">
              <w:t xml:space="preserve">(a) if the step 3A amount is a </w:t>
            </w:r>
            <w:r w:rsidRPr="0038586A">
              <w:rPr>
                <w:position w:val="6"/>
                <w:sz w:val="16"/>
              </w:rPr>
              <w:t>*</w:t>
            </w:r>
            <w:r w:rsidRPr="0038586A">
              <w:t>deferred roll</w:t>
            </w:r>
            <w:r w:rsidRPr="0038586A">
              <w:noBreakHyphen/>
              <w:t>over loss—add to the result of step 3 (as affected by any previous application of this step) the step 3A amount; or</w:t>
            </w:r>
          </w:p>
          <w:p w:rsidR="00E43FAD" w:rsidRPr="006925F5" w:rsidRDefault="00742AFC" w:rsidP="00E43FAD">
            <w:pPr>
              <w:pStyle w:val="Tablea"/>
            </w:pPr>
            <w:r w:rsidRPr="0038586A">
              <w:t xml:space="preserve">(b) if the step 3A amount is a </w:t>
            </w:r>
            <w:r w:rsidRPr="0038586A">
              <w:rPr>
                <w:position w:val="6"/>
                <w:sz w:val="16"/>
              </w:rPr>
              <w:t>*</w:t>
            </w:r>
            <w:r w:rsidRPr="0038586A">
              <w:t>deferred roll</w:t>
            </w:r>
            <w:r w:rsidRPr="0038586A">
              <w:noBreakHyphen/>
              <w:t>over gain—subtract from the result of step 3 (as affected by any previous application of this step) the step 3A amount</w:t>
            </w:r>
          </w:p>
        </w:tc>
        <w:tc>
          <w:tcPr>
            <w:tcW w:w="3000" w:type="dxa"/>
            <w:tcBorders>
              <w:top w:val="single" w:sz="2" w:space="0" w:color="auto"/>
              <w:left w:val="nil"/>
              <w:bottom w:val="single" w:sz="2" w:space="0" w:color="auto"/>
              <w:right w:val="nil"/>
            </w:tcBorders>
            <w:shd w:val="clear" w:color="auto" w:fill="auto"/>
          </w:tcPr>
          <w:p w:rsidR="00E43FAD" w:rsidRPr="006925F5" w:rsidRDefault="00742AFC" w:rsidP="009505DE">
            <w:pPr>
              <w:pStyle w:val="Tabletext"/>
            </w:pPr>
            <w:r w:rsidRPr="0038586A">
              <w:t>To adjust for certain roll</w:t>
            </w:r>
            <w:r w:rsidRPr="0038586A">
              <w:noBreakHyphen/>
              <w:t>overs before the joining time affecting deferred gains and losses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3A the step 4 amount worked out under section</w:t>
            </w:r>
            <w:r w:rsidR="006925F5">
              <w:t> </w:t>
            </w:r>
            <w:r w:rsidRPr="006925F5">
              <w:t>705</w:t>
            </w:r>
            <w:r w:rsidR="006925F5">
              <w:noBreakHyphen/>
            </w:r>
            <w:r w:rsidRPr="006925F5">
              <w:t>95, which is about pre</w:t>
            </w:r>
            <w:r w:rsidR="006925F5">
              <w:noBreakHyphen/>
            </w:r>
            <w:r w:rsidRPr="006925F5">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prevent the allocable cost amount reflecting return of part of the amount paid to </w:t>
            </w:r>
            <w:r w:rsidR="006925F5" w:rsidRPr="006925F5">
              <w:rPr>
                <w:position w:val="6"/>
                <w:sz w:val="16"/>
              </w:rPr>
              <w:t>*</w:t>
            </w:r>
            <w:r w:rsidRPr="006925F5">
              <w:t xml:space="preserve">acquire the </w:t>
            </w:r>
            <w:r w:rsidR="006925F5" w:rsidRPr="006925F5">
              <w:rPr>
                <w:position w:val="6"/>
                <w:sz w:val="16"/>
              </w:rPr>
              <w:t>*</w:t>
            </w:r>
            <w:r w:rsidRPr="006925F5">
              <w:t>membership interests in the joining entity</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4 the step 5 amount worked out under section</w:t>
            </w:r>
            <w:r w:rsidR="006925F5">
              <w:t> </w:t>
            </w:r>
            <w:r w:rsidRPr="006925F5">
              <w:t>705</w:t>
            </w:r>
            <w:r w:rsidR="006925F5">
              <w:noBreakHyphen/>
            </w:r>
            <w:r w:rsidRPr="006925F5">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To prevent:</w:t>
            </w:r>
          </w:p>
          <w:p w:rsidR="00E43FAD" w:rsidRPr="006925F5" w:rsidRDefault="00E43FAD" w:rsidP="00E43FAD">
            <w:pPr>
              <w:pStyle w:val="Tablea"/>
            </w:pPr>
            <w:r w:rsidRPr="006925F5">
              <w:t>(a) a double benefit arising from the losses; and</w:t>
            </w:r>
          </w:p>
          <w:p w:rsidR="00E43FAD" w:rsidRPr="006925F5" w:rsidRDefault="00E43FAD" w:rsidP="00E43FAD">
            <w:pPr>
              <w:pStyle w:val="Tablea"/>
            </w:pPr>
            <w:r w:rsidRPr="006925F5">
              <w:t xml:space="preserve">(b) losses that cannot be transferred to the </w:t>
            </w:r>
            <w:r w:rsidR="006925F5" w:rsidRPr="006925F5">
              <w:rPr>
                <w:position w:val="6"/>
                <w:sz w:val="16"/>
              </w:rPr>
              <w:t>*</w:t>
            </w:r>
            <w:r w:rsidRPr="006925F5">
              <w:t>head company, or are cancelled by the head company, under Subdivision</w:t>
            </w:r>
            <w:r w:rsidR="006925F5">
              <w:t> </w:t>
            </w:r>
            <w:r w:rsidRPr="006925F5">
              <w:t>707</w:t>
            </w:r>
            <w:r w:rsidR="006925F5">
              <w:noBreakHyphen/>
            </w:r>
            <w:r w:rsidRPr="006925F5">
              <w:t>A being reinstated in an unrealised form or reducing unrealised gains.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5 the step 6 amount worked out under section</w:t>
            </w:r>
            <w:r w:rsidR="006925F5">
              <w:t> </w:t>
            </w:r>
            <w:r w:rsidRPr="006925F5">
              <w:t>705</w:t>
            </w:r>
            <w:r w:rsidR="006925F5">
              <w:noBreakHyphen/>
            </w:r>
            <w:r w:rsidRPr="006925F5">
              <w:t xml:space="preserve">110, which is about losses that the joining entity transferred to the </w:t>
            </w:r>
            <w:r w:rsidR="006925F5" w:rsidRPr="006925F5">
              <w:rPr>
                <w:position w:val="6"/>
                <w:sz w:val="16"/>
              </w:rPr>
              <w:t>*</w:t>
            </w:r>
            <w:r w:rsidRPr="006925F5">
              <w:t>head company under Subdivision</w:t>
            </w:r>
            <w:r w:rsidR="006925F5">
              <w:t> </w:t>
            </w:r>
            <w:r w:rsidRPr="006925F5">
              <w:t>707</w:t>
            </w:r>
            <w:r w:rsidR="006925F5">
              <w:noBreakHyphen/>
            </w:r>
            <w:r w:rsidRPr="006925F5">
              <w:t>A</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stop the joined group getting benefits both through higher </w:t>
            </w:r>
            <w:r w:rsidR="006925F5" w:rsidRPr="006925F5">
              <w:rPr>
                <w:position w:val="6"/>
                <w:sz w:val="16"/>
              </w:rPr>
              <w:t>*</w:t>
            </w:r>
            <w:r w:rsidRPr="006925F5">
              <w:t>tax cost setting amounts for the joining entity’s assets and through losses transferred to the head company</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lastRenderedPageBreak/>
              <w:t>7</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Subtract from the result of step 6 the step 7 amount worked out under section</w:t>
            </w:r>
            <w:r w:rsidR="006925F5">
              <w:t> </w:t>
            </w:r>
            <w:r w:rsidRPr="006925F5">
              <w:t>705</w:t>
            </w:r>
            <w:r w:rsidR="006925F5">
              <w:noBreakHyphen/>
            </w:r>
            <w:r w:rsidRPr="006925F5">
              <w:t xml:space="preserve">115, which is about certain deductions to which the </w:t>
            </w:r>
            <w:r w:rsidR="006925F5" w:rsidRPr="006925F5">
              <w:rPr>
                <w:position w:val="6"/>
                <w:sz w:val="16"/>
              </w:rPr>
              <w:t>*</w:t>
            </w:r>
            <w:r w:rsidRPr="006925F5">
              <w:t>head company is entitled</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To stop the joined group getting benefits both through the </w:t>
            </w:r>
            <w:r w:rsidR="006925F5" w:rsidRPr="006925F5">
              <w:rPr>
                <w:position w:val="6"/>
                <w:sz w:val="16"/>
              </w:rPr>
              <w:t>*</w:t>
            </w:r>
            <w:r w:rsidRPr="006925F5">
              <w:t>tax cost of the joining entity’s assets being set and through certain tax deductions of the joining entity being inherited by the head company</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9505DE">
            <w:pPr>
              <w:pStyle w:val="Tabletext"/>
            </w:pPr>
            <w:r w:rsidRPr="006925F5">
              <w:t>8</w:t>
            </w:r>
          </w:p>
        </w:tc>
        <w:tc>
          <w:tcPr>
            <w:tcW w:w="3402" w:type="dxa"/>
            <w:tcBorders>
              <w:top w:val="single" w:sz="2" w:space="0" w:color="auto"/>
              <w:left w:val="nil"/>
              <w:bottom w:val="single" w:sz="12" w:space="0" w:color="auto"/>
              <w:right w:val="nil"/>
            </w:tcBorders>
          </w:tcPr>
          <w:p w:rsidR="00E43FAD" w:rsidRPr="006925F5" w:rsidRDefault="00E43FAD" w:rsidP="009505DE">
            <w:pPr>
              <w:pStyle w:val="Tabletext"/>
            </w:pPr>
            <w:r w:rsidRPr="006925F5">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E43FAD" w:rsidRPr="006925F5" w:rsidRDefault="00E43FAD" w:rsidP="009505DE">
            <w:pPr>
              <w:pStyle w:val="Tabletext"/>
            </w:pPr>
          </w:p>
        </w:tc>
      </w:tr>
    </w:tbl>
    <w:p w:rsidR="00E43FAD" w:rsidRPr="006925F5" w:rsidRDefault="00E43FAD" w:rsidP="00E43FAD">
      <w:pPr>
        <w:pStyle w:val="notetext"/>
      </w:pPr>
      <w:r w:rsidRPr="006925F5">
        <w:t>Note:</w:t>
      </w:r>
      <w:r w:rsidRPr="006925F5">
        <w:tab/>
        <w:t>The head company may be taken to have made a capital gain, depending on the amount remaining after applying step 3A: see CGT event L2.</w:t>
      </w:r>
    </w:p>
    <w:p w:rsidR="007C5137" w:rsidRPr="0038586A" w:rsidRDefault="007C5137" w:rsidP="007C5137">
      <w:pPr>
        <w:pStyle w:val="ActHead5"/>
      </w:pPr>
      <w:bookmarkStart w:id="107" w:name="_Toc384883952"/>
      <w:r w:rsidRPr="0038586A">
        <w:rPr>
          <w:rStyle w:val="CharSectno"/>
        </w:rPr>
        <w:t>705</w:t>
      </w:r>
      <w:r w:rsidRPr="0038586A">
        <w:rPr>
          <w:rStyle w:val="CharSectno"/>
        </w:rPr>
        <w:noBreakHyphen/>
        <w:t>62</w:t>
      </w:r>
      <w:r w:rsidRPr="0038586A">
        <w:t xml:space="preserve">  No double counting of amounts in allocable cost amount</w:t>
      </w:r>
      <w:bookmarkEnd w:id="107"/>
    </w:p>
    <w:p w:rsidR="007C5137" w:rsidRPr="0038586A" w:rsidRDefault="007C5137" w:rsidP="007C5137">
      <w:pPr>
        <w:pStyle w:val="subsection"/>
      </w:pPr>
      <w:r w:rsidRPr="0038586A">
        <w:tab/>
        <w:t>(1)</w:t>
      </w:r>
      <w:r w:rsidRPr="0038586A">
        <w:tab/>
        <w:t xml:space="preserve">The object of this section is to prevent a particular amount from being taken into account more than once in calculating the </w:t>
      </w:r>
      <w:r w:rsidRPr="0038586A">
        <w:rPr>
          <w:position w:val="6"/>
          <w:sz w:val="16"/>
        </w:rPr>
        <w:t>*</w:t>
      </w:r>
      <w:r w:rsidRPr="0038586A">
        <w:t>allocable cost amount for the joining entity, in order to promote the object of this Subdivision set out in section 705</w:t>
      </w:r>
      <w:r w:rsidRPr="0038586A">
        <w:noBreakHyphen/>
        <w:t>10.</w:t>
      </w:r>
    </w:p>
    <w:p w:rsidR="007C5137" w:rsidRPr="0038586A" w:rsidRDefault="007C5137" w:rsidP="007C5137">
      <w:pPr>
        <w:pStyle w:val="subsection"/>
      </w:pPr>
      <w:r w:rsidRPr="0038586A">
        <w:tab/>
        <w:t>(2)</w:t>
      </w:r>
      <w:r w:rsidRPr="0038586A">
        <w:tab/>
        <w:t>Subsection (3) applies if, apart from this section, 2 or more provisions of this Act operate with the result of altering:</w:t>
      </w:r>
    </w:p>
    <w:p w:rsidR="007C5137" w:rsidRPr="0038586A" w:rsidRDefault="007C5137" w:rsidP="007C5137">
      <w:pPr>
        <w:pStyle w:val="paragraph"/>
      </w:pPr>
      <w:r w:rsidRPr="0038586A">
        <w:tab/>
        <w:t>(a)</w:t>
      </w:r>
      <w:r w:rsidRPr="0038586A">
        <w:tab/>
        <w:t xml:space="preserve">the </w:t>
      </w:r>
      <w:r w:rsidRPr="0038586A">
        <w:rPr>
          <w:position w:val="6"/>
          <w:sz w:val="16"/>
        </w:rPr>
        <w:t>*</w:t>
      </w:r>
      <w:r w:rsidRPr="0038586A">
        <w:t>allocable cost amount for the joining entity; or</w:t>
      </w:r>
    </w:p>
    <w:p w:rsidR="007C5137" w:rsidRPr="0038586A" w:rsidRDefault="007C5137" w:rsidP="007C5137">
      <w:pPr>
        <w:pStyle w:val="paragraph"/>
      </w:pPr>
      <w:r w:rsidRPr="0038586A">
        <w:tab/>
        <w:t>(b)</w:t>
      </w:r>
      <w:r w:rsidRPr="0038586A">
        <w:tab/>
        <w:t xml:space="preserve">the allocable cost amount for another entity that becomes a </w:t>
      </w:r>
      <w:r w:rsidRPr="0038586A">
        <w:rPr>
          <w:position w:val="6"/>
          <w:sz w:val="16"/>
        </w:rPr>
        <w:t>*</w:t>
      </w:r>
      <w:r w:rsidRPr="0038586A">
        <w:t>subsidiary member of the group at the joining time;</w:t>
      </w:r>
    </w:p>
    <w:p w:rsidR="007C5137" w:rsidRPr="0038586A" w:rsidRDefault="007C5137" w:rsidP="007C5137">
      <w:pPr>
        <w:pStyle w:val="subsection2"/>
      </w:pPr>
      <w:r w:rsidRPr="0038586A">
        <w:t>because of a particular economic attribute of the joining entity (see subsection (6)).</w:t>
      </w:r>
    </w:p>
    <w:p w:rsidR="007C5137" w:rsidRPr="0038586A" w:rsidRDefault="007C5137" w:rsidP="007C5137">
      <w:pPr>
        <w:pStyle w:val="subsection"/>
      </w:pPr>
      <w:r w:rsidRPr="0038586A">
        <w:tab/>
        <w:t>(3)</w:t>
      </w:r>
      <w:r w:rsidRPr="0038586A">
        <w:tab/>
        <w:t>Only one of those alterations is to be made, as follows:</w:t>
      </w:r>
    </w:p>
    <w:p w:rsidR="007C5137" w:rsidRPr="0038586A" w:rsidRDefault="007C5137" w:rsidP="007C5137">
      <w:pPr>
        <w:pStyle w:val="paragraph"/>
      </w:pPr>
      <w:r w:rsidRPr="0038586A">
        <w:tab/>
        <w:t>(a)</w:t>
      </w:r>
      <w:r w:rsidRPr="0038586A">
        <w:tab/>
        <w:t xml:space="preserve">if the </w:t>
      </w:r>
      <w:r w:rsidRPr="0038586A">
        <w:rPr>
          <w:position w:val="6"/>
          <w:sz w:val="16"/>
        </w:rPr>
        <w:t>*</w:t>
      </w:r>
      <w:r w:rsidRPr="0038586A">
        <w:t>head company of the group makes a choice in accordance with subsections (4) and (5)—the alteration specified in the choice is to be made;</w:t>
      </w:r>
    </w:p>
    <w:p w:rsidR="007C5137" w:rsidRPr="0038586A" w:rsidRDefault="007C5137" w:rsidP="007C5137">
      <w:pPr>
        <w:pStyle w:val="paragraph"/>
      </w:pPr>
      <w:r w:rsidRPr="0038586A">
        <w:tab/>
        <w:t>(b)</w:t>
      </w:r>
      <w:r w:rsidRPr="0038586A">
        <w:tab/>
        <w:t>otherwise—the alteration that is most appropriate (in the light of the object of this Subdivision) is to be made.</w:t>
      </w:r>
    </w:p>
    <w:p w:rsidR="007C5137" w:rsidRPr="0038586A" w:rsidRDefault="007C5137" w:rsidP="007C5137">
      <w:pPr>
        <w:pStyle w:val="subsection"/>
        <w:tabs>
          <w:tab w:val="left" w:pos="1440"/>
          <w:tab w:val="left" w:pos="2160"/>
          <w:tab w:val="left" w:pos="2880"/>
          <w:tab w:val="left" w:pos="3600"/>
          <w:tab w:val="left" w:pos="4320"/>
          <w:tab w:val="left" w:pos="5040"/>
          <w:tab w:val="left" w:pos="5760"/>
          <w:tab w:val="right" w:pos="7089"/>
        </w:tabs>
      </w:pPr>
      <w:r w:rsidRPr="0038586A">
        <w:lastRenderedPageBreak/>
        <w:tab/>
        <w:t>(4)</w:t>
      </w:r>
      <w:r w:rsidRPr="0038586A">
        <w:tab/>
        <w:t>A choice mentioned in paragraph (3)(a) must be made:</w:t>
      </w:r>
    </w:p>
    <w:p w:rsidR="007C5137" w:rsidRPr="0038586A" w:rsidRDefault="007C5137" w:rsidP="007C5137">
      <w:pPr>
        <w:pStyle w:val="paragraph"/>
      </w:pPr>
      <w:r w:rsidRPr="0038586A">
        <w:tab/>
        <w:t>(a)</w:t>
      </w:r>
      <w:r w:rsidRPr="0038586A">
        <w:tab/>
        <w:t xml:space="preserve">by the day the </w:t>
      </w:r>
      <w:r w:rsidRPr="0038586A">
        <w:rPr>
          <w:position w:val="6"/>
          <w:sz w:val="16"/>
        </w:rPr>
        <w:t>*</w:t>
      </w:r>
      <w:r w:rsidRPr="0038586A">
        <w:t xml:space="preserve">head company of the group lodges its </w:t>
      </w:r>
      <w:r w:rsidRPr="0038586A">
        <w:rPr>
          <w:position w:val="6"/>
          <w:sz w:val="16"/>
        </w:rPr>
        <w:t>*</w:t>
      </w:r>
      <w:r w:rsidRPr="0038586A">
        <w:t>income tax return for the income year in which the joining time occurs; or</w:t>
      </w:r>
    </w:p>
    <w:p w:rsidR="007C5137" w:rsidRPr="0038586A" w:rsidRDefault="007C5137" w:rsidP="007C5137">
      <w:pPr>
        <w:pStyle w:val="paragraph"/>
      </w:pPr>
      <w:r w:rsidRPr="0038586A">
        <w:tab/>
        <w:t>(b)</w:t>
      </w:r>
      <w:r w:rsidRPr="0038586A">
        <w:tab/>
        <w:t>within a further time allowed by the Commissioner.</w:t>
      </w:r>
    </w:p>
    <w:p w:rsidR="007C5137" w:rsidRPr="0038586A" w:rsidRDefault="007C5137" w:rsidP="007C5137">
      <w:pPr>
        <w:pStyle w:val="subsection"/>
      </w:pPr>
      <w:r w:rsidRPr="0038586A">
        <w:tab/>
        <w:t>(5)</w:t>
      </w:r>
      <w:r w:rsidRPr="0038586A">
        <w:tab/>
        <w:t>A choice mentioned in paragraph (3)(a) must be made in writing.</w:t>
      </w:r>
    </w:p>
    <w:p w:rsidR="007C5137" w:rsidRPr="0038586A" w:rsidRDefault="007C5137" w:rsidP="007C5137">
      <w:pPr>
        <w:pStyle w:val="subsection"/>
      </w:pPr>
      <w:r w:rsidRPr="0038586A">
        <w:tab/>
        <w:t>(6)</w:t>
      </w:r>
      <w:r w:rsidRPr="0038586A">
        <w:tab/>
        <w:t xml:space="preserve">The </w:t>
      </w:r>
      <w:r w:rsidRPr="0038586A">
        <w:rPr>
          <w:b/>
          <w:i/>
        </w:rPr>
        <w:t>economic attributes</w:t>
      </w:r>
      <w:r w:rsidRPr="0038586A">
        <w:t xml:space="preserve"> of the joining entity mentioned in subsection (2) include the following:</w:t>
      </w:r>
    </w:p>
    <w:p w:rsidR="007C5137" w:rsidRPr="0038586A" w:rsidRDefault="007C5137" w:rsidP="007C5137">
      <w:pPr>
        <w:pStyle w:val="paragraph"/>
      </w:pPr>
      <w:r w:rsidRPr="0038586A">
        <w:tab/>
        <w:t>(a)</w:t>
      </w:r>
      <w:r w:rsidRPr="0038586A">
        <w:tab/>
        <w:t>the joining entity’s retained profits;</w:t>
      </w:r>
    </w:p>
    <w:p w:rsidR="007C5137" w:rsidRPr="0038586A" w:rsidRDefault="007C5137" w:rsidP="007C5137">
      <w:pPr>
        <w:pStyle w:val="paragraph"/>
      </w:pPr>
      <w:r w:rsidRPr="0038586A">
        <w:tab/>
        <w:t>(b)</w:t>
      </w:r>
      <w:r w:rsidRPr="0038586A">
        <w:tab/>
        <w:t>the joining entity’s distributions of profits to other entities;</w:t>
      </w:r>
    </w:p>
    <w:p w:rsidR="007C5137" w:rsidRPr="0038586A" w:rsidRDefault="007C5137" w:rsidP="007C5137">
      <w:pPr>
        <w:pStyle w:val="paragraph"/>
      </w:pPr>
      <w:r w:rsidRPr="0038586A">
        <w:tab/>
        <w:t>(c)</w:t>
      </w:r>
      <w:r w:rsidRPr="0038586A">
        <w:tab/>
        <w:t>the joining entity’s realised and unrealised losses;</w:t>
      </w:r>
    </w:p>
    <w:p w:rsidR="007C5137" w:rsidRPr="0038586A" w:rsidRDefault="007C5137" w:rsidP="007C5137">
      <w:pPr>
        <w:pStyle w:val="paragraph"/>
      </w:pPr>
      <w:r w:rsidRPr="0038586A">
        <w:tab/>
        <w:t>(d)</w:t>
      </w:r>
      <w:r w:rsidRPr="0038586A">
        <w:tab/>
        <w:t>the joining entity’s deductions;</w:t>
      </w:r>
    </w:p>
    <w:p w:rsidR="007C5137" w:rsidRPr="0038586A" w:rsidRDefault="007C5137" w:rsidP="007C5137">
      <w:pPr>
        <w:pStyle w:val="paragraph"/>
      </w:pPr>
      <w:r w:rsidRPr="0038586A">
        <w:tab/>
        <w:t>(e)</w:t>
      </w:r>
      <w:r w:rsidRPr="0038586A">
        <w:tab/>
        <w:t>the joining entity’s accounting liabilities (within the meaning of subsection 705</w:t>
      </w:r>
      <w:r w:rsidRPr="0038586A">
        <w:noBreakHyphen/>
        <w:t>70(1));</w:t>
      </w:r>
    </w:p>
    <w:p w:rsidR="007C5137" w:rsidRPr="0038586A" w:rsidRDefault="007C5137" w:rsidP="007C5137">
      <w:pPr>
        <w:pStyle w:val="paragraph"/>
      </w:pPr>
      <w:r w:rsidRPr="0038586A">
        <w:tab/>
        <w:t>(f)</w:t>
      </w:r>
      <w:r w:rsidRPr="0038586A">
        <w:tab/>
        <w:t xml:space="preserve">consideration received by the joining entity for issuing </w:t>
      </w:r>
      <w:r w:rsidRPr="0038586A">
        <w:rPr>
          <w:position w:val="6"/>
          <w:sz w:val="16"/>
        </w:rPr>
        <w:t>*</w:t>
      </w:r>
      <w:r w:rsidRPr="0038586A">
        <w:t>membership interests in itself.</w:t>
      </w:r>
    </w:p>
    <w:p w:rsidR="00E43FAD" w:rsidRPr="006925F5" w:rsidRDefault="00E43FAD" w:rsidP="00E43FAD">
      <w:pPr>
        <w:pStyle w:val="ActHead5"/>
      </w:pPr>
      <w:bookmarkStart w:id="108" w:name="_Toc384883953"/>
      <w:r w:rsidRPr="006925F5">
        <w:rPr>
          <w:rStyle w:val="CharSectno"/>
        </w:rPr>
        <w:t>705</w:t>
      </w:r>
      <w:r w:rsidR="006925F5">
        <w:rPr>
          <w:rStyle w:val="CharSectno"/>
        </w:rPr>
        <w:noBreakHyphen/>
      </w:r>
      <w:r w:rsidRPr="006925F5">
        <w:rPr>
          <w:rStyle w:val="CharSectno"/>
        </w:rPr>
        <w:t>65</w:t>
      </w:r>
      <w:r w:rsidRPr="006925F5">
        <w:t xml:space="preserve">  Cost of membership interests in the joining entity—step 1 in working out allocable cost amount</w:t>
      </w:r>
      <w:bookmarkEnd w:id="108"/>
    </w:p>
    <w:p w:rsidR="00E43FAD" w:rsidRPr="006925F5" w:rsidRDefault="00E43FAD" w:rsidP="00E43FAD">
      <w:pPr>
        <w:pStyle w:val="subsection"/>
      </w:pPr>
      <w:r w:rsidRPr="006925F5">
        <w:tab/>
        <w:t>(1)</w:t>
      </w:r>
      <w:r w:rsidRPr="006925F5">
        <w:tab/>
        <w:t>For the purposes of step 1 in the table in section</w:t>
      </w:r>
      <w:r w:rsidR="006925F5">
        <w:t> </w:t>
      </w:r>
      <w:r w:rsidRPr="006925F5">
        <w:t>705</w:t>
      </w:r>
      <w:r w:rsidR="006925F5">
        <w:noBreakHyphen/>
      </w:r>
      <w:r w:rsidRPr="006925F5">
        <w:t xml:space="preserve">60, the step 1 amount is the sum of the following amounts for each </w:t>
      </w:r>
      <w:r w:rsidR="006925F5" w:rsidRPr="006925F5">
        <w:rPr>
          <w:position w:val="6"/>
          <w:sz w:val="16"/>
        </w:rPr>
        <w:t>*</w:t>
      </w:r>
      <w:r w:rsidRPr="006925F5">
        <w:t xml:space="preserve">membership interest that </w:t>
      </w:r>
      <w:r w:rsidR="006925F5" w:rsidRPr="006925F5">
        <w:rPr>
          <w:position w:val="6"/>
          <w:sz w:val="16"/>
        </w:rPr>
        <w:t>*</w:t>
      </w:r>
      <w:r w:rsidRPr="006925F5">
        <w:t>members of the joined group hold in the joining entity at the joining time:</w:t>
      </w:r>
    </w:p>
    <w:p w:rsidR="00E43FAD" w:rsidRPr="006925F5" w:rsidRDefault="00E43FAD" w:rsidP="00E43FAD">
      <w:pPr>
        <w:pStyle w:val="notetext"/>
      </w:pPr>
      <w:r w:rsidRPr="006925F5">
        <w:t>Note:</w:t>
      </w:r>
      <w:r w:rsidRPr="006925F5">
        <w:tab/>
        <w:t>If the joining entity is a trust, the step 1 amount may be increased by section</w:t>
      </w:r>
      <w:r w:rsidR="006925F5">
        <w:t> </w:t>
      </w:r>
      <w:r w:rsidRPr="006925F5">
        <w:t>713</w:t>
      </w:r>
      <w:r w:rsidR="006925F5">
        <w:noBreakHyphen/>
      </w:r>
      <w:r w:rsidRPr="006925F5">
        <w:t>20 for settled capital that could be distributed tax free in respect of discretionary interests in the trust.</w:t>
      </w:r>
    </w:p>
    <w:p w:rsidR="00E43FAD" w:rsidRPr="006925F5" w:rsidRDefault="00E43FAD" w:rsidP="00F87BE7">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F87BE7">
            <w:pPr>
              <w:pStyle w:val="Tabletext"/>
            </w:pPr>
            <w:r w:rsidRPr="006925F5">
              <w:rPr>
                <w:b/>
              </w:rPr>
              <w:t>Working out the step 1 amount</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If the market value of the membership interest is...</w:t>
            </w:r>
          </w:p>
        </w:tc>
        <w:tc>
          <w:tcPr>
            <w:tcW w:w="2693" w:type="dxa"/>
            <w:tcBorders>
              <w:top w:val="single" w:sz="6" w:space="0" w:color="auto"/>
              <w:left w:val="nil"/>
              <w:bottom w:val="single" w:sz="12" w:space="0" w:color="auto"/>
              <w:right w:val="nil"/>
            </w:tcBorders>
          </w:tcPr>
          <w:p w:rsidR="00E43FAD" w:rsidRPr="006925F5" w:rsidRDefault="00E43FAD" w:rsidP="00F87BE7">
            <w:pPr>
              <w:pStyle w:val="Tabletext"/>
            </w:pPr>
            <w:r w:rsidRPr="006925F5">
              <w:rPr>
                <w:b/>
              </w:rPr>
              <w:t>The amount is...</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equal to or greater than its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its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less than its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its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F87BE7">
            <w:pPr>
              <w:pStyle w:val="Tabletext"/>
            </w:pPr>
            <w:r w:rsidRPr="006925F5">
              <w:lastRenderedPageBreak/>
              <w:t>3</w:t>
            </w:r>
          </w:p>
        </w:tc>
        <w:tc>
          <w:tcPr>
            <w:tcW w:w="2552" w:type="dxa"/>
            <w:tcBorders>
              <w:top w:val="single" w:sz="2" w:space="0" w:color="auto"/>
              <w:left w:val="nil"/>
              <w:bottom w:val="single" w:sz="12" w:space="0" w:color="auto"/>
              <w:right w:val="nil"/>
            </w:tcBorders>
          </w:tcPr>
          <w:p w:rsidR="00E43FAD" w:rsidRPr="006925F5" w:rsidRDefault="00E43FAD" w:rsidP="00F87BE7">
            <w:pPr>
              <w:pStyle w:val="Tabletext"/>
            </w:pPr>
            <w:r w:rsidRPr="006925F5">
              <w:t xml:space="preserve">less than or equal to its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F87BE7">
            <w:pPr>
              <w:pStyle w:val="Tabletext"/>
            </w:pPr>
            <w:r w:rsidRPr="006925F5">
              <w:t>its reduced cost base</w:t>
            </w:r>
          </w:p>
        </w:tc>
      </w:tr>
    </w:tbl>
    <w:p w:rsidR="00E43FAD" w:rsidRPr="006925F5" w:rsidRDefault="00E43FAD" w:rsidP="00E43FAD">
      <w:pPr>
        <w:pStyle w:val="notetext"/>
      </w:pPr>
      <w:r w:rsidRPr="006925F5">
        <w:t>Note:</w:t>
      </w:r>
      <w:r w:rsidRPr="006925F5">
        <w:tab/>
        <w:t>Under section</w:t>
      </w:r>
      <w:r w:rsidR="006925F5">
        <w:t> </w:t>
      </w:r>
      <w:r w:rsidRPr="006925F5">
        <w:t>716</w:t>
      </w:r>
      <w:r w:rsidR="006925F5">
        <w:noBreakHyphen/>
      </w:r>
      <w:r w:rsidRPr="006925F5">
        <w:t>855, if membership interests are pre</w:t>
      </w:r>
      <w:r w:rsidR="006925F5">
        <w:noBreakHyphen/>
      </w:r>
      <w:r w:rsidRPr="006925F5">
        <w:t>CGT assets that have been subject to certain roll</w:t>
      </w:r>
      <w:r w:rsidR="006925F5">
        <w:noBreakHyphen/>
      </w:r>
      <w:r w:rsidRPr="006925F5">
        <w:t>overs, the cost base and reduced cost base are worked out in the same way as if they were post</w:t>
      </w:r>
      <w:r w:rsidR="006925F5">
        <w:noBreakHyphen/>
      </w:r>
      <w:r w:rsidRPr="006925F5">
        <w:t>CGT assets.</w:t>
      </w:r>
    </w:p>
    <w:p w:rsidR="00E43FAD" w:rsidRPr="006925F5" w:rsidRDefault="00E43FAD" w:rsidP="009505DE">
      <w:pPr>
        <w:pStyle w:val="SubsectionHead"/>
      </w:pPr>
      <w:r w:rsidRPr="006925F5">
        <w:t>No indexation of cost base of pre</w:t>
      </w:r>
      <w:r w:rsidR="006925F5">
        <w:noBreakHyphen/>
      </w:r>
      <w:r w:rsidRPr="006925F5">
        <w:t>CGT membership interests</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membership interest is a </w:t>
      </w:r>
      <w:r w:rsidR="006925F5" w:rsidRPr="006925F5">
        <w:rPr>
          <w:position w:val="6"/>
          <w:sz w:val="16"/>
        </w:rPr>
        <w:t>*</w:t>
      </w:r>
      <w:r w:rsidRPr="006925F5">
        <w:t>pre</w:t>
      </w:r>
      <w:r w:rsidR="006925F5">
        <w:noBreakHyphen/>
      </w:r>
      <w:r w:rsidRPr="006925F5">
        <w:t xml:space="preserve">CGT asset, in working out its </w:t>
      </w:r>
      <w:r w:rsidR="006925F5" w:rsidRPr="006925F5">
        <w:rPr>
          <w:position w:val="6"/>
          <w:sz w:val="16"/>
        </w:rPr>
        <w:t>*</w:t>
      </w:r>
      <w:r w:rsidRPr="006925F5">
        <w:t xml:space="preserve">cost base for the purposes of </w:t>
      </w:r>
      <w:r w:rsidR="006925F5">
        <w:t>subsection (</w:t>
      </w:r>
      <w:r w:rsidRPr="006925F5">
        <w:t>1) no element is indexed.</w:t>
      </w:r>
    </w:p>
    <w:p w:rsidR="00E43FAD" w:rsidRPr="006925F5" w:rsidRDefault="00E43FAD" w:rsidP="009505DE">
      <w:pPr>
        <w:pStyle w:val="SubsectionHead"/>
      </w:pPr>
      <w:r w:rsidRPr="006925F5">
        <w:t>Adjustment if value shifting or loss transfer provision could apply</w:t>
      </w:r>
    </w:p>
    <w:p w:rsidR="00E43FAD" w:rsidRPr="006925F5" w:rsidRDefault="00E43FAD" w:rsidP="00E43FAD">
      <w:pPr>
        <w:pStyle w:val="subsection"/>
      </w:pPr>
      <w:r w:rsidRPr="006925F5">
        <w:tab/>
        <w:t>(3)</w:t>
      </w:r>
      <w:r w:rsidRPr="006925F5">
        <w:tab/>
        <w:t xml:space="preserve">If, on the assumption that a </w:t>
      </w:r>
      <w:r w:rsidR="006925F5" w:rsidRPr="006925F5">
        <w:rPr>
          <w:position w:val="6"/>
          <w:sz w:val="16"/>
        </w:rPr>
        <w:t>*</w:t>
      </w:r>
      <w:r w:rsidRPr="006925F5">
        <w:t xml:space="preserve">CGT event had happened just before the joining time in relation to the </w:t>
      </w:r>
      <w:r w:rsidR="006925F5" w:rsidRPr="006925F5">
        <w:rPr>
          <w:position w:val="6"/>
          <w:sz w:val="16"/>
        </w:rPr>
        <w:t>*</w:t>
      </w:r>
      <w:r w:rsidRPr="006925F5">
        <w:t xml:space="preserve">membership interest, the </w:t>
      </w:r>
      <w:r w:rsidR="006925F5" w:rsidRPr="006925F5">
        <w:rPr>
          <w:position w:val="6"/>
          <w:sz w:val="16"/>
        </w:rPr>
        <w:t>*</w:t>
      </w:r>
      <w:r w:rsidRPr="006925F5">
        <w:t xml:space="preserve">cost base or the </w:t>
      </w:r>
      <w:r w:rsidR="006925F5" w:rsidRPr="006925F5">
        <w:rPr>
          <w:position w:val="6"/>
          <w:sz w:val="16"/>
        </w:rPr>
        <w:t>*</w:t>
      </w:r>
      <w:r w:rsidRPr="006925F5">
        <w:t>reduced cost base of the membership interest would have been changed by a provision of this Act,</w:t>
      </w:r>
      <w:r w:rsidRPr="006925F5">
        <w:rPr>
          <w:i/>
        </w:rPr>
        <w:t xml:space="preserve"> </w:t>
      </w:r>
      <w:r w:rsidRPr="006925F5">
        <w:t xml:space="preserve">then the cost base or reduced cost base of the membership interest that is to be used in </w:t>
      </w:r>
      <w:r w:rsidR="006925F5">
        <w:t>subsection (</w:t>
      </w:r>
      <w:r w:rsidRPr="006925F5">
        <w:t>1) of this section is instead:</w:t>
      </w:r>
    </w:p>
    <w:p w:rsidR="00E43FAD" w:rsidRPr="006925F5" w:rsidRDefault="00E43FAD" w:rsidP="00E43FAD">
      <w:pPr>
        <w:pStyle w:val="paragraph"/>
      </w:pPr>
      <w:r w:rsidRPr="006925F5">
        <w:tab/>
        <w:t>(a)</w:t>
      </w:r>
      <w:r w:rsidRPr="006925F5">
        <w:tab/>
        <w:t>the cost base as it would have been so changed; or</w:t>
      </w:r>
    </w:p>
    <w:p w:rsidR="00E43FAD" w:rsidRPr="006925F5" w:rsidRDefault="00E43FAD" w:rsidP="00E43FAD">
      <w:pPr>
        <w:pStyle w:val="paragraph"/>
      </w:pPr>
      <w:r w:rsidRPr="006925F5">
        <w:tab/>
        <w:t>(b)</w:t>
      </w:r>
      <w:r w:rsidRPr="006925F5">
        <w:tab/>
        <w:t xml:space="preserve">the reduced cost base, as it would have been so changed, but ignoring the amount of any reduction resulting from the application of </w:t>
      </w:r>
      <w:r w:rsidR="004C3056">
        <w:t xml:space="preserve">former </w:t>
      </w:r>
      <w:r w:rsidRPr="006925F5">
        <w:t xml:space="preserve">subsection 160ZK(5) of the </w:t>
      </w:r>
      <w:r w:rsidRPr="006925F5">
        <w:rPr>
          <w:i/>
        </w:rPr>
        <w:t>Income Tax Assessment Act 1936</w:t>
      </w:r>
      <w:r w:rsidRPr="006925F5">
        <w:t>.</w:t>
      </w:r>
    </w:p>
    <w:p w:rsidR="00E43FAD" w:rsidRPr="006925F5" w:rsidRDefault="00E43FAD" w:rsidP="00E43FAD">
      <w:pPr>
        <w:pStyle w:val="notetext"/>
      </w:pPr>
      <w:r w:rsidRPr="006925F5">
        <w:t>Note:</w:t>
      </w:r>
      <w:r w:rsidRPr="006925F5">
        <w:tab/>
        <w:t>For example, a change in the cost base or reduced cost base may be required under provisions that apply where a loss transfer or value shift involving the joining entity has occurred.</w:t>
      </w:r>
    </w:p>
    <w:p w:rsidR="00E43FAD" w:rsidRPr="006925F5" w:rsidRDefault="00E43FAD" w:rsidP="00E43FAD">
      <w:pPr>
        <w:pStyle w:val="subsection"/>
      </w:pPr>
      <w:r w:rsidRPr="006925F5">
        <w:tab/>
        <w:t>(3AA)</w:t>
      </w:r>
      <w:r w:rsidRPr="006925F5">
        <w:tab/>
        <w:t>If, on the assumption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members of the joined group had, just before the joining time, </w:t>
      </w:r>
      <w:r w:rsidR="006925F5" w:rsidRPr="006925F5">
        <w:rPr>
          <w:position w:val="6"/>
          <w:sz w:val="16"/>
        </w:rPr>
        <w:t>*</w:t>
      </w:r>
      <w:r w:rsidRPr="006925F5">
        <w:t xml:space="preserve">disposed of their </w:t>
      </w:r>
      <w:r w:rsidR="006925F5" w:rsidRPr="006925F5">
        <w:rPr>
          <w:position w:val="6"/>
          <w:sz w:val="16"/>
        </w:rPr>
        <w:t>*</w:t>
      </w:r>
      <w:r w:rsidRPr="006925F5">
        <w:t>membership interest in the joining entity; and</w:t>
      </w:r>
    </w:p>
    <w:p w:rsidR="00E43FAD" w:rsidRPr="006925F5" w:rsidRDefault="00E43FAD" w:rsidP="00E43FAD">
      <w:pPr>
        <w:pStyle w:val="paragraph"/>
      </w:pPr>
      <w:r w:rsidRPr="006925F5">
        <w:tab/>
        <w:t>(b)</w:t>
      </w:r>
      <w:r w:rsidRPr="006925F5">
        <w:tab/>
        <w:t xml:space="preserve">the consideration received by the members for the disposal were equal to the </w:t>
      </w:r>
      <w:r w:rsidR="006925F5" w:rsidRPr="006925F5">
        <w:rPr>
          <w:position w:val="6"/>
          <w:sz w:val="16"/>
        </w:rPr>
        <w:t>*</w:t>
      </w:r>
      <w:r w:rsidRPr="006925F5">
        <w:t>market value of the membership interest at that time;</w:t>
      </w:r>
    </w:p>
    <w:p w:rsidR="00E43FAD" w:rsidRPr="006925F5" w:rsidRDefault="00E43FAD" w:rsidP="00F87BE7">
      <w:pPr>
        <w:pStyle w:val="subsection2"/>
      </w:pPr>
      <w:r w:rsidRPr="006925F5">
        <w:lastRenderedPageBreak/>
        <w:t xml:space="preserve">they would have made a </w:t>
      </w:r>
      <w:r w:rsidR="006925F5" w:rsidRPr="006925F5">
        <w:rPr>
          <w:position w:val="6"/>
          <w:sz w:val="16"/>
        </w:rPr>
        <w:t>*</w:t>
      </w:r>
      <w:r w:rsidRPr="006925F5">
        <w:t>capital loss that section</w:t>
      </w:r>
      <w:r w:rsidR="006925F5">
        <w:t> </w:t>
      </w:r>
      <w:r w:rsidRPr="006925F5">
        <w:t>727</w:t>
      </w:r>
      <w:r w:rsidR="006925F5">
        <w:noBreakHyphen/>
      </w:r>
      <w:r w:rsidRPr="006925F5">
        <w:t xml:space="preserve">615 would have reduced (because of an indirect value shift), then the </w:t>
      </w:r>
      <w:r w:rsidR="006925F5" w:rsidRPr="006925F5">
        <w:rPr>
          <w:position w:val="6"/>
          <w:sz w:val="16"/>
        </w:rPr>
        <w:t>*</w:t>
      </w:r>
      <w:r w:rsidRPr="006925F5">
        <w:t xml:space="preserve">reduced cost base of the membership interest that is to be used in </w:t>
      </w:r>
      <w:r w:rsidR="006925F5">
        <w:t>subsection (</w:t>
      </w:r>
      <w:r w:rsidRPr="006925F5">
        <w:t>1) of this section is reduced by the amount of that reduction.</w:t>
      </w:r>
    </w:p>
    <w:p w:rsidR="00E43FAD" w:rsidRPr="006925F5" w:rsidRDefault="00E43FAD" w:rsidP="009505DE">
      <w:pPr>
        <w:pStyle w:val="SubsectionHead"/>
      </w:pPr>
      <w:r w:rsidRPr="006925F5">
        <w:t>Reduction if section</w:t>
      </w:r>
      <w:r w:rsidR="006925F5">
        <w:t> </w:t>
      </w:r>
      <w:r w:rsidRPr="006925F5">
        <w:t>165</w:t>
      </w:r>
      <w:r w:rsidR="006925F5">
        <w:noBreakHyphen/>
      </w:r>
      <w:r w:rsidRPr="006925F5">
        <w:t>115ZD could apply</w:t>
      </w:r>
    </w:p>
    <w:p w:rsidR="00E43FAD" w:rsidRPr="006925F5" w:rsidRDefault="00E43FAD" w:rsidP="00E43FAD">
      <w:pPr>
        <w:pStyle w:val="subsection"/>
      </w:pPr>
      <w:r w:rsidRPr="006925F5">
        <w:tab/>
        <w:t>(3A)</w:t>
      </w:r>
      <w:r w:rsidRPr="006925F5">
        <w:tab/>
        <w:t>If, on the assumption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members of the joined group had, just before the joining time, </w:t>
      </w:r>
      <w:r w:rsidR="006925F5" w:rsidRPr="006925F5">
        <w:rPr>
          <w:position w:val="6"/>
          <w:sz w:val="16"/>
        </w:rPr>
        <w:t>*</w:t>
      </w:r>
      <w:r w:rsidRPr="006925F5">
        <w:t xml:space="preserve">disposed of their </w:t>
      </w:r>
      <w:r w:rsidR="006925F5" w:rsidRPr="006925F5">
        <w:rPr>
          <w:position w:val="6"/>
          <w:sz w:val="16"/>
        </w:rPr>
        <w:t>*</w:t>
      </w:r>
      <w:r w:rsidRPr="006925F5">
        <w:t>membership interest in the joining entity; and</w:t>
      </w:r>
    </w:p>
    <w:p w:rsidR="00E43FAD" w:rsidRPr="006925F5" w:rsidRDefault="00E43FAD" w:rsidP="00E43FAD">
      <w:pPr>
        <w:pStyle w:val="paragraph"/>
      </w:pPr>
      <w:r w:rsidRPr="006925F5">
        <w:tab/>
        <w:t>(b)</w:t>
      </w:r>
      <w:r w:rsidRPr="006925F5">
        <w:tab/>
        <w:t xml:space="preserve">the consideration received by the members for the disposal were equal to the </w:t>
      </w:r>
      <w:r w:rsidR="006925F5" w:rsidRPr="006925F5">
        <w:rPr>
          <w:position w:val="6"/>
          <w:sz w:val="16"/>
        </w:rPr>
        <w:t>*</w:t>
      </w:r>
      <w:r w:rsidRPr="006925F5">
        <w:t>market value of the membership interest at that time;</w:t>
      </w:r>
    </w:p>
    <w:p w:rsidR="00E43FAD" w:rsidRPr="006925F5" w:rsidRDefault="00E43FAD" w:rsidP="00F87BE7">
      <w:pPr>
        <w:pStyle w:val="subsection2"/>
      </w:pPr>
      <w:r w:rsidRPr="006925F5">
        <w:t xml:space="preserve">the </w:t>
      </w:r>
      <w:r w:rsidR="006925F5" w:rsidRPr="006925F5">
        <w:rPr>
          <w:position w:val="6"/>
          <w:sz w:val="16"/>
        </w:rPr>
        <w:t>*</w:t>
      </w:r>
      <w:r w:rsidRPr="006925F5">
        <w:t>reduced cost base of the membership interest would have been reduced as a result of the operation of section</w:t>
      </w:r>
      <w:r w:rsidR="006925F5">
        <w:t> </w:t>
      </w:r>
      <w:r w:rsidRPr="006925F5">
        <w:t>165</w:t>
      </w:r>
      <w:r w:rsidR="006925F5">
        <w:noBreakHyphen/>
      </w:r>
      <w:r w:rsidRPr="006925F5">
        <w:t xml:space="preserve">115ZD of this Act or the </w:t>
      </w:r>
      <w:r w:rsidRPr="006925F5">
        <w:rPr>
          <w:i/>
        </w:rPr>
        <w:t>Income Tax (Transitional Provisions) Act 1997</w:t>
      </w:r>
      <w:r w:rsidRPr="006925F5">
        <w:t>,</w:t>
      </w:r>
      <w:r w:rsidRPr="006925F5">
        <w:rPr>
          <w:i/>
        </w:rPr>
        <w:t xml:space="preserve"> </w:t>
      </w:r>
      <w:r w:rsidRPr="006925F5">
        <w:t xml:space="preserve">then the reduced cost base of the membership interest that is to be used in </w:t>
      </w:r>
      <w:r w:rsidR="006925F5">
        <w:t>subsection (</w:t>
      </w:r>
      <w:r w:rsidRPr="006925F5">
        <w:t>1) of this section is reduced by the amount of that reduction.</w:t>
      </w:r>
    </w:p>
    <w:p w:rsidR="00E43FAD" w:rsidRPr="006925F5" w:rsidRDefault="00E43FAD" w:rsidP="009505DE">
      <w:pPr>
        <w:pStyle w:val="SubsectionHead"/>
      </w:pPr>
      <w:r w:rsidRPr="006925F5">
        <w:t>Certain provisions not to apply after joining time</w:t>
      </w:r>
    </w:p>
    <w:p w:rsidR="00E43FAD" w:rsidRPr="006925F5" w:rsidRDefault="00E43FAD" w:rsidP="00E43FAD">
      <w:pPr>
        <w:pStyle w:val="subsection"/>
      </w:pPr>
      <w:r w:rsidRPr="006925F5">
        <w:tab/>
        <w:t>(4)</w:t>
      </w:r>
      <w:r w:rsidRPr="006925F5">
        <w:tab/>
        <w:t xml:space="preserve">Also, if a provision mentioned in </w:t>
      </w:r>
      <w:r w:rsidR="006925F5">
        <w:t>subsection (</w:t>
      </w:r>
      <w:r w:rsidRPr="006925F5">
        <w:t xml:space="preserve">3), (3AA) or (3A) would, because of events that happened before the joining time, apply to a </w:t>
      </w:r>
      <w:r w:rsidR="006925F5" w:rsidRPr="006925F5">
        <w:rPr>
          <w:position w:val="6"/>
          <w:sz w:val="16"/>
        </w:rPr>
        <w:t>*</w:t>
      </w:r>
      <w:r w:rsidRPr="006925F5">
        <w:t xml:space="preserve">CGT event or a </w:t>
      </w:r>
      <w:r w:rsidR="006925F5" w:rsidRPr="006925F5">
        <w:rPr>
          <w:position w:val="6"/>
          <w:sz w:val="16"/>
        </w:rPr>
        <w:t>*</w:t>
      </w:r>
      <w:r w:rsidRPr="006925F5">
        <w:t xml:space="preserve">realisation event that happens after the joining time in relation to the </w:t>
      </w:r>
      <w:r w:rsidR="006925F5" w:rsidRPr="006925F5">
        <w:rPr>
          <w:position w:val="6"/>
          <w:sz w:val="16"/>
        </w:rPr>
        <w:t>*</w:t>
      </w:r>
      <w:r w:rsidRPr="006925F5">
        <w:t xml:space="preserve">members’ </w:t>
      </w:r>
      <w:r w:rsidR="006925F5" w:rsidRPr="006925F5">
        <w:rPr>
          <w:position w:val="6"/>
          <w:sz w:val="16"/>
        </w:rPr>
        <w:t>*</w:t>
      </w:r>
      <w:r w:rsidRPr="006925F5">
        <w:t>membership interests in the joining entity, the provision does not so apply.</w:t>
      </w:r>
    </w:p>
    <w:p w:rsidR="00E43FAD" w:rsidRPr="006925F5" w:rsidRDefault="00E43FAD" w:rsidP="009505DE">
      <w:pPr>
        <w:pStyle w:val="SubsectionHead"/>
      </w:pPr>
      <w:r w:rsidRPr="006925F5">
        <w:t>Reduction in cost base under subsection 110</w:t>
      </w:r>
      <w:r w:rsidR="006925F5">
        <w:noBreakHyphen/>
      </w:r>
      <w:r w:rsidRPr="006925F5">
        <w:t>55(7) to be added back</w:t>
      </w:r>
    </w:p>
    <w:p w:rsidR="00E43FAD" w:rsidRPr="006925F5" w:rsidRDefault="00E43FAD" w:rsidP="00E43FAD">
      <w:pPr>
        <w:pStyle w:val="subsection"/>
      </w:pPr>
      <w:r w:rsidRPr="006925F5">
        <w:tab/>
        <w:t>(5)</w:t>
      </w:r>
      <w:r w:rsidRPr="006925F5">
        <w:tab/>
        <w:t xml:space="preserve">If, in working out the </w:t>
      </w:r>
      <w:r w:rsidR="006925F5" w:rsidRPr="006925F5">
        <w:rPr>
          <w:position w:val="6"/>
          <w:sz w:val="16"/>
        </w:rPr>
        <w:t>*</w:t>
      </w:r>
      <w:r w:rsidRPr="006925F5">
        <w:t xml:space="preserve">reduced cost base of the </w:t>
      </w:r>
      <w:r w:rsidR="006925F5" w:rsidRPr="006925F5">
        <w:rPr>
          <w:position w:val="6"/>
          <w:sz w:val="16"/>
        </w:rPr>
        <w:t>*</w:t>
      </w:r>
      <w:r w:rsidRPr="006925F5">
        <w:t xml:space="preserve">membership interest for the purposes of </w:t>
      </w:r>
      <w:r w:rsidR="006925F5">
        <w:t>subsection (</w:t>
      </w:r>
      <w:r w:rsidRPr="006925F5">
        <w:t>1), a reduction has taken place under subsection 110</w:t>
      </w:r>
      <w:r w:rsidR="006925F5">
        <w:noBreakHyphen/>
      </w:r>
      <w:r w:rsidRPr="006925F5">
        <w:t>55(7) (about certain distributions of pre</w:t>
      </w:r>
      <w:r w:rsidR="006925F5">
        <w:noBreakHyphen/>
      </w:r>
      <w:r w:rsidRPr="006925F5">
        <w:t>acquisition profits), the reduced cost base is increased by the amount of that reduction.</w:t>
      </w:r>
    </w:p>
    <w:p w:rsidR="00E43FAD" w:rsidRPr="006925F5" w:rsidRDefault="00E43FAD" w:rsidP="009505DE">
      <w:pPr>
        <w:pStyle w:val="SubsectionHead"/>
      </w:pPr>
      <w:r w:rsidRPr="006925F5">
        <w:lastRenderedPageBreak/>
        <w:t>Reduction in reduced cost base under subsection 165</w:t>
      </w:r>
      <w:r w:rsidR="006925F5">
        <w:noBreakHyphen/>
      </w:r>
      <w:r w:rsidRPr="006925F5">
        <w:t>115ZA(3) to be added back</w:t>
      </w:r>
    </w:p>
    <w:p w:rsidR="00E43FAD" w:rsidRPr="006925F5" w:rsidRDefault="00E43FAD" w:rsidP="00E43FAD">
      <w:pPr>
        <w:pStyle w:val="subsection"/>
      </w:pPr>
      <w:r w:rsidRPr="006925F5">
        <w:tab/>
        <w:t>(5A)</w:t>
      </w:r>
      <w:r w:rsidRPr="006925F5">
        <w:tab/>
        <w:t>If:</w:t>
      </w:r>
    </w:p>
    <w:p w:rsidR="00E43FAD" w:rsidRPr="006925F5" w:rsidRDefault="00E43FAD" w:rsidP="00E43FAD">
      <w:pPr>
        <w:pStyle w:val="paragraph"/>
      </w:pPr>
      <w:r w:rsidRPr="006925F5">
        <w:tab/>
        <w:t>(a)</w:t>
      </w:r>
      <w:r w:rsidRPr="006925F5">
        <w:tab/>
        <w:t xml:space="preserve">in working out the </w:t>
      </w:r>
      <w:r w:rsidR="006925F5" w:rsidRPr="006925F5">
        <w:rPr>
          <w:position w:val="6"/>
          <w:sz w:val="16"/>
        </w:rPr>
        <w:t>*</w:t>
      </w:r>
      <w:r w:rsidRPr="006925F5">
        <w:t xml:space="preserve">reduced cost base of the </w:t>
      </w:r>
      <w:r w:rsidR="006925F5" w:rsidRPr="006925F5">
        <w:rPr>
          <w:position w:val="6"/>
          <w:sz w:val="16"/>
        </w:rPr>
        <w:t>*</w:t>
      </w:r>
      <w:r w:rsidRPr="006925F5">
        <w:t xml:space="preserve">membership interest for the purposes of </w:t>
      </w:r>
      <w:r w:rsidR="006925F5">
        <w:t>subsection (</w:t>
      </w:r>
      <w:r w:rsidRPr="006925F5">
        <w:t>1), a reduction has taken place under subsection 165</w:t>
      </w:r>
      <w:r w:rsidR="006925F5">
        <w:noBreakHyphen/>
      </w:r>
      <w:r w:rsidRPr="006925F5">
        <w:t>115ZA(3) (about alterations in ownership or control of loss companies); and</w:t>
      </w:r>
    </w:p>
    <w:p w:rsidR="00E43FAD" w:rsidRPr="006925F5" w:rsidRDefault="00E43FAD" w:rsidP="00E43FAD">
      <w:pPr>
        <w:pStyle w:val="paragraph"/>
      </w:pPr>
      <w:r w:rsidRPr="006925F5">
        <w:tab/>
        <w:t>(b)</w:t>
      </w:r>
      <w:r w:rsidRPr="006925F5">
        <w:tab/>
        <w:t>the reduction is to some extent attributable to so much of an amount that was taken into account both in working out the amount of the reduction and in working out:</w:t>
      </w:r>
    </w:p>
    <w:p w:rsidR="00E43FAD" w:rsidRPr="006925F5" w:rsidRDefault="00E43FAD" w:rsidP="00E43FAD">
      <w:pPr>
        <w:pStyle w:val="paragraphsub"/>
      </w:pPr>
      <w:r w:rsidRPr="006925F5">
        <w:tab/>
        <w:t>(i)</w:t>
      </w:r>
      <w:r w:rsidRPr="006925F5">
        <w:tab/>
        <w:t>the step 5 amount under section</w:t>
      </w:r>
      <w:r w:rsidR="006925F5">
        <w:t> </w:t>
      </w:r>
      <w:r w:rsidRPr="006925F5">
        <w:t>705</w:t>
      </w:r>
      <w:r w:rsidR="006925F5">
        <w:noBreakHyphen/>
      </w:r>
      <w:r w:rsidRPr="006925F5">
        <w:t>100; or</w:t>
      </w:r>
    </w:p>
    <w:p w:rsidR="00E43FAD" w:rsidRPr="006925F5" w:rsidRDefault="00E43FAD" w:rsidP="00E43FAD">
      <w:pPr>
        <w:pStyle w:val="paragraphsub"/>
      </w:pPr>
      <w:r w:rsidRPr="006925F5">
        <w:tab/>
        <w:t>(ii)</w:t>
      </w:r>
      <w:r w:rsidRPr="006925F5">
        <w:tab/>
        <w:t>the step 6 amount under section</w:t>
      </w:r>
      <w:r w:rsidR="006925F5">
        <w:t> </w:t>
      </w:r>
      <w:r w:rsidRPr="006925F5">
        <w:t>705</w:t>
      </w:r>
      <w:r w:rsidR="006925F5">
        <w:noBreakHyphen/>
      </w:r>
      <w:r w:rsidRPr="006925F5">
        <w:t>110;</w:t>
      </w:r>
    </w:p>
    <w:p w:rsidR="00E43FAD" w:rsidRPr="006925F5" w:rsidRDefault="00E43FAD" w:rsidP="00F87BE7">
      <w:pPr>
        <w:pStyle w:val="subsection2"/>
      </w:pPr>
      <w:r w:rsidRPr="006925F5">
        <w:t xml:space="preserve">the reduced cost base is, to the extent mentioned in </w:t>
      </w:r>
      <w:r w:rsidR="006925F5">
        <w:t>paragraph (</w:t>
      </w:r>
      <w:r w:rsidRPr="006925F5">
        <w:t>b), increased by:</w:t>
      </w:r>
    </w:p>
    <w:p w:rsidR="00E43FAD" w:rsidRPr="006925F5" w:rsidRDefault="00E43FAD" w:rsidP="00E43FAD">
      <w:pPr>
        <w:pStyle w:val="paragraph"/>
      </w:pPr>
      <w:r w:rsidRPr="006925F5">
        <w:tab/>
        <w:t>(c)</w:t>
      </w:r>
      <w:r w:rsidRPr="006925F5">
        <w:tab/>
        <w:t xml:space="preserve">if </w:t>
      </w:r>
      <w:r w:rsidR="006925F5">
        <w:t>subparagraph (</w:t>
      </w:r>
      <w:r w:rsidRPr="006925F5">
        <w:t>b)(i) applies—the amount of that reduction; or</w:t>
      </w:r>
    </w:p>
    <w:p w:rsidR="00E43FAD" w:rsidRPr="006925F5" w:rsidRDefault="00E43FAD" w:rsidP="00E43FAD">
      <w:pPr>
        <w:pStyle w:val="paragraph"/>
      </w:pPr>
      <w:r w:rsidRPr="006925F5">
        <w:tab/>
        <w:t>(d)</w:t>
      </w:r>
      <w:r w:rsidRPr="006925F5">
        <w:tab/>
        <w:t xml:space="preserve">if </w:t>
      </w:r>
      <w:r w:rsidR="006925F5">
        <w:t>subparagraph (</w:t>
      </w:r>
      <w:r w:rsidRPr="006925F5">
        <w:t xml:space="preserve">b)(ii) applies—the amount of that reduction multiplied by the </w:t>
      </w:r>
      <w:r w:rsidR="004504B2">
        <w:rPr>
          <w:position w:val="6"/>
          <w:sz w:val="16"/>
        </w:rPr>
        <w:t>*</w:t>
      </w:r>
      <w:r w:rsidR="004504B2">
        <w:t>corporate tax rate</w:t>
      </w:r>
      <w:r w:rsidRPr="006925F5">
        <w:t>.</w:t>
      </w:r>
    </w:p>
    <w:p w:rsidR="00E43FAD" w:rsidRPr="006925F5" w:rsidRDefault="00E43FAD" w:rsidP="00E43FAD">
      <w:pPr>
        <w:pStyle w:val="subsection"/>
      </w:pPr>
      <w:r w:rsidRPr="006925F5">
        <w:tab/>
        <w:t>(5B)</w:t>
      </w:r>
      <w:r w:rsidRPr="006925F5">
        <w:tab/>
        <w:t xml:space="preserve">For the purposes of working out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under </w:t>
      </w:r>
      <w:r w:rsidR="006925F5">
        <w:t>subsection (</w:t>
      </w:r>
      <w:r w:rsidRPr="006925F5">
        <w:t>1), if:</w:t>
      </w:r>
    </w:p>
    <w:p w:rsidR="00E43FAD" w:rsidRPr="006925F5" w:rsidRDefault="00E43FAD" w:rsidP="00E43FAD">
      <w:pPr>
        <w:pStyle w:val="paragraph"/>
      </w:pPr>
      <w:r w:rsidRPr="006925F5">
        <w:tab/>
        <w:t>(a)</w:t>
      </w:r>
      <w:r w:rsidRPr="006925F5">
        <w:tab/>
        <w:t>either or both of the following things happen after the joining time:</w:t>
      </w:r>
    </w:p>
    <w:p w:rsidR="00E43FAD" w:rsidRPr="006925F5" w:rsidRDefault="00E43FAD" w:rsidP="00E43FAD">
      <w:pPr>
        <w:pStyle w:val="paragraphsub"/>
      </w:pPr>
      <w:r w:rsidRPr="006925F5">
        <w:tab/>
        <w:t>(i)</w:t>
      </w:r>
      <w:r w:rsidRPr="006925F5">
        <w:tab/>
        <w:t xml:space="preserve">money is paid, or becomes required to be paid, in respect of </w:t>
      </w:r>
      <w:r w:rsidR="006925F5" w:rsidRPr="006925F5">
        <w:rPr>
          <w:position w:val="6"/>
          <w:sz w:val="16"/>
        </w:rPr>
        <w:t>*</w:t>
      </w:r>
      <w:r w:rsidRPr="006925F5">
        <w:t>acquiring the membership interest;</w:t>
      </w:r>
    </w:p>
    <w:p w:rsidR="00E43FAD" w:rsidRPr="006925F5" w:rsidRDefault="00E43FAD" w:rsidP="00E43FAD">
      <w:pPr>
        <w:pStyle w:val="paragraphsub"/>
      </w:pPr>
      <w:r w:rsidRPr="006925F5">
        <w:tab/>
        <w:t>(ii)</w:t>
      </w:r>
      <w:r w:rsidRPr="006925F5">
        <w:tab/>
        <w:t>property is given, or becomes required to be given, in respect of acquiring the membership interest; and</w:t>
      </w:r>
    </w:p>
    <w:p w:rsidR="00E43FAD" w:rsidRPr="006925F5" w:rsidRDefault="00E43FAD" w:rsidP="00E43FAD">
      <w:pPr>
        <w:pStyle w:val="paragraph"/>
      </w:pPr>
      <w:r w:rsidRPr="006925F5">
        <w:tab/>
        <w:t>(b)</w:t>
      </w:r>
      <w:r w:rsidRPr="006925F5">
        <w:tab/>
        <w:t>because the thing happened after the joining time, it was not taken into account in working out the first element of the cost base or reduced cost base of the membership interest;</w:t>
      </w:r>
    </w:p>
    <w:p w:rsidR="00E43FAD" w:rsidRPr="006925F5" w:rsidRDefault="00E43FAD" w:rsidP="00C20F9A">
      <w:pPr>
        <w:pStyle w:val="noteToPara"/>
      </w:pPr>
      <w:r w:rsidRPr="006925F5">
        <w:t>Note:</w:t>
      </w:r>
      <w:r w:rsidRPr="006925F5">
        <w:tab/>
        <w:t>This would be the case if the money was only to be paid etc. if a contingency happened after the joining time.</w:t>
      </w:r>
    </w:p>
    <w:p w:rsidR="00E43FAD" w:rsidRPr="006925F5" w:rsidRDefault="00E43FAD" w:rsidP="00E43FAD">
      <w:pPr>
        <w:pStyle w:val="subsection2"/>
      </w:pPr>
      <w:r w:rsidRPr="006925F5">
        <w:t>the thing is nevertheless so taken into account, and taken always to have been so taken into account.</w:t>
      </w:r>
    </w:p>
    <w:p w:rsidR="00E40983" w:rsidRPr="0038586A" w:rsidRDefault="00E40983" w:rsidP="00E40983">
      <w:pPr>
        <w:pStyle w:val="SubsectionHead"/>
      </w:pPr>
      <w:r w:rsidRPr="0038586A">
        <w:lastRenderedPageBreak/>
        <w:t>Non</w:t>
      </w:r>
      <w:r w:rsidRPr="0038586A">
        <w:noBreakHyphen/>
        <w:t>membership equity interests</w:t>
      </w:r>
    </w:p>
    <w:p w:rsidR="00E40983" w:rsidRPr="0038586A" w:rsidRDefault="00E40983" w:rsidP="00E40983">
      <w:pPr>
        <w:pStyle w:val="subsection"/>
      </w:pPr>
      <w:r w:rsidRPr="0038586A">
        <w:tab/>
        <w:t>(6)</w:t>
      </w:r>
      <w:r w:rsidRPr="0038586A">
        <w:tab/>
        <w:t xml:space="preserve">For the purposes of this section, if at the joining time a </w:t>
      </w:r>
      <w:r w:rsidRPr="0038586A">
        <w:rPr>
          <w:position w:val="6"/>
          <w:sz w:val="16"/>
        </w:rPr>
        <w:t>*</w:t>
      </w:r>
      <w:r w:rsidRPr="0038586A">
        <w:t xml:space="preserve">member of the joined group holds a </w:t>
      </w:r>
      <w:r w:rsidRPr="0038586A">
        <w:rPr>
          <w:position w:val="6"/>
          <w:sz w:val="16"/>
        </w:rPr>
        <w:t>*</w:t>
      </w:r>
      <w:r w:rsidRPr="0038586A">
        <w:t>non</w:t>
      </w:r>
      <w:r w:rsidRPr="0038586A">
        <w:noBreakHyphen/>
        <w:t>membership equity interest in the joining entity, that non</w:t>
      </w:r>
      <w:r w:rsidRPr="0038586A">
        <w:noBreakHyphen/>
        <w:t xml:space="preserve">membership equity interest is treated as if it were a </w:t>
      </w:r>
      <w:r w:rsidRPr="0038586A">
        <w:rPr>
          <w:position w:val="6"/>
          <w:sz w:val="16"/>
        </w:rPr>
        <w:t>*</w:t>
      </w:r>
      <w:r w:rsidRPr="0038586A">
        <w:t>membership interest in the joining entity.</w:t>
      </w:r>
    </w:p>
    <w:p w:rsidR="00E43FAD" w:rsidRPr="006925F5" w:rsidRDefault="00E43FAD" w:rsidP="00E43FAD">
      <w:pPr>
        <w:pStyle w:val="ActHead5"/>
      </w:pPr>
      <w:bookmarkStart w:id="109" w:name="_Toc384883954"/>
      <w:r w:rsidRPr="006925F5">
        <w:rPr>
          <w:rStyle w:val="CharSectno"/>
        </w:rPr>
        <w:t>705</w:t>
      </w:r>
      <w:r w:rsidR="006925F5">
        <w:rPr>
          <w:rStyle w:val="CharSectno"/>
        </w:rPr>
        <w:noBreakHyphen/>
      </w:r>
      <w:r w:rsidRPr="006925F5">
        <w:rPr>
          <w:rStyle w:val="CharSectno"/>
        </w:rPr>
        <w:t>70</w:t>
      </w:r>
      <w:r w:rsidRPr="006925F5">
        <w:t xml:space="preserve">  Liabilities of the joining entity—step 2 in working out allocable cost amount</w:t>
      </w:r>
      <w:bookmarkEnd w:id="109"/>
    </w:p>
    <w:p w:rsidR="00E43FAD" w:rsidRPr="006925F5" w:rsidRDefault="00E43FAD" w:rsidP="00E43FAD">
      <w:pPr>
        <w:pStyle w:val="subsection"/>
      </w:pPr>
      <w:r w:rsidRPr="006925F5">
        <w:tab/>
        <w:t>(1)</w:t>
      </w:r>
      <w:r w:rsidRPr="006925F5">
        <w:tab/>
        <w:t>For the purposes of step 2 in the table in section</w:t>
      </w:r>
      <w:r w:rsidR="006925F5">
        <w:t> </w:t>
      </w:r>
      <w:r w:rsidRPr="006925F5">
        <w:t>705</w:t>
      </w:r>
      <w:r w:rsidR="006925F5">
        <w:noBreakHyphen/>
      </w:r>
      <w:r w:rsidRPr="006925F5">
        <w:t xml:space="preserve">60, the step 2 amount is worked out by adding up the amounts of each thing (an </w:t>
      </w:r>
      <w:r w:rsidRPr="006925F5">
        <w:rPr>
          <w:b/>
          <w:i/>
        </w:rPr>
        <w:t>accounting liability</w:t>
      </w:r>
      <w:r w:rsidRPr="006925F5">
        <w:t xml:space="preserve">) that, in accordance with </w:t>
      </w:r>
      <w:r w:rsidR="00A96433" w:rsidRPr="0038586A">
        <w:t xml:space="preserve">the joining entity’s </w:t>
      </w:r>
      <w:r w:rsidR="00A96433" w:rsidRPr="0038586A">
        <w:rPr>
          <w:position w:val="6"/>
          <w:sz w:val="16"/>
        </w:rPr>
        <w:t>*</w:t>
      </w:r>
      <w:r w:rsidR="00A96433" w:rsidRPr="0038586A">
        <w:t>accounting principles for tax cost setting</w:t>
      </w:r>
      <w:r w:rsidRPr="006925F5">
        <w:t>, is a liability of the joining entity at the joining time.</w:t>
      </w:r>
    </w:p>
    <w:p w:rsidR="00E43FAD" w:rsidRPr="006925F5" w:rsidRDefault="00E43FAD" w:rsidP="00E43FAD">
      <w:pPr>
        <w:pStyle w:val="notetext"/>
      </w:pPr>
      <w:r w:rsidRPr="006925F5">
        <w:t>Note:</w:t>
      </w:r>
      <w:r w:rsidRPr="006925F5">
        <w:tab/>
        <w:t>Certain liabilities of a life insurance company are worked out under Subdivision</w:t>
      </w:r>
      <w:r w:rsidR="006925F5">
        <w:t> </w:t>
      </w:r>
      <w:r w:rsidRPr="006925F5">
        <w:t>713</w:t>
      </w:r>
      <w:r w:rsidR="006925F5">
        <w:noBreakHyphen/>
      </w:r>
      <w:r w:rsidRPr="006925F5">
        <w:t>L: see section</w:t>
      </w:r>
      <w:r w:rsidR="006925F5">
        <w:t> </w:t>
      </w:r>
      <w:r w:rsidRPr="006925F5">
        <w:t>713</w:t>
      </w:r>
      <w:r w:rsidR="006925F5">
        <w:noBreakHyphen/>
      </w:r>
      <w:r w:rsidRPr="006925F5">
        <w:t>520.</w:t>
      </w:r>
    </w:p>
    <w:p w:rsidR="00E43FAD" w:rsidRPr="006925F5" w:rsidRDefault="00E43FAD" w:rsidP="009505DE">
      <w:pPr>
        <w:pStyle w:val="SubsectionHead"/>
      </w:pPr>
      <w:r w:rsidRPr="006925F5">
        <w:t>Where liability valued differently for joined group</w:t>
      </w:r>
    </w:p>
    <w:p w:rsidR="00E43FAD" w:rsidRPr="006925F5" w:rsidRDefault="00E43FAD" w:rsidP="00E43FAD">
      <w:pPr>
        <w:pStyle w:val="subsection"/>
      </w:pPr>
      <w:r w:rsidRPr="006925F5">
        <w:tab/>
        <w:t>(1A)</w:t>
      </w:r>
      <w:r w:rsidRPr="006925F5">
        <w:tab/>
        <w:t xml:space="preserve">However, if, in accordance with </w:t>
      </w:r>
      <w:r w:rsidR="001B56EE" w:rsidRPr="0038586A">
        <w:t xml:space="preserve">the </w:t>
      </w:r>
      <w:r w:rsidR="001B56EE" w:rsidRPr="0038586A">
        <w:rPr>
          <w:position w:val="6"/>
          <w:sz w:val="16"/>
        </w:rPr>
        <w:t>*</w:t>
      </w:r>
      <w:r w:rsidR="001B56EE" w:rsidRPr="0038586A">
        <w:t>accounting principles</w:t>
      </w:r>
      <w:r w:rsidRPr="006925F5">
        <w:t>, the amount of an accounting liability of the joining entity would be different when it became an accounting liability of the joined group, the different amount is treated as the amount of the liability.</w:t>
      </w:r>
    </w:p>
    <w:p w:rsidR="00E43FAD" w:rsidRPr="006925F5" w:rsidRDefault="00E43FAD" w:rsidP="00E43FAD">
      <w:pPr>
        <w:pStyle w:val="notetext"/>
      </w:pPr>
      <w:r w:rsidRPr="006925F5">
        <w:t>Note:</w:t>
      </w:r>
      <w:r w:rsidRPr="006925F5">
        <w:tab/>
        <w:t xml:space="preserve">Liabilities that the joining entity owes to members of the joined group would not be excluded under </w:t>
      </w:r>
      <w:r w:rsidR="006925F5">
        <w:t>subsection (</w:t>
      </w:r>
      <w:r w:rsidRPr="006925F5">
        <w:t>1) or (1A) even though the standards or statements require that they be eliminated in consolidated accounts of a parent entity and its subsidiaries.</w:t>
      </w:r>
    </w:p>
    <w:p w:rsidR="00E43FAD" w:rsidRPr="006925F5" w:rsidRDefault="00E43FAD" w:rsidP="009505DE">
      <w:pPr>
        <w:pStyle w:val="SubsectionHead"/>
      </w:pPr>
      <w:r w:rsidRPr="006925F5">
        <w:t>Exclusion where transfer of accounting liability</w:t>
      </w:r>
    </w:p>
    <w:p w:rsidR="00E43FAD" w:rsidRPr="006925F5" w:rsidRDefault="00E43FAD" w:rsidP="00E43FAD">
      <w:pPr>
        <w:pStyle w:val="subsection"/>
      </w:pPr>
      <w:r w:rsidRPr="006925F5">
        <w:tab/>
        <w:t>(2)</w:t>
      </w:r>
      <w:r w:rsidRPr="006925F5">
        <w:tab/>
        <w:t xml:space="preserve">An amount is not to be added for an accounting liability that arises because of the joining entity’s ownership of an asset if, on </w:t>
      </w:r>
      <w:r w:rsidR="006925F5" w:rsidRPr="006925F5">
        <w:rPr>
          <w:position w:val="6"/>
          <w:sz w:val="16"/>
        </w:rPr>
        <w:t>*</w:t>
      </w:r>
      <w:r w:rsidRPr="006925F5">
        <w:t>disposal of the asset, the accounting liability will transfer to the new owner.</w:t>
      </w:r>
    </w:p>
    <w:p w:rsidR="00E43FAD" w:rsidRPr="006925F5" w:rsidRDefault="00E43FAD" w:rsidP="00E43FAD">
      <w:pPr>
        <w:pStyle w:val="notetext"/>
      </w:pPr>
      <w:r w:rsidRPr="006925F5">
        <w:t>Example:</w:t>
      </w:r>
      <w:r w:rsidRPr="006925F5">
        <w:tab/>
        <w:t>A liability to rehabilitate a mine site, where, under legislation or a licence, the liability will be transferred to the new owner on disposal of the mine.</w:t>
      </w:r>
    </w:p>
    <w:p w:rsidR="00E43FAD" w:rsidRPr="006925F5" w:rsidRDefault="00E43FAD" w:rsidP="00E43FAD">
      <w:pPr>
        <w:pStyle w:val="notetext"/>
      </w:pPr>
      <w:r w:rsidRPr="006925F5">
        <w:t>Note:</w:t>
      </w:r>
      <w:r w:rsidRPr="006925F5">
        <w:tab/>
        <w:t>Adjustments reducing or increasing the amount under this section are made by sections</w:t>
      </w:r>
      <w:r w:rsidR="006925F5">
        <w:t> </w:t>
      </w:r>
      <w:r w:rsidRPr="006925F5">
        <w:t>705</w:t>
      </w:r>
      <w:r w:rsidR="006925F5">
        <w:noBreakHyphen/>
      </w:r>
      <w:r w:rsidRPr="006925F5">
        <w:t>75 to 705</w:t>
      </w:r>
      <w:r w:rsidR="006925F5">
        <w:noBreakHyphen/>
      </w:r>
      <w:r w:rsidRPr="006925F5">
        <w:t>85.</w:t>
      </w:r>
    </w:p>
    <w:p w:rsidR="001B56EE" w:rsidRPr="0038586A" w:rsidRDefault="001B56EE" w:rsidP="001B56EE">
      <w:pPr>
        <w:pStyle w:val="SubsectionHead"/>
      </w:pPr>
      <w:r w:rsidRPr="0038586A">
        <w:lastRenderedPageBreak/>
        <w:t>Joining entity’s accounting principles for tax cost setting</w:t>
      </w:r>
    </w:p>
    <w:p w:rsidR="001B56EE" w:rsidRPr="0038586A" w:rsidRDefault="001B56EE" w:rsidP="001B56EE">
      <w:pPr>
        <w:pStyle w:val="subsection"/>
      </w:pPr>
      <w:r w:rsidRPr="0038586A">
        <w:tab/>
        <w:t>(3)</w:t>
      </w:r>
      <w:r w:rsidRPr="0038586A">
        <w:tab/>
        <w:t xml:space="preserve">The joining entity’s </w:t>
      </w:r>
      <w:r w:rsidRPr="0038586A">
        <w:rPr>
          <w:b/>
          <w:i/>
        </w:rPr>
        <w:t>accounting principles for tax cost setting</w:t>
      </w:r>
      <w:r w:rsidRPr="0038586A">
        <w:t xml:space="preserve"> are the </w:t>
      </w:r>
      <w:r w:rsidRPr="0038586A">
        <w:rPr>
          <w:position w:val="6"/>
          <w:sz w:val="16"/>
        </w:rPr>
        <w:t>*</w:t>
      </w:r>
      <w:r w:rsidRPr="0038586A">
        <w:t>accounting principles that the entity would use if it were to prepare its financial statements just before the joining time.</w:t>
      </w:r>
    </w:p>
    <w:p w:rsidR="00E43FAD" w:rsidRPr="006925F5" w:rsidRDefault="00E43FAD" w:rsidP="00610C76">
      <w:pPr>
        <w:pStyle w:val="ActHead5"/>
      </w:pPr>
      <w:bookmarkStart w:id="110" w:name="_Toc384883955"/>
      <w:r w:rsidRPr="006925F5">
        <w:rPr>
          <w:rStyle w:val="CharSectno"/>
        </w:rPr>
        <w:t>705</w:t>
      </w:r>
      <w:r w:rsidR="006925F5">
        <w:rPr>
          <w:rStyle w:val="CharSectno"/>
        </w:rPr>
        <w:noBreakHyphen/>
      </w:r>
      <w:r w:rsidRPr="006925F5">
        <w:rPr>
          <w:rStyle w:val="CharSectno"/>
        </w:rPr>
        <w:t>75</w:t>
      </w:r>
      <w:r w:rsidRPr="006925F5">
        <w:t xml:space="preserve">  Liabilities of the joining entity—reductions for purposes of step 2 in working out allocable cost amount</w:t>
      </w:r>
      <w:bookmarkEnd w:id="110"/>
    </w:p>
    <w:p w:rsidR="00E43FAD" w:rsidRPr="006925F5" w:rsidRDefault="00E43FAD" w:rsidP="00610C76">
      <w:pPr>
        <w:pStyle w:val="SubsectionHead"/>
      </w:pPr>
      <w:r w:rsidRPr="006925F5">
        <w:t>Reduction for future deduction</w:t>
      </w:r>
    </w:p>
    <w:p w:rsidR="00E43FAD" w:rsidRPr="006925F5" w:rsidRDefault="00E43FAD" w:rsidP="00610C76">
      <w:pPr>
        <w:pStyle w:val="subsection"/>
        <w:keepNext/>
        <w:keepLines/>
      </w:pPr>
      <w:r w:rsidRPr="006925F5">
        <w:tab/>
        <w:t>(1)</w:t>
      </w:r>
      <w:r w:rsidRPr="006925F5">
        <w:tab/>
        <w:t xml:space="preserve">If some or all of an accounting liability will result in a deduction to the </w:t>
      </w:r>
      <w:r w:rsidR="006925F5" w:rsidRPr="006925F5">
        <w:rPr>
          <w:position w:val="6"/>
          <w:sz w:val="16"/>
        </w:rPr>
        <w:t>*</w:t>
      </w:r>
      <w:r w:rsidRPr="006925F5">
        <w:t>head company, the amount to be added for the accounting liability under subsection 705</w:t>
      </w:r>
      <w:r w:rsidR="006925F5">
        <w:noBreakHyphen/>
      </w:r>
      <w:r w:rsidRPr="006925F5">
        <w:t>70(1) is reduced by the following amount:</w:t>
      </w:r>
    </w:p>
    <w:p w:rsidR="00BE279A" w:rsidRDefault="00756908" w:rsidP="007B2E45">
      <w:pPr>
        <w:pStyle w:val="Formula"/>
      </w:pPr>
      <w:r>
        <w:rPr>
          <w:noProof/>
        </w:rPr>
        <w:drawing>
          <wp:inline distT="0" distB="0" distL="0" distR="0" wp14:anchorId="5185173E" wp14:editId="79D989B3">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pPr>
      <w:r w:rsidRPr="006925F5">
        <w:rPr>
          <w:b/>
          <w:i/>
        </w:rPr>
        <w:t>double</w:t>
      </w:r>
      <w:r w:rsidR="006925F5">
        <w:rPr>
          <w:b/>
          <w:i/>
        </w:rPr>
        <w:noBreakHyphen/>
      </w:r>
      <w:r w:rsidRPr="006925F5">
        <w:rPr>
          <w:b/>
          <w:i/>
        </w:rPr>
        <w:t>counting adjustment</w:t>
      </w:r>
      <w:r w:rsidRPr="006925F5">
        <w:t xml:space="preserve"> means the amount of any reduction that has already occurred in the accounting liability under subsection 705</w:t>
      </w:r>
      <w:r w:rsidR="006925F5">
        <w:noBreakHyphen/>
      </w:r>
      <w:r w:rsidRPr="006925F5">
        <w:t>70(1) to take account of the future availability of the deduction.</w:t>
      </w:r>
    </w:p>
    <w:p w:rsidR="00E43FAD" w:rsidRPr="006925F5" w:rsidRDefault="00E43FAD" w:rsidP="009505DE">
      <w:pPr>
        <w:pStyle w:val="SubsectionHead"/>
      </w:pPr>
      <w:r w:rsidRPr="006925F5">
        <w:t>Reduction for intra</w:t>
      </w:r>
      <w:r w:rsidR="006925F5">
        <w:noBreakHyphen/>
      </w:r>
      <w:r w:rsidRPr="006925F5">
        <w:t>group liabilities</w:t>
      </w:r>
    </w:p>
    <w:p w:rsidR="00E43FAD" w:rsidRPr="006925F5" w:rsidRDefault="00E43FAD" w:rsidP="00E43FAD">
      <w:pPr>
        <w:pStyle w:val="subsection"/>
      </w:pPr>
      <w:r w:rsidRPr="006925F5">
        <w:tab/>
        <w:t>(2)</w:t>
      </w:r>
      <w:r w:rsidRPr="006925F5">
        <w:tab/>
        <w:t xml:space="preserve">If the amount of an accounting liability of the joining entity that is owed to a </w:t>
      </w:r>
      <w:r w:rsidR="006925F5" w:rsidRPr="006925F5">
        <w:rPr>
          <w:position w:val="6"/>
          <w:sz w:val="16"/>
        </w:rPr>
        <w:t>*</w:t>
      </w:r>
      <w:r w:rsidRPr="006925F5">
        <w:t>member of the joined group is more than the amount applicable under the following table, the amount to be added for the accounting liability under subsection 705</w:t>
      </w:r>
      <w:r w:rsidR="006925F5">
        <w:noBreakHyphen/>
      </w:r>
      <w:r w:rsidRPr="006925F5">
        <w:t>70(1) instead equals the amount applicable under the table.</w:t>
      </w:r>
    </w:p>
    <w:p w:rsidR="00E43FAD" w:rsidRPr="006925F5" w:rsidRDefault="00E43FAD" w:rsidP="00047F3F">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047F3F">
            <w:pPr>
              <w:pStyle w:val="Tabletext"/>
              <w:keepNext/>
              <w:keepLines/>
            </w:pPr>
            <w:r w:rsidRPr="006925F5">
              <w:rPr>
                <w:b/>
              </w:rPr>
              <w:t>Amount applicable</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If the market value of the member’s asset constituted by the</w:t>
            </w:r>
            <w:r w:rsidRPr="006925F5">
              <w:t xml:space="preserve"> </w:t>
            </w:r>
            <w:r w:rsidRPr="006925F5">
              <w:rPr>
                <w:b/>
              </w:rPr>
              <w:t>accounting liability is...</w:t>
            </w:r>
          </w:p>
        </w:tc>
        <w:tc>
          <w:tcPr>
            <w:tcW w:w="2693" w:type="dxa"/>
            <w:tcBorders>
              <w:top w:val="single" w:sz="6" w:space="0" w:color="auto"/>
              <w:left w:val="nil"/>
              <w:bottom w:val="single" w:sz="12" w:space="0" w:color="auto"/>
              <w:right w:val="nil"/>
            </w:tcBorders>
          </w:tcPr>
          <w:p w:rsidR="00E43FAD" w:rsidRPr="006925F5" w:rsidRDefault="00E43FAD" w:rsidP="00047F3F">
            <w:pPr>
              <w:pStyle w:val="Tabletext"/>
              <w:keepNext/>
              <w:keepLines/>
            </w:pPr>
            <w:r w:rsidRPr="006925F5">
              <w:rPr>
                <w:b/>
              </w:rPr>
              <w:t>The amount applicable is...</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equal to or greater than the asset’s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F87BE7">
            <w:pPr>
              <w:pStyle w:val="Tabletext"/>
            </w:pPr>
            <w:r w:rsidRPr="006925F5">
              <w:t>the asset’s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less than the asset’s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F87BE7">
            <w:pPr>
              <w:pStyle w:val="Tabletext"/>
            </w:pPr>
            <w:r w:rsidRPr="006925F5">
              <w:t xml:space="preserve">the asset’s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F87BE7">
            <w:pPr>
              <w:pStyle w:val="Tabletext"/>
            </w:pPr>
            <w:r w:rsidRPr="006925F5">
              <w:t>3</w:t>
            </w:r>
          </w:p>
        </w:tc>
        <w:tc>
          <w:tcPr>
            <w:tcW w:w="2552" w:type="dxa"/>
            <w:tcBorders>
              <w:top w:val="single" w:sz="2" w:space="0" w:color="auto"/>
              <w:left w:val="nil"/>
              <w:bottom w:val="single" w:sz="12" w:space="0" w:color="auto"/>
              <w:right w:val="nil"/>
            </w:tcBorders>
          </w:tcPr>
          <w:p w:rsidR="00E43FAD" w:rsidRPr="006925F5" w:rsidRDefault="00E43FAD" w:rsidP="00F87BE7">
            <w:pPr>
              <w:pStyle w:val="Tabletext"/>
            </w:pPr>
            <w:r w:rsidRPr="006925F5">
              <w:t xml:space="preserve">less than or equal to the asset’s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F87BE7">
            <w:pPr>
              <w:pStyle w:val="Tabletext"/>
            </w:pPr>
            <w:r w:rsidRPr="006925F5">
              <w:t>the asset’s reduced cost base</w:t>
            </w:r>
          </w:p>
        </w:tc>
      </w:tr>
    </w:tbl>
    <w:p w:rsidR="00E43FAD" w:rsidRPr="006925F5" w:rsidRDefault="00E43FAD" w:rsidP="009505DE">
      <w:pPr>
        <w:pStyle w:val="SubsectionHead"/>
      </w:pPr>
      <w:r w:rsidRPr="006925F5">
        <w:t>Application of subsections 705</w:t>
      </w:r>
      <w:r w:rsidR="006925F5">
        <w:noBreakHyphen/>
      </w:r>
      <w:r w:rsidRPr="006925F5">
        <w:t>65(2), (3), (3AA) and (3A)</w:t>
      </w:r>
    </w:p>
    <w:p w:rsidR="00E43FAD" w:rsidRPr="006925F5" w:rsidRDefault="00E43FAD" w:rsidP="00E43FAD">
      <w:pPr>
        <w:pStyle w:val="subsection"/>
      </w:pPr>
      <w:r w:rsidRPr="006925F5">
        <w:tab/>
        <w:t>(3)</w:t>
      </w:r>
      <w:r w:rsidRPr="006925F5">
        <w:tab/>
        <w:t>Subsections 705</w:t>
      </w:r>
      <w:r w:rsidR="006925F5">
        <w:noBreakHyphen/>
      </w:r>
      <w:r w:rsidRPr="006925F5">
        <w:t xml:space="preserve">65(2), (3), (3AA) and (3A) apply in relation to references in </w:t>
      </w:r>
      <w:r w:rsidR="006925F5">
        <w:t>subsection (</w:t>
      </w:r>
      <w:r w:rsidRPr="006925F5">
        <w:t xml:space="preserve">2) of this section to an asset’s </w:t>
      </w:r>
      <w:r w:rsidR="006925F5" w:rsidRPr="006925F5">
        <w:rPr>
          <w:position w:val="6"/>
          <w:sz w:val="16"/>
        </w:rPr>
        <w:t>*</w:t>
      </w:r>
      <w:r w:rsidRPr="006925F5">
        <w:t xml:space="preserve">cost base or </w:t>
      </w:r>
      <w:r w:rsidR="006925F5" w:rsidRPr="006925F5">
        <w:rPr>
          <w:position w:val="6"/>
          <w:sz w:val="16"/>
        </w:rPr>
        <w:t>*</w:t>
      </w:r>
      <w:r w:rsidRPr="006925F5">
        <w:t>reduced cost base in a corresponding way to that in which they apply in relation to references in the table in subsection 705</w:t>
      </w:r>
      <w:r w:rsidR="006925F5">
        <w:noBreakHyphen/>
      </w:r>
      <w:r w:rsidRPr="006925F5">
        <w:t xml:space="preserve">65(1) to a </w:t>
      </w:r>
      <w:r w:rsidR="006925F5" w:rsidRPr="006925F5">
        <w:rPr>
          <w:position w:val="6"/>
          <w:sz w:val="16"/>
        </w:rPr>
        <w:t>*</w:t>
      </w:r>
      <w:r w:rsidRPr="006925F5">
        <w:t>membership interest’s cost base or reduced cost base.</w:t>
      </w:r>
    </w:p>
    <w:p w:rsidR="00E43FAD" w:rsidRPr="006925F5" w:rsidRDefault="00E43FAD" w:rsidP="009505DE">
      <w:pPr>
        <w:pStyle w:val="SubsectionHead"/>
      </w:pPr>
      <w:r w:rsidRPr="006925F5">
        <w:t>Application of subsection 705</w:t>
      </w:r>
      <w:r w:rsidR="006925F5">
        <w:noBreakHyphen/>
      </w:r>
      <w:r w:rsidRPr="006925F5">
        <w:t>65(4)</w:t>
      </w:r>
    </w:p>
    <w:p w:rsidR="00E43FAD" w:rsidRPr="006925F5" w:rsidRDefault="00E43FAD" w:rsidP="00E43FAD">
      <w:pPr>
        <w:pStyle w:val="subsection"/>
      </w:pPr>
      <w:r w:rsidRPr="006925F5">
        <w:tab/>
        <w:t>(4)</w:t>
      </w:r>
      <w:r w:rsidRPr="006925F5">
        <w:tab/>
        <w:t>Subsection 705</w:t>
      </w:r>
      <w:r w:rsidR="006925F5">
        <w:noBreakHyphen/>
      </w:r>
      <w:r w:rsidRPr="006925F5">
        <w:t xml:space="preserve">65(4) applies in relation to assets mentioned in </w:t>
      </w:r>
      <w:r w:rsidR="006925F5">
        <w:t>subsection (</w:t>
      </w:r>
      <w:r w:rsidRPr="006925F5">
        <w:t xml:space="preserve">2) of this section in a corresponding way to that in which it applies in relation to members’ </w:t>
      </w:r>
      <w:r w:rsidR="006925F5" w:rsidRPr="006925F5">
        <w:rPr>
          <w:position w:val="6"/>
          <w:sz w:val="16"/>
        </w:rPr>
        <w:t>*</w:t>
      </w:r>
      <w:r w:rsidRPr="006925F5">
        <w:t>membership interests.</w:t>
      </w:r>
    </w:p>
    <w:p w:rsidR="00E43FAD" w:rsidRPr="006925F5" w:rsidRDefault="00E43FAD" w:rsidP="009505DE">
      <w:pPr>
        <w:pStyle w:val="SubsectionHead"/>
      </w:pPr>
      <w:r w:rsidRPr="006925F5">
        <w:t>Reduction in reduced cost base under subsection 165</w:t>
      </w:r>
      <w:r w:rsidR="006925F5">
        <w:noBreakHyphen/>
      </w:r>
      <w:r w:rsidRPr="006925F5">
        <w:t>115ZA(3) to be added back</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 xml:space="preserve">in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 asset for the purposes of </w:t>
      </w:r>
      <w:r w:rsidR="006925F5">
        <w:t>subsection (</w:t>
      </w:r>
      <w:r w:rsidRPr="006925F5">
        <w:t>2), a reduction has taken place under subsection 165</w:t>
      </w:r>
      <w:r w:rsidR="006925F5">
        <w:noBreakHyphen/>
      </w:r>
      <w:r w:rsidRPr="006925F5">
        <w:t>115ZA(3) (about alterations in ownership or control of loss companies); and</w:t>
      </w:r>
    </w:p>
    <w:p w:rsidR="00E43FAD" w:rsidRPr="006925F5" w:rsidRDefault="00E43FAD" w:rsidP="00E43FAD">
      <w:pPr>
        <w:pStyle w:val="paragraph"/>
      </w:pPr>
      <w:r w:rsidRPr="006925F5">
        <w:tab/>
        <w:t>(b)</w:t>
      </w:r>
      <w:r w:rsidRPr="006925F5">
        <w:tab/>
        <w:t>the reduction is to some extent attributable to so much of an amount that was taken into account both in working out the amount of the reduction and in working out:</w:t>
      </w:r>
    </w:p>
    <w:p w:rsidR="00E43FAD" w:rsidRPr="006925F5" w:rsidRDefault="00E43FAD" w:rsidP="00E43FAD">
      <w:pPr>
        <w:pStyle w:val="paragraphsub"/>
      </w:pPr>
      <w:r w:rsidRPr="006925F5">
        <w:lastRenderedPageBreak/>
        <w:tab/>
        <w:t>(i)</w:t>
      </w:r>
      <w:r w:rsidRPr="006925F5">
        <w:tab/>
        <w:t>the step 5 amount under section</w:t>
      </w:r>
      <w:r w:rsidR="006925F5">
        <w:t> </w:t>
      </w:r>
      <w:r w:rsidRPr="006925F5">
        <w:t>705</w:t>
      </w:r>
      <w:r w:rsidR="006925F5">
        <w:noBreakHyphen/>
      </w:r>
      <w:r w:rsidRPr="006925F5">
        <w:t>100; or</w:t>
      </w:r>
    </w:p>
    <w:p w:rsidR="00E43FAD" w:rsidRPr="006925F5" w:rsidRDefault="00E43FAD" w:rsidP="00E43FAD">
      <w:pPr>
        <w:pStyle w:val="paragraphsub"/>
      </w:pPr>
      <w:r w:rsidRPr="006925F5">
        <w:tab/>
        <w:t>(ii)</w:t>
      </w:r>
      <w:r w:rsidRPr="006925F5">
        <w:tab/>
        <w:t>the step 6 amount under section</w:t>
      </w:r>
      <w:r w:rsidR="006925F5">
        <w:t> </w:t>
      </w:r>
      <w:r w:rsidRPr="006925F5">
        <w:t>705</w:t>
      </w:r>
      <w:r w:rsidR="006925F5">
        <w:noBreakHyphen/>
      </w:r>
      <w:r w:rsidRPr="006925F5">
        <w:t>110;</w:t>
      </w:r>
    </w:p>
    <w:p w:rsidR="00E43FAD" w:rsidRPr="006925F5" w:rsidRDefault="00E43FAD" w:rsidP="00F87BE7">
      <w:pPr>
        <w:pStyle w:val="subsection2"/>
      </w:pPr>
      <w:r w:rsidRPr="006925F5">
        <w:t xml:space="preserve">the reduced cost base is, to the extent mentioned in </w:t>
      </w:r>
      <w:r w:rsidR="006925F5">
        <w:t>paragraph (</w:t>
      </w:r>
      <w:r w:rsidRPr="006925F5">
        <w:t>b), increased by:</w:t>
      </w:r>
    </w:p>
    <w:p w:rsidR="00E43FAD" w:rsidRPr="006925F5" w:rsidRDefault="00E43FAD" w:rsidP="00E43FAD">
      <w:pPr>
        <w:pStyle w:val="paragraph"/>
      </w:pPr>
      <w:r w:rsidRPr="006925F5">
        <w:tab/>
        <w:t>(c)</w:t>
      </w:r>
      <w:r w:rsidRPr="006925F5">
        <w:tab/>
        <w:t xml:space="preserve">if </w:t>
      </w:r>
      <w:r w:rsidR="006925F5">
        <w:t>subparagraph (</w:t>
      </w:r>
      <w:r w:rsidRPr="006925F5">
        <w:t>b)(i) applies—the amount of that reduction; or</w:t>
      </w:r>
    </w:p>
    <w:p w:rsidR="00E43FAD" w:rsidRPr="006925F5" w:rsidRDefault="00E43FAD" w:rsidP="00E43FAD">
      <w:pPr>
        <w:pStyle w:val="paragraph"/>
      </w:pPr>
      <w:r w:rsidRPr="006925F5">
        <w:tab/>
        <w:t>(d)</w:t>
      </w:r>
      <w:r w:rsidRPr="006925F5">
        <w:tab/>
        <w:t xml:space="preserve">if </w:t>
      </w:r>
      <w:r w:rsidR="006925F5">
        <w:t>subparagraph (</w:t>
      </w:r>
      <w:r w:rsidRPr="006925F5">
        <w:t xml:space="preserve">b)(ii) applies—the amount of that reduction multiplied by the </w:t>
      </w:r>
      <w:r w:rsidR="007B2E45">
        <w:rPr>
          <w:position w:val="6"/>
          <w:sz w:val="16"/>
        </w:rPr>
        <w:t>*</w:t>
      </w:r>
      <w:r w:rsidR="007B2E45">
        <w:t>corporate tax rate</w:t>
      </w:r>
      <w:r w:rsidRPr="006925F5">
        <w:t>.</w:t>
      </w:r>
    </w:p>
    <w:p w:rsidR="00E43FAD" w:rsidRPr="006925F5" w:rsidRDefault="00E43FAD" w:rsidP="00E43FAD">
      <w:pPr>
        <w:pStyle w:val="ActHead5"/>
      </w:pPr>
      <w:bookmarkStart w:id="111" w:name="_Toc384883956"/>
      <w:r w:rsidRPr="006925F5">
        <w:rPr>
          <w:rStyle w:val="CharSectno"/>
        </w:rPr>
        <w:t>705</w:t>
      </w:r>
      <w:r w:rsidR="006925F5">
        <w:rPr>
          <w:rStyle w:val="CharSectno"/>
        </w:rPr>
        <w:noBreakHyphen/>
      </w:r>
      <w:r w:rsidRPr="006925F5">
        <w:rPr>
          <w:rStyle w:val="CharSectno"/>
        </w:rPr>
        <w:t>80</w:t>
      </w:r>
      <w:r w:rsidRPr="006925F5">
        <w:t xml:space="preserve">  Liabilities of the joining entity—reductions/increases for purposes of step 2 in working out allocable cost amount</w:t>
      </w:r>
      <w:bookmarkEnd w:id="111"/>
    </w:p>
    <w:p w:rsidR="00E43FAD" w:rsidRPr="006925F5" w:rsidRDefault="00E43FAD" w:rsidP="009505DE">
      <w:pPr>
        <w:pStyle w:val="SubsectionHead"/>
      </w:pPr>
      <w:r w:rsidRPr="006925F5">
        <w:t>Adjustment for unrealised gains and losses</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for income tax purposes, an accounting liability, or a change in the amount of an accounting liability, (other than one owed to a </w:t>
      </w:r>
      <w:r w:rsidR="006925F5" w:rsidRPr="006925F5">
        <w:rPr>
          <w:position w:val="6"/>
          <w:sz w:val="16"/>
        </w:rPr>
        <w:t>*</w:t>
      </w:r>
      <w:r w:rsidRPr="006925F5">
        <w:t xml:space="preserve">member of the joined group) is taken into account at a later time than is the case in accordance with </w:t>
      </w:r>
      <w:r w:rsidR="001B56EE" w:rsidRPr="0038586A">
        <w:t xml:space="preserve">the joining entity’s </w:t>
      </w:r>
      <w:r w:rsidR="001B56EE" w:rsidRPr="0038586A">
        <w:rPr>
          <w:position w:val="6"/>
          <w:sz w:val="16"/>
        </w:rPr>
        <w:t>*</w:t>
      </w:r>
      <w:r w:rsidR="001B56EE" w:rsidRPr="0038586A">
        <w:t>accounting principles for tax cost setting</w:t>
      </w:r>
      <w:r w:rsidRPr="006925F5">
        <w:t>; and</w:t>
      </w:r>
    </w:p>
    <w:p w:rsidR="00E43FAD" w:rsidRPr="006925F5" w:rsidRDefault="00E43FAD" w:rsidP="008C3018">
      <w:pPr>
        <w:pStyle w:val="noteToPara"/>
      </w:pPr>
      <w:r w:rsidRPr="006925F5">
        <w:t>Example:</w:t>
      </w:r>
      <w:r w:rsidRPr="006925F5">
        <w:tab/>
        <w:t>Accrued employee leave entitlements or foreign exchange gains and losses.</w:t>
      </w:r>
    </w:p>
    <w:p w:rsidR="00E43FAD" w:rsidRPr="006925F5" w:rsidRDefault="00E43FAD" w:rsidP="00E43FAD">
      <w:pPr>
        <w:pStyle w:val="paragraph"/>
      </w:pPr>
      <w:r w:rsidRPr="006925F5">
        <w:tab/>
        <w:t>(b)</w:t>
      </w:r>
      <w:r w:rsidRPr="006925F5">
        <w:tab/>
        <w:t>assuming that, for income tax purposes the accounting liability or change were taken into account at the same time as is the case in accordance with those standards or statements, the joined group’s allocable cost amount would be different;</w:t>
      </w:r>
    </w:p>
    <w:p w:rsidR="00E43FAD" w:rsidRPr="006925F5" w:rsidRDefault="00E43FAD" w:rsidP="00C20F9A">
      <w:pPr>
        <w:pStyle w:val="noteToPara"/>
      </w:pPr>
      <w:r w:rsidRPr="006925F5">
        <w:t>Note:</w:t>
      </w:r>
      <w:r w:rsidRPr="006925F5">
        <w:tab/>
        <w:t>The difference would arise because subsection 705</w:t>
      </w:r>
      <w:r w:rsidR="006925F5">
        <w:noBreakHyphen/>
      </w:r>
      <w:r w:rsidRPr="006925F5">
        <w:t>70(1) includes income tax liabilities and steps 3 and 5 of the table in section</w:t>
      </w:r>
      <w:r w:rsidR="006925F5">
        <w:t> </w:t>
      </w:r>
      <w:r w:rsidRPr="006925F5">
        <w:t>705</w:t>
      </w:r>
      <w:r w:rsidR="006925F5">
        <w:noBreakHyphen/>
      </w:r>
      <w:r w:rsidRPr="006925F5">
        <w:t>60 are affected by the time at which changes in liabilities are taken into account for income tax purposes.</w:t>
      </w:r>
    </w:p>
    <w:p w:rsidR="00E43FAD" w:rsidRPr="006925F5" w:rsidRDefault="00E43FAD" w:rsidP="00F87BE7">
      <w:pPr>
        <w:pStyle w:val="subsection2"/>
      </w:pPr>
      <w:r w:rsidRPr="006925F5">
        <w:t>then the amount to be added under subsection 705</w:t>
      </w:r>
      <w:r w:rsidR="006925F5">
        <w:noBreakHyphen/>
      </w:r>
      <w:r w:rsidRPr="006925F5">
        <w:t>70(1) for the accounting liability is:</w:t>
      </w:r>
    </w:p>
    <w:p w:rsidR="00E43FAD" w:rsidRPr="006925F5" w:rsidRDefault="00E43FAD" w:rsidP="00E43FAD">
      <w:pPr>
        <w:pStyle w:val="paragraph"/>
      </w:pPr>
      <w:r w:rsidRPr="006925F5">
        <w:tab/>
        <w:t>(c)</w:t>
      </w:r>
      <w:r w:rsidRPr="006925F5">
        <w:tab/>
        <w:t>if the difference is an increase—increased by the amount of the increase; and</w:t>
      </w:r>
    </w:p>
    <w:p w:rsidR="00E43FAD" w:rsidRPr="006925F5" w:rsidRDefault="00E43FAD" w:rsidP="00E43FAD">
      <w:pPr>
        <w:pStyle w:val="paragraph"/>
      </w:pPr>
      <w:r w:rsidRPr="006925F5">
        <w:tab/>
        <w:t>(d)</w:t>
      </w:r>
      <w:r w:rsidRPr="006925F5">
        <w:tab/>
        <w:t>if the difference is a decrease—decreased by the amount of the decrease.</w:t>
      </w:r>
    </w:p>
    <w:p w:rsidR="00E43FAD" w:rsidRPr="006925F5" w:rsidRDefault="00E43FAD" w:rsidP="009505DE">
      <w:pPr>
        <w:pStyle w:val="SubsectionHead"/>
      </w:pPr>
      <w:r w:rsidRPr="006925F5">
        <w:lastRenderedPageBreak/>
        <w:t>Use of reliable estimate</w:t>
      </w:r>
    </w:p>
    <w:p w:rsidR="00E43FAD" w:rsidRPr="006925F5" w:rsidRDefault="00E43FAD" w:rsidP="00E43FAD">
      <w:pPr>
        <w:pStyle w:val="subsection"/>
      </w:pPr>
      <w:r w:rsidRPr="006925F5">
        <w:tab/>
        <w:t>(2)</w:t>
      </w:r>
      <w:r w:rsidRPr="006925F5">
        <w:tab/>
        <w:t xml:space="preserve">In working out for the purposes of </w:t>
      </w:r>
      <w:r w:rsidR="006925F5">
        <w:t>subsection (</w:t>
      </w:r>
      <w:r w:rsidRPr="006925F5">
        <w:t>1) an amount at a particular time or in respect of a particular period, use the most reliable basis for estimation that is available.</w:t>
      </w:r>
    </w:p>
    <w:p w:rsidR="00E43FAD" w:rsidRPr="006925F5" w:rsidRDefault="00E43FAD" w:rsidP="00E43FAD">
      <w:pPr>
        <w:pStyle w:val="notetext"/>
      </w:pPr>
      <w:r w:rsidRPr="006925F5">
        <w:t>Example:</w:t>
      </w:r>
      <w:r w:rsidRPr="006925F5">
        <w:tab/>
        <w:t>The amount of a change in liability for employee leave entitlements over a period.</w:t>
      </w:r>
    </w:p>
    <w:p w:rsidR="00E43FAD" w:rsidRPr="006925F5" w:rsidRDefault="00E43FAD" w:rsidP="00E43FAD">
      <w:pPr>
        <w:pStyle w:val="ActHead5"/>
      </w:pPr>
      <w:bookmarkStart w:id="112" w:name="_Toc384883957"/>
      <w:r w:rsidRPr="006925F5">
        <w:rPr>
          <w:rStyle w:val="CharSectno"/>
        </w:rPr>
        <w:t>705</w:t>
      </w:r>
      <w:r w:rsidR="006925F5">
        <w:rPr>
          <w:rStyle w:val="CharSectno"/>
        </w:rPr>
        <w:noBreakHyphen/>
      </w:r>
      <w:r w:rsidRPr="006925F5">
        <w:rPr>
          <w:rStyle w:val="CharSectno"/>
        </w:rPr>
        <w:t>85</w:t>
      </w:r>
      <w:r w:rsidRPr="006925F5">
        <w:t xml:space="preserve">  Liabilities of the joining entity—increases for purposes of step 2 in working out allocable cost amount</w:t>
      </w:r>
      <w:bookmarkEnd w:id="112"/>
    </w:p>
    <w:p w:rsidR="00E43FAD" w:rsidRPr="006925F5" w:rsidRDefault="00E43FAD" w:rsidP="009505DE">
      <w:pPr>
        <w:pStyle w:val="SubsectionHead"/>
      </w:pPr>
      <w:r w:rsidRPr="006925F5">
        <w:t>Increase in step 2 amount for employee share interests</w:t>
      </w:r>
    </w:p>
    <w:p w:rsidR="00E43FAD" w:rsidRPr="006925F5" w:rsidRDefault="00E43FAD" w:rsidP="00E43FAD">
      <w:pPr>
        <w:pStyle w:val="subsection"/>
      </w:pPr>
      <w:r w:rsidRPr="006925F5">
        <w:tab/>
        <w:t>(1)</w:t>
      </w:r>
      <w:r w:rsidRPr="006925F5">
        <w:tab/>
        <w:t xml:space="preserve">If any </w:t>
      </w:r>
      <w:r w:rsidR="006925F5" w:rsidRPr="006925F5">
        <w:rPr>
          <w:position w:val="6"/>
          <w:sz w:val="16"/>
        </w:rPr>
        <w:t>*</w:t>
      </w:r>
      <w:r w:rsidRPr="006925F5">
        <w:t xml:space="preserve">membership interest (an </w:t>
      </w:r>
      <w:r w:rsidRPr="006925F5">
        <w:rPr>
          <w:b/>
          <w:i/>
        </w:rPr>
        <w:t>employee share interest</w:t>
      </w:r>
      <w:r w:rsidRPr="006925F5">
        <w:t>) in the joining entity needed to be disregarded under section</w:t>
      </w:r>
      <w:r w:rsidR="006925F5">
        <w:t> </w:t>
      </w:r>
      <w:r w:rsidRPr="006925F5">
        <w:t>703</w:t>
      </w:r>
      <w:r w:rsidR="006925F5">
        <w:noBreakHyphen/>
      </w:r>
      <w:r w:rsidRPr="006925F5">
        <w:t xml:space="preserve">35 in order for the joining entity to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head company at the joining time, the step 2 amount worked out under section</w:t>
      </w:r>
      <w:r w:rsidR="006925F5">
        <w:t> </w:t>
      </w:r>
      <w:r w:rsidRPr="006925F5">
        <w:t>705</w:t>
      </w:r>
      <w:r w:rsidR="006925F5">
        <w:noBreakHyphen/>
      </w:r>
      <w:r w:rsidRPr="006925F5">
        <w:t xml:space="preserve">70 is increased by the sum of the </w:t>
      </w:r>
      <w:r w:rsidR="006925F5" w:rsidRPr="006925F5">
        <w:rPr>
          <w:position w:val="6"/>
          <w:sz w:val="16"/>
        </w:rPr>
        <w:t>*</w:t>
      </w:r>
      <w:r w:rsidRPr="006925F5">
        <w:t xml:space="preserve">market values of those interests, reduced in each case by the reduction amount (if any) worked out under </w:t>
      </w:r>
      <w:r w:rsidR="006925F5">
        <w:t>subsection (</w:t>
      </w:r>
      <w:r w:rsidRPr="006925F5">
        <w:t>2) of this section.</w:t>
      </w:r>
    </w:p>
    <w:p w:rsidR="00E43FAD" w:rsidRPr="006925F5" w:rsidRDefault="00E43FAD" w:rsidP="009505DE">
      <w:pPr>
        <w:pStyle w:val="SubsectionHead"/>
      </w:pPr>
      <w:r w:rsidRPr="006925F5">
        <w:t>Reduction amount</w:t>
      </w:r>
    </w:p>
    <w:p w:rsidR="00E43FAD" w:rsidRPr="006925F5" w:rsidRDefault="00E43FAD" w:rsidP="00E43FAD">
      <w:pPr>
        <w:pStyle w:val="subsection"/>
      </w:pPr>
      <w:r w:rsidRPr="006925F5">
        <w:tab/>
        <w:t>(2)</w:t>
      </w:r>
      <w:r w:rsidRPr="006925F5">
        <w:tab/>
        <w:t xml:space="preserve">There is a </w:t>
      </w:r>
      <w:r w:rsidRPr="006925F5">
        <w:rPr>
          <w:b/>
          <w:i/>
        </w:rPr>
        <w:t>reduction amount</w:t>
      </w:r>
      <w:r w:rsidRPr="006925F5">
        <w:rPr>
          <w:i/>
        </w:rPr>
        <w:t xml:space="preserve"> </w:t>
      </w:r>
      <w:r w:rsidRPr="006925F5">
        <w:t xml:space="preserve">if the </w:t>
      </w:r>
      <w:r w:rsidR="006925F5" w:rsidRPr="006925F5">
        <w:rPr>
          <w:position w:val="6"/>
          <w:sz w:val="16"/>
        </w:rPr>
        <w:t>*</w:t>
      </w:r>
      <w:r w:rsidRPr="006925F5">
        <w:t xml:space="preserve">market value of the employee share interest at the time it was </w:t>
      </w:r>
      <w:r w:rsidR="006925F5" w:rsidRPr="006925F5">
        <w:rPr>
          <w:position w:val="6"/>
          <w:sz w:val="16"/>
        </w:rPr>
        <w:t>*</w:t>
      </w:r>
      <w:r w:rsidRPr="006925F5">
        <w:t>acquired by the employee is more than the consideration paid or given for its acquisition. The reduction amount is worked out by multiplying the market value of the employee share interest at that time by the factor worked out using the formula:</w:t>
      </w:r>
    </w:p>
    <w:p w:rsidR="00BE279A" w:rsidRPr="006925F5" w:rsidRDefault="00756908" w:rsidP="00E43FAD">
      <w:pPr>
        <w:pStyle w:val="Formula"/>
      </w:pPr>
      <w:r>
        <w:rPr>
          <w:noProof/>
        </w:rPr>
        <w:drawing>
          <wp:inline distT="0" distB="0" distL="0" distR="0" wp14:anchorId="2984929D" wp14:editId="5DF94ACE">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rPr>
          <w:b/>
          <w:i/>
        </w:rPr>
      </w:pPr>
      <w:r w:rsidRPr="006925F5">
        <w:rPr>
          <w:b/>
          <w:i/>
        </w:rPr>
        <w:lastRenderedPageBreak/>
        <w:t>market value of all membership interests</w:t>
      </w:r>
      <w:r w:rsidRPr="006925F5">
        <w:t xml:space="preserve"> 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joining entity just before the employee share interest was </w:t>
      </w:r>
      <w:r w:rsidR="006925F5" w:rsidRPr="006925F5">
        <w:rPr>
          <w:position w:val="6"/>
          <w:sz w:val="16"/>
        </w:rPr>
        <w:t>*</w:t>
      </w:r>
      <w:r w:rsidRPr="006925F5">
        <w:t>acquired.</w:t>
      </w:r>
    </w:p>
    <w:p w:rsidR="00E43FAD" w:rsidRPr="006925F5" w:rsidRDefault="00E43FAD" w:rsidP="00E43FAD">
      <w:pPr>
        <w:pStyle w:val="Definition"/>
      </w:pPr>
      <w:r w:rsidRPr="006925F5">
        <w:rPr>
          <w:b/>
          <w:i/>
        </w:rPr>
        <w:t>market value of head company’s membership interests</w:t>
      </w:r>
      <w:r w:rsidRPr="006925F5">
        <w:t xml:space="preserve"> means the </w:t>
      </w:r>
      <w:r w:rsidR="006925F5" w:rsidRPr="006925F5">
        <w:rPr>
          <w:position w:val="6"/>
          <w:sz w:val="16"/>
        </w:rPr>
        <w:t>*</w:t>
      </w:r>
      <w:r w:rsidRPr="006925F5">
        <w:t xml:space="preserve">market value, just before the employee share interest was </w:t>
      </w:r>
      <w:r w:rsidR="006925F5" w:rsidRPr="006925F5">
        <w:rPr>
          <w:position w:val="6"/>
          <w:sz w:val="16"/>
        </w:rPr>
        <w:t>*</w:t>
      </w:r>
      <w:r w:rsidRPr="006925F5">
        <w:t xml:space="preserve">acquired, of any </w:t>
      </w:r>
      <w:r w:rsidR="006925F5" w:rsidRPr="006925F5">
        <w:rPr>
          <w:position w:val="6"/>
          <w:sz w:val="16"/>
        </w:rPr>
        <w:t>*</w:t>
      </w:r>
      <w:r w:rsidRPr="006925F5">
        <w:t xml:space="preserve">membership interests that the </w:t>
      </w:r>
      <w:r w:rsidR="006925F5" w:rsidRPr="006925F5">
        <w:rPr>
          <w:position w:val="6"/>
          <w:sz w:val="16"/>
        </w:rPr>
        <w:t>*</w:t>
      </w:r>
      <w:r w:rsidRPr="006925F5">
        <w:t>head company held, directly or indirectly in the joining entity, continuously from that time until the joining time.</w:t>
      </w:r>
    </w:p>
    <w:p w:rsidR="00E40983" w:rsidRPr="0038586A" w:rsidRDefault="00E40983" w:rsidP="00E40983">
      <w:pPr>
        <w:pStyle w:val="SubsectionHead"/>
      </w:pPr>
      <w:r w:rsidRPr="0038586A">
        <w:t>Increase to cover certain non</w:t>
      </w:r>
      <w:r w:rsidRPr="0038586A">
        <w:noBreakHyphen/>
        <w:t>membership equity interests and certain equity interests</w:t>
      </w:r>
    </w:p>
    <w:p w:rsidR="00E43FAD" w:rsidRPr="006925F5" w:rsidRDefault="00E43FAD" w:rsidP="00E43FAD">
      <w:pPr>
        <w:pStyle w:val="subsection"/>
      </w:pPr>
      <w:r w:rsidRPr="006925F5">
        <w:tab/>
        <w:t>(3)</w:t>
      </w:r>
      <w:r w:rsidRPr="006925F5">
        <w:tab/>
        <w:t>The step 2 amount worked out under section</w:t>
      </w:r>
      <w:r w:rsidR="006925F5">
        <w:t> </w:t>
      </w:r>
      <w:r w:rsidRPr="006925F5">
        <w:t>705</w:t>
      </w:r>
      <w:r w:rsidR="006925F5">
        <w:noBreakHyphen/>
      </w:r>
      <w:r w:rsidRPr="006925F5">
        <w:t>70 is increased by:</w:t>
      </w:r>
    </w:p>
    <w:p w:rsidR="00E40983" w:rsidRPr="0038586A" w:rsidRDefault="00E40983" w:rsidP="00E40983">
      <w:pPr>
        <w:pStyle w:val="paragraph"/>
      </w:pPr>
      <w:r w:rsidRPr="0038586A">
        <w:tab/>
        <w:t>(a)</w:t>
      </w:r>
      <w:r w:rsidRPr="0038586A">
        <w:tab/>
        <w:t xml:space="preserve">the amount that would be the balance of the joining entity’s </w:t>
      </w:r>
      <w:r w:rsidRPr="0038586A">
        <w:rPr>
          <w:position w:val="6"/>
          <w:sz w:val="16"/>
        </w:rPr>
        <w:t>*</w:t>
      </w:r>
      <w:r w:rsidRPr="0038586A">
        <w:t>non</w:t>
      </w:r>
      <w:r w:rsidRPr="0038586A">
        <w:noBreakHyphen/>
        <w:t>share capital account, assuming that:</w:t>
      </w:r>
    </w:p>
    <w:p w:rsidR="00E40983" w:rsidRPr="0038586A" w:rsidRDefault="00E40983" w:rsidP="00E40983">
      <w:pPr>
        <w:pStyle w:val="paragraphsub"/>
      </w:pPr>
      <w:r w:rsidRPr="0038586A">
        <w:tab/>
        <w:t>(i)</w:t>
      </w:r>
      <w:r w:rsidRPr="0038586A">
        <w:tab/>
        <w:t>if the joining entity is not a company—the joining entity were a company; and</w:t>
      </w:r>
    </w:p>
    <w:p w:rsidR="00E40983" w:rsidRPr="0038586A" w:rsidRDefault="00E40983" w:rsidP="00E40983">
      <w:pPr>
        <w:pStyle w:val="paragraphsub"/>
      </w:pPr>
      <w:r w:rsidRPr="0038586A">
        <w:tab/>
        <w:t>(ii)</w:t>
      </w:r>
      <w:r w:rsidRPr="0038586A">
        <w:tab/>
        <w:t xml:space="preserve">each </w:t>
      </w:r>
      <w:r w:rsidRPr="0038586A">
        <w:rPr>
          <w:position w:val="6"/>
          <w:sz w:val="16"/>
        </w:rPr>
        <w:t>*</w:t>
      </w:r>
      <w:r w:rsidRPr="0038586A">
        <w:t>non</w:t>
      </w:r>
      <w:r w:rsidRPr="0038586A">
        <w:noBreakHyphen/>
        <w:t xml:space="preserve">membership equity interest (if any) in the joining entity held at the joining time by a person other than a </w:t>
      </w:r>
      <w:r w:rsidRPr="0038586A">
        <w:rPr>
          <w:position w:val="6"/>
          <w:sz w:val="16"/>
        </w:rPr>
        <w:t>*</w:t>
      </w:r>
      <w:r w:rsidRPr="0038586A">
        <w:t xml:space="preserve">member of the joined group were a </w:t>
      </w:r>
      <w:r w:rsidRPr="0038586A">
        <w:rPr>
          <w:position w:val="6"/>
          <w:sz w:val="16"/>
        </w:rPr>
        <w:t>*</w:t>
      </w:r>
      <w:r w:rsidRPr="0038586A">
        <w:t>non</w:t>
      </w:r>
      <w:r w:rsidRPr="0038586A">
        <w:noBreakHyphen/>
        <w:t>share equity interest in the joining entity; and</w:t>
      </w:r>
    </w:p>
    <w:p w:rsidR="00E40983" w:rsidRPr="0038586A" w:rsidRDefault="00E40983" w:rsidP="00E40983">
      <w:pPr>
        <w:pStyle w:val="paragraphsub"/>
      </w:pPr>
      <w:r w:rsidRPr="0038586A">
        <w:tab/>
        <w:t>(iii)</w:t>
      </w:r>
      <w:r w:rsidRPr="0038586A">
        <w:tab/>
        <w:t>the non</w:t>
      </w:r>
      <w:r w:rsidRPr="0038586A">
        <w:noBreakHyphen/>
        <w:t>share equity interests (if any) mentioned in subparagraph (ii) were the only non</w:t>
      </w:r>
      <w:r w:rsidRPr="0038586A">
        <w:noBreakHyphen/>
        <w:t>share equity interests in the joining entity; and</w:t>
      </w:r>
    </w:p>
    <w:p w:rsidR="00E43FAD" w:rsidRPr="006925F5" w:rsidRDefault="00E43FAD" w:rsidP="00E43FAD">
      <w:pPr>
        <w:pStyle w:val="paragraph"/>
      </w:pPr>
      <w:r w:rsidRPr="006925F5">
        <w:tab/>
        <w:t>(b)</w:t>
      </w:r>
      <w:r w:rsidRPr="006925F5">
        <w:tab/>
        <w:t xml:space="preserve">the </w:t>
      </w:r>
      <w:r w:rsidR="00E40983" w:rsidRPr="0038586A">
        <w:rPr>
          <w:position w:val="6"/>
          <w:sz w:val="16"/>
        </w:rPr>
        <w:t>*</w:t>
      </w:r>
      <w:r w:rsidR="00E40983" w:rsidRPr="0038586A">
        <w:t>market value</w:t>
      </w:r>
      <w:r w:rsidRPr="006925F5">
        <w:t xml:space="preserve"> of each thing that, in accordance with </w:t>
      </w:r>
      <w:r w:rsidR="000D6242" w:rsidRPr="0038586A">
        <w:t xml:space="preserve">the joining entity’s </w:t>
      </w:r>
      <w:r w:rsidR="000D6242" w:rsidRPr="0038586A">
        <w:rPr>
          <w:position w:val="6"/>
          <w:sz w:val="16"/>
        </w:rPr>
        <w:t>*</w:t>
      </w:r>
      <w:r w:rsidR="000D6242" w:rsidRPr="0038586A">
        <w:t>accounting principles for tax cost setting</w:t>
      </w:r>
      <w:r w:rsidRPr="006925F5">
        <w:t xml:space="preserve">, is equity in the joining entity at the joining time, where the thing is also a </w:t>
      </w:r>
      <w:r w:rsidR="006925F5" w:rsidRPr="006925F5">
        <w:rPr>
          <w:position w:val="6"/>
          <w:sz w:val="16"/>
        </w:rPr>
        <w:t>*</w:t>
      </w:r>
      <w:r w:rsidRPr="006925F5">
        <w:t>debt interest.</w:t>
      </w:r>
    </w:p>
    <w:p w:rsidR="002C3CE8" w:rsidRDefault="002C3CE8" w:rsidP="002C3CE8">
      <w:pPr>
        <w:pStyle w:val="SubsectionHead"/>
      </w:pPr>
      <w:r>
        <w:t>Increase to cover ADI restructure preference share interests</w:t>
      </w:r>
    </w:p>
    <w:p w:rsidR="002C3CE8" w:rsidRDefault="002C3CE8" w:rsidP="002C3CE8">
      <w:pPr>
        <w:pStyle w:val="subsection"/>
      </w:pPr>
      <w:r>
        <w:tab/>
        <w:t>(4)</w:t>
      </w:r>
      <w:r>
        <w:tab/>
        <w:t xml:space="preserve">If any </w:t>
      </w:r>
      <w:r>
        <w:rPr>
          <w:position w:val="6"/>
          <w:sz w:val="16"/>
        </w:rPr>
        <w:t>*</w:t>
      </w:r>
      <w:r>
        <w:t>share in the joining entity needed to be disregarded under section 703</w:t>
      </w:r>
      <w:r>
        <w:noBreakHyphen/>
        <w:t xml:space="preserve">37 in order for the joining entity to be a </w:t>
      </w:r>
      <w:r>
        <w:rPr>
          <w:position w:val="6"/>
          <w:sz w:val="16"/>
        </w:rPr>
        <w:t>*</w:t>
      </w:r>
      <w:r>
        <w:t>wholly</w:t>
      </w:r>
      <w:r>
        <w:noBreakHyphen/>
        <w:t xml:space="preserve">owned subsidiary of the </w:t>
      </w:r>
      <w:r>
        <w:rPr>
          <w:position w:val="6"/>
          <w:sz w:val="16"/>
        </w:rPr>
        <w:t>*</w:t>
      </w:r>
      <w:r>
        <w:t>head company at the joining time, the step 2 amount worked out under section 705</w:t>
      </w:r>
      <w:r>
        <w:noBreakHyphen/>
        <w:t xml:space="preserve">70 is increased by the sum of the </w:t>
      </w:r>
      <w:r>
        <w:rPr>
          <w:position w:val="6"/>
          <w:sz w:val="16"/>
        </w:rPr>
        <w:t>*</w:t>
      </w:r>
      <w:r>
        <w:t>market values of those shares.</w:t>
      </w:r>
    </w:p>
    <w:p w:rsidR="00E43FAD" w:rsidRPr="006925F5" w:rsidRDefault="00E43FAD" w:rsidP="00E43FAD">
      <w:pPr>
        <w:pStyle w:val="ActHead5"/>
      </w:pPr>
      <w:bookmarkStart w:id="113" w:name="_Toc384883958"/>
      <w:r w:rsidRPr="006925F5">
        <w:rPr>
          <w:rStyle w:val="CharSectno"/>
        </w:rPr>
        <w:lastRenderedPageBreak/>
        <w:t>705</w:t>
      </w:r>
      <w:r w:rsidR="006925F5">
        <w:rPr>
          <w:rStyle w:val="CharSectno"/>
        </w:rPr>
        <w:noBreakHyphen/>
      </w:r>
      <w:r w:rsidRPr="006925F5">
        <w:rPr>
          <w:rStyle w:val="CharSectno"/>
        </w:rPr>
        <w:t>90</w:t>
      </w:r>
      <w:r w:rsidRPr="006925F5">
        <w:rPr>
          <w:color w:val="000000"/>
        </w:rPr>
        <w:t xml:space="preserve">  Undistributed, taxed profits accruing to joined group before joining time—step 3 in working out allocable cost amount</w:t>
      </w:r>
      <w:bookmarkEnd w:id="113"/>
    </w:p>
    <w:p w:rsidR="00E43FAD" w:rsidRPr="006925F5" w:rsidRDefault="00E43FAD" w:rsidP="00E43FAD">
      <w:pPr>
        <w:pStyle w:val="subsection"/>
      </w:pPr>
      <w:r w:rsidRPr="006925F5">
        <w:tab/>
        <w:t>(1)</w:t>
      </w:r>
      <w:r w:rsidRPr="006925F5">
        <w:tab/>
        <w:t>For the purposes of step 3 in the table in section</w:t>
      </w:r>
      <w:r w:rsidR="006925F5">
        <w:t> </w:t>
      </w:r>
      <w:r w:rsidRPr="006925F5">
        <w:t>705</w:t>
      </w:r>
      <w:r w:rsidR="006925F5">
        <w:noBreakHyphen/>
      </w:r>
      <w:r w:rsidRPr="006925F5">
        <w:t xml:space="preserve">60, the step 3 amount is worked out in accordance with this section unless the joining entity is a trust that is </w:t>
      </w:r>
      <w:r w:rsidRPr="006925F5">
        <w:rPr>
          <w:i/>
        </w:rPr>
        <w:t>not</w:t>
      </w:r>
      <w:r w:rsidRPr="006925F5">
        <w:t xml:space="preserve"> a </w:t>
      </w:r>
      <w:r w:rsidR="006925F5" w:rsidRPr="006925F5">
        <w:rPr>
          <w:position w:val="6"/>
          <w:sz w:val="16"/>
        </w:rPr>
        <w:t>*</w:t>
      </w:r>
      <w:r w:rsidRPr="006925F5">
        <w:t>corporate tax entity at the joining time.</w:t>
      </w:r>
    </w:p>
    <w:p w:rsidR="00E43FAD" w:rsidRPr="006925F5" w:rsidRDefault="00E43FAD" w:rsidP="00E43FAD">
      <w:pPr>
        <w:pStyle w:val="notetext"/>
      </w:pPr>
      <w:r w:rsidRPr="006925F5">
        <w:t>Note:</w:t>
      </w:r>
      <w:r w:rsidRPr="006925F5">
        <w:tab/>
        <w:t>If the joining entity is such a trust, the step 3 amount is instead worked out in accordance with section</w:t>
      </w:r>
      <w:r w:rsidR="006925F5">
        <w:t> </w:t>
      </w:r>
      <w:r w:rsidRPr="006925F5">
        <w:t>713</w:t>
      </w:r>
      <w:r w:rsidR="006925F5">
        <w:noBreakHyphen/>
      </w:r>
      <w:r w:rsidRPr="006925F5">
        <w:t>25.</w:t>
      </w:r>
    </w:p>
    <w:p w:rsidR="00E43FAD" w:rsidRPr="006925F5" w:rsidRDefault="00E43FAD" w:rsidP="009505DE">
      <w:pPr>
        <w:pStyle w:val="SubsectionHead"/>
      </w:pPr>
      <w:r w:rsidRPr="006925F5">
        <w:t>Undistributed profits</w:t>
      </w:r>
    </w:p>
    <w:p w:rsidR="00E43FAD" w:rsidRPr="006925F5" w:rsidRDefault="00E43FAD" w:rsidP="00E43FAD">
      <w:pPr>
        <w:pStyle w:val="subsection"/>
      </w:pPr>
      <w:r w:rsidRPr="006925F5">
        <w:tab/>
        <w:t>(2)</w:t>
      </w:r>
      <w:r w:rsidRPr="006925F5">
        <w:tab/>
        <w:t xml:space="preserve">First work out the undistributed profits of the joining entity at the joining time. These are the amounts that, in accordance with </w:t>
      </w:r>
      <w:r w:rsidR="000D6242" w:rsidRPr="0038586A">
        <w:t xml:space="preserve">the joining entity’s </w:t>
      </w:r>
      <w:r w:rsidR="000D6242" w:rsidRPr="0038586A">
        <w:rPr>
          <w:position w:val="6"/>
          <w:sz w:val="16"/>
        </w:rPr>
        <w:t>*</w:t>
      </w:r>
      <w:r w:rsidR="000D6242" w:rsidRPr="0038586A">
        <w:t>accounting principles for tax cost setting</w:t>
      </w:r>
      <w:r w:rsidRPr="006925F5">
        <w:t>, are retained profits of the joining entity.</w:t>
      </w:r>
    </w:p>
    <w:p w:rsidR="00E43FAD" w:rsidRPr="006925F5" w:rsidRDefault="00E43FAD" w:rsidP="00E43FAD">
      <w:pPr>
        <w:pStyle w:val="subsection"/>
      </w:pPr>
      <w:r w:rsidRPr="006925F5">
        <w:tab/>
        <w:t>(2A)</w:t>
      </w:r>
      <w:r w:rsidRPr="006925F5">
        <w:tab/>
        <w:t>However, if a loss that did not accrue to the joined group before the joining time (</w:t>
      </w:r>
      <w:r w:rsidR="006925F5">
        <w:t>subsection (</w:t>
      </w:r>
      <w:r w:rsidRPr="006925F5">
        <w:t>8) states what it means for a loss to accrue to the joined group before the joining time) would be taken into account in working out the undistributed profits, the loss is not so taken into account.</w:t>
      </w:r>
    </w:p>
    <w:p w:rsidR="00E43FAD" w:rsidRPr="006925F5" w:rsidRDefault="00E43FAD" w:rsidP="009505DE">
      <w:pPr>
        <w:pStyle w:val="SubsectionHead"/>
      </w:pPr>
      <w:r w:rsidRPr="006925F5">
        <w:t>Extent to which tax paid on undistributed profits</w:t>
      </w:r>
    </w:p>
    <w:p w:rsidR="00E43FAD" w:rsidRPr="006925F5" w:rsidRDefault="00E43FAD" w:rsidP="00E43FAD">
      <w:pPr>
        <w:pStyle w:val="subsection"/>
      </w:pPr>
      <w:r w:rsidRPr="006925F5">
        <w:tab/>
        <w:t>(3)</w:t>
      </w:r>
      <w:r w:rsidRPr="006925F5">
        <w:tab/>
        <w:t>Then work out how much of the undistributed profits does not exceed the amount worked out using the following formula as at the joining time:</w:t>
      </w:r>
    </w:p>
    <w:p w:rsidR="00BE279A" w:rsidRPr="006925F5" w:rsidRDefault="00756908" w:rsidP="00E43FAD">
      <w:pPr>
        <w:pStyle w:val="Formula"/>
        <w:spacing w:before="60" w:after="60"/>
      </w:pPr>
      <w:r>
        <w:rPr>
          <w:noProof/>
        </w:rPr>
        <w:drawing>
          <wp:inline distT="0" distB="0" distL="0" distR="0" wp14:anchorId="3FB79C66" wp14:editId="01F7CD8D">
            <wp:extent cx="2981325"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p>
    <w:p w:rsidR="00E43FAD" w:rsidRPr="006925F5" w:rsidRDefault="00E43FAD" w:rsidP="009505DE">
      <w:pPr>
        <w:pStyle w:val="SubsectionHead"/>
      </w:pPr>
      <w:r w:rsidRPr="006925F5">
        <w:t xml:space="preserve">Assumptions for purposes of </w:t>
      </w:r>
      <w:r w:rsidR="006925F5">
        <w:t>subsection (</w:t>
      </w:r>
      <w:r w:rsidRPr="006925F5">
        <w:t>3)</w:t>
      </w:r>
    </w:p>
    <w:p w:rsidR="00E43FAD" w:rsidRPr="006925F5" w:rsidRDefault="00E43FAD" w:rsidP="00E43FAD">
      <w:pPr>
        <w:pStyle w:val="subsection"/>
      </w:pPr>
      <w:r w:rsidRPr="006925F5">
        <w:tab/>
        <w:t>(4)</w:t>
      </w:r>
      <w:r w:rsidRPr="006925F5">
        <w:tab/>
        <w:t>The assumptions are that the joining entity’s franking account balance at the end of the income year that ends, or, if section</w:t>
      </w:r>
      <w:r w:rsidR="006925F5">
        <w:t> </w:t>
      </w:r>
      <w:r w:rsidRPr="006925F5">
        <w:t>701</w:t>
      </w:r>
      <w:r w:rsidR="006925F5">
        <w:noBreakHyphen/>
      </w:r>
      <w:r w:rsidRPr="006925F5">
        <w:t xml:space="preserve">30 applies, of the income year that is taken by </w:t>
      </w:r>
      <w:r w:rsidR="006925F5">
        <w:t>subsection (</w:t>
      </w:r>
      <w:r w:rsidRPr="006925F5">
        <w:t>3) of that section to end, at the joining time had been adjusted to take account of franking credits or franking debits that would arise if the following were paid just before the joining time:</w:t>
      </w:r>
    </w:p>
    <w:p w:rsidR="00E43FAD" w:rsidRPr="006925F5" w:rsidRDefault="00E43FAD" w:rsidP="00E43FAD">
      <w:pPr>
        <w:pStyle w:val="paragraph"/>
      </w:pPr>
      <w:r w:rsidRPr="006925F5">
        <w:lastRenderedPageBreak/>
        <w:tab/>
        <w:t>(a)</w:t>
      </w:r>
      <w:r w:rsidRPr="006925F5">
        <w:tab/>
        <w:t>the income tax, or refund of income tax, on the joining entity’s taxable income for that income year; and</w:t>
      </w:r>
    </w:p>
    <w:p w:rsidR="00E43FAD" w:rsidRPr="006925F5" w:rsidRDefault="00E43FAD" w:rsidP="00E43FAD">
      <w:pPr>
        <w:pStyle w:val="paragraph"/>
      </w:pPr>
      <w:r w:rsidRPr="006925F5">
        <w:tab/>
        <w:t>(b)</w:t>
      </w:r>
      <w:r w:rsidRPr="006925F5">
        <w:tab/>
        <w:t xml:space="preserve">any income tax, or refund of income tax, that has not yet been paid (regardless of whether it has become payable or due for payment) on the joining entity’s taxable income for any earlier income year, other than one excluded by </w:t>
      </w:r>
      <w:r w:rsidR="006925F5">
        <w:t>subsection (</w:t>
      </w:r>
      <w:r w:rsidRPr="006925F5">
        <w:t>5).</w:t>
      </w:r>
    </w:p>
    <w:p w:rsidR="00E43FAD" w:rsidRPr="006925F5" w:rsidRDefault="00E43FAD" w:rsidP="009505DE">
      <w:pPr>
        <w:pStyle w:val="SubsectionHead"/>
      </w:pPr>
      <w:r w:rsidRPr="006925F5">
        <w:t>Exclusion of certain income years where previous membership of a consolidated group</w:t>
      </w:r>
    </w:p>
    <w:p w:rsidR="00E43FAD" w:rsidRPr="006925F5" w:rsidRDefault="00E43FAD" w:rsidP="00E43FAD">
      <w:pPr>
        <w:pStyle w:val="subsection"/>
      </w:pPr>
      <w:r w:rsidRPr="006925F5">
        <w:tab/>
        <w:t>(5)</w:t>
      </w:r>
      <w:r w:rsidRPr="006925F5">
        <w:tab/>
        <w:t xml:space="preserve">If the joining entity was previously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any income year earlier than the one that started, or, if section</w:t>
      </w:r>
      <w:r w:rsidR="006925F5">
        <w:t> </w:t>
      </w:r>
      <w:r w:rsidRPr="006925F5">
        <w:t>701</w:t>
      </w:r>
      <w:r w:rsidR="006925F5">
        <w:noBreakHyphen/>
      </w:r>
      <w:r w:rsidRPr="006925F5">
        <w:t xml:space="preserve">30 applies, the one that is taken by </w:t>
      </w:r>
      <w:r w:rsidR="006925F5">
        <w:t>subsection (</w:t>
      </w:r>
      <w:r w:rsidRPr="006925F5">
        <w:t xml:space="preserve">3) of that section to have started, when the joining entity ceased to be a subsidiary member of that group is excluded for the purposes of </w:t>
      </w:r>
      <w:r w:rsidR="006925F5">
        <w:t>paragraph (</w:t>
      </w:r>
      <w:r w:rsidRPr="006925F5">
        <w:t>4)(b) of this section.</w:t>
      </w:r>
    </w:p>
    <w:p w:rsidR="00E43FAD" w:rsidRPr="006925F5" w:rsidRDefault="00E43FAD" w:rsidP="00E43FAD">
      <w:pPr>
        <w:pStyle w:val="SubsectionHead"/>
      </w:pPr>
      <w:r w:rsidRPr="006925F5">
        <w:t>Undistributed profits must have accrued to joined group</w:t>
      </w:r>
    </w:p>
    <w:p w:rsidR="00E43FAD" w:rsidRPr="006925F5" w:rsidRDefault="00E43FAD" w:rsidP="00E43FAD">
      <w:pPr>
        <w:pStyle w:val="subsection"/>
      </w:pPr>
      <w:r w:rsidRPr="006925F5">
        <w:tab/>
        <w:t>(6)</w:t>
      </w:r>
      <w:r w:rsidRPr="006925F5">
        <w:tab/>
        <w:t xml:space="preserve">Next, work out the extent to which the undistributed profits that satisfy the requirements of </w:t>
      </w:r>
      <w:r w:rsidR="006925F5">
        <w:t>subsection (</w:t>
      </w:r>
      <w:r w:rsidRPr="006925F5">
        <w:t>3) accrued to the joined group before the joining time (</w:t>
      </w:r>
      <w:r w:rsidR="006925F5">
        <w:t>subsection (</w:t>
      </w:r>
      <w:r w:rsidRPr="006925F5">
        <w:t>7) states what it means for a profit to accrue to the joined group before the joining time). The result is the step 3 amount.</w:t>
      </w:r>
    </w:p>
    <w:p w:rsidR="00E43FAD" w:rsidRPr="006925F5" w:rsidRDefault="00E43FAD" w:rsidP="009505DE">
      <w:pPr>
        <w:pStyle w:val="SubsectionHead"/>
      </w:pPr>
      <w:r w:rsidRPr="006925F5">
        <w:t>Profit accruing to the joined group before the joining time</w:t>
      </w:r>
    </w:p>
    <w:p w:rsidR="00E43FAD" w:rsidRPr="006925F5" w:rsidRDefault="00E43FAD" w:rsidP="00E43FAD">
      <w:pPr>
        <w:pStyle w:val="subsection"/>
      </w:pPr>
      <w:r w:rsidRPr="006925F5">
        <w:tab/>
        <w:t>(7)</w:t>
      </w:r>
      <w:r w:rsidRPr="006925F5">
        <w:tab/>
        <w:t>A profit accrued to the joined group before the joining time if, on the following assumptions:</w:t>
      </w:r>
    </w:p>
    <w:p w:rsidR="00E43FAD" w:rsidRPr="006925F5" w:rsidRDefault="00E43FAD" w:rsidP="00E43FAD">
      <w:pPr>
        <w:pStyle w:val="paragraph"/>
      </w:pPr>
      <w:r w:rsidRPr="006925F5">
        <w:tab/>
        <w:t>(a)</w:t>
      </w:r>
      <w:r w:rsidRPr="006925F5">
        <w:tab/>
        <w:t xml:space="preserve">that it was distributed to holders of </w:t>
      </w:r>
      <w:r w:rsidR="006925F5" w:rsidRPr="006925F5">
        <w:rPr>
          <w:position w:val="6"/>
          <w:sz w:val="16"/>
        </w:rPr>
        <w:t>*</w:t>
      </w:r>
      <w:r w:rsidRPr="006925F5">
        <w:t>membership interests as it accrued; and</w:t>
      </w:r>
    </w:p>
    <w:p w:rsidR="00E43FAD" w:rsidRPr="006925F5" w:rsidRDefault="00E43FAD" w:rsidP="00E43FAD">
      <w:pPr>
        <w:pStyle w:val="paragraph"/>
      </w:pPr>
      <w:r w:rsidRPr="006925F5">
        <w:tab/>
        <w:t>(b)</w:t>
      </w:r>
      <w:r w:rsidRPr="006925F5">
        <w:tab/>
        <w:t xml:space="preserve">that entities interposed between the </w:t>
      </w:r>
      <w:r w:rsidR="006925F5" w:rsidRPr="006925F5">
        <w:rPr>
          <w:position w:val="6"/>
          <w:sz w:val="16"/>
        </w:rPr>
        <w:t>*</w:t>
      </w:r>
      <w:r w:rsidRPr="006925F5">
        <w:t>head company and the joining entity successively distributed any of it immediately after receiving it;</w:t>
      </w:r>
    </w:p>
    <w:p w:rsidR="00E43FAD" w:rsidRPr="006925F5" w:rsidRDefault="00E43FAD" w:rsidP="00F87BE7">
      <w:pPr>
        <w:pStyle w:val="subsection2"/>
      </w:pPr>
      <w:r w:rsidRPr="006925F5">
        <w:t>it would have been received by the entity that is the head company at the joining time, in respect of membership interests that it held continuously until that time either directly or indirectly through interposed entities.</w:t>
      </w:r>
    </w:p>
    <w:p w:rsidR="00E43FAD" w:rsidRPr="006925F5" w:rsidRDefault="00E43FAD" w:rsidP="00E43FAD">
      <w:pPr>
        <w:pStyle w:val="notetext"/>
      </w:pPr>
      <w:r w:rsidRPr="006925F5">
        <w:lastRenderedPageBreak/>
        <w:t>Note:</w:t>
      </w:r>
      <w:r w:rsidRPr="006925F5">
        <w:tab/>
        <w:t>If an entity interposed between the head company and the joining entity is a non</w:t>
      </w:r>
      <w:r w:rsidR="006925F5">
        <w:noBreakHyphen/>
      </w:r>
      <w:r w:rsidRPr="006925F5">
        <w:t>fixed trust, this subsection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E43FAD" w:rsidP="009505DE">
      <w:pPr>
        <w:pStyle w:val="SubsectionHead"/>
      </w:pPr>
      <w:r w:rsidRPr="006925F5">
        <w:t>Loss accruing to the joined group before the joining time</w:t>
      </w:r>
    </w:p>
    <w:p w:rsidR="00E43FAD" w:rsidRPr="006925F5" w:rsidRDefault="00E43FAD" w:rsidP="00E43FAD">
      <w:pPr>
        <w:pStyle w:val="subsection"/>
      </w:pPr>
      <w:r w:rsidRPr="006925F5">
        <w:tab/>
        <w:t>(8)</w:t>
      </w:r>
      <w:r w:rsidRPr="006925F5">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E43FAD" w:rsidRPr="006925F5" w:rsidRDefault="00E43FAD" w:rsidP="009505DE">
      <w:pPr>
        <w:pStyle w:val="SubsectionHead"/>
      </w:pPr>
      <w:r w:rsidRPr="006925F5">
        <w:t>Use of reliable estimates</w:t>
      </w:r>
    </w:p>
    <w:p w:rsidR="00E43FAD" w:rsidRPr="006925F5" w:rsidRDefault="00E43FAD" w:rsidP="00E43FAD">
      <w:pPr>
        <w:pStyle w:val="subsection"/>
      </w:pPr>
      <w:r w:rsidRPr="006925F5">
        <w:tab/>
        <w:t>(9)</w:t>
      </w:r>
      <w:r w:rsidRPr="006925F5">
        <w:tab/>
        <w:t>In working out:</w:t>
      </w:r>
    </w:p>
    <w:p w:rsidR="00E43FAD" w:rsidRPr="006925F5" w:rsidRDefault="00E43FAD" w:rsidP="00E43FAD">
      <w:pPr>
        <w:pStyle w:val="paragraph"/>
      </w:pPr>
      <w:r w:rsidRPr="006925F5">
        <w:tab/>
        <w:t>(a)</w:t>
      </w:r>
      <w:r w:rsidRPr="006925F5">
        <w:tab/>
        <w:t xml:space="preserve">for the purposes of </w:t>
      </w:r>
      <w:r w:rsidR="006925F5">
        <w:t>subsection (</w:t>
      </w:r>
      <w:r w:rsidRPr="006925F5">
        <w:t>4), the amount of income tax, or refund of income tax, on the joining entity’s taxable income for a particular income year and the extent to which it has not yet been paid; or</w:t>
      </w:r>
    </w:p>
    <w:p w:rsidR="00E43FAD" w:rsidRPr="006925F5" w:rsidRDefault="00E43FAD" w:rsidP="00E43FAD">
      <w:pPr>
        <w:pStyle w:val="paragraph"/>
      </w:pPr>
      <w:r w:rsidRPr="006925F5">
        <w:tab/>
        <w:t>(b)</w:t>
      </w:r>
      <w:r w:rsidRPr="006925F5">
        <w:tab/>
        <w:t xml:space="preserve">for the purposes of </w:t>
      </w:r>
      <w:r w:rsidR="006925F5">
        <w:t>subsection (</w:t>
      </w:r>
      <w:r w:rsidRPr="006925F5">
        <w:t>7), the amount of a profit that accrued to the joined group during a particular period; or</w:t>
      </w:r>
    </w:p>
    <w:p w:rsidR="00E43FAD" w:rsidRPr="006925F5" w:rsidRDefault="00E43FAD" w:rsidP="00E43FAD">
      <w:pPr>
        <w:pStyle w:val="paragraph"/>
      </w:pPr>
      <w:r w:rsidRPr="006925F5">
        <w:tab/>
        <w:t>(c)</w:t>
      </w:r>
      <w:r w:rsidRPr="006925F5">
        <w:tab/>
        <w:t xml:space="preserve">for the purposes of </w:t>
      </w:r>
      <w:r w:rsidR="006925F5">
        <w:t>subsection (</w:t>
      </w:r>
      <w:r w:rsidRPr="006925F5">
        <w:t>8), the amount of a loss that accrued to the joined group during a particular period;</w:t>
      </w:r>
    </w:p>
    <w:p w:rsidR="00E43FAD" w:rsidRPr="006925F5" w:rsidRDefault="00E43FAD" w:rsidP="00F87BE7">
      <w:pPr>
        <w:pStyle w:val="subsection2"/>
      </w:pPr>
      <w:r w:rsidRPr="006925F5">
        <w:t>use the most reliable basis for estimation that is available.</w:t>
      </w:r>
    </w:p>
    <w:p w:rsidR="00E43FAD" w:rsidRPr="006925F5" w:rsidRDefault="00E43FAD" w:rsidP="00E43FAD">
      <w:pPr>
        <w:pStyle w:val="subsection"/>
      </w:pPr>
      <w:r w:rsidRPr="006925F5">
        <w:tab/>
        <w:t>(10)</w:t>
      </w:r>
      <w:r w:rsidRPr="006925F5">
        <w:tab/>
        <w:t xml:space="preserve">Without limiting </w:t>
      </w:r>
      <w:r w:rsidR="006925F5">
        <w:t>paragraph (</w:t>
      </w:r>
      <w:r w:rsidRPr="006925F5">
        <w:t xml:space="preserve">9)(b), a way in which, for the purposes of </w:t>
      </w:r>
      <w:r w:rsidR="006925F5">
        <w:t>subsection (</w:t>
      </w:r>
      <w:r w:rsidRPr="006925F5">
        <w:t>7), the amount of a profit that accrued to the joined group during a particular period may be worked out is by:</w:t>
      </w:r>
    </w:p>
    <w:p w:rsidR="00E43FAD" w:rsidRPr="006925F5" w:rsidRDefault="00E43FAD" w:rsidP="00E43FAD">
      <w:pPr>
        <w:pStyle w:val="paragraph"/>
      </w:pPr>
      <w:r w:rsidRPr="006925F5">
        <w:tab/>
        <w:t>(a)</w:t>
      </w:r>
      <w:r w:rsidRPr="006925F5">
        <w:tab/>
        <w:t>assuming that profits of income years were distributed in order from the most recent to the earliest; and</w:t>
      </w:r>
    </w:p>
    <w:p w:rsidR="00E43FAD" w:rsidRPr="006925F5" w:rsidRDefault="00E43FAD" w:rsidP="00E43FAD">
      <w:pPr>
        <w:pStyle w:val="paragraph"/>
      </w:pPr>
      <w:r w:rsidRPr="006925F5">
        <w:tab/>
        <w:t>(b)</w:t>
      </w:r>
      <w:r w:rsidRPr="006925F5">
        <w:tab/>
        <w:t xml:space="preserve">assuming that, for any income year for which distributions were paid out of profits in accordance with </w:t>
      </w:r>
      <w:r w:rsidR="006925F5">
        <w:t>paragraph (</w:t>
      </w:r>
      <w:r w:rsidRPr="006925F5">
        <w:t xml:space="preserve">a), they were, to the extent they were not </w:t>
      </w:r>
      <w:r w:rsidR="006925F5" w:rsidRPr="006925F5">
        <w:rPr>
          <w:position w:val="6"/>
          <w:sz w:val="16"/>
        </w:rPr>
        <w:t>*</w:t>
      </w:r>
      <w:r w:rsidRPr="006925F5">
        <w:t>franked distributions, paid out of profits of that income year that were not subject to income tax before they were paid out of such profits that were subject to income tax.</w:t>
      </w:r>
    </w:p>
    <w:p w:rsidR="000A2017" w:rsidRPr="0038586A" w:rsidRDefault="000A2017" w:rsidP="000A2017">
      <w:pPr>
        <w:pStyle w:val="ActHead5"/>
      </w:pPr>
      <w:bookmarkStart w:id="114" w:name="_Toc384883959"/>
      <w:r w:rsidRPr="0038586A">
        <w:rPr>
          <w:rStyle w:val="CharSectno"/>
        </w:rPr>
        <w:lastRenderedPageBreak/>
        <w:t>705</w:t>
      </w:r>
      <w:r w:rsidRPr="0038586A">
        <w:rPr>
          <w:rStyle w:val="CharSectno"/>
        </w:rPr>
        <w:noBreakHyphen/>
        <w:t>93</w:t>
      </w:r>
      <w:r w:rsidRPr="0038586A">
        <w:t xml:space="preserve">  If pre</w:t>
      </w:r>
      <w:r w:rsidRPr="0038586A">
        <w:noBreakHyphen/>
        <w:t>joining time roll</w:t>
      </w:r>
      <w:r w:rsidRPr="0038586A">
        <w:noBreakHyphen/>
        <w:t>over from foreign resident company or head company—step 3A in working out allocable cost amount</w:t>
      </w:r>
      <w:bookmarkEnd w:id="114"/>
    </w:p>
    <w:p w:rsidR="00E43FAD" w:rsidRPr="006925F5" w:rsidRDefault="00E43FAD" w:rsidP="009505DE">
      <w:pPr>
        <w:pStyle w:val="SubsectionHead"/>
      </w:pPr>
      <w:r w:rsidRPr="006925F5">
        <w:t>When there is a step 3A amount</w:t>
      </w:r>
    </w:p>
    <w:p w:rsidR="00E43FAD" w:rsidRPr="006925F5" w:rsidRDefault="00E43FAD" w:rsidP="00E43FAD">
      <w:pPr>
        <w:pStyle w:val="subsection"/>
      </w:pPr>
      <w:r w:rsidRPr="006925F5">
        <w:tab/>
        <w:t>(1)</w:t>
      </w:r>
      <w:r w:rsidRPr="006925F5">
        <w:tab/>
        <w:t>For the purposes of step 3A in the table in section</w:t>
      </w:r>
      <w:r w:rsidR="006925F5">
        <w:t> </w:t>
      </w:r>
      <w:r w:rsidRPr="006925F5">
        <w:t>705</w:t>
      </w:r>
      <w:r w:rsidR="006925F5">
        <w:noBreakHyphen/>
      </w:r>
      <w:r w:rsidRPr="006925F5">
        <w:t>60, there is a step 3A amount if:</w:t>
      </w:r>
    </w:p>
    <w:p w:rsidR="00E43FAD" w:rsidRPr="006925F5" w:rsidRDefault="00E43FAD" w:rsidP="00E43FAD">
      <w:pPr>
        <w:pStyle w:val="paragraph"/>
        <w:rPr>
          <w:color w:val="000000"/>
        </w:rPr>
      </w:pPr>
      <w:r w:rsidRPr="006925F5">
        <w:rPr>
          <w:color w:val="000000"/>
        </w:rPr>
        <w:tab/>
        <w:t>(a)</w:t>
      </w:r>
      <w:r w:rsidRPr="006925F5">
        <w:rPr>
          <w:color w:val="000000"/>
        </w:rPr>
        <w:tab/>
        <w:t>before the joining time:</w:t>
      </w:r>
    </w:p>
    <w:p w:rsidR="00E43FAD" w:rsidRPr="006925F5" w:rsidRDefault="00E43FAD" w:rsidP="00E43FAD">
      <w:pPr>
        <w:pStyle w:val="paragraphsub"/>
      </w:pPr>
      <w:r w:rsidRPr="006925F5">
        <w:tab/>
        <w:t>(i)</w:t>
      </w:r>
      <w:r w:rsidRPr="006925F5">
        <w:tab/>
        <w:t>there was a roll</w:t>
      </w:r>
      <w:r w:rsidR="006925F5">
        <w:noBreakHyphen/>
      </w:r>
      <w:r w:rsidRPr="006925F5">
        <w:t>over under Subdivision</w:t>
      </w:r>
      <w:r w:rsidR="006925F5">
        <w:t> </w:t>
      </w:r>
      <w:r w:rsidRPr="006925F5">
        <w:t>126</w:t>
      </w:r>
      <w:r w:rsidR="006925F5">
        <w:noBreakHyphen/>
      </w:r>
      <w:r w:rsidRPr="006925F5">
        <w:t xml:space="preserve">B (a </w:t>
      </w:r>
      <w:r w:rsidRPr="006925F5">
        <w:rPr>
          <w:b/>
          <w:i/>
        </w:rPr>
        <w:t>Subdivision</w:t>
      </w:r>
      <w:r w:rsidR="006925F5">
        <w:rPr>
          <w:b/>
          <w:i/>
        </w:rPr>
        <w:t> </w:t>
      </w:r>
      <w:r w:rsidRPr="006925F5">
        <w:rPr>
          <w:b/>
          <w:i/>
        </w:rPr>
        <w:t>126</w:t>
      </w:r>
      <w:r w:rsidR="006925F5">
        <w:rPr>
          <w:b/>
          <w:i/>
        </w:rPr>
        <w:noBreakHyphen/>
      </w:r>
      <w:r w:rsidRPr="006925F5">
        <w:rPr>
          <w:b/>
          <w:i/>
        </w:rPr>
        <w:t>B roll</w:t>
      </w:r>
      <w:r w:rsidR="006925F5">
        <w:rPr>
          <w:b/>
          <w:i/>
        </w:rPr>
        <w:noBreakHyphen/>
      </w:r>
      <w:r w:rsidRPr="006925F5">
        <w:rPr>
          <w:b/>
          <w:i/>
        </w:rPr>
        <w:t>over</w:t>
      </w:r>
      <w:r w:rsidRPr="006925F5">
        <w:t xml:space="preserve">) in relation to a </w:t>
      </w:r>
      <w:r w:rsidR="006925F5" w:rsidRPr="006925F5">
        <w:rPr>
          <w:position w:val="6"/>
          <w:sz w:val="16"/>
        </w:rPr>
        <w:t>*</w:t>
      </w:r>
      <w:r w:rsidRPr="006925F5">
        <w:t xml:space="preserve">CGT event that happened in relation to an asset (the </w:t>
      </w:r>
      <w:r w:rsidRPr="006925F5">
        <w:rPr>
          <w:b/>
          <w:i/>
        </w:rPr>
        <w:t>roll</w:t>
      </w:r>
      <w:r w:rsidR="006925F5">
        <w:rPr>
          <w:b/>
          <w:i/>
        </w:rPr>
        <w:noBreakHyphen/>
      </w:r>
      <w:r w:rsidRPr="006925F5">
        <w:rPr>
          <w:b/>
          <w:i/>
        </w:rPr>
        <w:t>over asset</w:t>
      </w:r>
      <w:r w:rsidRPr="006925F5">
        <w:t>); or</w:t>
      </w:r>
    </w:p>
    <w:p w:rsidR="00E43FAD" w:rsidRPr="006925F5" w:rsidRDefault="00E43FAD" w:rsidP="00E43FAD">
      <w:pPr>
        <w:pStyle w:val="paragraphsub"/>
      </w:pPr>
      <w:r w:rsidRPr="006925F5">
        <w:tab/>
        <w:t>(ii)</w:t>
      </w:r>
      <w:r w:rsidRPr="006925F5">
        <w:tab/>
      </w:r>
      <w:r w:rsidR="004C3056">
        <w:t xml:space="preserve">former </w:t>
      </w:r>
      <w:r w:rsidRPr="006925F5">
        <w:t>section</w:t>
      </w:r>
      <w:r w:rsidR="006925F5">
        <w:t> </w:t>
      </w:r>
      <w:r w:rsidRPr="006925F5">
        <w:t xml:space="preserve">160ZZO of the </w:t>
      </w:r>
      <w:r w:rsidRPr="006925F5">
        <w:rPr>
          <w:i/>
        </w:rPr>
        <w:t>Income Tax Assessment Act 1936</w:t>
      </w:r>
      <w:r w:rsidRPr="006925F5">
        <w:t xml:space="preserve"> applied in relation to a disposal (a </w:t>
      </w:r>
      <w:r w:rsidRPr="006925F5">
        <w:rPr>
          <w:b/>
          <w:i/>
        </w:rPr>
        <w:t>section</w:t>
      </w:r>
      <w:r w:rsidR="006925F5">
        <w:rPr>
          <w:b/>
          <w:i/>
        </w:rPr>
        <w:t> </w:t>
      </w:r>
      <w:r w:rsidRPr="006925F5">
        <w:rPr>
          <w:b/>
          <w:i/>
        </w:rPr>
        <w:t>160ZZO roll</w:t>
      </w:r>
      <w:r w:rsidR="006925F5">
        <w:rPr>
          <w:b/>
          <w:i/>
        </w:rPr>
        <w:noBreakHyphen/>
      </w:r>
      <w:r w:rsidRPr="006925F5">
        <w:rPr>
          <w:b/>
          <w:i/>
        </w:rPr>
        <w:t>over</w:t>
      </w:r>
      <w:r w:rsidRPr="006925F5">
        <w:t xml:space="preserve">) of an asset (also the </w:t>
      </w:r>
      <w:r w:rsidRPr="006925F5">
        <w:rPr>
          <w:b/>
          <w:i/>
        </w:rPr>
        <w:t>roll</w:t>
      </w:r>
      <w:r w:rsidR="006925F5">
        <w:rPr>
          <w:b/>
          <w:i/>
        </w:rPr>
        <w:noBreakHyphen/>
      </w:r>
      <w:r w:rsidRPr="006925F5">
        <w:rPr>
          <w:b/>
          <w:i/>
        </w:rPr>
        <w:t>over asset</w:t>
      </w:r>
      <w:r w:rsidRPr="006925F5">
        <w:t>); and</w:t>
      </w:r>
    </w:p>
    <w:p w:rsidR="00454B50" w:rsidRPr="0038586A" w:rsidRDefault="00454B50" w:rsidP="00454B50">
      <w:pPr>
        <w:pStyle w:val="paragraph"/>
      </w:pPr>
      <w:r w:rsidRPr="0038586A">
        <w:tab/>
        <w:t>(aa)</w:t>
      </w:r>
      <w:r w:rsidRPr="0038586A">
        <w:tab/>
        <w:t>at the joining time, as a result of the Subdivision 126</w:t>
      </w:r>
      <w:r w:rsidRPr="0038586A">
        <w:noBreakHyphen/>
        <w:t>B roll</w:t>
      </w:r>
      <w:r w:rsidRPr="0038586A">
        <w:noBreakHyphen/>
        <w:t>over or the section 160ZZO roll</w:t>
      </w:r>
      <w:r w:rsidRPr="0038586A">
        <w:noBreakHyphen/>
        <w:t>over, the roll</w:t>
      </w:r>
      <w:r w:rsidRPr="0038586A">
        <w:noBreakHyphen/>
        <w:t>over asset has:</w:t>
      </w:r>
    </w:p>
    <w:p w:rsidR="00454B50" w:rsidRPr="0038586A" w:rsidRDefault="00454B50" w:rsidP="00454B50">
      <w:pPr>
        <w:pStyle w:val="paragraphsub"/>
      </w:pPr>
      <w:r w:rsidRPr="0038586A">
        <w:tab/>
        <w:t>(i)</w:t>
      </w:r>
      <w:r w:rsidRPr="0038586A">
        <w:tab/>
        <w:t xml:space="preserve">a </w:t>
      </w:r>
      <w:r w:rsidRPr="0038586A">
        <w:rPr>
          <w:position w:val="6"/>
          <w:sz w:val="16"/>
        </w:rPr>
        <w:t>*</w:t>
      </w:r>
      <w:r w:rsidRPr="0038586A">
        <w:t>deferred roll</w:t>
      </w:r>
      <w:r w:rsidRPr="0038586A">
        <w:noBreakHyphen/>
        <w:t>over gain; or</w:t>
      </w:r>
    </w:p>
    <w:p w:rsidR="00454B50" w:rsidRPr="0038586A" w:rsidRDefault="00454B50" w:rsidP="00454B50">
      <w:pPr>
        <w:pStyle w:val="paragraphsub"/>
      </w:pPr>
      <w:r w:rsidRPr="0038586A">
        <w:tab/>
        <w:t>(ii)</w:t>
      </w:r>
      <w:r w:rsidRPr="0038586A">
        <w:tab/>
        <w:t xml:space="preserve">a </w:t>
      </w:r>
      <w:r w:rsidRPr="0038586A">
        <w:rPr>
          <w:position w:val="6"/>
          <w:sz w:val="16"/>
        </w:rPr>
        <w:t>*</w:t>
      </w:r>
      <w:r w:rsidRPr="0038586A">
        <w:t>deferred roll</w:t>
      </w:r>
      <w:r w:rsidRPr="0038586A">
        <w:noBreakHyphen/>
        <w:t>over loss; and</w:t>
      </w:r>
    </w:p>
    <w:p w:rsidR="00454B50" w:rsidRPr="0038586A" w:rsidRDefault="00454B50" w:rsidP="00454B50">
      <w:pPr>
        <w:pStyle w:val="paragraph"/>
      </w:pPr>
      <w:r w:rsidRPr="0038586A">
        <w:tab/>
        <w:t>(b)</w:t>
      </w:r>
      <w:r w:rsidRPr="0038586A">
        <w:tab/>
        <w:t>the originating company in relation to the Subdivision 126</w:t>
      </w:r>
      <w:r w:rsidRPr="0038586A">
        <w:noBreakHyphen/>
        <w:t>B roll</w:t>
      </w:r>
      <w:r w:rsidRPr="0038586A">
        <w:noBreakHyphen/>
        <w:t>over, or the transferor in relation to the section 160ZZO roll</w:t>
      </w:r>
      <w:r w:rsidRPr="0038586A">
        <w:noBreakHyphen/>
        <w:t>over:</w:t>
      </w:r>
    </w:p>
    <w:p w:rsidR="00454B50" w:rsidRPr="0038586A" w:rsidRDefault="00454B50" w:rsidP="00454B50">
      <w:pPr>
        <w:pStyle w:val="paragraphsub"/>
      </w:pPr>
      <w:r w:rsidRPr="0038586A">
        <w:tab/>
        <w:t>(i)</w:t>
      </w:r>
      <w:r w:rsidRPr="0038586A">
        <w:tab/>
        <w:t>was a foreign resident; or</w:t>
      </w:r>
    </w:p>
    <w:p w:rsidR="00454B50" w:rsidRPr="0038586A" w:rsidRDefault="00454B50" w:rsidP="00454B50">
      <w:pPr>
        <w:pStyle w:val="paragraphsub"/>
      </w:pPr>
      <w:r w:rsidRPr="0038586A">
        <w:tab/>
        <w:t>(ii)</w:t>
      </w:r>
      <w:r w:rsidRPr="0038586A">
        <w:tab/>
        <w:t xml:space="preserve">is the </w:t>
      </w:r>
      <w:r w:rsidRPr="0038586A">
        <w:rPr>
          <w:position w:val="6"/>
          <w:sz w:val="16"/>
        </w:rPr>
        <w:t>*</w:t>
      </w:r>
      <w:r w:rsidRPr="0038586A">
        <w:t>head company in relation to the joined group; and</w:t>
      </w:r>
    </w:p>
    <w:p w:rsidR="00454B50" w:rsidRPr="0038586A" w:rsidRDefault="00454B50" w:rsidP="00454B50">
      <w:pPr>
        <w:pStyle w:val="paragraph"/>
      </w:pPr>
      <w:r w:rsidRPr="0038586A">
        <w:tab/>
        <w:t>(c)</w:t>
      </w:r>
      <w:r w:rsidRPr="0038586A">
        <w:tab/>
        <w:t>the recipient company in relation to the Subdivision 126</w:t>
      </w:r>
      <w:r w:rsidRPr="0038586A">
        <w:noBreakHyphen/>
        <w:t>B roll</w:t>
      </w:r>
      <w:r w:rsidRPr="0038586A">
        <w:noBreakHyphen/>
        <w:t>over, or the transferee in relation to the section 160ZZO roll</w:t>
      </w:r>
      <w:r w:rsidRPr="0038586A">
        <w:noBreakHyphen/>
        <w:t>over:</w:t>
      </w:r>
    </w:p>
    <w:p w:rsidR="00454B50" w:rsidRPr="0038586A" w:rsidRDefault="00454B50" w:rsidP="00454B50">
      <w:pPr>
        <w:pStyle w:val="paragraphsub"/>
      </w:pPr>
      <w:r w:rsidRPr="0038586A">
        <w:tab/>
        <w:t>(i)</w:t>
      </w:r>
      <w:r w:rsidRPr="0038586A">
        <w:tab/>
        <w:t>was an Australian resident; and</w:t>
      </w:r>
    </w:p>
    <w:p w:rsidR="00454B50" w:rsidRPr="0038586A" w:rsidRDefault="00454B50" w:rsidP="00454B50">
      <w:pPr>
        <w:pStyle w:val="paragraphsub"/>
      </w:pPr>
      <w:r w:rsidRPr="0038586A">
        <w:tab/>
        <w:t>(ii)</w:t>
      </w:r>
      <w:r w:rsidRPr="0038586A">
        <w:tab/>
        <w:t xml:space="preserve">is a </w:t>
      </w:r>
      <w:r w:rsidRPr="0038586A">
        <w:rPr>
          <w:position w:val="6"/>
          <w:sz w:val="16"/>
        </w:rPr>
        <w:t>*</w:t>
      </w:r>
      <w:r w:rsidRPr="0038586A">
        <w:t>spread entity in relation to the joined group; and</w:t>
      </w:r>
    </w:p>
    <w:p w:rsidR="00454B50" w:rsidRPr="0038586A" w:rsidRDefault="00454B50" w:rsidP="00454B50">
      <w:pPr>
        <w:pStyle w:val="paragraph"/>
      </w:pPr>
      <w:r w:rsidRPr="0038586A">
        <w:tab/>
        <w:t>(d)</w:t>
      </w:r>
      <w:r w:rsidRPr="0038586A">
        <w:tab/>
        <w:t xml:space="preserve">if the recipient company was previously a </w:t>
      </w:r>
      <w:r w:rsidRPr="0038586A">
        <w:rPr>
          <w:position w:val="6"/>
          <w:sz w:val="16"/>
        </w:rPr>
        <w:t>*</w:t>
      </w:r>
      <w:r w:rsidRPr="0038586A">
        <w:t>subsidiary member of another consolidated group—the conditions in section 104</w:t>
      </w:r>
      <w:r w:rsidRPr="0038586A">
        <w:noBreakHyphen/>
        <w:t xml:space="preserve">182 were </w:t>
      </w:r>
      <w:r w:rsidRPr="0038586A">
        <w:rPr>
          <w:i/>
        </w:rPr>
        <w:t>not</w:t>
      </w:r>
      <w:r w:rsidRPr="0038586A">
        <w:t xml:space="preserve"> satisfied at any time in relation to the other group between the Subdivision 126</w:t>
      </w:r>
      <w:r w:rsidRPr="0038586A">
        <w:noBreakHyphen/>
        <w:t>B roll</w:t>
      </w:r>
      <w:r w:rsidRPr="0038586A">
        <w:noBreakHyphen/>
        <w:t>over, or the section 160ZZO roll</w:t>
      </w:r>
      <w:r w:rsidRPr="0038586A">
        <w:noBreakHyphen/>
        <w:t>over, and the joining time; and</w:t>
      </w:r>
    </w:p>
    <w:p w:rsidR="00E43FAD" w:rsidRPr="006925F5" w:rsidRDefault="00E43FAD" w:rsidP="00E43FAD">
      <w:pPr>
        <w:pStyle w:val="paragraph"/>
        <w:rPr>
          <w:color w:val="000000"/>
        </w:rPr>
      </w:pPr>
      <w:r w:rsidRPr="006925F5">
        <w:rPr>
          <w:color w:val="000000"/>
        </w:rPr>
        <w:lastRenderedPageBreak/>
        <w:tab/>
        <w:t>(e)</w:t>
      </w:r>
      <w:r w:rsidRPr="006925F5">
        <w:rPr>
          <w:color w:val="000000"/>
        </w:rPr>
        <w:tab/>
        <w:t>the roll</w:t>
      </w:r>
      <w:r w:rsidR="006925F5">
        <w:rPr>
          <w:color w:val="000000"/>
        </w:rPr>
        <w:noBreakHyphen/>
      </w:r>
      <w:r w:rsidRPr="006925F5">
        <w:rPr>
          <w:color w:val="000000"/>
        </w:rPr>
        <w:t xml:space="preserve">over asset is not a </w:t>
      </w:r>
      <w:r w:rsidR="006925F5" w:rsidRPr="006925F5">
        <w:rPr>
          <w:color w:val="000000"/>
          <w:position w:val="6"/>
          <w:sz w:val="16"/>
        </w:rPr>
        <w:t>*</w:t>
      </w:r>
      <w:r w:rsidRPr="006925F5">
        <w:rPr>
          <w:color w:val="000000"/>
        </w:rPr>
        <w:t>pre</w:t>
      </w:r>
      <w:r w:rsidR="006925F5">
        <w:rPr>
          <w:color w:val="000000"/>
        </w:rPr>
        <w:noBreakHyphen/>
      </w:r>
      <w:r w:rsidRPr="006925F5">
        <w:rPr>
          <w:color w:val="000000"/>
        </w:rPr>
        <w:t>CGT asset at the joining time; and</w:t>
      </w:r>
    </w:p>
    <w:p w:rsidR="00E43FAD" w:rsidRPr="006925F5" w:rsidRDefault="00E43FAD" w:rsidP="00E43FAD">
      <w:pPr>
        <w:pStyle w:val="paragraph"/>
      </w:pPr>
      <w:r w:rsidRPr="006925F5">
        <w:tab/>
        <w:t>(f)</w:t>
      </w:r>
      <w:r w:rsidRPr="006925F5">
        <w:tab/>
        <w:t>the roll</w:t>
      </w:r>
      <w:r w:rsidR="006925F5">
        <w:noBreakHyphen/>
      </w:r>
      <w:r w:rsidRPr="006925F5">
        <w:t>over asset becomes that of the head company of the joined group because subsection 701</w:t>
      </w:r>
      <w:r w:rsidR="006925F5">
        <w:noBreakHyphen/>
      </w:r>
      <w:r w:rsidRPr="006925F5">
        <w:t xml:space="preserve">1(1) (the single entity rule) applies when the joining entity becomes a </w:t>
      </w:r>
      <w:r w:rsidR="006925F5" w:rsidRPr="006925F5">
        <w:rPr>
          <w:position w:val="6"/>
          <w:sz w:val="16"/>
        </w:rPr>
        <w:t>*</w:t>
      </w:r>
      <w:r w:rsidRPr="006925F5">
        <w:t>subsidiary member of the group.</w:t>
      </w:r>
    </w:p>
    <w:p w:rsidR="008B6575" w:rsidRPr="0038586A" w:rsidRDefault="008B6575" w:rsidP="008B6575">
      <w:pPr>
        <w:pStyle w:val="subsection"/>
      </w:pPr>
      <w:r w:rsidRPr="0038586A">
        <w:tab/>
        <w:t>(2)</w:t>
      </w:r>
      <w:r w:rsidRPr="0038586A">
        <w:tab/>
        <w:t xml:space="preserve">The step 3A amount is the amount of the </w:t>
      </w:r>
      <w:r w:rsidRPr="0038586A">
        <w:rPr>
          <w:position w:val="6"/>
          <w:sz w:val="16"/>
        </w:rPr>
        <w:t>*</w:t>
      </w:r>
      <w:r w:rsidRPr="0038586A">
        <w:t>deferred roll</w:t>
      </w:r>
      <w:r w:rsidRPr="0038586A">
        <w:noBreakHyphen/>
        <w:t xml:space="preserve">over gain or the </w:t>
      </w:r>
      <w:r w:rsidRPr="0038586A">
        <w:rPr>
          <w:position w:val="6"/>
          <w:sz w:val="16"/>
        </w:rPr>
        <w:t>*</w:t>
      </w:r>
      <w:r w:rsidRPr="0038586A">
        <w:t>deferred roll</w:t>
      </w:r>
      <w:r w:rsidRPr="0038586A">
        <w:noBreakHyphen/>
        <w:t>over loss mentioned in paragraph (1)(aa).</w:t>
      </w:r>
    </w:p>
    <w:p w:rsidR="00E43FAD" w:rsidRPr="006925F5" w:rsidRDefault="00E43FAD" w:rsidP="00E43FAD">
      <w:pPr>
        <w:pStyle w:val="ActHead5"/>
      </w:pPr>
      <w:bookmarkStart w:id="115" w:name="_Toc384883960"/>
      <w:r w:rsidRPr="006925F5">
        <w:rPr>
          <w:rStyle w:val="CharSectno"/>
        </w:rPr>
        <w:t>705</w:t>
      </w:r>
      <w:r w:rsidR="006925F5">
        <w:rPr>
          <w:rStyle w:val="CharSectno"/>
        </w:rPr>
        <w:noBreakHyphen/>
      </w:r>
      <w:r w:rsidRPr="006925F5">
        <w:rPr>
          <w:rStyle w:val="CharSectno"/>
        </w:rPr>
        <w:t>95</w:t>
      </w:r>
      <w:r w:rsidRPr="006925F5">
        <w:t xml:space="preserve">  Pre</w:t>
      </w:r>
      <w:r w:rsidR="006925F5">
        <w:noBreakHyphen/>
      </w:r>
      <w:r w:rsidRPr="006925F5">
        <w:t>joining time distributions out of certain profits—step 4 in working out allocable cost amount</w:t>
      </w:r>
      <w:bookmarkEnd w:id="115"/>
    </w:p>
    <w:p w:rsidR="00E43FAD" w:rsidRPr="006925F5" w:rsidRDefault="00E43FAD" w:rsidP="00E43FAD">
      <w:pPr>
        <w:pStyle w:val="subsection"/>
      </w:pPr>
      <w:r w:rsidRPr="006925F5">
        <w:tab/>
      </w:r>
      <w:r w:rsidRPr="006925F5">
        <w:tab/>
        <w:t>For the purposes of step 4 in the table in section</w:t>
      </w:r>
      <w:r w:rsidR="006925F5">
        <w:t> </w:t>
      </w:r>
      <w:r w:rsidRPr="006925F5">
        <w:t>705</w:t>
      </w:r>
      <w:r w:rsidR="006925F5">
        <w:noBreakHyphen/>
      </w:r>
      <w:r w:rsidRPr="006925F5">
        <w:t>60, the step 4 amount is the sum of all distributions made by the joining entity before the joining time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receives directly, or would receive indirectly if entities interposed between the head company and the joining entity successively distributed any distribution they received immediately after receiving it; and</w:t>
      </w:r>
    </w:p>
    <w:p w:rsidR="00E43FAD" w:rsidRPr="006925F5" w:rsidRDefault="00E43FAD" w:rsidP="00E43FAD">
      <w:pPr>
        <w:pStyle w:val="paragraph"/>
      </w:pPr>
      <w:r w:rsidRPr="006925F5">
        <w:tab/>
        <w:t>(b)</w:t>
      </w:r>
      <w:r w:rsidRPr="006925F5">
        <w:tab/>
        <w:t>were made out of profits:</w:t>
      </w:r>
    </w:p>
    <w:p w:rsidR="00E43FAD" w:rsidRPr="006925F5" w:rsidRDefault="00E43FAD" w:rsidP="00E43FAD">
      <w:pPr>
        <w:pStyle w:val="paragraphsub"/>
      </w:pPr>
      <w:r w:rsidRPr="006925F5">
        <w:tab/>
        <w:t>(i)</w:t>
      </w:r>
      <w:r w:rsidRPr="006925F5">
        <w:tab/>
        <w:t xml:space="preserve">that did </w:t>
      </w:r>
      <w:r w:rsidRPr="006925F5">
        <w:rPr>
          <w:i/>
        </w:rPr>
        <w:t>not</w:t>
      </w:r>
      <w:r w:rsidRPr="006925F5">
        <w:t xml:space="preserve"> accrue to the joined group before the joining time (see subsection 705</w:t>
      </w:r>
      <w:r w:rsidR="006925F5">
        <w:noBreakHyphen/>
      </w:r>
      <w:r w:rsidRPr="006925F5">
        <w:t>90(7)); or</w:t>
      </w:r>
    </w:p>
    <w:p w:rsidR="00E43FAD" w:rsidRPr="006925F5" w:rsidRDefault="00E43FAD" w:rsidP="00E43FAD">
      <w:pPr>
        <w:pStyle w:val="paragraphsub"/>
      </w:pPr>
      <w:r w:rsidRPr="006925F5">
        <w:tab/>
        <w:t>(ii)</w:t>
      </w:r>
      <w:r w:rsidRPr="006925F5">
        <w:tab/>
        <w:t xml:space="preserve">that accrued to the joined group before the joining time and recouped losses of any </w:t>
      </w:r>
      <w:r w:rsidR="006925F5" w:rsidRPr="006925F5">
        <w:rPr>
          <w:position w:val="6"/>
          <w:sz w:val="16"/>
        </w:rPr>
        <w:t>*</w:t>
      </w:r>
      <w:r w:rsidRPr="006925F5">
        <w:t>sort that accrued to the joined group before that time (see subsection 705</w:t>
      </w:r>
      <w:r w:rsidR="006925F5">
        <w:noBreakHyphen/>
      </w:r>
      <w:r w:rsidRPr="006925F5">
        <w:t>90(8)).</w:t>
      </w:r>
    </w:p>
    <w:p w:rsidR="00E43FAD" w:rsidRPr="006925F5" w:rsidRDefault="00E43FAD" w:rsidP="00C20F9A">
      <w:pPr>
        <w:pStyle w:val="noteToPara"/>
      </w:pPr>
      <w:r w:rsidRPr="006925F5">
        <w:t>Note:</w:t>
      </w:r>
      <w:r w:rsidRPr="006925F5">
        <w:tab/>
        <w:t>As well as subsection 705</w:t>
      </w:r>
      <w:r w:rsidR="006925F5">
        <w:noBreakHyphen/>
      </w:r>
      <w:r w:rsidRPr="006925F5">
        <w:t>90(7), paragraph 705</w:t>
      </w:r>
      <w:r w:rsidR="006925F5">
        <w:noBreakHyphen/>
      </w:r>
      <w:r w:rsidRPr="006925F5">
        <w:t>90(9)(b) and subsection 705</w:t>
      </w:r>
      <w:r w:rsidR="006925F5">
        <w:noBreakHyphen/>
      </w:r>
      <w:r w:rsidRPr="006925F5">
        <w:t>90(10) are relevant to working out whether or not profits accrued to the joined group before the joining time.</w:t>
      </w:r>
    </w:p>
    <w:p w:rsidR="00E43FAD" w:rsidRPr="006925F5" w:rsidRDefault="00E43FAD" w:rsidP="00E43FAD">
      <w:pPr>
        <w:pStyle w:val="ActHead5"/>
      </w:pPr>
      <w:bookmarkStart w:id="116" w:name="_Toc384883961"/>
      <w:r w:rsidRPr="006925F5">
        <w:rPr>
          <w:rStyle w:val="CharSectno"/>
        </w:rPr>
        <w:t>705</w:t>
      </w:r>
      <w:r w:rsidR="006925F5">
        <w:rPr>
          <w:rStyle w:val="CharSectno"/>
        </w:rPr>
        <w:noBreakHyphen/>
      </w:r>
      <w:r w:rsidRPr="006925F5">
        <w:rPr>
          <w:rStyle w:val="CharSectno"/>
        </w:rPr>
        <w:t>100</w:t>
      </w:r>
      <w:r w:rsidRPr="006925F5">
        <w:t xml:space="preserve">  Losses accruing to joined group before joining time—step 5 in working out allocable cost amount</w:t>
      </w:r>
      <w:bookmarkEnd w:id="116"/>
    </w:p>
    <w:p w:rsidR="00E43FAD" w:rsidRPr="006925F5" w:rsidRDefault="00E43FAD" w:rsidP="00E43FAD">
      <w:pPr>
        <w:pStyle w:val="subsection"/>
      </w:pPr>
      <w:r w:rsidRPr="006925F5">
        <w:tab/>
        <w:t>(1)</w:t>
      </w:r>
      <w:r w:rsidRPr="006925F5">
        <w:tab/>
        <w:t>For the purposes of step 5 in the table in section</w:t>
      </w:r>
      <w:r w:rsidR="006925F5">
        <w:t> </w:t>
      </w:r>
      <w:r w:rsidRPr="006925F5">
        <w:t>705</w:t>
      </w:r>
      <w:r w:rsidR="006925F5">
        <w:noBreakHyphen/>
      </w:r>
      <w:r w:rsidRPr="006925F5">
        <w:t xml:space="preserve">60, the step 5 amount is the sum of all losses of any </w:t>
      </w:r>
      <w:r w:rsidR="006925F5" w:rsidRPr="006925F5">
        <w:rPr>
          <w:position w:val="6"/>
          <w:sz w:val="16"/>
        </w:rPr>
        <w:t>*</w:t>
      </w:r>
      <w:r w:rsidRPr="006925F5">
        <w:t>sort of the joining entity that:</w:t>
      </w:r>
    </w:p>
    <w:p w:rsidR="00E43FAD" w:rsidRPr="006925F5" w:rsidRDefault="00E43FAD" w:rsidP="00E43FAD">
      <w:pPr>
        <w:pStyle w:val="paragraph"/>
      </w:pPr>
      <w:r w:rsidRPr="006925F5">
        <w:lastRenderedPageBreak/>
        <w:tab/>
        <w:t>(a)</w:t>
      </w:r>
      <w:r w:rsidRPr="006925F5">
        <w:tab/>
        <w:t xml:space="preserve">had not been </w:t>
      </w:r>
      <w:r w:rsidR="006925F5" w:rsidRPr="006925F5">
        <w:rPr>
          <w:position w:val="6"/>
          <w:sz w:val="16"/>
        </w:rPr>
        <w:t>*</w:t>
      </w:r>
      <w:r w:rsidRPr="006925F5">
        <w:t>utilised by the joining entity for the income year in which the joining time occurred or any earlier income year; and</w:t>
      </w:r>
    </w:p>
    <w:p w:rsidR="00E43FAD" w:rsidRPr="006925F5" w:rsidRDefault="00E43FAD" w:rsidP="00E43FAD">
      <w:pPr>
        <w:pStyle w:val="paragraph"/>
      </w:pPr>
      <w:r w:rsidRPr="006925F5">
        <w:tab/>
        <w:t>(b)</w:t>
      </w:r>
      <w:r w:rsidRPr="006925F5">
        <w:tab/>
        <w:t>accrued to the joined group before the joining time (see subsection 705</w:t>
      </w:r>
      <w:r w:rsidR="006925F5">
        <w:noBreakHyphen/>
      </w:r>
      <w:r w:rsidRPr="006925F5">
        <w:t>90(8)).</w:t>
      </w:r>
    </w:p>
    <w:p w:rsidR="00E43FAD" w:rsidRPr="006925F5" w:rsidRDefault="00E43FAD" w:rsidP="00E43FAD">
      <w:pPr>
        <w:pStyle w:val="subsection"/>
      </w:pPr>
      <w:r w:rsidRPr="006925F5">
        <w:tab/>
        <w:t>(2)</w:t>
      </w:r>
      <w:r w:rsidRPr="006925F5">
        <w:tab/>
        <w:t xml:space="preserve">However, a loss is not to be taken into account under </w:t>
      </w:r>
      <w:r w:rsidR="006925F5">
        <w:t>subsection (</w:t>
      </w:r>
      <w:r w:rsidRPr="006925F5">
        <w:t>1) to the extent that it reduced the undistributed profits comprising the step 3 amount in the table in section</w:t>
      </w:r>
      <w:r w:rsidR="006925F5">
        <w:t> </w:t>
      </w:r>
      <w:r w:rsidRPr="006925F5">
        <w:t>705</w:t>
      </w:r>
      <w:r w:rsidR="006925F5">
        <w:noBreakHyphen/>
      </w:r>
      <w:r w:rsidRPr="006925F5">
        <w:t>60.</w:t>
      </w:r>
    </w:p>
    <w:p w:rsidR="00E43FAD" w:rsidRPr="006925F5" w:rsidRDefault="00E43FAD" w:rsidP="00E43FAD">
      <w:pPr>
        <w:pStyle w:val="ActHead5"/>
      </w:pPr>
      <w:bookmarkStart w:id="117" w:name="_Toc384883962"/>
      <w:r w:rsidRPr="006925F5">
        <w:rPr>
          <w:rStyle w:val="CharSectno"/>
        </w:rPr>
        <w:t>705</w:t>
      </w:r>
      <w:r w:rsidR="006925F5">
        <w:rPr>
          <w:rStyle w:val="CharSectno"/>
        </w:rPr>
        <w:noBreakHyphen/>
      </w:r>
      <w:r w:rsidRPr="006925F5">
        <w:rPr>
          <w:rStyle w:val="CharSectno"/>
        </w:rPr>
        <w:t>105</w:t>
      </w:r>
      <w:r w:rsidRPr="006925F5">
        <w:t xml:space="preserve">  Continuity of holding membership interests—steps 3 to 5 in working out allocable cost amount</w:t>
      </w:r>
      <w:bookmarkEnd w:id="117"/>
    </w:p>
    <w:p w:rsidR="00E43FAD" w:rsidRPr="006925F5" w:rsidRDefault="00E43FAD" w:rsidP="00E43FAD">
      <w:pPr>
        <w:pStyle w:val="subsection"/>
      </w:pPr>
      <w:r w:rsidRPr="006925F5">
        <w:tab/>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held in the joining entity at the joining time was taken under this Act to have been </w:t>
      </w:r>
      <w:r w:rsidR="006925F5" w:rsidRPr="006925F5">
        <w:rPr>
          <w:position w:val="6"/>
          <w:sz w:val="16"/>
        </w:rPr>
        <w:t>*</w:t>
      </w:r>
      <w:r w:rsidRPr="006925F5">
        <w:t xml:space="preserve">acquired by the member for its </w:t>
      </w:r>
      <w:r w:rsidR="006925F5" w:rsidRPr="006925F5">
        <w:rPr>
          <w:position w:val="6"/>
          <w:sz w:val="16"/>
        </w:rPr>
        <w:t>*</w:t>
      </w:r>
      <w:r w:rsidRPr="006925F5">
        <w:t xml:space="preserve">market value at a particular time (the </w:t>
      </w:r>
      <w:r w:rsidRPr="006925F5">
        <w:rPr>
          <w:b/>
          <w:i/>
        </w:rPr>
        <w:t>market value time</w:t>
      </w:r>
      <w:r w:rsidRPr="006925F5">
        <w:t>);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6925F5">
        <w:rPr>
          <w:b/>
          <w:i/>
        </w:rPr>
        <w:t>market value time</w:t>
      </w:r>
      <w:r w:rsidRPr="006925F5">
        <w:t>);</w:t>
      </w:r>
    </w:p>
    <w:p w:rsidR="00E43FAD" w:rsidRPr="006925F5" w:rsidRDefault="00E43FAD" w:rsidP="00F87BE7">
      <w:pPr>
        <w:pStyle w:val="subsection2"/>
      </w:pPr>
      <w:r w:rsidRPr="006925F5">
        <w:t>then, for the purpose of sections</w:t>
      </w:r>
      <w:r w:rsidR="006925F5">
        <w:t> </w:t>
      </w:r>
      <w:r w:rsidRPr="006925F5">
        <w:t>705</w:t>
      </w:r>
      <w:r w:rsidR="006925F5">
        <w:noBreakHyphen/>
      </w:r>
      <w:r w:rsidRPr="006925F5">
        <w:t>90, 705</w:t>
      </w:r>
      <w:r w:rsidR="006925F5">
        <w:noBreakHyphen/>
      </w:r>
      <w:r w:rsidRPr="006925F5">
        <w:t>95, 705</w:t>
      </w:r>
      <w:r w:rsidR="006925F5">
        <w:noBreakHyphen/>
      </w:r>
      <w:r w:rsidRPr="006925F5">
        <w:t>100 and 713</w:t>
      </w:r>
      <w:r w:rsidR="006925F5">
        <w:noBreakHyphen/>
      </w:r>
      <w:r w:rsidRPr="006925F5">
        <w:t xml:space="preserve">25, the </w:t>
      </w:r>
      <w:r w:rsidR="006925F5" w:rsidRPr="006925F5">
        <w:rPr>
          <w:position w:val="6"/>
          <w:sz w:val="16"/>
        </w:rPr>
        <w:t>*</w:t>
      </w:r>
      <w:r w:rsidRPr="006925F5">
        <w:t>head company is taken not to have held that membership interest, either directly or indirectly, before the market value time.</w:t>
      </w:r>
    </w:p>
    <w:p w:rsidR="00E43FAD" w:rsidRPr="006925F5" w:rsidRDefault="00E43FAD" w:rsidP="00E43FAD">
      <w:pPr>
        <w:pStyle w:val="ActHead5"/>
      </w:pPr>
      <w:bookmarkStart w:id="118" w:name="_Toc384883963"/>
      <w:r w:rsidRPr="006925F5">
        <w:rPr>
          <w:rStyle w:val="CharSectno"/>
        </w:rPr>
        <w:t>705</w:t>
      </w:r>
      <w:r w:rsidR="006925F5">
        <w:rPr>
          <w:rStyle w:val="CharSectno"/>
        </w:rPr>
        <w:noBreakHyphen/>
      </w:r>
      <w:r w:rsidRPr="006925F5">
        <w:rPr>
          <w:rStyle w:val="CharSectno"/>
        </w:rPr>
        <w:t>110</w:t>
      </w:r>
      <w:r w:rsidRPr="006925F5">
        <w:t xml:space="preserve">  If joining entity transfers a loss to the head company—step 6 in working out allocable cost amount</w:t>
      </w:r>
      <w:bookmarkEnd w:id="118"/>
    </w:p>
    <w:p w:rsidR="00E43FAD" w:rsidRPr="006925F5" w:rsidRDefault="00E43FAD" w:rsidP="00E43FAD">
      <w:pPr>
        <w:pStyle w:val="subsection"/>
      </w:pPr>
      <w:r w:rsidRPr="006925F5">
        <w:tab/>
        <w:t>(1)</w:t>
      </w:r>
      <w:r w:rsidRPr="006925F5">
        <w:tab/>
        <w:t>For the purposes of step 6 in the table in section</w:t>
      </w:r>
      <w:r w:rsidR="006925F5">
        <w:t> </w:t>
      </w:r>
      <w:r w:rsidRPr="006925F5">
        <w:t>705</w:t>
      </w:r>
      <w:r w:rsidR="006925F5">
        <w:noBreakHyphen/>
      </w:r>
      <w:r w:rsidRPr="006925F5">
        <w:t xml:space="preserve">60, the step 6 amount is worked out by multiplying the sum of the losses mentioned in </w:t>
      </w:r>
      <w:r w:rsidR="006925F5">
        <w:t>subsection (</w:t>
      </w:r>
      <w:r w:rsidRPr="006925F5">
        <w:t xml:space="preserve">2) by the </w:t>
      </w:r>
      <w:r w:rsidR="007B2E45">
        <w:rPr>
          <w:position w:val="6"/>
          <w:sz w:val="16"/>
        </w:rPr>
        <w:t>*</w:t>
      </w:r>
      <w:r w:rsidR="007B2E45">
        <w:t>corporate tax rate</w:t>
      </w:r>
      <w:r w:rsidRPr="006925F5">
        <w:t>.</w:t>
      </w:r>
    </w:p>
    <w:p w:rsidR="00E43FAD" w:rsidRPr="006925F5" w:rsidRDefault="00E43FAD" w:rsidP="002F4BB4">
      <w:pPr>
        <w:pStyle w:val="subsection"/>
        <w:keepNext/>
        <w:keepLines/>
      </w:pPr>
      <w:r w:rsidRPr="006925F5">
        <w:lastRenderedPageBreak/>
        <w:tab/>
        <w:t>(2)</w:t>
      </w:r>
      <w:r w:rsidRPr="006925F5">
        <w:tab/>
        <w:t xml:space="preserve">The losses are the joining entity’s losses of any </w:t>
      </w:r>
      <w:r w:rsidR="006925F5" w:rsidRPr="006925F5">
        <w:rPr>
          <w:position w:val="6"/>
          <w:sz w:val="16"/>
        </w:rPr>
        <w:t>*</w:t>
      </w:r>
      <w:r w:rsidRPr="006925F5">
        <w:t>sort that:</w:t>
      </w:r>
    </w:p>
    <w:p w:rsidR="00E43FAD" w:rsidRPr="006925F5" w:rsidRDefault="00E43FAD" w:rsidP="00E43FAD">
      <w:pPr>
        <w:pStyle w:val="paragraph"/>
      </w:pPr>
      <w:r w:rsidRPr="006925F5">
        <w:tab/>
        <w:t>(a)</w:t>
      </w:r>
      <w:r w:rsidRPr="006925F5">
        <w:tab/>
        <w:t xml:space="preserve">were not </w:t>
      </w:r>
      <w:r w:rsidR="006925F5" w:rsidRPr="006925F5">
        <w:rPr>
          <w:position w:val="6"/>
          <w:sz w:val="16"/>
        </w:rPr>
        <w:t>*</w:t>
      </w:r>
      <w:r w:rsidRPr="006925F5">
        <w:t>utilised by the joining entity for the income year in which the joining time occurred or any earlier income year; and</w:t>
      </w:r>
    </w:p>
    <w:p w:rsidR="00E43FAD" w:rsidRPr="006925F5" w:rsidRDefault="00E43FAD" w:rsidP="00E43FAD">
      <w:pPr>
        <w:pStyle w:val="paragraph"/>
      </w:pPr>
      <w:r w:rsidRPr="006925F5">
        <w:tab/>
        <w:t>(b)</w:t>
      </w:r>
      <w:r w:rsidRPr="006925F5">
        <w:tab/>
        <w:t>did not accrue to the joined group before the joining time (see subsection 705</w:t>
      </w:r>
      <w:r w:rsidR="006925F5">
        <w:noBreakHyphen/>
      </w:r>
      <w:r w:rsidRPr="006925F5">
        <w:t>90(8)); and</w:t>
      </w:r>
    </w:p>
    <w:p w:rsidR="00E43FAD" w:rsidRPr="006925F5" w:rsidRDefault="00E43FAD" w:rsidP="00E43FAD">
      <w:pPr>
        <w:pStyle w:val="paragraph"/>
      </w:pPr>
      <w:r w:rsidRPr="006925F5">
        <w:tab/>
        <w:t>(c)</w:t>
      </w:r>
      <w:r w:rsidRPr="006925F5">
        <w:tab/>
        <w:t xml:space="preserve">are transferred to the </w:t>
      </w:r>
      <w:r w:rsidR="006925F5" w:rsidRPr="006925F5">
        <w:rPr>
          <w:position w:val="6"/>
          <w:sz w:val="16"/>
        </w:rPr>
        <w:t>*</w:t>
      </w:r>
      <w:r w:rsidRPr="006925F5">
        <w:t>head company under Subdivision</w:t>
      </w:r>
      <w:r w:rsidR="006925F5">
        <w:t> </w:t>
      </w:r>
      <w:r w:rsidRPr="006925F5">
        <w:t>707</w:t>
      </w:r>
      <w:r w:rsidR="006925F5">
        <w:noBreakHyphen/>
      </w:r>
      <w:r w:rsidRPr="006925F5">
        <w:t>A; and</w:t>
      </w:r>
    </w:p>
    <w:p w:rsidR="00E43FAD" w:rsidRPr="006925F5" w:rsidRDefault="00E43FAD" w:rsidP="00E43FAD">
      <w:pPr>
        <w:pStyle w:val="paragraph"/>
      </w:pPr>
      <w:r w:rsidRPr="006925F5">
        <w:tab/>
        <w:t>(d)</w:t>
      </w:r>
      <w:r w:rsidRPr="006925F5">
        <w:tab/>
        <w:t>are not cancelled under section</w:t>
      </w:r>
      <w:r w:rsidR="006925F5">
        <w:t> </w:t>
      </w:r>
      <w:r w:rsidRPr="006925F5">
        <w:t>707</w:t>
      </w:r>
      <w:r w:rsidR="006925F5">
        <w:noBreakHyphen/>
      </w:r>
      <w:r w:rsidRPr="006925F5">
        <w:t>145.</w:t>
      </w:r>
    </w:p>
    <w:p w:rsidR="00E43FAD" w:rsidRPr="006925F5" w:rsidRDefault="00E43FAD" w:rsidP="00E43FAD">
      <w:pPr>
        <w:pStyle w:val="ActHead5"/>
      </w:pPr>
      <w:bookmarkStart w:id="119" w:name="_Toc384883964"/>
      <w:r w:rsidRPr="006925F5">
        <w:rPr>
          <w:rStyle w:val="CharSectno"/>
        </w:rPr>
        <w:t>705</w:t>
      </w:r>
      <w:r w:rsidR="006925F5">
        <w:rPr>
          <w:rStyle w:val="CharSectno"/>
        </w:rPr>
        <w:noBreakHyphen/>
      </w:r>
      <w:r w:rsidRPr="006925F5">
        <w:rPr>
          <w:rStyle w:val="CharSectno"/>
        </w:rPr>
        <w:t>115</w:t>
      </w:r>
      <w:r w:rsidRPr="006925F5">
        <w:t xml:space="preserve">  If head company becomes entitled to certain deductions—step 7 in working out allocable cost amount</w:t>
      </w:r>
      <w:bookmarkEnd w:id="119"/>
    </w:p>
    <w:p w:rsidR="00E43FAD" w:rsidRPr="006925F5" w:rsidRDefault="00E43FAD" w:rsidP="00E43FAD">
      <w:pPr>
        <w:pStyle w:val="subsection"/>
      </w:pPr>
      <w:r w:rsidRPr="006925F5">
        <w:tab/>
        <w:t>(1)</w:t>
      </w:r>
      <w:r w:rsidRPr="006925F5">
        <w:tab/>
        <w:t>For the purposes of step 7 in the table in section</w:t>
      </w:r>
      <w:r w:rsidR="006925F5">
        <w:t> </w:t>
      </w:r>
      <w:r w:rsidRPr="006925F5">
        <w:t>705</w:t>
      </w:r>
      <w:r w:rsidR="006925F5">
        <w:noBreakHyphen/>
      </w:r>
      <w:r w:rsidRPr="006925F5">
        <w:t>60, the step 7 amount is worked out using the following formula:</w:t>
      </w:r>
    </w:p>
    <w:p w:rsidR="00E52AF8" w:rsidRPr="004C09C4" w:rsidRDefault="00756908" w:rsidP="00E52AF8">
      <w:pPr>
        <w:pStyle w:val="Formula"/>
      </w:pPr>
      <w:r>
        <w:rPr>
          <w:noProof/>
        </w:rPr>
        <w:drawing>
          <wp:inline distT="0" distB="0" distL="0" distR="0" wp14:anchorId="1A953B32" wp14:editId="6A0C9DA5">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E43FAD" w:rsidRPr="006925F5" w:rsidRDefault="00E43FAD" w:rsidP="00F87BE7">
      <w:pPr>
        <w:pStyle w:val="subsection2"/>
      </w:pPr>
      <w:r w:rsidRPr="006925F5">
        <w:t>where:</w:t>
      </w:r>
    </w:p>
    <w:p w:rsidR="00E43FAD" w:rsidRPr="006925F5" w:rsidRDefault="00E43FAD" w:rsidP="00E43FAD">
      <w:pPr>
        <w:pStyle w:val="Definition"/>
      </w:pPr>
      <w:r w:rsidRPr="006925F5">
        <w:rPr>
          <w:b/>
          <w:i/>
        </w:rPr>
        <w:t>acquired deductions</w:t>
      </w:r>
      <w:r w:rsidRPr="006925F5">
        <w:t xml:space="preserve"> means all deductions covered by </w:t>
      </w:r>
      <w:r w:rsidR="006925F5">
        <w:t>subsection (</w:t>
      </w:r>
      <w:r w:rsidRPr="006925F5">
        <w:t>2) that are not owned deductions.</w:t>
      </w:r>
    </w:p>
    <w:p w:rsidR="00E43FAD" w:rsidRPr="006925F5" w:rsidRDefault="00E43FAD" w:rsidP="00E43FAD">
      <w:pPr>
        <w:pStyle w:val="Definition"/>
      </w:pPr>
      <w:r w:rsidRPr="006925F5">
        <w:rPr>
          <w:b/>
          <w:i/>
        </w:rPr>
        <w:t>owned deductions</w:t>
      </w:r>
      <w:r w:rsidRPr="006925F5">
        <w:t xml:space="preserve"> means the sum of all deductions for which the following requirements are satisfied:</w:t>
      </w:r>
    </w:p>
    <w:p w:rsidR="00E43FAD" w:rsidRPr="006925F5" w:rsidRDefault="00E43FAD" w:rsidP="00E43FAD">
      <w:pPr>
        <w:pStyle w:val="paragraph"/>
      </w:pPr>
      <w:r w:rsidRPr="006925F5">
        <w:tab/>
        <w:t>(a)</w:t>
      </w:r>
      <w:r w:rsidRPr="006925F5">
        <w:tab/>
        <w:t xml:space="preserve">the deduction is covered by </w:t>
      </w:r>
      <w:r w:rsidR="006925F5">
        <w:t>subsection (</w:t>
      </w:r>
      <w:r w:rsidRPr="006925F5">
        <w:t>2);</w:t>
      </w:r>
    </w:p>
    <w:p w:rsidR="00E43FAD" w:rsidRPr="006925F5" w:rsidRDefault="00E43FAD" w:rsidP="00E43FAD">
      <w:pPr>
        <w:pStyle w:val="paragraph"/>
      </w:pPr>
      <w:r w:rsidRPr="006925F5">
        <w:tab/>
        <w:t>(b)</w:t>
      </w:r>
      <w:r w:rsidRPr="006925F5">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 705</w:t>
      </w:r>
      <w:r w:rsidR="006925F5">
        <w:noBreakHyphen/>
      </w:r>
      <w:r w:rsidRPr="006925F5">
        <w:t>90(7)).</w:t>
      </w:r>
    </w:p>
    <w:p w:rsidR="00E43FAD" w:rsidRPr="006925F5" w:rsidRDefault="00E43FAD" w:rsidP="00E43FAD">
      <w:pPr>
        <w:pStyle w:val="subsection"/>
      </w:pPr>
      <w:r w:rsidRPr="006925F5">
        <w:tab/>
        <w:t>(2)</w:t>
      </w:r>
      <w:r w:rsidRPr="006925F5">
        <w:tab/>
        <w:t xml:space="preserve">This subsection covers any deduction to which the </w:t>
      </w:r>
      <w:r w:rsidR="006925F5" w:rsidRPr="006925F5">
        <w:rPr>
          <w:position w:val="6"/>
          <w:sz w:val="16"/>
        </w:rPr>
        <w:t>*</w:t>
      </w:r>
      <w:r w:rsidRPr="006925F5">
        <w:t>head company becomes entitled under section</w:t>
      </w:r>
      <w:r w:rsidR="006925F5">
        <w:t> </w:t>
      </w:r>
      <w:r w:rsidRPr="006925F5">
        <w:t>701</w:t>
      </w:r>
      <w:r w:rsidR="006925F5">
        <w:noBreakHyphen/>
      </w:r>
      <w:r w:rsidRPr="006925F5">
        <w:t xml:space="preserve">5 as a result of the joining entity becoming a </w:t>
      </w:r>
      <w:r w:rsidR="006925F5" w:rsidRPr="006925F5">
        <w:rPr>
          <w:position w:val="6"/>
          <w:sz w:val="16"/>
        </w:rPr>
        <w:t>*</w:t>
      </w:r>
      <w:r w:rsidRPr="006925F5">
        <w:t>subsidiary member of the joined group, other than a deduction for expenditure:</w:t>
      </w:r>
    </w:p>
    <w:p w:rsidR="00E43FAD" w:rsidRPr="006925F5" w:rsidRDefault="00E43FAD" w:rsidP="002F4BB4">
      <w:pPr>
        <w:pStyle w:val="paragraph"/>
        <w:keepNext/>
        <w:keepLines/>
      </w:pPr>
      <w:r w:rsidRPr="006925F5">
        <w:lastRenderedPageBreak/>
        <w:tab/>
        <w:t>(a)</w:t>
      </w:r>
      <w:r w:rsidRPr="006925F5">
        <w:tab/>
        <w:t>that is, forms part of or reduces, the cost of an asset of the joining entity that becomes an asset of the head company because subsection 701</w:t>
      </w:r>
      <w:r w:rsidR="006925F5">
        <w:noBreakHyphen/>
      </w:r>
      <w:r w:rsidRPr="006925F5">
        <w:t>1(1) (the single entity rule) applies; or</w:t>
      </w:r>
    </w:p>
    <w:p w:rsidR="00E43FAD" w:rsidRPr="006925F5" w:rsidRDefault="00E43FAD" w:rsidP="00E43FAD">
      <w:pPr>
        <w:pStyle w:val="paragraph"/>
      </w:pPr>
      <w:r w:rsidRPr="006925F5">
        <w:tab/>
        <w:t>(b)</w:t>
      </w:r>
      <w:r w:rsidRPr="006925F5">
        <w:tab/>
        <w:t>to which section</w:t>
      </w:r>
      <w:r w:rsidR="006925F5">
        <w:t> </w:t>
      </w:r>
      <w:r w:rsidRPr="006925F5">
        <w:t>110</w:t>
      </w:r>
      <w:r w:rsidR="006925F5">
        <w:noBreakHyphen/>
      </w:r>
      <w:r w:rsidRPr="006925F5">
        <w:t xml:space="preserve">40 (about expenditure on assets acquired before </w:t>
      </w:r>
      <w:smartTag w:uri="urn:schemas-microsoft-com:office:smarttags" w:element="time">
        <w:smartTagPr>
          <w:attr w:name="Minute" w:val="30"/>
          <w:attr w:name="Hour" w:val="19"/>
        </w:smartTagPr>
        <w:r w:rsidRPr="006925F5">
          <w:t>7.30 pm</w:t>
        </w:r>
      </w:smartTag>
      <w:r w:rsidRPr="006925F5">
        <w:t xml:space="preserve"> on </w:t>
      </w:r>
      <w:smartTag w:uri="urn:schemas-microsoft-com:office:smarttags" w:element="date">
        <w:smartTagPr>
          <w:attr w:name="Year" w:val="1997"/>
          <w:attr w:name="Day" w:val="13"/>
          <w:attr w:name="Month" w:val="5"/>
        </w:smartTagPr>
        <w:r w:rsidRPr="006925F5">
          <w:t>13</w:t>
        </w:r>
        <w:r w:rsidR="006925F5">
          <w:t> </w:t>
        </w:r>
        <w:r w:rsidRPr="006925F5">
          <w:t>May 1997</w:t>
        </w:r>
      </w:smartTag>
      <w:r w:rsidRPr="006925F5">
        <w:t>) applies; or</w:t>
      </w:r>
    </w:p>
    <w:p w:rsidR="00E43FAD" w:rsidRPr="006925F5" w:rsidRDefault="00E43FAD" w:rsidP="00E43FAD">
      <w:pPr>
        <w:pStyle w:val="paragraph"/>
      </w:pPr>
      <w:r w:rsidRPr="006925F5">
        <w:tab/>
        <w:t>(c)</w:t>
      </w:r>
      <w:r w:rsidRPr="006925F5">
        <w:tab/>
        <w:t>to the extent that the expenditure reduced the undistributed profits comprising the step 3 amount in the table in section</w:t>
      </w:r>
      <w:r w:rsidR="006925F5">
        <w:t> </w:t>
      </w:r>
      <w:r w:rsidRPr="006925F5">
        <w:t>705</w:t>
      </w:r>
      <w:r w:rsidR="006925F5">
        <w:noBreakHyphen/>
      </w:r>
      <w:r w:rsidRPr="006925F5">
        <w:t>60.</w:t>
      </w:r>
    </w:p>
    <w:p w:rsidR="00AD3E95" w:rsidRPr="0038586A" w:rsidRDefault="00AD3E95" w:rsidP="00AD3E95">
      <w:pPr>
        <w:pStyle w:val="subsection"/>
      </w:pPr>
      <w:r w:rsidRPr="0038586A">
        <w:tab/>
        <w:t>(3)</w:t>
      </w:r>
      <w:r w:rsidRPr="0038586A">
        <w:tab/>
        <w:t xml:space="preserve">Subsection (2) does </w:t>
      </w:r>
      <w:r w:rsidRPr="0038586A">
        <w:rPr>
          <w:i/>
        </w:rPr>
        <w:t>not</w:t>
      </w:r>
      <w:r w:rsidRPr="0038586A">
        <w:t xml:space="preserve"> cover a deduction under section 43</w:t>
      </w:r>
      <w:r w:rsidRPr="0038586A">
        <w:noBreakHyphen/>
        <w:t xml:space="preserve">15 (which relates to </w:t>
      </w:r>
      <w:r w:rsidRPr="0038586A">
        <w:rPr>
          <w:position w:val="6"/>
          <w:sz w:val="16"/>
        </w:rPr>
        <w:t>*</w:t>
      </w:r>
      <w:r w:rsidRPr="0038586A">
        <w:t xml:space="preserve">undeducted construction expenditure) if the joining entity </w:t>
      </w:r>
      <w:r w:rsidRPr="0038586A">
        <w:rPr>
          <w:position w:val="6"/>
          <w:sz w:val="16"/>
        </w:rPr>
        <w:t>*</w:t>
      </w:r>
      <w:r w:rsidRPr="0038586A">
        <w:t>acquired the asset to which the deduction relates at or before 7.30 pm, by legal time in the Australian Capital Territory, on 13 May 1997.</w:t>
      </w:r>
    </w:p>
    <w:p w:rsidR="00E43FAD" w:rsidRPr="006925F5" w:rsidRDefault="00E43FAD" w:rsidP="00E43FAD">
      <w:pPr>
        <w:pStyle w:val="ActHead4"/>
      </w:pPr>
      <w:bookmarkStart w:id="120" w:name="_Toc384883965"/>
      <w:r w:rsidRPr="006925F5">
        <w:t>How to work out a pre</w:t>
      </w:r>
      <w:r w:rsidR="006925F5">
        <w:noBreakHyphen/>
      </w:r>
      <w:r w:rsidRPr="006925F5">
        <w:t>CGT factor for assets of joining entity</w:t>
      </w:r>
      <w:bookmarkEnd w:id="120"/>
    </w:p>
    <w:p w:rsidR="008756B3" w:rsidRPr="0038586A" w:rsidRDefault="008756B3" w:rsidP="008756B3">
      <w:pPr>
        <w:pStyle w:val="ActHead5"/>
      </w:pPr>
      <w:bookmarkStart w:id="121" w:name="_Toc384883966"/>
      <w:r w:rsidRPr="0038586A">
        <w:rPr>
          <w:rStyle w:val="CharSectno"/>
        </w:rPr>
        <w:t>705</w:t>
      </w:r>
      <w:r w:rsidRPr="0038586A">
        <w:rPr>
          <w:rStyle w:val="CharSectno"/>
        </w:rPr>
        <w:noBreakHyphen/>
        <w:t>125</w:t>
      </w:r>
      <w:r w:rsidRPr="0038586A">
        <w:t xml:space="preserve">  Pre</w:t>
      </w:r>
      <w:r w:rsidRPr="0038586A">
        <w:noBreakHyphen/>
        <w:t>CGT proportion for joining entity</w:t>
      </w:r>
      <w:bookmarkEnd w:id="121"/>
    </w:p>
    <w:p w:rsidR="00E43FAD" w:rsidRPr="006925F5" w:rsidRDefault="00E43FAD" w:rsidP="009505DE">
      <w:pPr>
        <w:pStyle w:val="SubsectionHead"/>
      </w:pPr>
      <w:r w:rsidRPr="006925F5">
        <w:t>Object</w:t>
      </w:r>
    </w:p>
    <w:p w:rsidR="008756B3" w:rsidRPr="0038586A" w:rsidRDefault="00E43FAD" w:rsidP="0098572E">
      <w:pPr>
        <w:pStyle w:val="subsection"/>
      </w:pPr>
      <w:r w:rsidRPr="006925F5">
        <w:tab/>
        <w:t>(1)</w:t>
      </w:r>
      <w:r w:rsidRPr="006925F5">
        <w:tab/>
        <w:t>Because intra</w:t>
      </w:r>
      <w:r w:rsidR="006925F5">
        <w:noBreakHyphen/>
      </w:r>
      <w:r w:rsidRPr="006925F5">
        <w:t xml:space="preserve">group </w:t>
      </w:r>
      <w:r w:rsidR="006925F5" w:rsidRPr="0024527D">
        <w:rPr>
          <w:position w:val="6"/>
          <w:sz w:val="16"/>
        </w:rPr>
        <w:t>*</w:t>
      </w:r>
      <w:r w:rsidRPr="006925F5">
        <w:t>membership interests in the joining entity are disregarded under subsection 701</w:t>
      </w:r>
      <w:r w:rsidR="006925F5">
        <w:noBreakHyphen/>
      </w:r>
      <w:r w:rsidRPr="006925F5">
        <w:t>1(1) (the single entity rule), the object of this section is to provide a mechanism to ensure that the benefit of the pre</w:t>
      </w:r>
      <w:r w:rsidR="006925F5">
        <w:noBreakHyphen/>
      </w:r>
      <w:r w:rsidRPr="006925F5">
        <w:t xml:space="preserve">CGT status of those interests is not lost. </w:t>
      </w:r>
      <w:r w:rsidR="008756B3" w:rsidRPr="0038586A">
        <w:t>That mechanism involves:</w:t>
      </w:r>
    </w:p>
    <w:p w:rsidR="008756B3" w:rsidRPr="0038586A" w:rsidRDefault="008756B3" w:rsidP="008756B3">
      <w:pPr>
        <w:pStyle w:val="paragraph"/>
      </w:pPr>
      <w:r w:rsidRPr="0038586A">
        <w:tab/>
        <w:t>(a)</w:t>
      </w:r>
      <w:r w:rsidRPr="0038586A">
        <w:tab/>
        <w:t>working out the proportion (measured by market value) of the membership interests in the joining entity that have pre</w:t>
      </w:r>
      <w:r w:rsidRPr="0038586A">
        <w:noBreakHyphen/>
        <w:t>CGT status; and</w:t>
      </w:r>
    </w:p>
    <w:p w:rsidR="008756B3" w:rsidRPr="0038586A" w:rsidRDefault="008756B3" w:rsidP="008756B3">
      <w:pPr>
        <w:pStyle w:val="paragraph"/>
      </w:pPr>
      <w:r w:rsidRPr="0038586A">
        <w:tab/>
        <w:t>(b)</w:t>
      </w:r>
      <w:r w:rsidRPr="0038586A">
        <w:tab/>
        <w:t>if the joining entity later ceases being a member of the group, attaching pre</w:t>
      </w:r>
      <w:r w:rsidRPr="0038586A">
        <w:noBreakHyphen/>
        <w:t>CGT status to that proportion of membership interests in it (see section 711</w:t>
      </w:r>
      <w:r w:rsidRPr="0038586A">
        <w:noBreakHyphen/>
        <w:t>65), subject to integrity rules (see section 711</w:t>
      </w:r>
      <w:r w:rsidRPr="0038586A">
        <w:noBreakHyphen/>
        <w:t>70).</w:t>
      </w:r>
    </w:p>
    <w:p w:rsidR="008756B3" w:rsidRPr="0038586A" w:rsidRDefault="008756B3" w:rsidP="002F4BB4">
      <w:pPr>
        <w:pStyle w:val="SubsectionHead"/>
      </w:pPr>
      <w:r w:rsidRPr="0038586A">
        <w:t>How to work out pre</w:t>
      </w:r>
      <w:r w:rsidRPr="0038586A">
        <w:noBreakHyphen/>
        <w:t>CGT proportion</w:t>
      </w:r>
    </w:p>
    <w:p w:rsidR="008756B3" w:rsidRPr="0038586A" w:rsidRDefault="008756B3" w:rsidP="002F4BB4">
      <w:pPr>
        <w:pStyle w:val="subsection"/>
        <w:keepNext/>
        <w:keepLines/>
      </w:pPr>
      <w:r w:rsidRPr="0038586A">
        <w:tab/>
        <w:t>(2)</w:t>
      </w:r>
      <w:r w:rsidRPr="0038586A">
        <w:tab/>
        <w:t xml:space="preserve">The </w:t>
      </w:r>
      <w:r w:rsidRPr="0038586A">
        <w:rPr>
          <w:b/>
          <w:i/>
        </w:rPr>
        <w:t>pre</w:t>
      </w:r>
      <w:r w:rsidRPr="0038586A">
        <w:rPr>
          <w:b/>
          <w:i/>
        </w:rPr>
        <w:noBreakHyphen/>
        <w:t>CGT proportion</w:t>
      </w:r>
      <w:r w:rsidRPr="0038586A">
        <w:t xml:space="preserve"> is the amount worked out by dividing:</w:t>
      </w:r>
    </w:p>
    <w:p w:rsidR="008756B3" w:rsidRPr="0038586A" w:rsidRDefault="008756B3" w:rsidP="008756B3">
      <w:pPr>
        <w:pStyle w:val="paragraph"/>
      </w:pPr>
      <w:r w:rsidRPr="0038586A">
        <w:tab/>
        <w:t>(a)</w:t>
      </w:r>
      <w:r w:rsidRPr="0038586A">
        <w:tab/>
        <w:t xml:space="preserve">the sum of the </w:t>
      </w:r>
      <w:r w:rsidRPr="0038586A">
        <w:rPr>
          <w:position w:val="6"/>
          <w:sz w:val="16"/>
        </w:rPr>
        <w:t>*</w:t>
      </w:r>
      <w:r w:rsidRPr="0038586A">
        <w:t xml:space="preserve">market value of each </w:t>
      </w:r>
      <w:r w:rsidRPr="0038586A">
        <w:rPr>
          <w:position w:val="6"/>
          <w:sz w:val="16"/>
        </w:rPr>
        <w:t>*</w:t>
      </w:r>
      <w:r w:rsidRPr="0038586A">
        <w:t>membership interest in the joining entity that is:</w:t>
      </w:r>
    </w:p>
    <w:p w:rsidR="008756B3" w:rsidRPr="0038586A" w:rsidRDefault="008756B3" w:rsidP="008756B3">
      <w:pPr>
        <w:pStyle w:val="paragraphsub"/>
      </w:pPr>
      <w:r w:rsidRPr="0038586A">
        <w:lastRenderedPageBreak/>
        <w:tab/>
        <w:t>(i)</w:t>
      </w:r>
      <w:r w:rsidRPr="0038586A">
        <w:tab/>
        <w:t xml:space="preserve">held by a </w:t>
      </w:r>
      <w:r w:rsidRPr="0038586A">
        <w:rPr>
          <w:position w:val="6"/>
          <w:sz w:val="16"/>
        </w:rPr>
        <w:t>*</w:t>
      </w:r>
      <w:r w:rsidRPr="0038586A">
        <w:t>member of the group at the joining time; and</w:t>
      </w:r>
    </w:p>
    <w:p w:rsidR="008756B3" w:rsidRPr="0038586A" w:rsidRDefault="008756B3" w:rsidP="008756B3">
      <w:pPr>
        <w:pStyle w:val="paragraphsub"/>
      </w:pPr>
      <w:r w:rsidRPr="0038586A">
        <w:tab/>
        <w:t>(ii)</w:t>
      </w:r>
      <w:r w:rsidRPr="0038586A">
        <w:tab/>
        <w:t xml:space="preserve">is a </w:t>
      </w:r>
      <w:r w:rsidRPr="0038586A">
        <w:rPr>
          <w:position w:val="6"/>
          <w:sz w:val="16"/>
        </w:rPr>
        <w:t>*</w:t>
      </w:r>
      <w:r w:rsidRPr="0038586A">
        <w:t>pre</w:t>
      </w:r>
      <w:r w:rsidRPr="0038586A">
        <w:noBreakHyphen/>
        <w:t>CGT asset;</w:t>
      </w:r>
    </w:p>
    <w:p w:rsidR="008756B3" w:rsidRPr="0038586A" w:rsidRDefault="008756B3" w:rsidP="008756B3">
      <w:pPr>
        <w:pStyle w:val="subsection2"/>
      </w:pPr>
      <w:r w:rsidRPr="0038586A">
        <w:t>by:</w:t>
      </w:r>
    </w:p>
    <w:p w:rsidR="008756B3" w:rsidRPr="0038586A" w:rsidRDefault="008756B3" w:rsidP="008756B3">
      <w:pPr>
        <w:pStyle w:val="paragraph"/>
      </w:pPr>
      <w:r w:rsidRPr="0038586A">
        <w:tab/>
        <w:t>(b)</w:t>
      </w:r>
      <w:r w:rsidRPr="0038586A">
        <w:tab/>
        <w:t>the sum of the market value of each membership interest in the joining entity that is held by a member of the group at the joining time.</w:t>
      </w:r>
    </w:p>
    <w:p w:rsidR="00E43FAD" w:rsidRPr="006925F5" w:rsidRDefault="00E43FAD" w:rsidP="009505DE">
      <w:pPr>
        <w:pStyle w:val="SubsectionHead"/>
      </w:pPr>
      <w:r w:rsidRPr="006925F5">
        <w:t>Modification if joining entity is a trust</w:t>
      </w:r>
    </w:p>
    <w:p w:rsidR="00E43FAD" w:rsidRPr="006925F5" w:rsidRDefault="00E43FAD" w:rsidP="00E43FAD">
      <w:pPr>
        <w:pStyle w:val="subsection"/>
      </w:pPr>
      <w:r w:rsidRPr="006925F5">
        <w:tab/>
        <w:t>(4)</w:t>
      </w:r>
      <w:r w:rsidRPr="006925F5">
        <w:tab/>
        <w:t xml:space="preserve">If the joining entity is a trust, a </w:t>
      </w:r>
      <w:r w:rsidR="006925F5" w:rsidRPr="006925F5">
        <w:rPr>
          <w:position w:val="6"/>
          <w:sz w:val="16"/>
        </w:rPr>
        <w:t>*</w:t>
      </w:r>
      <w:r w:rsidRPr="006925F5">
        <w:t xml:space="preserve">membership interest in it is not taken into account under </w:t>
      </w:r>
      <w:r w:rsidR="00D66074" w:rsidRPr="0038586A">
        <w:t>subsection (2)</w:t>
      </w:r>
      <w:r w:rsidRPr="006925F5">
        <w:t xml:space="preserve"> unless the membership interest is either a unit or an interest in the trust.</w:t>
      </w:r>
    </w:p>
    <w:p w:rsidR="00E43FAD" w:rsidRPr="006925F5" w:rsidRDefault="00E43FAD" w:rsidP="004C5519">
      <w:pPr>
        <w:pStyle w:val="ActHead4"/>
      </w:pPr>
      <w:bookmarkStart w:id="122" w:name="_Toc384883967"/>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B</w:t>
      </w:r>
      <w:r w:rsidRPr="006925F5">
        <w:t>—</w:t>
      </w:r>
      <w:r w:rsidRPr="006925F5">
        <w:rPr>
          <w:rStyle w:val="CharSubdText"/>
        </w:rPr>
        <w:t>Case of group formation</w:t>
      </w:r>
      <w:bookmarkEnd w:id="122"/>
    </w:p>
    <w:p w:rsidR="00E43FAD" w:rsidRPr="006925F5" w:rsidRDefault="00E43FAD" w:rsidP="004C5519">
      <w:pPr>
        <w:pStyle w:val="ActHead4"/>
      </w:pPr>
      <w:bookmarkStart w:id="123" w:name="_Toc384883968"/>
      <w:r w:rsidRPr="006925F5">
        <w:t>Guide to Subdivision</w:t>
      </w:r>
      <w:r w:rsidR="006925F5">
        <w:t> </w:t>
      </w:r>
      <w:r w:rsidRPr="006925F5">
        <w:t>705</w:t>
      </w:r>
      <w:r w:rsidR="006925F5">
        <w:noBreakHyphen/>
      </w:r>
      <w:r w:rsidRPr="006925F5">
        <w:t>B</w:t>
      </w:r>
      <w:bookmarkEnd w:id="123"/>
    </w:p>
    <w:p w:rsidR="00E43FAD" w:rsidRPr="006925F5" w:rsidRDefault="00E43FAD" w:rsidP="004C5519">
      <w:pPr>
        <w:pStyle w:val="ActHead5"/>
      </w:pPr>
      <w:bookmarkStart w:id="124" w:name="_Toc384883969"/>
      <w:r w:rsidRPr="006925F5">
        <w:rPr>
          <w:rStyle w:val="CharSectno"/>
        </w:rPr>
        <w:t>705</w:t>
      </w:r>
      <w:r w:rsidR="006925F5">
        <w:rPr>
          <w:rStyle w:val="CharSectno"/>
        </w:rPr>
        <w:noBreakHyphen/>
      </w:r>
      <w:r w:rsidRPr="006925F5">
        <w:rPr>
          <w:rStyle w:val="CharSectno"/>
        </w:rPr>
        <w:t>130</w:t>
      </w:r>
      <w:r w:rsidRPr="006925F5">
        <w:t xml:space="preserve">  What this Subdivision is about</w:t>
      </w:r>
      <w:bookmarkEnd w:id="124"/>
    </w:p>
    <w:p w:rsidR="00E43FAD" w:rsidRPr="006925F5" w:rsidRDefault="00E43FAD" w:rsidP="004C5519">
      <w:pPr>
        <w:pStyle w:val="BoxText"/>
        <w:keepNext/>
        <w:keepLines/>
      </w:pPr>
      <w:r w:rsidRPr="006925F5">
        <w:t>When a consolidated group comes into existence, the tax cost setting amount for the assets of each entity that becomes a subsidiary member is worked out by modifying the rules in Subdivision</w:t>
      </w:r>
      <w:r w:rsidR="006925F5">
        <w:t> </w:t>
      </w:r>
      <w:r w:rsidRPr="006925F5">
        <w:t>705</w:t>
      </w:r>
      <w:r w:rsidR="006925F5">
        <w:noBreakHyphen/>
      </w:r>
      <w:r w:rsidRPr="006925F5">
        <w:t>A, so that the amount reflects the cost to the group of acquiring the entity.</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135</w:t>
      </w:r>
      <w:r w:rsidRPr="006925F5">
        <w:tab/>
        <w:t>Application and object of this Subdivision</w:t>
      </w:r>
    </w:p>
    <w:p w:rsidR="00E43FAD" w:rsidRPr="006925F5" w:rsidRDefault="00E43FAD" w:rsidP="00E43FAD">
      <w:pPr>
        <w:pStyle w:val="TofSectsGroupHeading"/>
      </w:pPr>
      <w:r w:rsidRPr="006925F5">
        <w:t>Modified application of Subdivision</w:t>
      </w:r>
      <w:r w:rsidR="006925F5">
        <w:t> </w:t>
      </w:r>
      <w:r w:rsidRPr="006925F5">
        <w:t>705</w:t>
      </w:r>
      <w:r w:rsidR="006925F5">
        <w:noBreakHyphen/>
      </w:r>
      <w:r w:rsidRPr="006925F5">
        <w:t>A</w:t>
      </w:r>
    </w:p>
    <w:p w:rsidR="00E43FAD" w:rsidRPr="006925F5" w:rsidRDefault="00E43FAD" w:rsidP="00E43FAD">
      <w:pPr>
        <w:pStyle w:val="TofSectsSection"/>
      </w:pPr>
      <w:r w:rsidRPr="006925F5">
        <w:t>705</w:t>
      </w:r>
      <w:r w:rsidR="006925F5">
        <w:noBreakHyphen/>
      </w:r>
      <w:r w:rsidRPr="006925F5">
        <w:t>140</w:t>
      </w:r>
      <w:r w:rsidRPr="006925F5">
        <w:tab/>
        <w:t>Subdivision</w:t>
      </w:r>
      <w:r w:rsidR="006925F5">
        <w:t> </w:t>
      </w:r>
      <w:r w:rsidRPr="006925F5">
        <w:t>705</w:t>
      </w:r>
      <w:r w:rsidR="006925F5">
        <w:noBreakHyphen/>
      </w:r>
      <w:r w:rsidRPr="006925F5">
        <w:t>A has effect with modifications</w:t>
      </w:r>
    </w:p>
    <w:p w:rsidR="00E43FAD" w:rsidRPr="006925F5" w:rsidRDefault="00E43FAD" w:rsidP="00E43FAD">
      <w:pPr>
        <w:pStyle w:val="TofSectsSection"/>
      </w:pPr>
      <w:r w:rsidRPr="006925F5">
        <w:t>705</w:t>
      </w:r>
      <w:r w:rsidR="006925F5">
        <w:noBreakHyphen/>
      </w:r>
      <w:r w:rsidRPr="006925F5">
        <w:t>145</w:t>
      </w:r>
      <w:r w:rsidRPr="006925F5">
        <w:tab/>
        <w:t>Order in which tax cost setting amounts are to be worked out where subsidiary members have membership interests in other subsidiary members</w:t>
      </w:r>
    </w:p>
    <w:p w:rsidR="00E43FAD" w:rsidRPr="006925F5" w:rsidRDefault="00E43FAD" w:rsidP="00E43FAD">
      <w:pPr>
        <w:pStyle w:val="TofSectsSection"/>
      </w:pPr>
      <w:r w:rsidRPr="006925F5">
        <w:t>705</w:t>
      </w:r>
      <w:r w:rsidR="006925F5">
        <w:noBreakHyphen/>
      </w:r>
      <w:r w:rsidRPr="006925F5">
        <w:t>147</w:t>
      </w:r>
      <w:r w:rsidRPr="006925F5">
        <w:tab/>
        <w:t>Adjustment in working out step 3A of allocable cost amount to take account of membership interests held by subsidiary members in other such members</w:t>
      </w:r>
    </w:p>
    <w:p w:rsidR="00E43FAD" w:rsidRPr="006925F5" w:rsidRDefault="00E43FAD" w:rsidP="00E43FAD">
      <w:pPr>
        <w:pStyle w:val="TofSectsSection"/>
      </w:pPr>
      <w:r w:rsidRPr="006925F5">
        <w:lastRenderedPageBreak/>
        <w:t>705</w:t>
      </w:r>
      <w:r w:rsidR="006925F5">
        <w:noBreakHyphen/>
      </w:r>
      <w:r w:rsidRPr="006925F5">
        <w:t>155</w:t>
      </w:r>
      <w:r w:rsidRPr="006925F5">
        <w:tab/>
      </w:r>
      <w:r w:rsidRPr="006925F5">
        <w:rPr>
          <w:color w:val="000000"/>
        </w:rPr>
        <w:t>Adjustments to restrict step 4 reduction of allocable cost amount to effective distributions to head company in respect of direct membership interests</w:t>
      </w:r>
    </w:p>
    <w:p w:rsidR="00E43FAD" w:rsidRPr="006925F5" w:rsidRDefault="00E43FAD" w:rsidP="00E43FAD">
      <w:pPr>
        <w:pStyle w:val="TofSectsSection"/>
        <w:tabs>
          <w:tab w:val="left" w:pos="5830"/>
        </w:tabs>
        <w:rPr>
          <w:color w:val="000000"/>
        </w:rPr>
      </w:pPr>
      <w:r w:rsidRPr="006925F5">
        <w:rPr>
          <w:color w:val="000000"/>
        </w:rPr>
        <w:t>705</w:t>
      </w:r>
      <w:r w:rsidR="006925F5">
        <w:rPr>
          <w:color w:val="000000"/>
        </w:rPr>
        <w:noBreakHyphen/>
      </w:r>
      <w:r w:rsidRPr="006925F5">
        <w:rPr>
          <w:color w:val="000000"/>
        </w:rPr>
        <w:t>160</w:t>
      </w:r>
      <w:r w:rsidRPr="006925F5">
        <w:rPr>
          <w:color w:val="000000"/>
        </w:rPr>
        <w:tab/>
        <w:t>Adjustment to allocation of allocable cost amount to take account of owned profits or losses of certain entities that become subsidiary members</w:t>
      </w:r>
    </w:p>
    <w:p w:rsidR="00E43FAD" w:rsidRPr="006925F5" w:rsidRDefault="00E43FAD" w:rsidP="00E43FAD">
      <w:pPr>
        <w:pStyle w:val="TofSectsSection"/>
      </w:pPr>
      <w:r w:rsidRPr="006925F5">
        <w:t>705</w:t>
      </w:r>
      <w:r w:rsidR="006925F5">
        <w:noBreakHyphen/>
      </w:r>
      <w:r w:rsidRPr="006925F5">
        <w:t>163</w:t>
      </w:r>
      <w:r w:rsidRPr="006925F5">
        <w:tab/>
        <w:t>Modified application of section</w:t>
      </w:r>
      <w:r w:rsidR="006925F5">
        <w:t> </w:t>
      </w:r>
      <w:r w:rsidRPr="006925F5">
        <w:t>705</w:t>
      </w:r>
      <w:r w:rsidR="006925F5">
        <w:noBreakHyphen/>
      </w:r>
      <w:r w:rsidRPr="006925F5">
        <w:t>57</w:t>
      </w:r>
    </w:p>
    <w:p w:rsidR="00E43FAD" w:rsidRPr="006925F5" w:rsidRDefault="00E43FAD" w:rsidP="00E43FAD">
      <w:pPr>
        <w:pStyle w:val="ActHead4"/>
      </w:pPr>
      <w:bookmarkStart w:id="125" w:name="_Toc384883970"/>
      <w:r w:rsidRPr="006925F5">
        <w:t>Application and object</w:t>
      </w:r>
      <w:bookmarkEnd w:id="125"/>
    </w:p>
    <w:p w:rsidR="00E43FAD" w:rsidRPr="006925F5" w:rsidRDefault="00E43FAD" w:rsidP="00E43FAD">
      <w:pPr>
        <w:pStyle w:val="ActHead5"/>
      </w:pPr>
      <w:bookmarkStart w:id="126" w:name="_Toc384883971"/>
      <w:r w:rsidRPr="006925F5">
        <w:rPr>
          <w:rStyle w:val="CharSectno"/>
        </w:rPr>
        <w:t>705</w:t>
      </w:r>
      <w:r w:rsidR="006925F5">
        <w:rPr>
          <w:rStyle w:val="CharSectno"/>
        </w:rPr>
        <w:noBreakHyphen/>
      </w:r>
      <w:r w:rsidRPr="006925F5">
        <w:rPr>
          <w:rStyle w:val="CharSectno"/>
        </w:rPr>
        <w:t>135</w:t>
      </w:r>
      <w:r w:rsidRPr="006925F5">
        <w:t xml:space="preserve">  Application and object of this Subdivision</w:t>
      </w:r>
      <w:bookmarkEnd w:id="126"/>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for the head company core purposes set out in subsection 701</w:t>
      </w:r>
      <w:r w:rsidR="006925F5">
        <w:noBreakHyphen/>
      </w:r>
      <w:r w:rsidRPr="006925F5">
        <w:t xml:space="preserve">1(2) if one or more entities become </w:t>
      </w:r>
      <w:r w:rsidR="006925F5" w:rsidRPr="006925F5">
        <w:rPr>
          <w:position w:val="6"/>
          <w:sz w:val="16"/>
        </w:rPr>
        <w:t>*</w:t>
      </w:r>
      <w:r w:rsidRPr="006925F5">
        <w:t xml:space="preserve">subsidiary members of a </w:t>
      </w:r>
      <w:r w:rsidR="006925F5" w:rsidRPr="006925F5">
        <w:rPr>
          <w:position w:val="6"/>
          <w:sz w:val="16"/>
        </w:rPr>
        <w:t>*</w:t>
      </w:r>
      <w:r w:rsidRPr="006925F5">
        <w:t xml:space="preserve">consolidated group at the time (the </w:t>
      </w:r>
      <w:r w:rsidRPr="006925F5">
        <w:rPr>
          <w:b/>
          <w:i/>
        </w:rPr>
        <w:t>formation time</w:t>
      </w:r>
      <w:r w:rsidRPr="006925F5">
        <w:t>) it comes into existence as a consolidated group.</w:t>
      </w:r>
    </w:p>
    <w:p w:rsidR="00E43FAD" w:rsidRPr="006925F5" w:rsidRDefault="00E43FAD" w:rsidP="00E43FAD">
      <w:pPr>
        <w:pStyle w:val="notetext"/>
      </w:pPr>
      <w:r w:rsidRPr="006925F5">
        <w:t>Note:</w:t>
      </w:r>
      <w:r w:rsidRPr="006925F5">
        <w:tab/>
        <w:t>This is the first exception to Subdivision</w:t>
      </w:r>
      <w:r w:rsidR="006925F5">
        <w:t> </w:t>
      </w:r>
      <w:r w:rsidRPr="006925F5">
        <w:t>705</w:t>
      </w:r>
      <w:r w:rsidR="006925F5">
        <w:noBreakHyphen/>
      </w:r>
      <w:r w:rsidRPr="006925F5">
        <w:t>A: see paragraph 705</w:t>
      </w:r>
      <w:r w:rsidR="006925F5">
        <w:noBreakHyphen/>
      </w:r>
      <w:r w:rsidRPr="006925F5">
        <w:t>15(a).</w:t>
      </w:r>
    </w:p>
    <w:p w:rsidR="00E43FAD" w:rsidRPr="006925F5" w:rsidRDefault="00E43FAD" w:rsidP="009505DE">
      <w:pPr>
        <w:pStyle w:val="SubsectionHead"/>
      </w:pPr>
      <w:r w:rsidRPr="006925F5">
        <w:t>Object</w:t>
      </w:r>
    </w:p>
    <w:p w:rsidR="00E43FAD" w:rsidRPr="006925F5" w:rsidRDefault="00E43FAD" w:rsidP="00E43FAD">
      <w:pPr>
        <w:pStyle w:val="subsection"/>
        <w:rPr>
          <w:sz w:val="18"/>
        </w:rPr>
      </w:pPr>
      <w:r w:rsidRPr="006925F5">
        <w:tab/>
        <w:t>(2)</w:t>
      </w:r>
      <w:r w:rsidRPr="006925F5">
        <w:tab/>
        <w:t>The object of this Subdivision is to modify the rules in Subdivision</w:t>
      </w:r>
      <w:r w:rsidR="006925F5">
        <w:t> </w:t>
      </w:r>
      <w:r w:rsidRPr="006925F5">
        <w:t>705</w:t>
      </w:r>
      <w:r w:rsidR="006925F5">
        <w:noBreakHyphen/>
      </w:r>
      <w:r w:rsidRPr="006925F5">
        <w:t xml:space="preserve">A (which basically determine the tax cost setting amount for assets of an entity joining an existing </w:t>
      </w:r>
      <w:r w:rsidR="006925F5" w:rsidRPr="006925F5">
        <w:rPr>
          <w:position w:val="6"/>
          <w:sz w:val="16"/>
        </w:rPr>
        <w:t>*</w:t>
      </w:r>
      <w:r w:rsidRPr="006925F5">
        <w:t>consolidated group) so that they have effect, and take account of different circumstances that apply, when a consolidated group comes into existence.</w:t>
      </w:r>
    </w:p>
    <w:p w:rsidR="00E43FAD" w:rsidRPr="006925F5" w:rsidRDefault="00E43FAD" w:rsidP="00E43FAD">
      <w:pPr>
        <w:pStyle w:val="notetext"/>
      </w:pPr>
      <w:r w:rsidRPr="006925F5">
        <w:t>Note:</w:t>
      </w:r>
      <w:r w:rsidRPr="006925F5">
        <w:tab/>
        <w:t>The main circumstance is where one of the entities has membership interests in another. In such a case, the order in which the rules in Subdivision</w:t>
      </w:r>
      <w:r w:rsidR="006925F5">
        <w:t> </w:t>
      </w:r>
      <w:r w:rsidRPr="006925F5">
        <w:t>705</w:t>
      </w:r>
      <w:r w:rsidR="006925F5">
        <w:noBreakHyphen/>
      </w:r>
      <w:r w:rsidRPr="006925F5">
        <w:t>A are applied will affect the tax cost setting amounts for the assets of the entities.</w:t>
      </w:r>
    </w:p>
    <w:p w:rsidR="00E43FAD" w:rsidRPr="006925F5" w:rsidRDefault="00E43FAD" w:rsidP="00E43FAD">
      <w:pPr>
        <w:pStyle w:val="ActHead4"/>
      </w:pPr>
      <w:bookmarkStart w:id="127" w:name="_Toc384883972"/>
      <w:r w:rsidRPr="006925F5">
        <w:t>Modified application of Subdivision</w:t>
      </w:r>
      <w:r w:rsidR="006925F5">
        <w:t> </w:t>
      </w:r>
      <w:r w:rsidRPr="006925F5">
        <w:t>705</w:t>
      </w:r>
      <w:r w:rsidR="006925F5">
        <w:noBreakHyphen/>
      </w:r>
      <w:r w:rsidRPr="006925F5">
        <w:t>A</w:t>
      </w:r>
      <w:bookmarkEnd w:id="127"/>
    </w:p>
    <w:p w:rsidR="00E43FAD" w:rsidRPr="006925F5" w:rsidRDefault="00E43FAD" w:rsidP="00E43FAD">
      <w:pPr>
        <w:pStyle w:val="ActHead5"/>
      </w:pPr>
      <w:bookmarkStart w:id="128" w:name="_Toc384883973"/>
      <w:r w:rsidRPr="006925F5">
        <w:rPr>
          <w:rStyle w:val="CharSectno"/>
        </w:rPr>
        <w:t>705</w:t>
      </w:r>
      <w:r w:rsidR="006925F5">
        <w:rPr>
          <w:rStyle w:val="CharSectno"/>
        </w:rPr>
        <w:noBreakHyphen/>
      </w:r>
      <w:r w:rsidRPr="006925F5">
        <w:rPr>
          <w:rStyle w:val="CharSectno"/>
        </w:rPr>
        <w:t>140</w:t>
      </w:r>
      <w:r w:rsidRPr="006925F5">
        <w:t xml:space="preserve">  Subdivision</w:t>
      </w:r>
      <w:r w:rsidR="006925F5">
        <w:t> </w:t>
      </w:r>
      <w:r w:rsidRPr="006925F5">
        <w:t>705</w:t>
      </w:r>
      <w:r w:rsidR="006925F5">
        <w:noBreakHyphen/>
      </w:r>
      <w:r w:rsidRPr="006925F5">
        <w:t>A has effect with modifications</w:t>
      </w:r>
      <w:bookmarkEnd w:id="128"/>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 xml:space="preserve">A has effect in relation to each entity becoming a </w:t>
      </w:r>
      <w:r w:rsidR="006925F5" w:rsidRPr="006925F5">
        <w:rPr>
          <w:position w:val="6"/>
          <w:sz w:val="16"/>
        </w:rPr>
        <w:t>*</w:t>
      </w:r>
      <w:r w:rsidRPr="006925F5">
        <w:t xml:space="preserve">subsidiary member of the </w:t>
      </w:r>
      <w:r w:rsidR="006925F5" w:rsidRPr="006925F5">
        <w:rPr>
          <w:position w:val="6"/>
          <w:sz w:val="16"/>
        </w:rPr>
        <w:t>*</w:t>
      </w:r>
      <w:r w:rsidRPr="006925F5">
        <w:t xml:space="preserve">consolidated group at the formation time in the same way as that Subdivision has effect in relation to an </w:t>
      </w:r>
      <w:r w:rsidRPr="006925F5">
        <w:lastRenderedPageBreak/>
        <w:t>entity becoming a subsidiary member of a consolidated group in circumstances covered by that Subdivision.</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ActHead5"/>
      </w:pPr>
      <w:bookmarkStart w:id="129" w:name="_Toc384883974"/>
      <w:r w:rsidRPr="006925F5">
        <w:rPr>
          <w:rStyle w:val="CharSectno"/>
        </w:rPr>
        <w:t>705</w:t>
      </w:r>
      <w:r w:rsidR="006925F5">
        <w:rPr>
          <w:rStyle w:val="CharSectno"/>
        </w:rPr>
        <w:noBreakHyphen/>
      </w:r>
      <w:r w:rsidRPr="006925F5">
        <w:rPr>
          <w:rStyle w:val="CharSectno"/>
        </w:rPr>
        <w:t>145</w:t>
      </w:r>
      <w:r w:rsidRPr="006925F5">
        <w:t xml:space="preserve">  Order in which tax cost setting amounts are to be worked out where subsidiary members have membership interests in other subsidiary members</w:t>
      </w:r>
      <w:bookmarkEnd w:id="129"/>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where, on becoming </w:t>
      </w:r>
      <w:r w:rsidR="006925F5" w:rsidRPr="006925F5">
        <w:rPr>
          <w:position w:val="6"/>
          <w:sz w:val="16"/>
        </w:rPr>
        <w:t>*</w:t>
      </w:r>
      <w:r w:rsidRPr="006925F5">
        <w:t xml:space="preserve">subsidiary members, entities hold assets consisting of </w:t>
      </w:r>
      <w:r w:rsidR="006925F5" w:rsidRPr="006925F5">
        <w:rPr>
          <w:position w:val="6"/>
          <w:sz w:val="16"/>
        </w:rPr>
        <w:t>*</w:t>
      </w:r>
      <w:r w:rsidRPr="006925F5">
        <w:t xml:space="preserve">membership interests in other subsidiary members, the </w:t>
      </w:r>
      <w:r w:rsidR="006925F5" w:rsidRPr="006925F5">
        <w:rPr>
          <w:position w:val="6"/>
          <w:sz w:val="16"/>
        </w:rPr>
        <w:t>*</w:t>
      </w:r>
      <w:r w:rsidRPr="006925F5">
        <w:t>head company’s cost of becoming the holder of the assets of all of the entities that become subsidiary members correctly reflects the group’s cost of acquiring the entities.</w:t>
      </w:r>
    </w:p>
    <w:p w:rsidR="00E43FAD" w:rsidRPr="006925F5" w:rsidRDefault="00E43FAD" w:rsidP="009505DE">
      <w:pPr>
        <w:pStyle w:val="SubsectionHead"/>
      </w:pPr>
      <w:r w:rsidRPr="006925F5">
        <w:t>Tax cost setting amounts to be worked out from top down</w:t>
      </w:r>
    </w:p>
    <w:p w:rsidR="00E43FAD" w:rsidRPr="006925F5" w:rsidRDefault="00E43FAD" w:rsidP="00E43FAD">
      <w:pPr>
        <w:pStyle w:val="subsection"/>
      </w:pPr>
      <w:r w:rsidRPr="006925F5">
        <w:tab/>
        <w:t>(2)</w:t>
      </w:r>
      <w:r w:rsidRPr="006925F5">
        <w:tab/>
        <w:t xml:space="preserve">If, on becoming </w:t>
      </w:r>
      <w:r w:rsidR="006925F5" w:rsidRPr="006925F5">
        <w:rPr>
          <w:position w:val="6"/>
          <w:sz w:val="16"/>
        </w:rPr>
        <w:t>*</w:t>
      </w:r>
      <w:r w:rsidRPr="006925F5">
        <w:t xml:space="preserve">subsidiary members, entities hold </w:t>
      </w:r>
      <w:r w:rsidR="006925F5" w:rsidRPr="006925F5">
        <w:rPr>
          <w:position w:val="6"/>
          <w:sz w:val="16"/>
        </w:rPr>
        <w:t>*</w:t>
      </w:r>
      <w:r w:rsidRPr="006925F5">
        <w:t xml:space="preserve">membership interests in any other entities that become subsidiary members, the </w:t>
      </w:r>
      <w:r w:rsidR="006925F5" w:rsidRPr="006925F5">
        <w:rPr>
          <w:position w:val="6"/>
          <w:sz w:val="16"/>
        </w:rPr>
        <w:t>*</w:t>
      </w:r>
      <w:r w:rsidRPr="006925F5">
        <w:t>tax cost setting amounts for the assets of entities holding membership interests must be worked out before the tax cost setting amounts for the assets of the entities in which the membership interests are held.</w:t>
      </w:r>
    </w:p>
    <w:p w:rsidR="00E43FAD" w:rsidRPr="006925F5" w:rsidRDefault="00E43FAD" w:rsidP="00E43FAD">
      <w:pPr>
        <w:pStyle w:val="notetext"/>
      </w:pPr>
      <w:r w:rsidRPr="006925F5">
        <w:t>Note:</w:t>
      </w:r>
      <w:r w:rsidRPr="006925F5">
        <w:tab/>
        <w:t>The tax cost setting amount in respect of assets of any subsidiary member in which the head company, but no other subsidiary member, holds membership interests can be worked out in any order in relation to the calculations for other subsidiary members.</w:t>
      </w:r>
    </w:p>
    <w:p w:rsidR="00E43FAD" w:rsidRPr="006925F5" w:rsidRDefault="00E43FAD" w:rsidP="009505DE">
      <w:pPr>
        <w:pStyle w:val="SubsectionHead"/>
      </w:pPr>
      <w:r w:rsidRPr="006925F5">
        <w:t>Tax cost setting amount for higher entity’s membership interests to be used in working out lower entity’s tax cost setting amount</w:t>
      </w:r>
    </w:p>
    <w:p w:rsidR="00E43FAD" w:rsidRPr="006925F5" w:rsidRDefault="00E43FAD" w:rsidP="00E43FAD">
      <w:pPr>
        <w:pStyle w:val="subsection"/>
      </w:pPr>
      <w:r w:rsidRPr="006925F5">
        <w:tab/>
        <w:t>(3)</w:t>
      </w:r>
      <w:r w:rsidRPr="006925F5">
        <w:tab/>
        <w:t xml:space="preserve">The tax cost setting amount worked out for assets of an entity mentioned in </w:t>
      </w:r>
      <w:r w:rsidR="006925F5">
        <w:t>subsection (</w:t>
      </w:r>
      <w:r w:rsidRPr="006925F5">
        <w:t xml:space="preserve">2) consisting of </w:t>
      </w:r>
      <w:r w:rsidR="006925F5" w:rsidRPr="006925F5">
        <w:rPr>
          <w:position w:val="6"/>
          <w:sz w:val="16"/>
        </w:rPr>
        <w:t>*</w:t>
      </w:r>
      <w:r w:rsidRPr="006925F5">
        <w:t>membership interests in another such entity is to be used as the amount for those interests under subsection 705</w:t>
      </w:r>
      <w:r w:rsidR="006925F5">
        <w:noBreakHyphen/>
      </w:r>
      <w:r w:rsidRPr="006925F5">
        <w:t>65(1) (step 1 of allocable cost amount) in working out the tax cost setting amount for assets of that other entity.</w:t>
      </w:r>
    </w:p>
    <w:p w:rsidR="00E43FAD" w:rsidRPr="006925F5" w:rsidRDefault="00E43FAD" w:rsidP="00E43FAD">
      <w:pPr>
        <w:pStyle w:val="notetext"/>
      </w:pPr>
      <w:r w:rsidRPr="006925F5">
        <w:lastRenderedPageBreak/>
        <w:t>Note 1:</w:t>
      </w:r>
      <w:r w:rsidRPr="006925F5">
        <w:tab/>
        <w:t>Subsection 705</w:t>
      </w:r>
      <w:r w:rsidR="006925F5">
        <w:noBreakHyphen/>
      </w:r>
      <w:r w:rsidRPr="006925F5">
        <w:t>65(1) adds together amounts worked out in accordance with section</w:t>
      </w:r>
      <w:r w:rsidR="006925F5">
        <w:t> </w:t>
      </w:r>
      <w:r w:rsidRPr="006925F5">
        <w:t>705</w:t>
      </w:r>
      <w:r w:rsidR="006925F5">
        <w:noBreakHyphen/>
      </w:r>
      <w:r w:rsidRPr="006925F5">
        <w:t xml:space="preserve">65 representing the cost of the membership interests that each member of the group holds in the entity. If any of those membership interests is held by another subsidiary member, </w:t>
      </w:r>
      <w:r w:rsidR="006925F5">
        <w:t>subsection (</w:t>
      </w:r>
      <w:r w:rsidRPr="006925F5">
        <w:t xml:space="preserve">3) above will replace the amount otherwise applicable with the tax cost setting amount that will have been worked out for the interests in accordance with </w:t>
      </w:r>
      <w:r w:rsidR="006925F5">
        <w:t>subsection (</w:t>
      </w:r>
      <w:r w:rsidRPr="006925F5">
        <w:t>2) above.</w:t>
      </w:r>
    </w:p>
    <w:p w:rsidR="00E43FAD" w:rsidRPr="006925F5" w:rsidRDefault="00E43FAD" w:rsidP="00E43FAD">
      <w:pPr>
        <w:pStyle w:val="notetext"/>
      </w:pPr>
      <w:r w:rsidRPr="006925F5">
        <w:t>Note 2:</w:t>
      </w:r>
      <w:r w:rsidRPr="006925F5">
        <w:tab/>
        <w:t xml:space="preserve">The tax cost setting amount worked out for the membership interests has no relevance other than for the purpose mentioned in </w:t>
      </w:r>
      <w:r w:rsidR="006925F5">
        <w:t>subsection (</w:t>
      </w:r>
      <w:r w:rsidRPr="006925F5">
        <w:t>3). This is because, under the single entity principle, intra group membership interests are ignored while entities are members of the group. If an entity ceases to be a member, section</w:t>
      </w:r>
      <w:r w:rsidR="006925F5">
        <w:t> </w:t>
      </w:r>
      <w:r w:rsidRPr="006925F5">
        <w:t>701</w:t>
      </w:r>
      <w:r w:rsidR="006925F5">
        <w:noBreakHyphen/>
      </w:r>
      <w:r w:rsidRPr="006925F5">
        <w:t>15 and Division</w:t>
      </w:r>
      <w:r w:rsidR="006925F5">
        <w:t> </w:t>
      </w:r>
      <w:r w:rsidRPr="006925F5">
        <w:t>711 set the tax cost of membership interests in the entity at that time.</w:t>
      </w:r>
    </w:p>
    <w:p w:rsidR="00E43FAD" w:rsidRPr="006925F5" w:rsidRDefault="00E43FAD" w:rsidP="009505DE">
      <w:pPr>
        <w:pStyle w:val="SubsectionHead"/>
      </w:pPr>
      <w:r w:rsidRPr="006925F5">
        <w:t>Value shifting etc. provisions not to apply to later CGT events involving membership interests</w:t>
      </w:r>
    </w:p>
    <w:p w:rsidR="00E43FAD" w:rsidRPr="006925F5" w:rsidRDefault="00E43FAD" w:rsidP="00E43FAD">
      <w:pPr>
        <w:pStyle w:val="subsection"/>
      </w:pPr>
      <w:r w:rsidRPr="006925F5">
        <w:tab/>
        <w:t>(4)</w:t>
      </w:r>
      <w:r w:rsidRPr="006925F5">
        <w:tab/>
        <w:t xml:space="preserve">However, despite </w:t>
      </w:r>
      <w:r w:rsidR="006925F5">
        <w:t>subsection (</w:t>
      </w:r>
      <w:r w:rsidRPr="006925F5">
        <w:t>3), subsection 705</w:t>
      </w:r>
      <w:r w:rsidR="006925F5">
        <w:noBreakHyphen/>
      </w:r>
      <w:r w:rsidRPr="006925F5">
        <w:t xml:space="preserve">65(4) (which prevents the later operation of value shifting etc. provisions) still applies to the </w:t>
      </w:r>
      <w:r w:rsidR="006925F5" w:rsidRPr="006925F5">
        <w:rPr>
          <w:position w:val="6"/>
          <w:sz w:val="16"/>
        </w:rPr>
        <w:t>*</w:t>
      </w:r>
      <w:r w:rsidRPr="006925F5">
        <w:t>membership interests.</w:t>
      </w:r>
    </w:p>
    <w:p w:rsidR="00753AF7" w:rsidRPr="0038586A" w:rsidRDefault="00753AF7" w:rsidP="00753AF7">
      <w:pPr>
        <w:pStyle w:val="SubsectionHead"/>
      </w:pPr>
      <w:r w:rsidRPr="0038586A">
        <w:t>Non</w:t>
      </w:r>
      <w:r w:rsidRPr="0038586A">
        <w:noBreakHyphen/>
        <w:t>membership equity interests</w:t>
      </w:r>
    </w:p>
    <w:p w:rsidR="00753AF7" w:rsidRPr="0038586A" w:rsidRDefault="00753AF7" w:rsidP="00753AF7">
      <w:pPr>
        <w:pStyle w:val="subsection"/>
      </w:pPr>
      <w:r w:rsidRPr="0038586A">
        <w:tab/>
        <w:t>(5)</w:t>
      </w:r>
      <w:r w:rsidRPr="0038586A">
        <w:tab/>
        <w:t xml:space="preserve">For the purposes of this section, if, on becoming a </w:t>
      </w:r>
      <w:r w:rsidRPr="0038586A">
        <w:rPr>
          <w:position w:val="6"/>
          <w:sz w:val="16"/>
        </w:rPr>
        <w:t>*</w:t>
      </w:r>
      <w:r w:rsidRPr="0038586A">
        <w:t xml:space="preserve">subsidiary member, an entity holds a </w:t>
      </w:r>
      <w:r w:rsidRPr="0038586A">
        <w:rPr>
          <w:position w:val="6"/>
          <w:sz w:val="16"/>
        </w:rPr>
        <w:t>*</w:t>
      </w:r>
      <w:r w:rsidRPr="0038586A">
        <w:t>non</w:t>
      </w:r>
      <w:r w:rsidRPr="0038586A">
        <w:noBreakHyphen/>
        <w:t>membership equity interest in another entity that becomes a subsidiary member at the same time, that non</w:t>
      </w:r>
      <w:r w:rsidRPr="0038586A">
        <w:noBreakHyphen/>
        <w:t xml:space="preserve">membership equity interest is treated as if it were a </w:t>
      </w:r>
      <w:r w:rsidRPr="0038586A">
        <w:rPr>
          <w:position w:val="6"/>
          <w:sz w:val="16"/>
        </w:rPr>
        <w:t>*</w:t>
      </w:r>
      <w:r w:rsidRPr="0038586A">
        <w:t>membership interest in that other entity.</w:t>
      </w:r>
    </w:p>
    <w:p w:rsidR="00E43FAD" w:rsidRPr="006925F5" w:rsidRDefault="00E43FAD" w:rsidP="00E43FAD">
      <w:pPr>
        <w:pStyle w:val="ActHead5"/>
      </w:pPr>
      <w:bookmarkStart w:id="130" w:name="_Toc384883975"/>
      <w:r w:rsidRPr="006925F5">
        <w:rPr>
          <w:rStyle w:val="CharSectno"/>
        </w:rPr>
        <w:t>705</w:t>
      </w:r>
      <w:r w:rsidR="006925F5">
        <w:rPr>
          <w:rStyle w:val="CharSectno"/>
        </w:rPr>
        <w:noBreakHyphen/>
      </w:r>
      <w:r w:rsidRPr="006925F5">
        <w:rPr>
          <w:rStyle w:val="CharSectno"/>
        </w:rPr>
        <w:t>147</w:t>
      </w:r>
      <w:r w:rsidRPr="006925F5">
        <w:t xml:space="preserve">  Adjustment in working out step 3A of allocable cost amount to take account of membership interests held by subsidiary members in other such members</w:t>
      </w:r>
      <w:bookmarkEnd w:id="130"/>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modify the effect that section</w:t>
      </w:r>
      <w:r w:rsidR="006925F5">
        <w:t> </w:t>
      </w:r>
      <w:r w:rsidRPr="006925F5">
        <w:t>705</w:t>
      </w:r>
      <w:r w:rsidR="006925F5">
        <w:noBreakHyphen/>
      </w:r>
      <w:r w:rsidRPr="006925F5">
        <w:t xml:space="preserve">93 (step 3A of allocable cost amount) has in accordance with this Subdivision so that it takes account of </w:t>
      </w:r>
      <w:r w:rsidR="006925F5" w:rsidRPr="006925F5">
        <w:rPr>
          <w:position w:val="6"/>
          <w:sz w:val="16"/>
        </w:rPr>
        <w:t>*</w:t>
      </w:r>
      <w:r w:rsidRPr="006925F5">
        <w:t xml:space="preserve">membership interests that entities that become </w:t>
      </w:r>
      <w:r w:rsidR="006925F5" w:rsidRPr="006925F5">
        <w:rPr>
          <w:position w:val="6"/>
          <w:sz w:val="16"/>
        </w:rPr>
        <w:t>*</w:t>
      </w:r>
      <w:r w:rsidRPr="006925F5">
        <w:t>subsidiary members hold in other such entities.</w:t>
      </w:r>
    </w:p>
    <w:p w:rsidR="00E43FAD" w:rsidRPr="006925F5" w:rsidRDefault="00E43FAD" w:rsidP="006925F5">
      <w:pPr>
        <w:pStyle w:val="SubsectionHead"/>
      </w:pPr>
      <w:r w:rsidRPr="006925F5">
        <w:lastRenderedPageBreak/>
        <w:t>Apportionment of step 3A amount among first level interposed entities</w:t>
      </w:r>
    </w:p>
    <w:p w:rsidR="00E43FAD" w:rsidRPr="006925F5" w:rsidRDefault="00E43FAD" w:rsidP="006925F5">
      <w:pPr>
        <w:pStyle w:val="subsection"/>
        <w:keepNext/>
      </w:pPr>
      <w:r w:rsidRPr="006925F5">
        <w:tab/>
        <w:t>(2)</w:t>
      </w:r>
      <w:r w:rsidRPr="006925F5">
        <w:tab/>
        <w:t>If:</w:t>
      </w:r>
    </w:p>
    <w:p w:rsidR="00E43FAD" w:rsidRPr="006925F5" w:rsidRDefault="00E43FAD" w:rsidP="00E43FAD">
      <w:pPr>
        <w:pStyle w:val="paragraph"/>
      </w:pPr>
      <w:r w:rsidRPr="006925F5">
        <w:tab/>
        <w:t>(a)</w:t>
      </w:r>
      <w:r w:rsidRPr="006925F5">
        <w:tab/>
        <w:t>under section</w:t>
      </w:r>
      <w:r w:rsidR="006925F5">
        <w:t> </w:t>
      </w:r>
      <w:r w:rsidRPr="006925F5">
        <w:t>705</w:t>
      </w:r>
      <w:r w:rsidR="006925F5">
        <w:noBreakHyphen/>
      </w:r>
      <w:r w:rsidRPr="006925F5">
        <w:t xml:space="preserve">93, in its application in accordance with this Subdivision, there is a step 3A amount for the purpose of working out the group’s </w:t>
      </w:r>
      <w:r w:rsidR="006925F5" w:rsidRPr="006925F5">
        <w:rPr>
          <w:position w:val="6"/>
          <w:sz w:val="16"/>
        </w:rPr>
        <w:t>*</w:t>
      </w:r>
      <w:r w:rsidRPr="006925F5">
        <w:t xml:space="preserve">allocable cost amount for an entity (the </w:t>
      </w:r>
      <w:r w:rsidRPr="006925F5">
        <w:rPr>
          <w:b/>
          <w:i/>
        </w:rPr>
        <w:t>subject entity</w:t>
      </w:r>
      <w:r w:rsidRPr="006925F5">
        <w:t xml:space="preserve">) that becomes a </w:t>
      </w:r>
      <w:r w:rsidR="006925F5" w:rsidRPr="006925F5">
        <w:rPr>
          <w:color w:val="000000"/>
          <w:position w:val="6"/>
          <w:sz w:val="16"/>
        </w:rPr>
        <w:t>*</w:t>
      </w:r>
      <w:r w:rsidRPr="006925F5">
        <w:rPr>
          <w:color w:val="000000"/>
        </w:rPr>
        <w:t>subsidiary member of the group at the formation time</w:t>
      </w:r>
      <w:r w:rsidRPr="006925F5">
        <w:t>; and</w:t>
      </w:r>
    </w:p>
    <w:p w:rsidR="00E43FAD" w:rsidRPr="006925F5" w:rsidRDefault="00E43FAD" w:rsidP="00E43FAD">
      <w:pPr>
        <w:pStyle w:val="paragraph"/>
        <w:rPr>
          <w:color w:val="000000"/>
        </w:rPr>
      </w:pPr>
      <w:r w:rsidRPr="006925F5">
        <w:rPr>
          <w:color w:val="000000"/>
        </w:rPr>
        <w:tab/>
        <w:t>(b)</w:t>
      </w:r>
      <w:r w:rsidRPr="006925F5">
        <w:rPr>
          <w:color w:val="000000"/>
        </w:rPr>
        <w:tab/>
        <w:t xml:space="preserve">at that time one or more entities (the </w:t>
      </w:r>
      <w:r w:rsidRPr="006925F5">
        <w:rPr>
          <w:b/>
          <w:i/>
          <w:color w:val="000000"/>
        </w:rPr>
        <w:t>first level entities</w:t>
      </w:r>
      <w:r w:rsidRPr="006925F5">
        <w:rPr>
          <w:color w:val="000000"/>
        </w:rPr>
        <w:t xml:space="preserve">), that become subsidiary members of the group and in which the </w:t>
      </w:r>
      <w:r w:rsidR="006925F5" w:rsidRPr="006925F5">
        <w:rPr>
          <w:color w:val="000000"/>
          <w:position w:val="6"/>
          <w:sz w:val="16"/>
        </w:rPr>
        <w:t>*</w:t>
      </w:r>
      <w:r w:rsidRPr="006925F5">
        <w:rPr>
          <w:color w:val="000000"/>
        </w:rPr>
        <w:t xml:space="preserve">head company holds </w:t>
      </w:r>
      <w:r w:rsidR="006925F5" w:rsidRPr="006925F5">
        <w:rPr>
          <w:color w:val="000000"/>
          <w:position w:val="6"/>
          <w:sz w:val="16"/>
        </w:rPr>
        <w:t>*</w:t>
      </w:r>
      <w:r w:rsidRPr="006925F5">
        <w:rPr>
          <w:color w:val="000000"/>
        </w:rPr>
        <w:t>membership interests, are interposed between the head company and the subject entity;</w:t>
      </w:r>
    </w:p>
    <w:p w:rsidR="00E43FAD" w:rsidRPr="006925F5" w:rsidRDefault="00E43FAD" w:rsidP="00F87BE7">
      <w:pPr>
        <w:pStyle w:val="subsection2"/>
      </w:pPr>
      <w:r w:rsidRPr="006925F5">
        <w:t>then the step 3A amount is apportioned among the first level entities and the subject entity on the following basis:</w:t>
      </w:r>
    </w:p>
    <w:p w:rsidR="00E43FAD" w:rsidRPr="006925F5" w:rsidRDefault="00E43FAD" w:rsidP="00E43FAD">
      <w:pPr>
        <w:pStyle w:val="paragraph"/>
      </w:pPr>
      <w:r w:rsidRPr="006925F5">
        <w:tab/>
        <w:t>(c)</w:t>
      </w:r>
      <w:r w:rsidRPr="006925F5">
        <w:tab/>
        <w:t>each first level entity has the following proportion of the step 3A amount:</w:t>
      </w:r>
    </w:p>
    <w:p w:rsidR="00BE279A" w:rsidRPr="006925F5" w:rsidRDefault="00756908" w:rsidP="00E43FAD">
      <w:pPr>
        <w:pStyle w:val="Formula"/>
        <w:spacing w:before="60" w:after="60"/>
        <w:ind w:left="1701"/>
      </w:pPr>
      <w:r>
        <w:rPr>
          <w:noProof/>
        </w:rPr>
        <w:drawing>
          <wp:inline distT="0" distB="0" distL="0" distR="0" wp14:anchorId="0108A16E" wp14:editId="4325AE4F">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 xml:space="preserve">market value of all membership interests in subject entity </w:t>
      </w:r>
      <w:r w:rsidRPr="006925F5">
        <w:t xml:space="preserve">means the </w:t>
      </w:r>
      <w:r w:rsidR="006925F5" w:rsidRPr="006925F5">
        <w:rPr>
          <w:position w:val="6"/>
          <w:sz w:val="16"/>
        </w:rPr>
        <w:t>*</w:t>
      </w:r>
      <w:r w:rsidRPr="006925F5">
        <w:t xml:space="preserve">market value, at the formation time, of all </w:t>
      </w:r>
      <w:r w:rsidR="006925F5" w:rsidRPr="006925F5">
        <w:rPr>
          <w:position w:val="6"/>
          <w:sz w:val="16"/>
        </w:rPr>
        <w:t>*</w:t>
      </w:r>
      <w:r w:rsidRPr="006925F5">
        <w:t xml:space="preserve">membership interests in the subject entity that are held by entities that become </w:t>
      </w:r>
      <w:r w:rsidR="006925F5" w:rsidRPr="006925F5">
        <w:rPr>
          <w:position w:val="6"/>
          <w:sz w:val="16"/>
        </w:rPr>
        <w:t>*</w:t>
      </w:r>
      <w:r w:rsidRPr="006925F5">
        <w:t>members of the group at that time.</w:t>
      </w:r>
    </w:p>
    <w:p w:rsidR="00E43FAD" w:rsidRPr="006925F5" w:rsidRDefault="00E43FAD" w:rsidP="00E43FAD">
      <w:pPr>
        <w:pStyle w:val="paragraph"/>
      </w:pPr>
      <w:r w:rsidRPr="006925F5">
        <w:rPr>
          <w:b/>
          <w:i/>
        </w:rPr>
        <w:tab/>
      </w:r>
      <w:r w:rsidRPr="006925F5">
        <w:rPr>
          <w:b/>
          <w:i/>
        </w:rPr>
        <w:tab/>
        <w:t xml:space="preserve">market value of first level entity’s direct and indirect membership interests in subject entity </w:t>
      </w:r>
      <w:r w:rsidRPr="006925F5">
        <w:t xml:space="preserve">means so much of the </w:t>
      </w:r>
      <w:r w:rsidR="004D34CC">
        <w:rPr>
          <w:position w:val="6"/>
          <w:sz w:val="16"/>
        </w:rPr>
        <w:t>*</w:t>
      </w:r>
      <w:r w:rsidR="004D34CC">
        <w:t>market value</w:t>
      </w:r>
      <w:r w:rsidRPr="006925F5">
        <w:t xml:space="preserve"> of all membership interests in the subject entity (as defined above) as is attributable to </w:t>
      </w:r>
      <w:r w:rsidR="006925F5" w:rsidRPr="006925F5">
        <w:rPr>
          <w:position w:val="6"/>
          <w:sz w:val="16"/>
        </w:rPr>
        <w:t>*</w:t>
      </w:r>
      <w:r w:rsidRPr="006925F5">
        <w:t xml:space="preserve">membership interests that the first level entity holds directly, or indirectly through other interposed entities that become </w:t>
      </w:r>
      <w:r w:rsidR="006925F5" w:rsidRPr="006925F5">
        <w:rPr>
          <w:position w:val="6"/>
          <w:sz w:val="16"/>
        </w:rPr>
        <w:t>*</w:t>
      </w:r>
      <w:r w:rsidRPr="006925F5">
        <w:t>subsidiary members of the group at the formation time; and</w:t>
      </w:r>
    </w:p>
    <w:p w:rsidR="00E43FAD" w:rsidRPr="006925F5" w:rsidRDefault="00E43FAD" w:rsidP="00E43FAD">
      <w:pPr>
        <w:pStyle w:val="paragraph"/>
      </w:pPr>
      <w:r w:rsidRPr="006925F5">
        <w:tab/>
        <w:t>(d)</w:t>
      </w:r>
      <w:r w:rsidRPr="006925F5">
        <w:tab/>
        <w:t>the subject entity has the remainder of the step 3A amount.</w:t>
      </w:r>
    </w:p>
    <w:p w:rsidR="001D37E7" w:rsidRPr="0038586A" w:rsidRDefault="001D37E7" w:rsidP="001D37E7">
      <w:pPr>
        <w:pStyle w:val="SubsectionHead"/>
      </w:pPr>
      <w:r w:rsidRPr="0038586A">
        <w:lastRenderedPageBreak/>
        <w:t>Membership interests in subsidiary members of group</w:t>
      </w:r>
    </w:p>
    <w:p w:rsidR="001D37E7" w:rsidRPr="0038586A" w:rsidRDefault="001D37E7" w:rsidP="001D37E7">
      <w:pPr>
        <w:pStyle w:val="subsection"/>
      </w:pPr>
      <w:r w:rsidRPr="0038586A">
        <w:tab/>
        <w:t>(3)</w:t>
      </w:r>
      <w:r w:rsidRPr="0038586A">
        <w:tab/>
        <w:t>In applying section 705</w:t>
      </w:r>
      <w:r w:rsidRPr="0038586A">
        <w:noBreakHyphen/>
        <w:t>93 for the purposes of this Subdivision, disregard paragraph 705</w:t>
      </w:r>
      <w:r w:rsidRPr="0038586A">
        <w:noBreakHyphen/>
        <w:t>93(1)(f) if:</w:t>
      </w:r>
    </w:p>
    <w:p w:rsidR="001D37E7" w:rsidRPr="0038586A" w:rsidRDefault="001D37E7" w:rsidP="001D37E7">
      <w:pPr>
        <w:pStyle w:val="paragraph"/>
      </w:pPr>
      <w:r w:rsidRPr="0038586A">
        <w:tab/>
        <w:t>(a)</w:t>
      </w:r>
      <w:r w:rsidRPr="0038586A">
        <w:tab/>
        <w:t xml:space="preserve">the rollover asset mentioned in that section is a </w:t>
      </w:r>
      <w:r w:rsidRPr="0038586A">
        <w:rPr>
          <w:position w:val="6"/>
          <w:sz w:val="16"/>
        </w:rPr>
        <w:t>*</w:t>
      </w:r>
      <w:r w:rsidRPr="0038586A">
        <w:t xml:space="preserve">membership interest in an entity that becomes a </w:t>
      </w:r>
      <w:r w:rsidRPr="0038586A">
        <w:rPr>
          <w:position w:val="6"/>
          <w:sz w:val="16"/>
        </w:rPr>
        <w:t>*</w:t>
      </w:r>
      <w:r w:rsidRPr="0038586A">
        <w:t>subsidiary member at the formation time; and</w:t>
      </w:r>
    </w:p>
    <w:p w:rsidR="001D37E7" w:rsidRPr="0038586A" w:rsidRDefault="001D37E7" w:rsidP="001D37E7">
      <w:pPr>
        <w:pStyle w:val="paragraph"/>
      </w:pPr>
      <w:r w:rsidRPr="0038586A">
        <w:tab/>
        <w:t>(b)</w:t>
      </w:r>
      <w:r w:rsidRPr="0038586A">
        <w:tab/>
        <w:t xml:space="preserve">the rollover asset is </w:t>
      </w:r>
      <w:r w:rsidRPr="0038586A">
        <w:rPr>
          <w:i/>
        </w:rPr>
        <w:t>not</w:t>
      </w:r>
      <w:r w:rsidRPr="0038586A">
        <w:t xml:space="preserve"> held at that time by the entity that becomes the </w:t>
      </w:r>
      <w:r w:rsidRPr="0038586A">
        <w:rPr>
          <w:position w:val="6"/>
          <w:sz w:val="16"/>
        </w:rPr>
        <w:t>*</w:t>
      </w:r>
      <w:r w:rsidRPr="0038586A">
        <w:t>head company of the group.</w:t>
      </w:r>
    </w:p>
    <w:p w:rsidR="001D37E7" w:rsidRPr="0038586A" w:rsidRDefault="001D37E7" w:rsidP="001D37E7">
      <w:pPr>
        <w:pStyle w:val="notetext"/>
      </w:pPr>
      <w:r w:rsidRPr="0038586A">
        <w:t>Note:</w:t>
      </w:r>
      <w:r w:rsidRPr="0038586A">
        <w:tab/>
        <w:t>The step 3A amount is worked out under section 705</w:t>
      </w:r>
      <w:r w:rsidRPr="0038586A">
        <w:noBreakHyphen/>
        <w:t>93.</w:t>
      </w:r>
    </w:p>
    <w:p w:rsidR="00E43FAD" w:rsidRPr="006925F5" w:rsidRDefault="00E43FAD" w:rsidP="00E43FAD">
      <w:pPr>
        <w:pStyle w:val="ActHead5"/>
      </w:pPr>
      <w:bookmarkStart w:id="131" w:name="_Toc384883976"/>
      <w:r w:rsidRPr="006925F5">
        <w:rPr>
          <w:rStyle w:val="CharSectno"/>
        </w:rPr>
        <w:t>705</w:t>
      </w:r>
      <w:r w:rsidR="006925F5">
        <w:rPr>
          <w:rStyle w:val="CharSectno"/>
        </w:rPr>
        <w:noBreakHyphen/>
      </w:r>
      <w:r w:rsidRPr="006925F5">
        <w:rPr>
          <w:rStyle w:val="CharSectno"/>
        </w:rPr>
        <w:t>155</w:t>
      </w:r>
      <w:r w:rsidRPr="006925F5">
        <w:rPr>
          <w:color w:val="000000"/>
        </w:rPr>
        <w:t xml:space="preserve">  Adjustments to restrict step 4 reduction of allocable cost amount to effective distributions to head company in respect of direct membership interests</w:t>
      </w:r>
      <w:bookmarkEnd w:id="131"/>
    </w:p>
    <w:p w:rsidR="00E43FAD" w:rsidRPr="006925F5" w:rsidRDefault="00E43FAD" w:rsidP="009505DE">
      <w:pPr>
        <w:pStyle w:val="SubsectionHead"/>
      </w:pPr>
      <w:r w:rsidRPr="006925F5">
        <w:rPr>
          <w:color w:val="000000"/>
        </w:rPr>
        <w:t>Object</w:t>
      </w:r>
    </w:p>
    <w:p w:rsidR="00E43FAD" w:rsidRPr="006925F5" w:rsidRDefault="00E43FAD" w:rsidP="00E43FAD">
      <w:pPr>
        <w:pStyle w:val="subsection"/>
      </w:pPr>
      <w:r w:rsidRPr="006925F5">
        <w:tab/>
        <w:t>(1)</w:t>
      </w:r>
      <w:r w:rsidRPr="006925F5">
        <w:tab/>
        <w:t xml:space="preserve">The object of this section is to ensure that, in working out the group’s </w:t>
      </w:r>
      <w:r w:rsidR="006925F5" w:rsidRPr="006925F5">
        <w:rPr>
          <w:position w:val="6"/>
          <w:sz w:val="16"/>
        </w:rPr>
        <w:t>*</w:t>
      </w:r>
      <w:r w:rsidRPr="006925F5">
        <w:t xml:space="preserve">allocable cost amount for entities that become </w:t>
      </w:r>
      <w:r w:rsidR="006925F5" w:rsidRPr="006925F5">
        <w:rPr>
          <w:position w:val="6"/>
          <w:sz w:val="16"/>
        </w:rPr>
        <w:t>*</w:t>
      </w:r>
      <w:r w:rsidRPr="006925F5">
        <w:t>subsidiary members of the group at the formation time, the reduction under step 4 in the table in section</w:t>
      </w:r>
      <w:r w:rsidR="006925F5">
        <w:t> </w:t>
      </w:r>
      <w:r w:rsidRPr="006925F5">
        <w:t>705</w:t>
      </w:r>
      <w:r w:rsidR="006925F5">
        <w:noBreakHyphen/>
      </w:r>
      <w:r w:rsidRPr="006925F5">
        <w:t>60 (about pre</w:t>
      </w:r>
      <w:r w:rsidR="006925F5">
        <w:noBreakHyphen/>
      </w:r>
      <w:r w:rsidRPr="006925F5">
        <w:t xml:space="preserve">formation time distributions out of certain profits) is made only for profits that have been effectively distributed to the </w:t>
      </w:r>
      <w:r w:rsidR="006925F5" w:rsidRPr="006925F5">
        <w:rPr>
          <w:position w:val="6"/>
          <w:sz w:val="16"/>
        </w:rPr>
        <w:t>*</w:t>
      </w:r>
      <w:r w:rsidRPr="006925F5">
        <w:t xml:space="preserve">head company in respect of its direct </w:t>
      </w:r>
      <w:r w:rsidR="006925F5" w:rsidRPr="006925F5">
        <w:rPr>
          <w:position w:val="6"/>
          <w:sz w:val="16"/>
        </w:rPr>
        <w:t>*</w:t>
      </w:r>
      <w:r w:rsidRPr="006925F5">
        <w:t>membership interests in the entities. This ensures consistency with the ordering rule in section</w:t>
      </w:r>
      <w:r w:rsidR="006925F5">
        <w:t> </w:t>
      </w:r>
      <w:r w:rsidRPr="006925F5">
        <w:t>705</w:t>
      </w:r>
      <w:r w:rsidR="006925F5">
        <w:noBreakHyphen/>
      </w:r>
      <w:r w:rsidRPr="006925F5">
        <w:t>145.</w:t>
      </w:r>
    </w:p>
    <w:p w:rsidR="00E43FAD" w:rsidRPr="006925F5" w:rsidRDefault="00E43FAD" w:rsidP="002F4BB4">
      <w:pPr>
        <w:pStyle w:val="SubsectionHead"/>
      </w:pPr>
      <w:r w:rsidRPr="006925F5">
        <w:t>When section applies</w:t>
      </w:r>
    </w:p>
    <w:p w:rsidR="00E43FAD" w:rsidRPr="006925F5" w:rsidRDefault="00E43FAD" w:rsidP="002F4BB4">
      <w:pPr>
        <w:pStyle w:val="subsection"/>
        <w:keepNext/>
        <w:keepLines/>
      </w:pPr>
      <w:r w:rsidRPr="006925F5">
        <w:tab/>
        <w:t>(2)</w:t>
      </w:r>
      <w:r w:rsidRPr="006925F5">
        <w:tab/>
        <w:t xml:space="preserve">This section applies to a distribution (the </w:t>
      </w:r>
      <w:r w:rsidRPr="006925F5">
        <w:rPr>
          <w:b/>
          <w:i/>
        </w:rPr>
        <w:t>subject distribution</w:t>
      </w:r>
      <w:r w:rsidRPr="006925F5">
        <w:t>) to the extent that the following conditions are satisfied:</w:t>
      </w:r>
    </w:p>
    <w:p w:rsidR="00E43FAD" w:rsidRPr="006925F5" w:rsidRDefault="00E43FAD" w:rsidP="00E43FAD">
      <w:pPr>
        <w:pStyle w:val="paragraph"/>
      </w:pPr>
      <w:r w:rsidRPr="006925F5">
        <w:tab/>
        <w:t>(a)</w:t>
      </w:r>
      <w:r w:rsidRPr="006925F5">
        <w:tab/>
        <w:t xml:space="preserve">the distribution is made by an entity (the </w:t>
      </w:r>
      <w:r w:rsidRPr="006925F5">
        <w:rPr>
          <w:b/>
          <w:i/>
        </w:rPr>
        <w:t>subject entity</w:t>
      </w:r>
      <w:r w:rsidRPr="006925F5">
        <w:t xml:space="preserve">) that becomes a </w:t>
      </w:r>
      <w:r w:rsidR="006925F5" w:rsidRPr="006925F5">
        <w:rPr>
          <w:position w:val="6"/>
          <w:sz w:val="16"/>
        </w:rPr>
        <w:t>*</w:t>
      </w:r>
      <w:r w:rsidRPr="006925F5">
        <w:t>subsidiary member of the group at the formation time;</w:t>
      </w:r>
    </w:p>
    <w:p w:rsidR="00E43FAD" w:rsidRPr="006925F5" w:rsidRDefault="00E43FAD" w:rsidP="00E43FAD">
      <w:pPr>
        <w:pStyle w:val="paragraph"/>
      </w:pPr>
      <w:r w:rsidRPr="006925F5">
        <w:tab/>
        <w:t>(b)</w:t>
      </w:r>
      <w:r w:rsidRPr="006925F5">
        <w:tab/>
        <w:t xml:space="preserve">in working out the group’s </w:t>
      </w:r>
      <w:r w:rsidR="006925F5" w:rsidRPr="006925F5">
        <w:rPr>
          <w:position w:val="6"/>
          <w:sz w:val="16"/>
        </w:rPr>
        <w:t>*</w:t>
      </w:r>
      <w:r w:rsidRPr="006925F5">
        <w:t>allocable cost amount for the subject entity there would, apart from this section, be a reduction under step 4 in the table in section</w:t>
      </w:r>
      <w:r w:rsidR="006925F5">
        <w:t> </w:t>
      </w:r>
      <w:r w:rsidRPr="006925F5">
        <w:t>705</w:t>
      </w:r>
      <w:r w:rsidR="006925F5">
        <w:noBreakHyphen/>
      </w:r>
      <w:r w:rsidRPr="006925F5">
        <w:t>60 for the distribution.</w:t>
      </w:r>
    </w:p>
    <w:p w:rsidR="00E43FAD" w:rsidRPr="006925F5" w:rsidRDefault="00E43FAD" w:rsidP="009505DE">
      <w:pPr>
        <w:pStyle w:val="SubsectionHead"/>
      </w:pPr>
      <w:r w:rsidRPr="006925F5">
        <w:lastRenderedPageBreak/>
        <w:t>Step 4 reduction only if subject distribution is made to head company etc.</w:t>
      </w:r>
    </w:p>
    <w:p w:rsidR="00E43FAD" w:rsidRPr="006925F5" w:rsidRDefault="00E43FAD" w:rsidP="00E43FAD">
      <w:pPr>
        <w:pStyle w:val="subsection"/>
      </w:pPr>
      <w:r w:rsidRPr="006925F5">
        <w:tab/>
        <w:t>(3)</w:t>
      </w:r>
      <w:r w:rsidRPr="006925F5">
        <w:tab/>
        <w:t xml:space="preserve">There is no reduction as mentioned in </w:t>
      </w:r>
      <w:r w:rsidR="006925F5">
        <w:t>paragraph (</w:t>
      </w:r>
      <w:r w:rsidRPr="006925F5">
        <w:t>2)(b) for the subject distribution unless:</w:t>
      </w:r>
    </w:p>
    <w:p w:rsidR="00E43FAD" w:rsidRPr="006925F5" w:rsidRDefault="00E43FAD" w:rsidP="00E43FAD">
      <w:pPr>
        <w:pStyle w:val="paragraph"/>
      </w:pPr>
      <w:r w:rsidRPr="006925F5">
        <w:tab/>
        <w:t>(a)</w:t>
      </w:r>
      <w:r w:rsidRPr="006925F5">
        <w:tab/>
        <w:t xml:space="preserve">the subject distribution is made to the </w:t>
      </w:r>
      <w:r w:rsidR="006925F5" w:rsidRPr="006925F5">
        <w:rPr>
          <w:position w:val="6"/>
          <w:sz w:val="16"/>
        </w:rPr>
        <w:t>*</w:t>
      </w:r>
      <w:r w:rsidRPr="006925F5">
        <w:t>head company of the group; or</w:t>
      </w:r>
    </w:p>
    <w:p w:rsidR="00E43FAD" w:rsidRPr="006925F5" w:rsidRDefault="00E43FAD" w:rsidP="00E43FAD">
      <w:pPr>
        <w:pStyle w:val="paragraph"/>
      </w:pPr>
      <w:r w:rsidRPr="006925F5">
        <w:tab/>
        <w:t>(b)</w:t>
      </w:r>
      <w:r w:rsidRPr="006925F5">
        <w:tab/>
        <w:t xml:space="preserve">the reduction is in accordance with </w:t>
      </w:r>
      <w:r w:rsidR="006925F5">
        <w:t>subsection (</w:t>
      </w:r>
      <w:r w:rsidRPr="006925F5">
        <w:t>5).</w:t>
      </w:r>
    </w:p>
    <w:p w:rsidR="00E43FAD" w:rsidRPr="006925F5" w:rsidRDefault="00E43FAD" w:rsidP="009505DE">
      <w:pPr>
        <w:pStyle w:val="SubsectionHead"/>
      </w:pPr>
      <w:r w:rsidRPr="006925F5">
        <w:t>Step 4 reduction for effective distribution to head company</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at the formation time, the </w:t>
      </w:r>
      <w:r w:rsidR="006925F5" w:rsidRPr="006925F5">
        <w:rPr>
          <w:position w:val="6"/>
          <w:sz w:val="16"/>
        </w:rPr>
        <w:t>*</w:t>
      </w:r>
      <w:r w:rsidRPr="006925F5">
        <w:t xml:space="preserve">head company of the group has a direct </w:t>
      </w:r>
      <w:r w:rsidR="006925F5" w:rsidRPr="006925F5">
        <w:rPr>
          <w:position w:val="6"/>
          <w:sz w:val="16"/>
        </w:rPr>
        <w:t>*</w:t>
      </w:r>
      <w:r w:rsidRPr="006925F5">
        <w:t>membership interest in the subject entity; and</w:t>
      </w:r>
    </w:p>
    <w:p w:rsidR="00E43FAD" w:rsidRPr="006925F5" w:rsidRDefault="00E43FAD" w:rsidP="00E43FAD">
      <w:pPr>
        <w:pStyle w:val="paragraph"/>
      </w:pPr>
      <w:r w:rsidRPr="006925F5">
        <w:tab/>
        <w:t>(b)</w:t>
      </w:r>
      <w:r w:rsidRPr="006925F5">
        <w:tab/>
        <w:t>the head company acquired the membership interest directly from another entity, or indirectly as a result of one or more acquisitions from other entities, where:</w:t>
      </w:r>
    </w:p>
    <w:p w:rsidR="00E43FAD" w:rsidRPr="006925F5" w:rsidRDefault="00E43FAD" w:rsidP="00E43FAD">
      <w:pPr>
        <w:pStyle w:val="paragraphsub"/>
      </w:pPr>
      <w:r w:rsidRPr="006925F5">
        <w:tab/>
        <w:t>(i)</w:t>
      </w:r>
      <w:r w:rsidRPr="006925F5">
        <w:tab/>
      </w:r>
      <w:r w:rsidR="00283D43">
        <w:t xml:space="preserve">former </w:t>
      </w:r>
      <w:r w:rsidRPr="006925F5">
        <w:t>section</w:t>
      </w:r>
      <w:r w:rsidR="006925F5">
        <w:t> </w:t>
      </w:r>
      <w:r w:rsidRPr="006925F5">
        <w:t xml:space="preserve">160ZZ0 of the </w:t>
      </w:r>
      <w:r w:rsidRPr="006925F5">
        <w:rPr>
          <w:i/>
        </w:rPr>
        <w:t>Income Tax Assessment Act 1936</w:t>
      </w:r>
      <w:r w:rsidRPr="006925F5">
        <w:t xml:space="preserve"> applied to each acquisition; or</w:t>
      </w:r>
    </w:p>
    <w:p w:rsidR="00E43FAD" w:rsidRPr="006925F5" w:rsidRDefault="00E43FAD" w:rsidP="00E43FAD">
      <w:pPr>
        <w:pStyle w:val="paragraphsub"/>
      </w:pPr>
      <w:r w:rsidRPr="006925F5">
        <w:tab/>
        <w:t>(ii)</w:t>
      </w:r>
      <w:r w:rsidRPr="006925F5">
        <w:tab/>
        <w:t>there was a roll</w:t>
      </w:r>
      <w:r w:rsidR="006925F5">
        <w:noBreakHyphen/>
      </w:r>
      <w:r w:rsidRPr="006925F5">
        <w:t>over under Subdivision</w:t>
      </w:r>
      <w:r w:rsidR="006925F5">
        <w:t> </w:t>
      </w:r>
      <w:r w:rsidRPr="006925F5">
        <w:t>126</w:t>
      </w:r>
      <w:r w:rsidR="006925F5">
        <w:noBreakHyphen/>
      </w:r>
      <w:r w:rsidRPr="006925F5">
        <w:t>B for each acquisition;</w:t>
      </w:r>
    </w:p>
    <w:p w:rsidR="00E43FAD" w:rsidRPr="006925F5" w:rsidRDefault="00E43FAD" w:rsidP="00E43FAD">
      <w:pPr>
        <w:pStyle w:val="paragraph"/>
      </w:pPr>
      <w:r w:rsidRPr="006925F5">
        <w:tab/>
      </w:r>
      <w:r w:rsidRPr="006925F5">
        <w:tab/>
        <w:t>or a combination of these happened; and</w:t>
      </w:r>
    </w:p>
    <w:p w:rsidR="00E43FAD" w:rsidRPr="006925F5" w:rsidRDefault="00E43FAD" w:rsidP="00E43FAD">
      <w:pPr>
        <w:pStyle w:val="paragraph"/>
      </w:pPr>
      <w:r w:rsidRPr="006925F5">
        <w:tab/>
        <w:t>(c)</w:t>
      </w:r>
      <w:r w:rsidRPr="006925F5">
        <w:tab/>
        <w:t xml:space="preserve">while it held the membership interest, the entity, or one of the entities, mentioned in </w:t>
      </w:r>
      <w:r w:rsidR="006925F5">
        <w:t>paragraph (</w:t>
      </w:r>
      <w:r w:rsidRPr="006925F5">
        <w:t xml:space="preserve">b) (the </w:t>
      </w:r>
      <w:r w:rsidRPr="006925F5">
        <w:rPr>
          <w:b/>
          <w:i/>
        </w:rPr>
        <w:t>recipient of the further distribution</w:t>
      </w:r>
      <w:r w:rsidRPr="006925F5">
        <w:t xml:space="preserve">) received a distribution (the </w:t>
      </w:r>
      <w:r w:rsidRPr="006925F5">
        <w:rPr>
          <w:b/>
          <w:i/>
        </w:rPr>
        <w:t>further distribution</w:t>
      </w:r>
      <w:r w:rsidRPr="006925F5">
        <w:t>) of some of the subject distribution from the subject entity;</w:t>
      </w:r>
    </w:p>
    <w:p w:rsidR="00E43FAD" w:rsidRPr="006925F5" w:rsidRDefault="00E43FAD" w:rsidP="001F2C23">
      <w:pPr>
        <w:pStyle w:val="subsection2"/>
      </w:pPr>
      <w:r w:rsidRPr="006925F5">
        <w:t xml:space="preserve">the consequences in </w:t>
      </w:r>
      <w:r w:rsidR="006925F5">
        <w:t>subsections (</w:t>
      </w:r>
      <w:r w:rsidRPr="006925F5">
        <w:t>5) and (6) apply.</w:t>
      </w:r>
    </w:p>
    <w:p w:rsidR="00E43FAD" w:rsidRPr="006925F5" w:rsidRDefault="00E43FAD" w:rsidP="009505DE">
      <w:pPr>
        <w:pStyle w:val="SubsectionHead"/>
      </w:pPr>
      <w:r w:rsidRPr="006925F5">
        <w:t>Reduction for further distribution that remains with recipient</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the following happen:</w:t>
      </w:r>
    </w:p>
    <w:p w:rsidR="00E43FAD" w:rsidRPr="006925F5" w:rsidRDefault="00E43FAD" w:rsidP="00E43FAD">
      <w:pPr>
        <w:pStyle w:val="paragraphsub"/>
      </w:pPr>
      <w:r w:rsidRPr="006925F5">
        <w:tab/>
        <w:t>(i)</w:t>
      </w:r>
      <w:r w:rsidRPr="006925F5">
        <w:tab/>
        <w:t xml:space="preserve">by the formation time, any of the further distribution (the </w:t>
      </w:r>
      <w:r w:rsidRPr="006925F5">
        <w:rPr>
          <w:b/>
          <w:i/>
        </w:rPr>
        <w:t>eligible reduction amount</w:t>
      </w:r>
      <w:r w:rsidRPr="006925F5">
        <w:t>) had not again been distributed by the recipient of the further distribution;</w:t>
      </w:r>
    </w:p>
    <w:p w:rsidR="00E43FAD" w:rsidRPr="006925F5" w:rsidRDefault="00E43FAD" w:rsidP="00E43FAD">
      <w:pPr>
        <w:pStyle w:val="paragraphsub"/>
      </w:pPr>
      <w:r w:rsidRPr="006925F5">
        <w:tab/>
        <w:t>(ii)</w:t>
      </w:r>
      <w:r w:rsidRPr="006925F5">
        <w:tab/>
        <w:t xml:space="preserve">the recipient of the further distribution does not become a </w:t>
      </w:r>
      <w:r w:rsidR="006925F5" w:rsidRPr="006925F5">
        <w:rPr>
          <w:position w:val="6"/>
          <w:sz w:val="16"/>
        </w:rPr>
        <w:t>*</w:t>
      </w:r>
      <w:r w:rsidRPr="006925F5">
        <w:t>subsidiary member of the group at the formation time; or</w:t>
      </w:r>
    </w:p>
    <w:p w:rsidR="00E43FAD" w:rsidRPr="006925F5" w:rsidRDefault="00E43FAD" w:rsidP="00E43FAD">
      <w:pPr>
        <w:pStyle w:val="paragraph"/>
      </w:pPr>
      <w:r w:rsidRPr="006925F5">
        <w:lastRenderedPageBreak/>
        <w:tab/>
        <w:t>(b)</w:t>
      </w:r>
      <w:r w:rsidRPr="006925F5">
        <w:tab/>
        <w:t>the following happen:</w:t>
      </w:r>
    </w:p>
    <w:p w:rsidR="00E43FAD" w:rsidRPr="006925F5" w:rsidRDefault="00E43FAD" w:rsidP="00E43FAD">
      <w:pPr>
        <w:pStyle w:val="paragraphsub"/>
      </w:pPr>
      <w:r w:rsidRPr="006925F5">
        <w:tab/>
        <w:t>(i)</w:t>
      </w:r>
      <w:r w:rsidRPr="006925F5">
        <w:tab/>
        <w:t xml:space="preserve">by the formation time, any of the further distribution (the </w:t>
      </w:r>
      <w:r w:rsidRPr="006925F5">
        <w:rPr>
          <w:b/>
          <w:i/>
        </w:rPr>
        <w:t>eligible reduction amount</w:t>
      </w:r>
      <w:r w:rsidRPr="006925F5">
        <w:t>) had been distributed by the recipient of the further distribution to another entity directly, or indirectly though successive distributions by interposed entities;</w:t>
      </w:r>
    </w:p>
    <w:p w:rsidR="00E43FAD" w:rsidRPr="006925F5" w:rsidRDefault="00E43FAD" w:rsidP="00E43FAD">
      <w:pPr>
        <w:pStyle w:val="paragraphsub"/>
      </w:pPr>
      <w:r w:rsidRPr="006925F5">
        <w:tab/>
        <w:t>(ii)</w:t>
      </w:r>
      <w:r w:rsidRPr="006925F5">
        <w:tab/>
        <w:t>that other entity does not become a subsidiary member of the group at the formation time; or</w:t>
      </w:r>
    </w:p>
    <w:p w:rsidR="00E43FAD" w:rsidRPr="006925F5" w:rsidRDefault="00E43FAD" w:rsidP="00E43FAD">
      <w:pPr>
        <w:pStyle w:val="paragraph"/>
      </w:pPr>
      <w:r w:rsidRPr="006925F5">
        <w:tab/>
        <w:t>(c)</w:t>
      </w:r>
      <w:r w:rsidRPr="006925F5">
        <w:tab/>
        <w:t>both of the above paragraphs apply;</w:t>
      </w:r>
    </w:p>
    <w:p w:rsidR="00E43FAD" w:rsidRPr="006925F5" w:rsidRDefault="00E43FAD" w:rsidP="001F2C23">
      <w:pPr>
        <w:pStyle w:val="subsection2"/>
      </w:pPr>
      <w:r w:rsidRPr="006925F5">
        <w:t xml:space="preserve">then, in working out the group’s </w:t>
      </w:r>
      <w:r w:rsidR="006925F5" w:rsidRPr="006925F5">
        <w:rPr>
          <w:position w:val="6"/>
          <w:sz w:val="16"/>
        </w:rPr>
        <w:t>*</w:t>
      </w:r>
      <w:r w:rsidRPr="006925F5">
        <w:t>allocable cost amount for the subject entity, the reduction under step 4 in the table in section</w:t>
      </w:r>
      <w:r w:rsidR="006925F5">
        <w:t> </w:t>
      </w:r>
      <w:r w:rsidRPr="006925F5">
        <w:t>705</w:t>
      </w:r>
      <w:r w:rsidR="006925F5">
        <w:noBreakHyphen/>
      </w:r>
      <w:r w:rsidRPr="006925F5">
        <w:t>60 for the subject distribution only takes place to the extent that it equals the sum of all eligible reduction amounts.</w:t>
      </w:r>
    </w:p>
    <w:p w:rsidR="00E43FAD" w:rsidRPr="006925F5" w:rsidRDefault="00E43FAD" w:rsidP="009505DE">
      <w:pPr>
        <w:pStyle w:val="SubsectionHead"/>
      </w:pPr>
      <w:r w:rsidRPr="006925F5">
        <w:t>Step 1 reduced cost base adjustment to reverse effect of reduction for further distribution</w:t>
      </w:r>
    </w:p>
    <w:p w:rsidR="00E43FAD" w:rsidRPr="006925F5" w:rsidRDefault="00E43FAD" w:rsidP="00E43FAD">
      <w:pPr>
        <w:pStyle w:val="subsection"/>
      </w:pPr>
      <w:r w:rsidRPr="006925F5">
        <w:tab/>
        <w:t>(6)</w:t>
      </w:r>
      <w:r w:rsidRPr="006925F5">
        <w:tab/>
        <w:t xml:space="preserve">Also, if </w:t>
      </w:r>
      <w:r w:rsidR="00283D43">
        <w:t xml:space="preserve">former </w:t>
      </w:r>
      <w:r w:rsidRPr="006925F5">
        <w:t xml:space="preserve">subsection 160ZK(5) of the </w:t>
      </w:r>
      <w:r w:rsidRPr="006925F5">
        <w:rPr>
          <w:i/>
        </w:rPr>
        <w:t>Income Tax Assessment Act 1936</w:t>
      </w:r>
      <w:r w:rsidRPr="006925F5">
        <w:t xml:space="preserve"> or subsection 110</w:t>
      </w:r>
      <w:r w:rsidR="006925F5">
        <w:noBreakHyphen/>
      </w:r>
      <w:r w:rsidRPr="006925F5">
        <w:t>55(7) of this Act applied to the further distribution, then for the purposes of step 1 in the table in section</w:t>
      </w:r>
      <w:r w:rsidR="006925F5">
        <w:t> </w:t>
      </w:r>
      <w:r w:rsidRPr="006925F5">
        <w:t>705</w:t>
      </w:r>
      <w:r w:rsidR="006925F5">
        <w:noBreakHyphen/>
      </w:r>
      <w:r w:rsidRPr="006925F5">
        <w:t xml:space="preserve">60 in working out the group’s </w:t>
      </w:r>
      <w:r w:rsidR="006925F5" w:rsidRPr="006925F5">
        <w:rPr>
          <w:position w:val="6"/>
          <w:sz w:val="16"/>
        </w:rPr>
        <w:t>*</w:t>
      </w:r>
      <w:r w:rsidRPr="006925F5">
        <w:t>allocable cost amount for the subject entity:</w:t>
      </w:r>
    </w:p>
    <w:p w:rsidR="00E43FAD" w:rsidRPr="006925F5" w:rsidRDefault="00E43FAD" w:rsidP="00E43FAD">
      <w:pPr>
        <w:pStyle w:val="paragraph"/>
      </w:pPr>
      <w:r w:rsidRPr="006925F5">
        <w:tab/>
        <w:t>(a)</w:t>
      </w:r>
      <w:r w:rsidRPr="006925F5">
        <w:tab/>
        <w:t>the reference in subsection 705</w:t>
      </w:r>
      <w:r w:rsidR="006925F5">
        <w:noBreakHyphen/>
      </w:r>
      <w:r w:rsidRPr="006925F5">
        <w:t xml:space="preserve">65(3) to a reduction resulting from the application of </w:t>
      </w:r>
      <w:r w:rsidR="00683288">
        <w:t xml:space="preserve">former </w:t>
      </w:r>
      <w:r w:rsidRPr="006925F5">
        <w:t xml:space="preserve">subsection 160ZK(5) of the </w:t>
      </w:r>
      <w:r w:rsidRPr="006925F5">
        <w:rPr>
          <w:i/>
        </w:rPr>
        <w:t>Income Tax Assessment Act 1936</w:t>
      </w:r>
      <w:r w:rsidRPr="006925F5">
        <w:t>; and</w:t>
      </w:r>
    </w:p>
    <w:p w:rsidR="00E43FAD" w:rsidRPr="006925F5" w:rsidRDefault="00E43FAD" w:rsidP="00E43FAD">
      <w:pPr>
        <w:pStyle w:val="paragraph"/>
      </w:pPr>
      <w:r w:rsidRPr="006925F5">
        <w:tab/>
        <w:t>(b)</w:t>
      </w:r>
      <w:r w:rsidRPr="006925F5">
        <w:tab/>
        <w:t>the reference in subsection 705</w:t>
      </w:r>
      <w:r w:rsidR="006925F5">
        <w:noBreakHyphen/>
      </w:r>
      <w:r w:rsidRPr="006925F5">
        <w:t>65(5) to a reduction that has taken place under subsection 110</w:t>
      </w:r>
      <w:r w:rsidR="006925F5">
        <w:noBreakHyphen/>
      </w:r>
      <w:r w:rsidRPr="006925F5">
        <w:t>55(7);</w:t>
      </w:r>
    </w:p>
    <w:p w:rsidR="00E43FAD" w:rsidRPr="006925F5" w:rsidRDefault="00E43FAD" w:rsidP="001F2C23">
      <w:pPr>
        <w:pStyle w:val="subsection2"/>
      </w:pPr>
      <w:r w:rsidRPr="006925F5">
        <w:t xml:space="preserve">include a reference to the reduction in the </w:t>
      </w:r>
      <w:r w:rsidR="006925F5" w:rsidRPr="006925F5">
        <w:rPr>
          <w:position w:val="6"/>
          <w:sz w:val="16"/>
        </w:rPr>
        <w:t>*</w:t>
      </w:r>
      <w:r w:rsidRPr="006925F5">
        <w:t xml:space="preserve">reduced cost base of the membership interest in the subject entity resulting from the application of </w:t>
      </w:r>
      <w:r w:rsidR="00C12174">
        <w:t xml:space="preserve">former </w:t>
      </w:r>
      <w:r w:rsidRPr="006925F5">
        <w:t xml:space="preserve">subsection 160ZK(5) of the </w:t>
      </w:r>
      <w:r w:rsidRPr="006925F5">
        <w:rPr>
          <w:i/>
        </w:rPr>
        <w:t>Income Tax Assessment Act 1936</w:t>
      </w:r>
      <w:r w:rsidRPr="006925F5">
        <w:t>, or subsection 110</w:t>
      </w:r>
      <w:r w:rsidR="006925F5">
        <w:noBreakHyphen/>
      </w:r>
      <w:r w:rsidRPr="006925F5">
        <w:t>55(7) of this Act, to the further distribution.</w:t>
      </w:r>
    </w:p>
    <w:p w:rsidR="00E43FAD" w:rsidRPr="006925F5" w:rsidRDefault="00E43FAD" w:rsidP="005E4DA6">
      <w:pPr>
        <w:pStyle w:val="ActHead5"/>
      </w:pPr>
      <w:bookmarkStart w:id="132" w:name="_Toc384883977"/>
      <w:r w:rsidRPr="006925F5">
        <w:rPr>
          <w:rStyle w:val="CharSectno"/>
        </w:rPr>
        <w:lastRenderedPageBreak/>
        <w:t>705</w:t>
      </w:r>
      <w:r w:rsidR="006925F5">
        <w:rPr>
          <w:rStyle w:val="CharSectno"/>
        </w:rPr>
        <w:noBreakHyphen/>
      </w:r>
      <w:r w:rsidRPr="006925F5">
        <w:rPr>
          <w:rStyle w:val="CharSectno"/>
        </w:rPr>
        <w:t>160</w:t>
      </w:r>
      <w:r w:rsidRPr="006925F5">
        <w:rPr>
          <w:color w:val="000000"/>
        </w:rPr>
        <w:t xml:space="preserve">  Adjustment to allocation of allocable cost amount to take account of owned profits or losses of certain entities that become subsidiary members</w:t>
      </w:r>
      <w:bookmarkEnd w:id="132"/>
    </w:p>
    <w:p w:rsidR="00E43FAD" w:rsidRPr="006925F5" w:rsidRDefault="00E43FAD" w:rsidP="005E4DA6">
      <w:pPr>
        <w:pStyle w:val="SubsectionHead"/>
      </w:pPr>
      <w:r w:rsidRPr="006925F5">
        <w:rPr>
          <w:color w:val="000000"/>
        </w:rPr>
        <w:t>Object</w:t>
      </w:r>
    </w:p>
    <w:p w:rsidR="00E43FAD" w:rsidRPr="006925F5" w:rsidRDefault="00E43FAD" w:rsidP="005E4DA6">
      <w:pPr>
        <w:pStyle w:val="subsection"/>
        <w:keepNext/>
        <w:keepLines/>
        <w:rPr>
          <w:color w:val="000000"/>
        </w:rPr>
      </w:pPr>
      <w:r w:rsidRPr="006925F5">
        <w:rPr>
          <w:color w:val="000000"/>
        </w:rPr>
        <w:tab/>
        <w:t>(1)</w:t>
      </w:r>
      <w:r w:rsidRPr="006925F5">
        <w:rPr>
          <w:color w:val="000000"/>
        </w:rPr>
        <w:tab/>
        <w:t>The object of this section is to prevent a distortion under section</w:t>
      </w:r>
      <w:r w:rsidR="006925F5">
        <w:rPr>
          <w:color w:val="000000"/>
        </w:rPr>
        <w:t> </w:t>
      </w:r>
      <w:r w:rsidRPr="006925F5">
        <w:rPr>
          <w:color w:val="000000"/>
        </w:rPr>
        <w:t>705</w:t>
      </w:r>
      <w:r w:rsidR="006925F5">
        <w:rPr>
          <w:color w:val="000000"/>
        </w:rPr>
        <w:noBreakHyphen/>
      </w:r>
      <w:r w:rsidRPr="006925F5">
        <w:rPr>
          <w:color w:val="000000"/>
        </w:rPr>
        <w:t xml:space="preserve">35 in the allocation of </w:t>
      </w:r>
      <w:r w:rsidR="006925F5" w:rsidRPr="006925F5">
        <w:rPr>
          <w:color w:val="000000"/>
          <w:position w:val="6"/>
          <w:sz w:val="16"/>
        </w:rPr>
        <w:t>*</w:t>
      </w:r>
      <w:r w:rsidRPr="006925F5">
        <w:rPr>
          <w:color w:val="000000"/>
        </w:rPr>
        <w:t xml:space="preserve">allocable cost amount to an entity that becomes a </w:t>
      </w:r>
      <w:r w:rsidR="006925F5" w:rsidRPr="006925F5">
        <w:rPr>
          <w:color w:val="000000"/>
          <w:position w:val="6"/>
          <w:sz w:val="16"/>
        </w:rPr>
        <w:t>*</w:t>
      </w:r>
      <w:r w:rsidRPr="006925F5">
        <w:rPr>
          <w:color w:val="000000"/>
        </w:rPr>
        <w:t xml:space="preserve">subsidiary member of the group where that entity has direct or indirect </w:t>
      </w:r>
      <w:r w:rsidR="006925F5" w:rsidRPr="006925F5">
        <w:rPr>
          <w:color w:val="000000"/>
          <w:position w:val="6"/>
          <w:sz w:val="16"/>
        </w:rPr>
        <w:t>*</w:t>
      </w:r>
      <w:r w:rsidRPr="006925F5">
        <w:rPr>
          <w:color w:val="000000"/>
        </w:rPr>
        <w:t>membership interests in another entity that has certain profits or tax losses when it becomes a subsidiary member.</w:t>
      </w:r>
    </w:p>
    <w:p w:rsidR="00E43FAD" w:rsidRPr="006925F5" w:rsidRDefault="00E43FAD" w:rsidP="009505DE">
      <w:pPr>
        <w:pStyle w:val="SubsectionHead"/>
      </w:pPr>
      <w:r w:rsidRPr="006925F5">
        <w:rPr>
          <w:color w:val="000000"/>
        </w:rPr>
        <w:t>Adjustment to allocation of allocable cost amount where direct interest in entity with profits/losses</w:t>
      </w:r>
    </w:p>
    <w:p w:rsidR="00E43FAD" w:rsidRPr="006925F5" w:rsidRDefault="00E43FAD" w:rsidP="00E43FAD">
      <w:pPr>
        <w:pStyle w:val="subsection"/>
        <w:rPr>
          <w:color w:val="000000"/>
        </w:rPr>
      </w:pPr>
      <w:r w:rsidRPr="006925F5">
        <w:rPr>
          <w:color w:val="000000"/>
        </w:rPr>
        <w:tab/>
        <w:t>(2)</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an entity becomes a </w:t>
      </w:r>
      <w:r w:rsidR="006925F5" w:rsidRPr="006925F5">
        <w:rPr>
          <w:color w:val="000000"/>
          <w:position w:val="6"/>
          <w:sz w:val="16"/>
        </w:rPr>
        <w:t>*</w:t>
      </w:r>
      <w:r w:rsidRPr="006925F5">
        <w:rPr>
          <w:color w:val="000000"/>
        </w:rPr>
        <w:t>subsidiary member of the group at the formation time;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entity has </w:t>
      </w:r>
      <w:r w:rsidR="006925F5" w:rsidRPr="006925F5">
        <w:rPr>
          <w:color w:val="000000"/>
          <w:position w:val="6"/>
          <w:sz w:val="16"/>
        </w:rPr>
        <w:t>*</w:t>
      </w:r>
      <w:r w:rsidRPr="006925F5">
        <w:rPr>
          <w:color w:val="000000"/>
        </w:rPr>
        <w:t>membership interests in a second entity that becomes a subsidiary member of the group at that time; and</w:t>
      </w:r>
    </w:p>
    <w:p w:rsidR="00E43FAD" w:rsidRPr="006925F5" w:rsidRDefault="00E43FAD" w:rsidP="00E43FAD">
      <w:pPr>
        <w:pStyle w:val="paragraph"/>
        <w:rPr>
          <w:color w:val="000000"/>
        </w:rPr>
      </w:pPr>
      <w:r w:rsidRPr="006925F5">
        <w:rPr>
          <w:color w:val="000000"/>
        </w:rPr>
        <w:tab/>
        <w:t>(c)</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second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second 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second 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entity, the </w:t>
      </w:r>
      <w:r w:rsidR="006925F5" w:rsidRPr="006925F5">
        <w:rPr>
          <w:position w:val="6"/>
          <w:sz w:val="16"/>
        </w:rPr>
        <w:t>*</w:t>
      </w:r>
      <w:r w:rsidRPr="006925F5">
        <w:t xml:space="preserve">market value of the first entity’s membership interests in the second entity is reduced (in a </w:t>
      </w:r>
      <w:r w:rsidR="006925F5">
        <w:t>subparagraph (</w:t>
      </w:r>
      <w:r w:rsidRPr="006925F5">
        <w:t xml:space="preserve">c)(i) case) or increased (in a </w:t>
      </w:r>
      <w:r w:rsidR="006925F5">
        <w:t>subparagraph (</w:t>
      </w:r>
      <w:r w:rsidRPr="006925F5">
        <w:t xml:space="preserve">c)(ii) case) by the first entity’s interest in the second entity’s profit/loss adjustment amount (see </w:t>
      </w:r>
      <w:r w:rsidR="006925F5">
        <w:t>subsection (</w:t>
      </w:r>
      <w:r w:rsidRPr="006925F5">
        <w:t>3)).</w:t>
      </w:r>
    </w:p>
    <w:p w:rsidR="00E43FAD" w:rsidRPr="006925F5" w:rsidRDefault="00E43FAD" w:rsidP="009505DE">
      <w:pPr>
        <w:pStyle w:val="SubsectionHead"/>
      </w:pPr>
      <w:r w:rsidRPr="006925F5">
        <w:rPr>
          <w:color w:val="000000"/>
        </w:rPr>
        <w:lastRenderedPageBreak/>
        <w:t>First entity’s interest in second entity’s profit/loss adjustment amount</w:t>
      </w:r>
    </w:p>
    <w:p w:rsidR="00E43FAD" w:rsidRPr="006925F5" w:rsidRDefault="00E43FAD" w:rsidP="00E43FAD">
      <w:pPr>
        <w:pStyle w:val="subsection"/>
        <w:rPr>
          <w:color w:val="000000"/>
        </w:rPr>
      </w:pPr>
      <w:r w:rsidRPr="006925F5">
        <w:rPr>
          <w:color w:val="000000"/>
        </w:rPr>
        <w:tab/>
        <w:t>(3)</w:t>
      </w:r>
      <w:r w:rsidRPr="006925F5">
        <w:rPr>
          <w:color w:val="000000"/>
        </w:rPr>
        <w:tab/>
        <w:t>The first entity’s interest in the second entity’s profit/loss adjustment amount is worked out using the formula:</w:t>
      </w:r>
    </w:p>
    <w:p w:rsidR="00BE279A" w:rsidRPr="006925F5" w:rsidRDefault="00756908" w:rsidP="00E43FAD">
      <w:pPr>
        <w:pStyle w:val="Formula"/>
        <w:spacing w:before="60" w:after="60"/>
      </w:pPr>
      <w:r>
        <w:rPr>
          <w:noProof/>
        </w:rPr>
        <w:drawing>
          <wp:inline distT="0" distB="0" distL="0" distR="0" wp14:anchorId="179CF321" wp14:editId="7B28038A">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E43FAD" w:rsidRPr="006925F5" w:rsidRDefault="00E43FAD" w:rsidP="009505DE">
      <w:pPr>
        <w:pStyle w:val="SubsectionHead"/>
      </w:pPr>
      <w:r w:rsidRPr="006925F5">
        <w:t>Adjustment to allocation of allocable cost amount for indirect interest in entity with profits/losses</w:t>
      </w:r>
    </w:p>
    <w:p w:rsidR="00E43FAD" w:rsidRPr="006925F5" w:rsidRDefault="00E43FAD" w:rsidP="00E43FAD">
      <w:pPr>
        <w:pStyle w:val="subsection"/>
        <w:rPr>
          <w:color w:val="000000"/>
        </w:rPr>
      </w:pPr>
      <w:r w:rsidRPr="006925F5">
        <w:rPr>
          <w:color w:val="000000"/>
        </w:rPr>
        <w:tab/>
        <w:t>(4)</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an entity becomes a </w:t>
      </w:r>
      <w:r w:rsidR="006925F5" w:rsidRPr="006925F5">
        <w:rPr>
          <w:color w:val="000000"/>
          <w:position w:val="6"/>
          <w:sz w:val="16"/>
        </w:rPr>
        <w:t>*</w:t>
      </w:r>
      <w:r w:rsidRPr="006925F5">
        <w:rPr>
          <w:color w:val="000000"/>
        </w:rPr>
        <w:t>subsidiary member of the group at the formation time;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entity has </w:t>
      </w:r>
      <w:r w:rsidR="006925F5" w:rsidRPr="006925F5">
        <w:rPr>
          <w:color w:val="000000"/>
          <w:position w:val="6"/>
          <w:sz w:val="16"/>
        </w:rPr>
        <w:t>*</w:t>
      </w:r>
      <w:r w:rsidRPr="006925F5">
        <w:rPr>
          <w:color w:val="000000"/>
        </w:rPr>
        <w:t>membership interests in a second entity that becomes a subsidiary member of the group at that time; and</w:t>
      </w:r>
    </w:p>
    <w:p w:rsidR="00E43FAD" w:rsidRPr="006925F5" w:rsidRDefault="00E43FAD" w:rsidP="00E43FAD">
      <w:pPr>
        <w:pStyle w:val="paragraph"/>
      </w:pPr>
      <w:r w:rsidRPr="006925F5">
        <w:tab/>
        <w:t>(c)</w:t>
      </w:r>
      <w:r w:rsidRPr="006925F5">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E43FAD" w:rsidRPr="006925F5" w:rsidRDefault="00E43FAD" w:rsidP="00E43FAD">
      <w:pPr>
        <w:pStyle w:val="paragraph"/>
        <w:rPr>
          <w:color w:val="000000"/>
        </w:rPr>
      </w:pPr>
      <w:r w:rsidRPr="006925F5">
        <w:rPr>
          <w:color w:val="000000"/>
        </w:rPr>
        <w:tab/>
        <w:t>(d)</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third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third 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third 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entity, the </w:t>
      </w:r>
      <w:r w:rsidR="006925F5" w:rsidRPr="006925F5">
        <w:rPr>
          <w:position w:val="6"/>
          <w:sz w:val="16"/>
        </w:rPr>
        <w:t>*</w:t>
      </w:r>
      <w:r w:rsidRPr="006925F5">
        <w:t xml:space="preserve">market value of the first entity’s membership interests in the second entity is reduced (in a </w:t>
      </w:r>
      <w:r w:rsidR="006925F5">
        <w:t>subparagraph (</w:t>
      </w:r>
      <w:r w:rsidRPr="006925F5">
        <w:t xml:space="preserve">d)(i) case) or increased (in a </w:t>
      </w:r>
      <w:r w:rsidR="006925F5">
        <w:lastRenderedPageBreak/>
        <w:t>subparagraph (</w:t>
      </w:r>
      <w:r w:rsidRPr="006925F5">
        <w:t xml:space="preserve">d)(ii) case) by the first entity’s interest in the third entity’s profit/loss adjustment amount (see </w:t>
      </w:r>
      <w:r w:rsidR="006925F5">
        <w:t>subsection (</w:t>
      </w:r>
      <w:r w:rsidRPr="006925F5">
        <w:t>5)).</w:t>
      </w:r>
    </w:p>
    <w:p w:rsidR="00E43FAD" w:rsidRPr="006925F5" w:rsidRDefault="00E43FAD" w:rsidP="009505DE">
      <w:pPr>
        <w:pStyle w:val="SubsectionHead"/>
      </w:pPr>
      <w:r w:rsidRPr="006925F5">
        <w:t xml:space="preserve">First entity’s interest in third entity’s </w:t>
      </w:r>
      <w:r w:rsidRPr="006925F5">
        <w:rPr>
          <w:color w:val="000000"/>
        </w:rPr>
        <w:t>profit/loss adjustment amount</w:t>
      </w:r>
    </w:p>
    <w:p w:rsidR="00E43FAD" w:rsidRPr="006925F5" w:rsidRDefault="00E43FAD" w:rsidP="00E43FAD">
      <w:pPr>
        <w:pStyle w:val="subsection"/>
      </w:pPr>
      <w:r w:rsidRPr="006925F5">
        <w:tab/>
        <w:t>(5)</w:t>
      </w:r>
      <w:r w:rsidRPr="006925F5">
        <w:tab/>
        <w:t xml:space="preserve">The first entity’s interest in the third entity’s </w:t>
      </w:r>
      <w:r w:rsidRPr="006925F5">
        <w:rPr>
          <w:color w:val="000000"/>
        </w:rPr>
        <w:t>profit/loss adjustment amount</w:t>
      </w:r>
      <w:r w:rsidRPr="006925F5">
        <w:t xml:space="preserve"> is worked out using the formula:</w:t>
      </w:r>
    </w:p>
    <w:p w:rsidR="00BE279A" w:rsidRPr="006925F5" w:rsidRDefault="00756908" w:rsidP="00E43FAD">
      <w:pPr>
        <w:pStyle w:val="Formula"/>
        <w:spacing w:before="60" w:after="60"/>
      </w:pPr>
      <w:r>
        <w:rPr>
          <w:noProof/>
        </w:rPr>
        <w:drawing>
          <wp:inline distT="0" distB="0" distL="0" distR="0" wp14:anchorId="491CBB12" wp14:editId="6E4177A1">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E43FAD" w:rsidRPr="006925F5" w:rsidRDefault="00E43FAD" w:rsidP="001F2C23">
      <w:pPr>
        <w:pStyle w:val="subsection2"/>
      </w:pPr>
      <w:r w:rsidRPr="006925F5">
        <w:t>where:</w:t>
      </w:r>
    </w:p>
    <w:p w:rsidR="00E43FAD" w:rsidRPr="006925F5" w:rsidRDefault="00E43FAD" w:rsidP="00E43FAD">
      <w:pPr>
        <w:pStyle w:val="Definition"/>
      </w:pPr>
      <w:r w:rsidRPr="006925F5">
        <w:rPr>
          <w:b/>
          <w:i/>
        </w:rPr>
        <w:t xml:space="preserve">market value of first entity’s membership interests in third entity held through second entity </w:t>
      </w:r>
      <w:r w:rsidRPr="006925F5">
        <w:t xml:space="preserve">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third entity that the first entity holds indirectly through the second entity (including through that entity and one or more other entities that become </w:t>
      </w:r>
      <w:r w:rsidR="006925F5" w:rsidRPr="006925F5">
        <w:rPr>
          <w:position w:val="6"/>
          <w:sz w:val="16"/>
        </w:rPr>
        <w:t>*</w:t>
      </w:r>
      <w:r w:rsidRPr="006925F5">
        <w:t>subsidiary members of the group and are interposed between the second entity and the third entity).</w:t>
      </w:r>
    </w:p>
    <w:p w:rsidR="00E43FAD" w:rsidRPr="006925F5" w:rsidRDefault="00E43FAD" w:rsidP="00E43FAD">
      <w:pPr>
        <w:pStyle w:val="ActHead5"/>
      </w:pPr>
      <w:bookmarkStart w:id="133" w:name="_Toc384883978"/>
      <w:r w:rsidRPr="006925F5">
        <w:rPr>
          <w:rStyle w:val="CharSectno"/>
        </w:rPr>
        <w:t>705</w:t>
      </w:r>
      <w:r w:rsidR="006925F5">
        <w:rPr>
          <w:rStyle w:val="CharSectno"/>
        </w:rPr>
        <w:noBreakHyphen/>
      </w:r>
      <w:r w:rsidRPr="006925F5">
        <w:rPr>
          <w:rStyle w:val="CharSectno"/>
        </w:rPr>
        <w:t>163</w:t>
      </w:r>
      <w:r w:rsidRPr="006925F5">
        <w:t xml:space="preserve">  Modified application of section</w:t>
      </w:r>
      <w:r w:rsidR="006925F5">
        <w:t> </w:t>
      </w:r>
      <w:r w:rsidRPr="006925F5">
        <w:t>705</w:t>
      </w:r>
      <w:r w:rsidR="006925F5">
        <w:noBreakHyphen/>
      </w:r>
      <w:r w:rsidRPr="006925F5">
        <w:t>57</w:t>
      </w:r>
      <w:bookmarkEnd w:id="133"/>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in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67431C" w:rsidRPr="00E811AF">
        <w:t xml:space="preserve">, </w:t>
      </w:r>
      <w:r w:rsidR="0067431C" w:rsidRPr="00E811AF">
        <w:rPr>
          <w:position w:val="6"/>
          <w:sz w:val="16"/>
        </w:rPr>
        <w:t>*</w:t>
      </w:r>
      <w:r w:rsidR="0067431C" w:rsidRPr="00E811AF">
        <w:t>registered emissions units</w:t>
      </w:r>
      <w:r w:rsidRPr="006925F5">
        <w:t xml:space="preserve"> or </w:t>
      </w:r>
      <w:r w:rsidR="006925F5" w:rsidRPr="006925F5">
        <w:rPr>
          <w:position w:val="6"/>
          <w:sz w:val="16"/>
        </w:rPr>
        <w:t>*</w:t>
      </w:r>
      <w:r w:rsidRPr="006925F5">
        <w:t xml:space="preserve">revenue assets of entities that become </w:t>
      </w:r>
      <w:r w:rsidR="006925F5" w:rsidRPr="006925F5">
        <w:rPr>
          <w:position w:val="6"/>
          <w:sz w:val="16"/>
        </w:rPr>
        <w:t>*</w:t>
      </w:r>
      <w:r w:rsidRPr="006925F5">
        <w:t>subsidiary members of the group at the formation time, section</w:t>
      </w:r>
      <w:r w:rsidR="006925F5">
        <w:t> </w:t>
      </w:r>
      <w:r w:rsidRPr="006925F5">
        <w:t>705</w:t>
      </w:r>
      <w:r w:rsidR="006925F5">
        <w:noBreakHyphen/>
      </w:r>
      <w:r w:rsidRPr="006925F5">
        <w:t>57 (about loss of pre</w:t>
      </w:r>
      <w:r w:rsidR="006925F5">
        <w:noBreakHyphen/>
      </w:r>
      <w:r w:rsidRPr="006925F5">
        <w:t xml:space="preserve">CGT status of certain </w:t>
      </w:r>
      <w:r w:rsidR="006925F5" w:rsidRPr="006925F5">
        <w:rPr>
          <w:position w:val="6"/>
          <w:sz w:val="16"/>
        </w:rPr>
        <w:t>*</w:t>
      </w:r>
      <w:r w:rsidRPr="006925F5">
        <w:t xml:space="preserve">membership interests) only applies if the </w:t>
      </w:r>
      <w:r w:rsidR="006925F5" w:rsidRPr="006925F5">
        <w:rPr>
          <w:position w:val="6"/>
          <w:sz w:val="16"/>
        </w:rPr>
        <w:t>*</w:t>
      </w:r>
      <w:r w:rsidRPr="006925F5">
        <w:t xml:space="preserve">membership interests held directly by the </w:t>
      </w:r>
      <w:r w:rsidR="006925F5" w:rsidRPr="006925F5">
        <w:rPr>
          <w:position w:val="6"/>
          <w:sz w:val="16"/>
        </w:rPr>
        <w:t>*</w:t>
      </w:r>
      <w:r w:rsidRPr="006925F5">
        <w:t>head company of the group are affected.</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57—basic modification</w:t>
      </w:r>
    </w:p>
    <w:p w:rsidR="00E43FAD" w:rsidRPr="006925F5" w:rsidRDefault="00E43FAD" w:rsidP="00E43FAD">
      <w:pPr>
        <w:pStyle w:val="subsection"/>
      </w:pPr>
      <w:r w:rsidRPr="006925F5">
        <w:tab/>
        <w:t>(2)</w:t>
      </w:r>
      <w:r w:rsidRPr="006925F5">
        <w:tab/>
        <w:t>For the purposes of applying section</w:t>
      </w:r>
      <w:r w:rsidR="006925F5">
        <w:t> </w:t>
      </w:r>
      <w:r w:rsidRPr="006925F5">
        <w:t>705</w:t>
      </w:r>
      <w:r w:rsidR="006925F5">
        <w:noBreakHyphen/>
      </w:r>
      <w:r w:rsidRPr="006925F5">
        <w:t xml:space="preserve">57 in accordance with this Subdivision, a reference in that section to 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is taken to be a reference to a </w:t>
      </w:r>
      <w:r w:rsidR="006925F5" w:rsidRPr="006925F5">
        <w:rPr>
          <w:position w:val="6"/>
          <w:sz w:val="16"/>
        </w:rPr>
        <w:t>*</w:t>
      </w:r>
      <w:r w:rsidRPr="006925F5">
        <w:t xml:space="preserve">membership interest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w:t>
      </w:r>
      <w:r w:rsidRPr="006925F5">
        <w:lastRenderedPageBreak/>
        <w:t xml:space="preserve">group holds directly in an entity becoming a </w:t>
      </w:r>
      <w:r w:rsidR="006925F5" w:rsidRPr="006925F5">
        <w:rPr>
          <w:position w:val="6"/>
          <w:sz w:val="16"/>
        </w:rPr>
        <w:t>*</w:t>
      </w:r>
      <w:r w:rsidRPr="006925F5">
        <w:t>subsidiary member at the formation time.</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57—additional modifications where section</w:t>
      </w:r>
      <w:r w:rsidR="006925F5">
        <w:t> </w:t>
      </w:r>
      <w:r w:rsidRPr="006925F5">
        <w:t>705</w:t>
      </w:r>
      <w:r w:rsidR="006925F5">
        <w:noBreakHyphen/>
      </w:r>
      <w:r w:rsidRPr="006925F5">
        <w:t>145 applies</w:t>
      </w:r>
    </w:p>
    <w:p w:rsidR="00E43FAD" w:rsidRPr="006925F5" w:rsidRDefault="00E43FAD" w:rsidP="00E43FAD">
      <w:pPr>
        <w:pStyle w:val="subsection"/>
      </w:pPr>
      <w:r w:rsidRPr="006925F5">
        <w:tab/>
        <w:t>(3)</w:t>
      </w:r>
      <w:r w:rsidRPr="006925F5">
        <w:tab/>
        <w:t xml:space="preserve">Also, if an entity (the </w:t>
      </w:r>
      <w:r w:rsidRPr="006925F5">
        <w:rPr>
          <w:b/>
          <w:i/>
        </w:rPr>
        <w:t>first entity</w:t>
      </w:r>
      <w:r w:rsidRPr="006925F5">
        <w:t xml:space="preserve">) that becomes a </w:t>
      </w:r>
      <w:r w:rsidR="006925F5" w:rsidRPr="006925F5">
        <w:rPr>
          <w:position w:val="6"/>
          <w:sz w:val="16"/>
        </w:rPr>
        <w:t>*</w:t>
      </w:r>
      <w:r w:rsidRPr="006925F5">
        <w:t xml:space="preserve">subsidiary member holds a </w:t>
      </w:r>
      <w:r w:rsidR="006925F5" w:rsidRPr="006925F5">
        <w:rPr>
          <w:position w:val="6"/>
          <w:sz w:val="16"/>
        </w:rPr>
        <w:t>*</w:t>
      </w:r>
      <w:r w:rsidRPr="006925F5">
        <w:t xml:space="preserve">membership interest (the </w:t>
      </w:r>
      <w:r w:rsidRPr="006925F5">
        <w:rPr>
          <w:b/>
          <w:i/>
        </w:rPr>
        <w:t>subject membership interest</w:t>
      </w:r>
      <w:r w:rsidRPr="006925F5">
        <w:t xml:space="preserve">) in another entity (the </w:t>
      </w:r>
      <w:r w:rsidRPr="006925F5">
        <w:rPr>
          <w:b/>
          <w:i/>
        </w:rPr>
        <w:t>second entity</w:t>
      </w:r>
      <w:r w:rsidRPr="006925F5">
        <w:t>) that becomes a subsidiary member, section</w:t>
      </w:r>
      <w:r w:rsidR="006925F5">
        <w:t> </w:t>
      </w:r>
      <w:r w:rsidRPr="006925F5">
        <w:t>705</w:t>
      </w:r>
      <w:r w:rsidR="006925F5">
        <w:noBreakHyphen/>
      </w:r>
      <w:r w:rsidRPr="006925F5">
        <w:t xml:space="preserve">57 (as modified in accordance with </w:t>
      </w:r>
      <w:r w:rsidR="006925F5">
        <w:t>subsection (</w:t>
      </w:r>
      <w:r w:rsidRPr="006925F5">
        <w:t>2)) is to be applied in relation to the subject membership interest as follows.</w:t>
      </w:r>
    </w:p>
    <w:p w:rsidR="00E43FAD" w:rsidRPr="006925F5" w:rsidRDefault="00E43FAD" w:rsidP="00E43FAD">
      <w:pPr>
        <w:pStyle w:val="subsection"/>
      </w:pPr>
      <w:r w:rsidRPr="006925F5">
        <w:tab/>
        <w:t>(4)</w:t>
      </w:r>
      <w:r w:rsidRPr="006925F5">
        <w:tab/>
        <w:t xml:space="preserve">First work out whether there would be a reduction under that section in the </w:t>
      </w:r>
      <w:r w:rsidR="006925F5" w:rsidRPr="006925F5">
        <w:rPr>
          <w:position w:val="6"/>
          <w:sz w:val="16"/>
        </w:rPr>
        <w:t>*</w:t>
      </w:r>
      <w:r w:rsidRPr="006925F5">
        <w:t>tax cost setting amount for the subject membership interest that is used as mentioned in subsection 705</w:t>
      </w:r>
      <w:r w:rsidR="006925F5">
        <w:noBreakHyphen/>
      </w:r>
      <w:r w:rsidRPr="006925F5">
        <w:t xml:space="preserve">145(3) (the </w:t>
      </w:r>
      <w:r w:rsidRPr="006925F5">
        <w:rPr>
          <w:b/>
          <w:i/>
        </w:rPr>
        <w:t>subsection 705</w:t>
      </w:r>
      <w:r w:rsidR="006925F5">
        <w:rPr>
          <w:b/>
          <w:i/>
        </w:rPr>
        <w:noBreakHyphen/>
      </w:r>
      <w:r w:rsidRPr="006925F5">
        <w:rPr>
          <w:b/>
          <w:i/>
        </w:rPr>
        <w:t>145(3) tax cost setting amount</w:t>
      </w:r>
      <w:r w:rsidRPr="006925F5">
        <w:t>) if:</w:t>
      </w:r>
    </w:p>
    <w:p w:rsidR="00E43FAD" w:rsidRPr="006925F5" w:rsidRDefault="00E43FAD" w:rsidP="00E43FAD">
      <w:pPr>
        <w:pStyle w:val="paragraph"/>
      </w:pPr>
      <w:r w:rsidRPr="006925F5">
        <w:tab/>
        <w:t>(a)</w:t>
      </w:r>
      <w:r w:rsidRPr="006925F5">
        <w:tab/>
        <w:t>the subject membership interest, if it is not a revenue etc. asset of the first entity, were taken to be such an asset; and</w:t>
      </w:r>
    </w:p>
    <w:p w:rsidR="00E43FAD" w:rsidRPr="006925F5" w:rsidRDefault="00E43FAD" w:rsidP="00E43FAD">
      <w:pPr>
        <w:pStyle w:val="paragraph"/>
      </w:pPr>
      <w:r w:rsidRPr="006925F5">
        <w:tab/>
        <w:t>(b)</w:t>
      </w:r>
      <w:r w:rsidRPr="006925F5">
        <w:tab/>
        <w:t>paragraphs 705</w:t>
      </w:r>
      <w:r w:rsidR="006925F5">
        <w:noBreakHyphen/>
      </w:r>
      <w:r w:rsidRPr="006925F5">
        <w:t>57(2)(c) and (d) and subsection 705</w:t>
      </w:r>
      <w:r w:rsidR="006925F5">
        <w:noBreakHyphen/>
      </w:r>
      <w:r w:rsidRPr="006925F5">
        <w:t>57(7) did not apply to the subject membership interest.</w:t>
      </w:r>
    </w:p>
    <w:p w:rsidR="00E43FAD" w:rsidRPr="006925F5" w:rsidRDefault="00E43FAD" w:rsidP="00E43FAD">
      <w:pPr>
        <w:pStyle w:val="subsection"/>
      </w:pPr>
      <w:r w:rsidRPr="006925F5">
        <w:tab/>
        <w:t>(5)</w:t>
      </w:r>
      <w:r w:rsidRPr="006925F5">
        <w:tab/>
        <w:t xml:space="preserve">Next, if there would be such a reduction (whose amount is the </w:t>
      </w:r>
      <w:r w:rsidRPr="006925F5">
        <w:rPr>
          <w:b/>
          <w:i/>
        </w:rPr>
        <w:t>notional section</w:t>
      </w:r>
      <w:r w:rsidR="006925F5">
        <w:rPr>
          <w:b/>
          <w:i/>
        </w:rPr>
        <w:t> </w:t>
      </w:r>
      <w:r w:rsidRPr="006925F5">
        <w:rPr>
          <w:b/>
          <w:i/>
        </w:rPr>
        <w:t>705</w:t>
      </w:r>
      <w:r w:rsidR="006925F5">
        <w:rPr>
          <w:b/>
          <w:i/>
        </w:rPr>
        <w:noBreakHyphen/>
      </w:r>
      <w:r w:rsidRPr="006925F5">
        <w:rPr>
          <w:b/>
          <w:i/>
        </w:rPr>
        <w:t>57 reduction amount</w:t>
      </w:r>
      <w:r w:rsidRPr="006925F5">
        <w:t>):</w:t>
      </w:r>
    </w:p>
    <w:p w:rsidR="00E43FAD" w:rsidRPr="006925F5" w:rsidRDefault="00E43FAD" w:rsidP="00E43FAD">
      <w:pPr>
        <w:pStyle w:val="paragraph"/>
      </w:pPr>
      <w:r w:rsidRPr="006925F5">
        <w:tab/>
        <w:t>(a)</w:t>
      </w:r>
      <w:r w:rsidRPr="006925F5">
        <w:tab/>
        <w:t>apply section</w:t>
      </w:r>
      <w:r w:rsidR="006925F5">
        <w:t> </w:t>
      </w:r>
      <w:r w:rsidRPr="006925F5">
        <w:t>705</w:t>
      </w:r>
      <w:r w:rsidR="006925F5">
        <w:noBreakHyphen/>
      </w:r>
      <w:r w:rsidRPr="006925F5">
        <w:t xml:space="preserve">57 to reduce the </w:t>
      </w:r>
      <w:r w:rsidR="006925F5" w:rsidRPr="006925F5">
        <w:rPr>
          <w:position w:val="6"/>
          <w:sz w:val="16"/>
        </w:rPr>
        <w:t>*</w:t>
      </w:r>
      <w:r w:rsidRPr="006925F5">
        <w:t>tax cost setting amount for any revenue etc. asset of the second entity; and</w:t>
      </w:r>
    </w:p>
    <w:p w:rsidR="00E43FAD" w:rsidRPr="006925F5" w:rsidRDefault="00E43FAD" w:rsidP="00E43FAD">
      <w:pPr>
        <w:pStyle w:val="paragraph"/>
      </w:pPr>
      <w:r w:rsidRPr="006925F5">
        <w:tab/>
        <w:t>(b)</w:t>
      </w:r>
      <w:r w:rsidRPr="006925F5">
        <w:tab/>
        <w:t xml:space="preserve">if the second entity holds a </w:t>
      </w:r>
      <w:r w:rsidR="006925F5" w:rsidRPr="006925F5">
        <w:rPr>
          <w:position w:val="6"/>
          <w:sz w:val="16"/>
        </w:rPr>
        <w:t>*</w:t>
      </w:r>
      <w:r w:rsidRPr="006925F5">
        <w:t xml:space="preserve">membership interest in another entity that becomes a </w:t>
      </w:r>
      <w:r w:rsidR="006925F5" w:rsidRPr="006925F5">
        <w:rPr>
          <w:position w:val="6"/>
          <w:sz w:val="16"/>
        </w:rPr>
        <w:t>*</w:t>
      </w:r>
      <w:r w:rsidRPr="006925F5">
        <w:t>subsidiary member—apply section</w:t>
      </w:r>
      <w:r w:rsidR="006925F5">
        <w:t> </w:t>
      </w:r>
      <w:r w:rsidRPr="006925F5">
        <w:t>705</w:t>
      </w:r>
      <w:r w:rsidR="006925F5">
        <w:noBreakHyphen/>
      </w:r>
      <w:r w:rsidRPr="006925F5">
        <w:t xml:space="preserve">57 in relation to that interest in accordance with </w:t>
      </w:r>
      <w:r w:rsidR="006925F5">
        <w:t>subsection (</w:t>
      </w:r>
      <w:r w:rsidRPr="006925F5">
        <w:t>3) of this section;</w:t>
      </w:r>
    </w:p>
    <w:p w:rsidR="00E43FAD" w:rsidRPr="006925F5" w:rsidRDefault="00E43FAD" w:rsidP="001F2C23">
      <w:pPr>
        <w:pStyle w:val="subsection2"/>
      </w:pPr>
      <w:r w:rsidRPr="006925F5">
        <w:t>and for those purposes:</w:t>
      </w:r>
    </w:p>
    <w:p w:rsidR="00E43FAD" w:rsidRPr="006925F5" w:rsidRDefault="00E43FAD" w:rsidP="00E43FAD">
      <w:pPr>
        <w:pStyle w:val="paragraph"/>
      </w:pPr>
      <w:r w:rsidRPr="006925F5">
        <w:tab/>
        <w:t>(c)</w:t>
      </w:r>
      <w:r w:rsidRPr="006925F5">
        <w:tab/>
        <w:t xml:space="preserve">the subject membership interest is taken to be a membership interest that the </w:t>
      </w:r>
      <w:r w:rsidR="006925F5" w:rsidRPr="006925F5">
        <w:rPr>
          <w:position w:val="6"/>
          <w:sz w:val="16"/>
        </w:rPr>
        <w:t>*</w:t>
      </w:r>
      <w:r w:rsidRPr="006925F5">
        <w:t>head company of the group holds directly in the second entity at the formation time; and</w:t>
      </w:r>
    </w:p>
    <w:p w:rsidR="00E43FAD" w:rsidRPr="006925F5" w:rsidRDefault="00E43FAD" w:rsidP="00E43FAD">
      <w:pPr>
        <w:pStyle w:val="paragraph"/>
      </w:pPr>
      <w:r w:rsidRPr="006925F5">
        <w:tab/>
        <w:t>(d)</w:t>
      </w:r>
      <w:r w:rsidRPr="006925F5">
        <w:tab/>
        <w:t>the requirements of paragraphs 705</w:t>
      </w:r>
      <w:r w:rsidR="006925F5">
        <w:noBreakHyphen/>
      </w:r>
      <w:r w:rsidRPr="006925F5">
        <w:t>57(2)(a) and (b) are taken to be satisfied in relation to the subject membership interest; and</w:t>
      </w:r>
    </w:p>
    <w:p w:rsidR="00E43FAD" w:rsidRPr="006925F5" w:rsidRDefault="00E43FAD" w:rsidP="00E43FAD">
      <w:pPr>
        <w:pStyle w:val="paragraph"/>
      </w:pPr>
      <w:r w:rsidRPr="006925F5">
        <w:lastRenderedPageBreak/>
        <w:tab/>
        <w:t>(e)</w:t>
      </w:r>
      <w:r w:rsidRPr="006925F5">
        <w:tab/>
        <w:t xml:space="preserve">the subject membership interest is taken to have a </w:t>
      </w:r>
      <w:r w:rsidR="006925F5" w:rsidRPr="006925F5">
        <w:rPr>
          <w:position w:val="6"/>
          <w:sz w:val="16"/>
        </w:rPr>
        <w:t>*</w:t>
      </w:r>
      <w:r w:rsidRPr="006925F5">
        <w:t xml:space="preserve">cost base and </w:t>
      </w:r>
      <w:r w:rsidR="006925F5" w:rsidRPr="006925F5">
        <w:rPr>
          <w:position w:val="6"/>
          <w:sz w:val="16"/>
        </w:rPr>
        <w:t>*</w:t>
      </w:r>
      <w:r w:rsidRPr="006925F5">
        <w:t>reduced cost base equal to the subsection 705</w:t>
      </w:r>
      <w:r w:rsidR="006925F5">
        <w:noBreakHyphen/>
      </w:r>
      <w:r w:rsidRPr="006925F5">
        <w:t>145(3) tax cost setting amount; and</w:t>
      </w:r>
    </w:p>
    <w:p w:rsidR="00E43FAD" w:rsidRPr="006925F5" w:rsidRDefault="00E43FAD" w:rsidP="00E43FAD">
      <w:pPr>
        <w:pStyle w:val="paragraph"/>
      </w:pPr>
      <w:r w:rsidRPr="006925F5">
        <w:tab/>
        <w:t>(f)</w:t>
      </w:r>
      <w:r w:rsidRPr="006925F5">
        <w:tab/>
        <w:t>the subject membership interest is taken to have a loss of pre</w:t>
      </w:r>
      <w:r w:rsidR="006925F5">
        <w:noBreakHyphen/>
      </w:r>
      <w:r w:rsidRPr="006925F5">
        <w:t>CGT status adjustment amount equal to the notional section</w:t>
      </w:r>
      <w:r w:rsidR="006925F5">
        <w:t> </w:t>
      </w:r>
      <w:r w:rsidRPr="006925F5">
        <w:t>705</w:t>
      </w:r>
      <w:r w:rsidR="006925F5">
        <w:noBreakHyphen/>
      </w:r>
      <w:r w:rsidRPr="006925F5">
        <w:t>57 reduction amount.</w:t>
      </w:r>
    </w:p>
    <w:p w:rsidR="00E43FAD" w:rsidRPr="006925F5" w:rsidRDefault="00E43FAD" w:rsidP="00E43FAD">
      <w:pPr>
        <w:pStyle w:val="notetext"/>
      </w:pPr>
      <w:r w:rsidRPr="006925F5">
        <w:t>Note:</w:t>
      </w:r>
      <w:r w:rsidRPr="006925F5">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6925F5">
        <w:t>paragraph (</w:t>
      </w:r>
      <w:r w:rsidRPr="006925F5">
        <w:t xml:space="preserve">a) and in applying </w:t>
      </w:r>
      <w:r w:rsidR="006925F5">
        <w:t>paragraph (</w:t>
      </w:r>
      <w:r w:rsidRPr="006925F5">
        <w:t>b).</w:t>
      </w:r>
    </w:p>
    <w:p w:rsidR="00E43FAD" w:rsidRPr="006925F5" w:rsidRDefault="00E43FAD" w:rsidP="009505DE">
      <w:pPr>
        <w:pStyle w:val="SubsectionHead"/>
      </w:pPr>
      <w:r w:rsidRPr="006925F5">
        <w:t>Section</w:t>
      </w:r>
      <w:r w:rsidR="006925F5">
        <w:t> </w:t>
      </w:r>
      <w:r w:rsidRPr="006925F5">
        <w:t>705</w:t>
      </w:r>
      <w:r w:rsidR="006925F5">
        <w:noBreakHyphen/>
      </w:r>
      <w:r w:rsidRPr="006925F5">
        <w:t>57 not to apply where membership interests effectively acquired on normal market basis</w:t>
      </w:r>
    </w:p>
    <w:p w:rsidR="00E43FAD" w:rsidRPr="006925F5" w:rsidRDefault="00E43FAD" w:rsidP="00E43FAD">
      <w:pPr>
        <w:pStyle w:val="subsection"/>
      </w:pPr>
      <w:r w:rsidRPr="006925F5">
        <w:tab/>
        <w:t>(6)</w:t>
      </w:r>
      <w:r w:rsidRPr="006925F5">
        <w:tab/>
        <w:t>If:</w:t>
      </w:r>
    </w:p>
    <w:p w:rsidR="00E43FAD" w:rsidRPr="006925F5" w:rsidRDefault="00E43FAD" w:rsidP="00E43FAD">
      <w:pPr>
        <w:pStyle w:val="paragraph"/>
      </w:pPr>
      <w:r w:rsidRPr="006925F5">
        <w:tab/>
        <w:t>(a)</w:t>
      </w:r>
      <w:r w:rsidRPr="006925F5">
        <w:tab/>
        <w:t>apart from this subsection, subsection 705</w:t>
      </w:r>
      <w:r w:rsidR="006925F5">
        <w:noBreakHyphen/>
      </w:r>
      <w:r w:rsidRPr="006925F5">
        <w:t xml:space="preserve">57(6) would apply in accordance with this Subdivision to the revenue etc. assets of an entity (the </w:t>
      </w:r>
      <w:r w:rsidRPr="006925F5">
        <w:rPr>
          <w:b/>
          <w:i/>
        </w:rPr>
        <w:t>subject entity</w:t>
      </w:r>
      <w:r w:rsidRPr="006925F5">
        <w:t xml:space="preserve">) that becomes a </w:t>
      </w:r>
      <w:r w:rsidR="006925F5" w:rsidRPr="006925F5">
        <w:rPr>
          <w:position w:val="6"/>
          <w:sz w:val="16"/>
        </w:rPr>
        <w:t>*</w:t>
      </w:r>
      <w:r w:rsidRPr="006925F5">
        <w:t>subsidiary member of the group at the formation time; and</w:t>
      </w:r>
    </w:p>
    <w:p w:rsidR="00E43FAD" w:rsidRPr="006925F5" w:rsidRDefault="00E43FAD" w:rsidP="00E43FAD">
      <w:pPr>
        <w:pStyle w:val="paragraph"/>
      </w:pPr>
      <w:r w:rsidRPr="006925F5">
        <w:tab/>
        <w:t>(b)</w:t>
      </w:r>
      <w:r w:rsidRPr="006925F5">
        <w:tab/>
        <w:t xml:space="preserve">at the formation time, the </w:t>
      </w:r>
      <w:r w:rsidR="006925F5" w:rsidRPr="006925F5">
        <w:rPr>
          <w:position w:val="6"/>
          <w:sz w:val="16"/>
        </w:rPr>
        <w:t>*</w:t>
      </w:r>
      <w:r w:rsidRPr="006925F5">
        <w:t xml:space="preserve">head company of the group holds all of the </w:t>
      </w:r>
      <w:r w:rsidR="006925F5" w:rsidRPr="006925F5">
        <w:rPr>
          <w:position w:val="6"/>
          <w:sz w:val="16"/>
        </w:rPr>
        <w:t>*</w:t>
      </w:r>
      <w:r w:rsidRPr="006925F5">
        <w:t>membership interests in the subject entity; and</w:t>
      </w:r>
    </w:p>
    <w:p w:rsidR="00E43FAD" w:rsidRPr="006925F5" w:rsidRDefault="00E43FAD" w:rsidP="00E43FAD">
      <w:pPr>
        <w:pStyle w:val="paragraph"/>
      </w:pPr>
      <w:r w:rsidRPr="006925F5">
        <w:tab/>
        <w:t>(c)</w:t>
      </w:r>
      <w:r w:rsidRPr="006925F5">
        <w:tab/>
        <w:t>subsection 705</w:t>
      </w:r>
      <w:r w:rsidR="006925F5">
        <w:noBreakHyphen/>
      </w:r>
      <w:r w:rsidRPr="006925F5">
        <w:t>57(6) would apply because a circumstance covered by subsection 705</w:t>
      </w:r>
      <w:r w:rsidR="006925F5">
        <w:noBreakHyphen/>
      </w:r>
      <w:r w:rsidRPr="006925F5">
        <w:t>57(4) (about loss of pre</w:t>
      </w:r>
      <w:r w:rsidR="006925F5">
        <w:noBreakHyphen/>
      </w:r>
      <w:r w:rsidRPr="006925F5">
        <w:t>CGT status because Division</w:t>
      </w:r>
      <w:r w:rsidR="006925F5">
        <w:t> </w:t>
      </w:r>
      <w:r w:rsidRPr="006925F5">
        <w:t>149 etc. applied) existed; and</w:t>
      </w:r>
    </w:p>
    <w:p w:rsidR="00E43FAD" w:rsidRPr="006925F5" w:rsidRDefault="00E43FAD" w:rsidP="00E43FAD">
      <w:pPr>
        <w:pStyle w:val="paragraph"/>
      </w:pPr>
      <w:r w:rsidRPr="006925F5">
        <w:tab/>
        <w:t>(d)</w:t>
      </w:r>
      <w:r w:rsidRPr="006925F5">
        <w:tab/>
        <w:t>the application of Division</w:t>
      </w:r>
      <w:r w:rsidR="006925F5">
        <w:t> </w:t>
      </w:r>
      <w:r w:rsidRPr="006925F5">
        <w:t xml:space="preserve">149 of this Act, or the provision of the </w:t>
      </w:r>
      <w:r w:rsidRPr="006925F5">
        <w:rPr>
          <w:i/>
        </w:rPr>
        <w:t>Income Tax Assessment Act 1936</w:t>
      </w:r>
      <w:r w:rsidRPr="006925F5">
        <w:t>, as mentioned in paragraph 705</w:t>
      </w:r>
      <w:r w:rsidR="006925F5">
        <w:noBreakHyphen/>
      </w:r>
      <w:r w:rsidRPr="006925F5">
        <w:t xml:space="preserve">57(4)(b) of this Act happened because the entity that became the </w:t>
      </w:r>
      <w:r w:rsidR="006925F5" w:rsidRPr="006925F5">
        <w:rPr>
          <w:position w:val="6"/>
          <w:sz w:val="16"/>
        </w:rPr>
        <w:t>*</w:t>
      </w:r>
      <w:r w:rsidRPr="006925F5">
        <w:t xml:space="preserve">head company of the group (the </w:t>
      </w:r>
      <w:r w:rsidRPr="006925F5">
        <w:rPr>
          <w:b/>
          <w:i/>
        </w:rPr>
        <w:t>potential head entity</w:t>
      </w:r>
      <w:r w:rsidRPr="006925F5">
        <w:t xml:space="preserve">) </w:t>
      </w:r>
      <w:r w:rsidR="006925F5" w:rsidRPr="006925F5">
        <w:rPr>
          <w:position w:val="6"/>
          <w:sz w:val="16"/>
        </w:rPr>
        <w:t>*</w:t>
      </w:r>
      <w:r w:rsidRPr="006925F5">
        <w:t xml:space="preserve">acquired all of the </w:t>
      </w:r>
      <w:r w:rsidR="006925F5" w:rsidRPr="006925F5">
        <w:rPr>
          <w:position w:val="6"/>
          <w:sz w:val="16"/>
        </w:rPr>
        <w:t>*</w:t>
      </w:r>
      <w:r w:rsidRPr="006925F5">
        <w:t xml:space="preserve">membership interests in the other entity mentioned in that paragraph directly or indirectly from another entity (the </w:t>
      </w:r>
      <w:r w:rsidRPr="006925F5">
        <w:rPr>
          <w:b/>
          <w:i/>
        </w:rPr>
        <w:t>vendor</w:t>
      </w:r>
      <w:r w:rsidRPr="006925F5">
        <w:t>); and</w:t>
      </w:r>
    </w:p>
    <w:p w:rsidR="00E43FAD" w:rsidRPr="006925F5" w:rsidRDefault="00E43FAD" w:rsidP="00E43FAD">
      <w:pPr>
        <w:pStyle w:val="paragraph"/>
      </w:pPr>
      <w:r w:rsidRPr="006925F5">
        <w:tab/>
        <w:t>(e)</w:t>
      </w:r>
      <w:r w:rsidRPr="006925F5">
        <w:tab/>
        <w:t>at the time of the acquisition, the potential head entity did not control (for value shifting purposes) the vendor, and vice</w:t>
      </w:r>
      <w:r w:rsidR="006925F5">
        <w:noBreakHyphen/>
      </w:r>
      <w:r w:rsidRPr="006925F5">
        <w:t>versa, and another entity did not control (for value shifting purposes) the potential head entity and the vendor; and</w:t>
      </w:r>
    </w:p>
    <w:p w:rsidR="00E43FAD" w:rsidRPr="006925F5" w:rsidRDefault="00E43FAD" w:rsidP="00E43FAD">
      <w:pPr>
        <w:pStyle w:val="paragraph"/>
      </w:pPr>
      <w:r w:rsidRPr="006925F5">
        <w:tab/>
        <w:t>(f)</w:t>
      </w:r>
      <w:r w:rsidRPr="006925F5">
        <w:tab/>
        <w:t>the acquisition, or each of the acquisitions, mentioned in subsection 705</w:t>
      </w:r>
      <w:r w:rsidR="006925F5">
        <w:noBreakHyphen/>
      </w:r>
      <w:r w:rsidRPr="006925F5">
        <w:t xml:space="preserve">57(4) was a </w:t>
      </w:r>
      <w:r w:rsidR="006925F5" w:rsidRPr="006925F5">
        <w:rPr>
          <w:position w:val="6"/>
          <w:sz w:val="16"/>
        </w:rPr>
        <w:t>*</w:t>
      </w:r>
      <w:r w:rsidRPr="006925F5">
        <w:t>same asset roll</w:t>
      </w:r>
      <w:r w:rsidR="006925F5">
        <w:noBreakHyphen/>
      </w:r>
      <w:r w:rsidRPr="006925F5">
        <w:t xml:space="preserve">over or was one </w:t>
      </w:r>
      <w:r w:rsidRPr="006925F5">
        <w:lastRenderedPageBreak/>
        <w:t xml:space="preserve">to which any of </w:t>
      </w:r>
      <w:r w:rsidR="00590661">
        <w:t xml:space="preserve">former </w:t>
      </w:r>
      <w:r w:rsidRPr="006925F5">
        <w:t>sections</w:t>
      </w:r>
      <w:r w:rsidR="006925F5">
        <w:t> </w:t>
      </w:r>
      <w:r w:rsidRPr="006925F5">
        <w:t xml:space="preserve">160ZZN to 160ZZOC, 160ZZPA and 160ZZPJ of the </w:t>
      </w:r>
      <w:r w:rsidRPr="006925F5">
        <w:rPr>
          <w:i/>
        </w:rPr>
        <w:t xml:space="preserve">Income Tax Assessment Act 1936 </w:t>
      </w:r>
      <w:r w:rsidRPr="006925F5">
        <w:t>applied;</w:t>
      </w:r>
    </w:p>
    <w:p w:rsidR="00E43FAD" w:rsidRPr="006925F5" w:rsidRDefault="00E43FAD" w:rsidP="001F2C23">
      <w:pPr>
        <w:pStyle w:val="subsection2"/>
      </w:pPr>
      <w:r w:rsidRPr="006925F5">
        <w:t>then subsection 705</w:t>
      </w:r>
      <w:r w:rsidR="006925F5">
        <w:noBreakHyphen/>
      </w:r>
      <w:r w:rsidRPr="006925F5">
        <w:t xml:space="preserve">57(6) does not apply as mentioned in </w:t>
      </w:r>
      <w:r w:rsidR="006925F5">
        <w:t>paragraph (</w:t>
      </w:r>
      <w:r w:rsidRPr="006925F5">
        <w:t>a) of this subsection.</w:t>
      </w:r>
    </w:p>
    <w:p w:rsidR="00E43FAD" w:rsidRPr="006925F5" w:rsidRDefault="00E43FAD" w:rsidP="006925F5">
      <w:pPr>
        <w:pStyle w:val="ActHead4"/>
      </w:pPr>
      <w:bookmarkStart w:id="134" w:name="_Toc384883979"/>
      <w:r w:rsidRPr="006925F5">
        <w:rPr>
          <w:rStyle w:val="CharSubdNo"/>
        </w:rPr>
        <w:t>Subdivision</w:t>
      </w:r>
      <w:r w:rsidR="006925F5">
        <w:rPr>
          <w:rStyle w:val="CharSubdNo"/>
        </w:rPr>
        <w:t> </w:t>
      </w:r>
      <w:r w:rsidRPr="006925F5">
        <w:rPr>
          <w:rStyle w:val="CharSubdNo"/>
        </w:rPr>
        <w:t>705</w:t>
      </w:r>
      <w:r w:rsidR="006925F5">
        <w:rPr>
          <w:rStyle w:val="CharSubdNo"/>
        </w:rPr>
        <w:noBreakHyphen/>
      </w:r>
      <w:r w:rsidRPr="006925F5">
        <w:rPr>
          <w:rStyle w:val="CharSubdNo"/>
        </w:rPr>
        <w:t>C</w:t>
      </w:r>
      <w:r w:rsidRPr="006925F5">
        <w:t>—</w:t>
      </w:r>
      <w:r w:rsidRPr="006925F5">
        <w:rPr>
          <w:rStyle w:val="CharSubdText"/>
        </w:rPr>
        <w:t>Case where a consolidated group is acquired by another</w:t>
      </w:r>
      <w:bookmarkEnd w:id="134"/>
    </w:p>
    <w:p w:rsidR="00E43FAD" w:rsidRPr="006925F5" w:rsidRDefault="00E43FAD" w:rsidP="006925F5">
      <w:pPr>
        <w:pStyle w:val="ActHead4"/>
      </w:pPr>
      <w:bookmarkStart w:id="135" w:name="_Toc384883980"/>
      <w:r w:rsidRPr="006925F5">
        <w:t>Guide to Subdivision</w:t>
      </w:r>
      <w:r w:rsidR="006925F5">
        <w:t> </w:t>
      </w:r>
      <w:r w:rsidRPr="006925F5">
        <w:t>705</w:t>
      </w:r>
      <w:r w:rsidR="006925F5">
        <w:noBreakHyphen/>
      </w:r>
      <w:r w:rsidRPr="006925F5">
        <w:t>C</w:t>
      </w:r>
      <w:bookmarkEnd w:id="135"/>
    </w:p>
    <w:p w:rsidR="00E43FAD" w:rsidRPr="006925F5" w:rsidRDefault="00E43FAD" w:rsidP="006925F5">
      <w:pPr>
        <w:pStyle w:val="ActHead5"/>
      </w:pPr>
      <w:bookmarkStart w:id="136" w:name="_Toc384883981"/>
      <w:r w:rsidRPr="006925F5">
        <w:rPr>
          <w:rStyle w:val="CharSectno"/>
        </w:rPr>
        <w:t>705</w:t>
      </w:r>
      <w:r w:rsidR="006925F5">
        <w:rPr>
          <w:rStyle w:val="CharSectno"/>
        </w:rPr>
        <w:noBreakHyphen/>
      </w:r>
      <w:r w:rsidRPr="006925F5">
        <w:rPr>
          <w:rStyle w:val="CharSectno"/>
        </w:rPr>
        <w:t>170</w:t>
      </w:r>
      <w:r w:rsidRPr="006925F5">
        <w:t xml:space="preserve">  What this Subdivision is about</w:t>
      </w:r>
      <w:bookmarkEnd w:id="136"/>
    </w:p>
    <w:p w:rsidR="00E43FAD" w:rsidRPr="006925F5" w:rsidRDefault="00E43FAD" w:rsidP="006925F5">
      <w:pPr>
        <w:pStyle w:val="BoxText"/>
        <w:keepNext/>
        <w:keepLines/>
        <w:spacing w:before="180"/>
      </w:pPr>
      <w:r w:rsidRPr="006925F5">
        <w:t>When a consolidated group is acquired by another consolidated group, modifications are made to the operation of Division</w:t>
      </w:r>
      <w:r w:rsidR="006925F5">
        <w:t> </w:t>
      </w:r>
      <w:r w:rsidRPr="006925F5">
        <w:t>701 (the core rules) and Subdivision</w:t>
      </w:r>
      <w:r w:rsidR="006925F5">
        <w:t> </w:t>
      </w:r>
      <w:r w:rsidRPr="006925F5">
        <w:t>705</w:t>
      </w:r>
      <w:r w:rsidR="006925F5">
        <w:noBreakHyphen/>
      </w:r>
      <w:r w:rsidRPr="006925F5">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705</w:t>
      </w:r>
      <w:r w:rsidR="006925F5">
        <w:noBreakHyphen/>
      </w:r>
      <w:r w:rsidRPr="006925F5">
        <w:t>175</w:t>
      </w:r>
      <w:r w:rsidRPr="006925F5">
        <w:tab/>
        <w:t>Application and object of this Subdivision</w:t>
      </w:r>
    </w:p>
    <w:p w:rsidR="00E43FAD" w:rsidRPr="006925F5" w:rsidRDefault="00E43FAD" w:rsidP="00E43FAD">
      <w:pPr>
        <w:pStyle w:val="TofSectsGroupHeading"/>
      </w:pPr>
      <w:r w:rsidRPr="006925F5">
        <w:t>Modified application of Division</w:t>
      </w:r>
      <w:r w:rsidR="006925F5">
        <w:t> </w:t>
      </w:r>
      <w:r w:rsidRPr="006925F5">
        <w:t>701 in relation to acquired group etc.</w:t>
      </w:r>
    </w:p>
    <w:p w:rsidR="00E43FAD" w:rsidRPr="006925F5" w:rsidRDefault="00E43FAD" w:rsidP="00E43FAD">
      <w:pPr>
        <w:pStyle w:val="TofSectsSection"/>
      </w:pPr>
      <w:r w:rsidRPr="006925F5">
        <w:t>705</w:t>
      </w:r>
      <w:r w:rsidR="006925F5">
        <w:noBreakHyphen/>
      </w:r>
      <w:r w:rsidRPr="006925F5">
        <w:t>180</w:t>
      </w:r>
      <w:r w:rsidRPr="006925F5">
        <w:tab/>
        <w:t>Modifications of Division</w:t>
      </w:r>
      <w:r w:rsidR="006925F5">
        <w:t> </w:t>
      </w:r>
      <w:r w:rsidRPr="006925F5">
        <w:t>701</w:t>
      </w:r>
    </w:p>
    <w:p w:rsidR="00E43FAD" w:rsidRPr="006925F5" w:rsidRDefault="00E43FAD" w:rsidP="002F4BB4">
      <w:pPr>
        <w:pStyle w:val="TofSectsGroupHeading"/>
        <w:keepNext/>
      </w:pPr>
      <w:r w:rsidRPr="006925F5">
        <w:t>Modified application of Subdivision</w:t>
      </w:r>
      <w:r w:rsidR="006925F5">
        <w:t> </w:t>
      </w:r>
      <w:r w:rsidRPr="006925F5">
        <w:t>705</w:t>
      </w:r>
      <w:r w:rsidR="006925F5">
        <w:noBreakHyphen/>
      </w:r>
      <w:r w:rsidRPr="006925F5">
        <w:t>A in relation to acquiring group</w:t>
      </w:r>
    </w:p>
    <w:p w:rsidR="00E43FAD" w:rsidRPr="006925F5" w:rsidRDefault="00E43FAD" w:rsidP="00E43FAD">
      <w:pPr>
        <w:pStyle w:val="TofSectsSection"/>
      </w:pPr>
      <w:r w:rsidRPr="006925F5">
        <w:t>705</w:t>
      </w:r>
      <w:r w:rsidR="006925F5">
        <w:noBreakHyphen/>
      </w:r>
      <w:r w:rsidRPr="006925F5">
        <w:t>185</w:t>
      </w:r>
      <w:r w:rsidRPr="006925F5">
        <w:tab/>
        <w:t>Subdivision</w:t>
      </w:r>
      <w:r w:rsidR="006925F5">
        <w:t> </w:t>
      </w:r>
      <w:r w:rsidRPr="006925F5">
        <w:t>705</w:t>
      </w:r>
      <w:r w:rsidR="006925F5">
        <w:noBreakHyphen/>
      </w:r>
      <w:r w:rsidRPr="006925F5">
        <w:t>A has effect with modifications</w:t>
      </w:r>
    </w:p>
    <w:p w:rsidR="00E43FAD" w:rsidRPr="006925F5" w:rsidRDefault="00E43FAD" w:rsidP="00E43FAD">
      <w:pPr>
        <w:pStyle w:val="TofSectsGroupHeading"/>
      </w:pPr>
      <w:r w:rsidRPr="006925F5">
        <w:t>Modifications of Subdivision</w:t>
      </w:r>
      <w:r w:rsidR="006925F5">
        <w:t> </w:t>
      </w:r>
      <w:r w:rsidRPr="006925F5">
        <w:t>705</w:t>
      </w:r>
      <w:r w:rsidR="006925F5">
        <w:noBreakHyphen/>
      </w:r>
      <w:r w:rsidRPr="006925F5">
        <w:t>A for the purposes of this Subdivision</w:t>
      </w:r>
    </w:p>
    <w:p w:rsidR="00E43FAD" w:rsidRPr="006925F5" w:rsidRDefault="00E43FAD" w:rsidP="00E43FAD">
      <w:pPr>
        <w:pStyle w:val="TofSectsSection"/>
      </w:pPr>
      <w:r w:rsidRPr="006925F5">
        <w:t>705</w:t>
      </w:r>
      <w:r w:rsidR="006925F5">
        <w:noBreakHyphen/>
      </w:r>
      <w:r w:rsidRPr="006925F5">
        <w:t>195</w:t>
      </w:r>
      <w:r w:rsidRPr="006925F5">
        <w:tab/>
        <w:t>Modified application of subsection 705</w:t>
      </w:r>
      <w:r w:rsidR="006925F5">
        <w:noBreakHyphen/>
      </w:r>
      <w:r w:rsidRPr="006925F5">
        <w:t>65(6)</w:t>
      </w:r>
    </w:p>
    <w:p w:rsidR="00E43FAD" w:rsidRPr="006925F5" w:rsidRDefault="00E43FAD" w:rsidP="00E43FAD">
      <w:pPr>
        <w:pStyle w:val="TofSectsSection"/>
      </w:pPr>
      <w:r w:rsidRPr="006925F5">
        <w:t>705</w:t>
      </w:r>
      <w:r w:rsidR="006925F5">
        <w:noBreakHyphen/>
      </w:r>
      <w:r w:rsidRPr="006925F5">
        <w:t>200</w:t>
      </w:r>
      <w:r w:rsidRPr="006925F5">
        <w:tab/>
        <w:t>Modified application of section</w:t>
      </w:r>
      <w:r w:rsidR="006925F5">
        <w:t> </w:t>
      </w:r>
      <w:r w:rsidRPr="006925F5">
        <w:t>705</w:t>
      </w:r>
      <w:r w:rsidR="006925F5">
        <w:noBreakHyphen/>
      </w:r>
      <w:r w:rsidRPr="006925F5">
        <w:t>85</w:t>
      </w:r>
    </w:p>
    <w:p w:rsidR="00E43FAD" w:rsidRPr="006925F5" w:rsidRDefault="00E43FAD" w:rsidP="00E43FAD">
      <w:pPr>
        <w:pStyle w:val="ActHead4"/>
      </w:pPr>
      <w:bookmarkStart w:id="137" w:name="_Toc384883982"/>
      <w:r w:rsidRPr="006925F5">
        <w:lastRenderedPageBreak/>
        <w:t>Application and object</w:t>
      </w:r>
      <w:bookmarkEnd w:id="137"/>
    </w:p>
    <w:p w:rsidR="00E43FAD" w:rsidRPr="006925F5" w:rsidRDefault="00E43FAD" w:rsidP="00E43FAD">
      <w:pPr>
        <w:pStyle w:val="ActHead5"/>
      </w:pPr>
      <w:bookmarkStart w:id="138" w:name="_Toc384883983"/>
      <w:r w:rsidRPr="006925F5">
        <w:rPr>
          <w:rStyle w:val="CharSectno"/>
        </w:rPr>
        <w:t>705</w:t>
      </w:r>
      <w:r w:rsidR="006925F5">
        <w:rPr>
          <w:rStyle w:val="CharSectno"/>
        </w:rPr>
        <w:noBreakHyphen/>
      </w:r>
      <w:r w:rsidRPr="006925F5">
        <w:rPr>
          <w:rStyle w:val="CharSectno"/>
        </w:rPr>
        <w:t>175</w:t>
      </w:r>
      <w:r w:rsidRPr="006925F5">
        <w:t xml:space="preserve">  Application and object of this Subdivision</w:t>
      </w:r>
      <w:bookmarkEnd w:id="138"/>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 xml:space="preserve">This Subdivision applies if all of the </w:t>
      </w:r>
      <w:r w:rsidR="006925F5" w:rsidRPr="006925F5">
        <w:rPr>
          <w:position w:val="6"/>
          <w:sz w:val="16"/>
        </w:rPr>
        <w:t>*</w:t>
      </w:r>
      <w:r w:rsidRPr="006925F5">
        <w:t xml:space="preserve">members of a </w:t>
      </w:r>
      <w:r w:rsidR="006925F5" w:rsidRPr="006925F5">
        <w:rPr>
          <w:position w:val="6"/>
          <w:sz w:val="16"/>
        </w:rPr>
        <w:t>*</w:t>
      </w:r>
      <w:r w:rsidRPr="006925F5">
        <w:t xml:space="preserve">consolidated group (the </w:t>
      </w:r>
      <w:r w:rsidRPr="006925F5">
        <w:rPr>
          <w:b/>
          <w:i/>
        </w:rPr>
        <w:t>acquired group</w:t>
      </w:r>
      <w:r w:rsidRPr="006925F5">
        <w:t xml:space="preserve">) become members of another consolidated group (the </w:t>
      </w:r>
      <w:r w:rsidRPr="006925F5">
        <w:rPr>
          <w:b/>
          <w:i/>
        </w:rPr>
        <w:t>acquiring group</w:t>
      </w:r>
      <w:r w:rsidRPr="006925F5">
        <w:t xml:space="preserve">) at a particular time (the </w:t>
      </w:r>
      <w:r w:rsidRPr="006925F5">
        <w:rPr>
          <w:b/>
          <w:i/>
        </w:rPr>
        <w:t>acquisition time</w:t>
      </w:r>
      <w:r w:rsidRPr="006925F5">
        <w:t xml:space="preserve">) as a result of the </w:t>
      </w:r>
      <w:r w:rsidR="006925F5" w:rsidRPr="006925F5">
        <w:rPr>
          <w:position w:val="6"/>
          <w:sz w:val="16"/>
        </w:rPr>
        <w:t>*</w:t>
      </w:r>
      <w:r w:rsidRPr="006925F5">
        <w:t xml:space="preserve">acquisition of </w:t>
      </w:r>
      <w:r w:rsidR="006925F5" w:rsidRPr="006925F5">
        <w:rPr>
          <w:position w:val="6"/>
          <w:sz w:val="16"/>
        </w:rPr>
        <w:t>*</w:t>
      </w:r>
      <w:r w:rsidRPr="006925F5">
        <w:t xml:space="preserve">membership interests in the </w:t>
      </w:r>
      <w:r w:rsidR="006925F5" w:rsidRPr="006925F5">
        <w:rPr>
          <w:position w:val="6"/>
          <w:sz w:val="16"/>
        </w:rPr>
        <w:t>*</w:t>
      </w:r>
      <w:r w:rsidRPr="006925F5">
        <w:t>head company of the acquired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w:t>
      </w:r>
    </w:p>
    <w:p w:rsidR="00E43FAD" w:rsidRPr="006925F5" w:rsidRDefault="00E43FAD" w:rsidP="00E43FAD">
      <w:pPr>
        <w:pStyle w:val="paragraph"/>
      </w:pPr>
      <w:r w:rsidRPr="006925F5">
        <w:tab/>
        <w:t>(a)</w:t>
      </w:r>
      <w:r w:rsidRPr="006925F5">
        <w:tab/>
        <w:t>to modify the rules in Division</w:t>
      </w:r>
      <w:r w:rsidR="006925F5">
        <w:t> </w:t>
      </w:r>
      <w:r w:rsidRPr="006925F5">
        <w:t>701 (the core rules) to complement the treatment of the acquired group as a single entity that applied before the acquisition time; and</w:t>
      </w:r>
    </w:p>
    <w:p w:rsidR="00E43FAD" w:rsidRPr="006925F5" w:rsidRDefault="00E43FAD" w:rsidP="00E43FAD">
      <w:pPr>
        <w:pStyle w:val="paragraph"/>
        <w:rPr>
          <w:sz w:val="18"/>
        </w:rPr>
      </w:pPr>
      <w:r w:rsidRPr="006925F5">
        <w:tab/>
        <w:t>(b)</w:t>
      </w:r>
      <w:r w:rsidRPr="006925F5">
        <w:tab/>
        <w:t>to modify Subdivision</w:t>
      </w:r>
      <w:r w:rsidR="006925F5">
        <w:t> </w:t>
      </w:r>
      <w:r w:rsidRPr="006925F5">
        <w:t>705</w:t>
      </w:r>
      <w:r w:rsidR="006925F5">
        <w:noBreakHyphen/>
      </w:r>
      <w:r w:rsidRPr="006925F5">
        <w:t xml:space="preserve">A (which basically determines the tax cost setting amount for assets of an entity joining a consolidated group) to ensure that the </w:t>
      </w:r>
      <w:r w:rsidR="006925F5" w:rsidRPr="006925F5">
        <w:rPr>
          <w:position w:val="6"/>
          <w:sz w:val="16"/>
        </w:rPr>
        <w:t>*</w:t>
      </w:r>
      <w:r w:rsidRPr="006925F5">
        <w:t>tax cost setting amount for assets of the acquired group that become those of the acquiring group reflects the cost to the latter group of acquiring the former.</w:t>
      </w:r>
    </w:p>
    <w:p w:rsidR="00E43FAD" w:rsidRPr="006925F5" w:rsidRDefault="00E43FAD" w:rsidP="00E43FAD">
      <w:pPr>
        <w:pStyle w:val="ActHead4"/>
      </w:pPr>
      <w:bookmarkStart w:id="139" w:name="_Toc384883984"/>
      <w:r w:rsidRPr="006925F5">
        <w:t>Modified application of Division</w:t>
      </w:r>
      <w:r w:rsidR="006925F5">
        <w:t> </w:t>
      </w:r>
      <w:r w:rsidRPr="006925F5">
        <w:t>701 in relation to acquired group etc.</w:t>
      </w:r>
      <w:bookmarkEnd w:id="139"/>
    </w:p>
    <w:p w:rsidR="00E43FAD" w:rsidRPr="006925F5" w:rsidRDefault="00E43FAD" w:rsidP="00E43FAD">
      <w:pPr>
        <w:pStyle w:val="ActHead5"/>
      </w:pPr>
      <w:bookmarkStart w:id="140" w:name="_Toc384883985"/>
      <w:r w:rsidRPr="006925F5">
        <w:rPr>
          <w:rStyle w:val="CharSectno"/>
        </w:rPr>
        <w:t>705</w:t>
      </w:r>
      <w:r w:rsidR="006925F5">
        <w:rPr>
          <w:rStyle w:val="CharSectno"/>
        </w:rPr>
        <w:noBreakHyphen/>
      </w:r>
      <w:r w:rsidRPr="006925F5">
        <w:rPr>
          <w:rStyle w:val="CharSectno"/>
        </w:rPr>
        <w:t>180</w:t>
      </w:r>
      <w:r w:rsidRPr="006925F5">
        <w:t xml:space="preserve">  Modifications of Division</w:t>
      </w:r>
      <w:r w:rsidR="006925F5">
        <w:t> </w:t>
      </w:r>
      <w:r w:rsidRPr="006925F5">
        <w:t>701</w:t>
      </w:r>
      <w:bookmarkEnd w:id="140"/>
    </w:p>
    <w:p w:rsidR="00E43FAD" w:rsidRPr="006925F5" w:rsidRDefault="00E43FAD" w:rsidP="009505DE">
      <w:pPr>
        <w:pStyle w:val="SubsectionHead"/>
      </w:pPr>
      <w:r w:rsidRPr="006925F5">
        <w:t>Certain provisions of Division</w:t>
      </w:r>
      <w:r w:rsidR="006925F5">
        <w:t> </w:t>
      </w:r>
      <w:r w:rsidRPr="006925F5">
        <w:t>701 not to apply</w:t>
      </w:r>
    </w:p>
    <w:p w:rsidR="00E43FAD" w:rsidRPr="006925F5" w:rsidRDefault="00E43FAD" w:rsidP="00E43FAD">
      <w:pPr>
        <w:pStyle w:val="subsection"/>
      </w:pPr>
      <w:r w:rsidRPr="006925F5">
        <w:tab/>
        <w:t>(1)</w:t>
      </w:r>
      <w:r w:rsidRPr="006925F5">
        <w:tab/>
        <w:t xml:space="preserve">If, because an entity ceases to be a </w:t>
      </w:r>
      <w:r w:rsidR="006925F5" w:rsidRPr="006925F5">
        <w:rPr>
          <w:position w:val="6"/>
          <w:sz w:val="16"/>
        </w:rPr>
        <w:t>*</w:t>
      </w:r>
      <w:r w:rsidRPr="006925F5">
        <w:t>subsidiary member of the acquired group when this Subdivision applies, a provision of Division</w:t>
      </w:r>
      <w:r w:rsidR="006925F5">
        <w:t> </w:t>
      </w:r>
      <w:r w:rsidRPr="006925F5">
        <w:t>701 (other than section</w:t>
      </w:r>
      <w:r w:rsidR="006925F5">
        <w:t> </w:t>
      </w:r>
      <w:r w:rsidRPr="006925F5">
        <w:t>701</w:t>
      </w:r>
      <w:r w:rsidR="006925F5">
        <w:noBreakHyphen/>
      </w:r>
      <w:r w:rsidRPr="006925F5">
        <w:t>25) would otherwise apply, in relation to the acquired group for the head company core purposes set out in subsection 701</w:t>
      </w:r>
      <w:r w:rsidR="006925F5">
        <w:noBreakHyphen/>
      </w:r>
      <w:r w:rsidRPr="006925F5">
        <w:t>1(2) or for the entity core purposes set out in subsection 701</w:t>
      </w:r>
      <w:r w:rsidR="006925F5">
        <w:noBreakHyphen/>
      </w:r>
      <w:r w:rsidRPr="006925F5">
        <w:t>1(3), the provision does not so apply.</w:t>
      </w:r>
    </w:p>
    <w:p w:rsidR="00E43FAD" w:rsidRPr="006925F5" w:rsidRDefault="00E43FAD" w:rsidP="009505DE">
      <w:pPr>
        <w:pStyle w:val="SubsectionHead"/>
      </w:pPr>
      <w:r w:rsidRPr="006925F5">
        <w:lastRenderedPageBreak/>
        <w:t>Modified application of section</w:t>
      </w:r>
      <w:r w:rsidR="006925F5">
        <w:t> </w:t>
      </w:r>
      <w:r w:rsidRPr="006925F5">
        <w:t>701</w:t>
      </w:r>
      <w:r w:rsidR="006925F5">
        <w:noBreakHyphen/>
      </w:r>
      <w:r w:rsidRPr="006925F5">
        <w:t>5</w:t>
      </w:r>
    </w:p>
    <w:p w:rsidR="00E43FAD" w:rsidRPr="006925F5" w:rsidRDefault="00E43FAD" w:rsidP="00E43FAD">
      <w:pPr>
        <w:pStyle w:val="subsection"/>
      </w:pPr>
      <w:r w:rsidRPr="006925F5">
        <w:tab/>
        <w:t>(2)</w:t>
      </w:r>
      <w:r w:rsidRPr="006925F5">
        <w:tab/>
        <w:t>Section</w:t>
      </w:r>
      <w:r w:rsidR="006925F5">
        <w:t> </w:t>
      </w:r>
      <w:r w:rsidRPr="006925F5">
        <w:t>701</w:t>
      </w:r>
      <w:r w:rsidR="006925F5">
        <w:noBreakHyphen/>
      </w:r>
      <w:r w:rsidRPr="006925F5">
        <w:t>5 (the entry history rule) applies in relation to the acquiring group for the head company core purposes set out in subsection 701</w:t>
      </w:r>
      <w:r w:rsidR="006925F5">
        <w:noBreakHyphen/>
      </w:r>
      <w:r w:rsidRPr="006925F5">
        <w:t xml:space="preserve">1(2) as if entities that are or have been the </w:t>
      </w:r>
      <w:r w:rsidR="006925F5" w:rsidRPr="006925F5">
        <w:rPr>
          <w:position w:val="6"/>
          <w:sz w:val="16"/>
        </w:rPr>
        <w:t>*</w:t>
      </w:r>
      <w:r w:rsidRPr="006925F5">
        <w:t xml:space="preserve">subsidiary members of the acquired group were or had been parts of the </w:t>
      </w:r>
      <w:r w:rsidR="006925F5" w:rsidRPr="006925F5">
        <w:rPr>
          <w:position w:val="6"/>
          <w:sz w:val="16"/>
        </w:rPr>
        <w:t>*</w:t>
      </w:r>
      <w:r w:rsidRPr="006925F5">
        <w:t>head company of the acquired group.</w:t>
      </w:r>
    </w:p>
    <w:p w:rsidR="00E43FAD" w:rsidRPr="006925F5" w:rsidRDefault="00E43FAD" w:rsidP="009505DE">
      <w:pPr>
        <w:pStyle w:val="SubsectionHead"/>
      </w:pPr>
      <w:r w:rsidRPr="006925F5">
        <w:t>Modified application of section</w:t>
      </w:r>
      <w:r w:rsidR="006925F5">
        <w:t> </w:t>
      </w:r>
      <w:r w:rsidRPr="006925F5">
        <w:t>701</w:t>
      </w:r>
      <w:r w:rsidR="006925F5">
        <w:noBreakHyphen/>
      </w:r>
      <w:r w:rsidRPr="006925F5">
        <w:t>25</w:t>
      </w:r>
    </w:p>
    <w:p w:rsidR="00E43FAD" w:rsidRPr="006925F5" w:rsidRDefault="00E43FAD" w:rsidP="00E43FAD">
      <w:pPr>
        <w:pStyle w:val="subsection"/>
      </w:pPr>
      <w:r w:rsidRPr="006925F5">
        <w:tab/>
        <w:t>(3)</w:t>
      </w:r>
      <w:r w:rsidRPr="006925F5">
        <w:tab/>
        <w:t>The application of section</w:t>
      </w:r>
      <w:r w:rsidR="006925F5">
        <w:t> </w:t>
      </w:r>
      <w:r w:rsidRPr="006925F5">
        <w:t>701</w:t>
      </w:r>
      <w:r w:rsidR="006925F5">
        <w:noBreakHyphen/>
      </w:r>
      <w:r w:rsidRPr="006925F5">
        <w:t>25 (which ensures tax</w:t>
      </w:r>
      <w:r w:rsidR="006925F5">
        <w:noBreakHyphen/>
      </w:r>
      <w:r w:rsidRPr="006925F5">
        <w:t>neutral consequences for a head company ceasing to hold assets when an entity leaves a group), in relation to the acquired group for the head company core purposes set out in subsection 701</w:t>
      </w:r>
      <w:r w:rsidR="006925F5">
        <w:noBreakHyphen/>
      </w:r>
      <w:r w:rsidRPr="006925F5">
        <w:t>1(2) and for the entity core purposes set out in subsection 701</w:t>
      </w:r>
      <w:r w:rsidR="006925F5">
        <w:noBreakHyphen/>
      </w:r>
      <w:r w:rsidRPr="006925F5">
        <w:t>1(3), is modified as follows:</w:t>
      </w:r>
    </w:p>
    <w:p w:rsidR="00E43FAD" w:rsidRPr="006925F5" w:rsidRDefault="00E43FAD" w:rsidP="00E43FAD">
      <w:pPr>
        <w:pStyle w:val="paragraph"/>
      </w:pPr>
      <w:r w:rsidRPr="006925F5">
        <w:tab/>
        <w:t>(a)</w:t>
      </w:r>
      <w:r w:rsidRPr="006925F5">
        <w:tab/>
        <w:t xml:space="preserve">the reference in </w:t>
      </w:r>
      <w:r w:rsidR="006925F5">
        <w:t>subsection (</w:t>
      </w:r>
      <w:r w:rsidRPr="006925F5">
        <w:t>4) of that section to the end of the income year is taken to be a reference to the end of the income year that ends or, if subsection 701</w:t>
      </w:r>
      <w:r w:rsidR="006925F5">
        <w:noBreakHyphen/>
      </w:r>
      <w:r w:rsidRPr="006925F5">
        <w:t xml:space="preserve">30(3) as modified by </w:t>
      </w:r>
      <w:r w:rsidR="006925F5">
        <w:t>subsection (</w:t>
      </w:r>
      <w:r w:rsidRPr="006925F5">
        <w:t xml:space="preserve">4) of this section applies, of the income year that is taken to end, when the entity ceases to be a </w:t>
      </w:r>
      <w:r w:rsidR="006925F5" w:rsidRPr="006925F5">
        <w:rPr>
          <w:position w:val="6"/>
          <w:sz w:val="16"/>
        </w:rPr>
        <w:t>*</w:t>
      </w:r>
      <w:r w:rsidRPr="006925F5">
        <w:t>subsidiary member of the acquired group;</w:t>
      </w:r>
    </w:p>
    <w:p w:rsidR="00E43FAD" w:rsidRPr="006925F5" w:rsidRDefault="00E43FAD" w:rsidP="00D24C77">
      <w:pPr>
        <w:pStyle w:val="paragraph"/>
        <w:keepNext/>
        <w:keepLines/>
      </w:pPr>
      <w:r w:rsidRPr="006925F5">
        <w:tab/>
        <w:t>(b)</w:t>
      </w:r>
      <w:r w:rsidRPr="006925F5">
        <w:tab/>
        <w:t xml:space="preserve">the section applies (as modified by </w:t>
      </w:r>
      <w:r w:rsidR="006925F5">
        <w:t>paragraph (</w:t>
      </w:r>
      <w:r w:rsidRPr="006925F5">
        <w:t xml:space="preserve">a) of this subsection) to the entity that is the </w:t>
      </w:r>
      <w:r w:rsidR="006925F5" w:rsidRPr="006925F5">
        <w:rPr>
          <w:position w:val="6"/>
          <w:sz w:val="16"/>
        </w:rPr>
        <w:t>*</w:t>
      </w:r>
      <w:r w:rsidRPr="006925F5">
        <w:t xml:space="preserve">head company of the acquired group ceasing to be a </w:t>
      </w:r>
      <w:r w:rsidR="006925F5" w:rsidRPr="006925F5">
        <w:rPr>
          <w:position w:val="6"/>
          <w:sz w:val="16"/>
        </w:rPr>
        <w:t>*</w:t>
      </w:r>
      <w:r w:rsidRPr="006925F5">
        <w:t>member of that group in the same way as it applies to an entity that is a subsidiary member of that group ceasing to be a subsidiary member.</w:t>
      </w:r>
    </w:p>
    <w:p w:rsidR="00E43FAD" w:rsidRPr="006925F5" w:rsidRDefault="00E43FAD" w:rsidP="009505DE">
      <w:pPr>
        <w:pStyle w:val="SubsectionHead"/>
      </w:pPr>
      <w:r w:rsidRPr="006925F5">
        <w:t>Modified application of section</w:t>
      </w:r>
      <w:r w:rsidR="006925F5">
        <w:t> </w:t>
      </w:r>
      <w:r w:rsidRPr="006925F5">
        <w:t>701</w:t>
      </w:r>
      <w:r w:rsidR="006925F5">
        <w:noBreakHyphen/>
      </w:r>
      <w:r w:rsidRPr="006925F5">
        <w:t>30</w:t>
      </w:r>
    </w:p>
    <w:p w:rsidR="00E43FAD" w:rsidRPr="006925F5" w:rsidRDefault="00E43FAD" w:rsidP="00E43FAD">
      <w:pPr>
        <w:pStyle w:val="subsection"/>
      </w:pPr>
      <w:r w:rsidRPr="006925F5">
        <w:tab/>
        <w:t>(4)</w:t>
      </w:r>
      <w:r w:rsidRPr="006925F5">
        <w:tab/>
        <w:t>If the acquired group only exists for part of the income year, section</w:t>
      </w:r>
      <w:r w:rsidR="006925F5">
        <w:t> </w:t>
      </w:r>
      <w:r w:rsidRPr="006925F5">
        <w:t>701</w:t>
      </w:r>
      <w:r w:rsidR="006925F5">
        <w:noBreakHyphen/>
      </w:r>
      <w:r w:rsidRPr="006925F5">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6925F5" w:rsidRPr="006925F5">
        <w:rPr>
          <w:position w:val="6"/>
          <w:sz w:val="16"/>
        </w:rPr>
        <w:t>*</w:t>
      </w:r>
      <w:r w:rsidRPr="006925F5">
        <w:t>sort for an entity for a non</w:t>
      </w:r>
      <w:r w:rsidR="006925F5">
        <w:noBreakHyphen/>
      </w:r>
      <w:r w:rsidRPr="006925F5">
        <w:t>membership period.</w:t>
      </w:r>
    </w:p>
    <w:p w:rsidR="00E43FAD" w:rsidRPr="006925F5" w:rsidRDefault="00E43FAD" w:rsidP="00E43FAD">
      <w:pPr>
        <w:pStyle w:val="ActHead4"/>
      </w:pPr>
      <w:bookmarkStart w:id="141" w:name="_Toc384883986"/>
      <w:r w:rsidRPr="006925F5">
        <w:lastRenderedPageBreak/>
        <w:t>Modified application of Subdivision</w:t>
      </w:r>
      <w:r w:rsidR="006925F5">
        <w:t> </w:t>
      </w:r>
      <w:r w:rsidRPr="006925F5">
        <w:t>705</w:t>
      </w:r>
      <w:r w:rsidR="006925F5">
        <w:noBreakHyphen/>
      </w:r>
      <w:r w:rsidRPr="006925F5">
        <w:t>A in relation to acquiring group</w:t>
      </w:r>
      <w:bookmarkEnd w:id="141"/>
    </w:p>
    <w:p w:rsidR="00E43FAD" w:rsidRPr="006925F5" w:rsidRDefault="00E43FAD" w:rsidP="00E43FAD">
      <w:pPr>
        <w:pStyle w:val="ActHead5"/>
      </w:pPr>
      <w:bookmarkStart w:id="142" w:name="_Toc384883987"/>
      <w:r w:rsidRPr="006925F5">
        <w:rPr>
          <w:rStyle w:val="CharSectno"/>
        </w:rPr>
        <w:t>705</w:t>
      </w:r>
      <w:r w:rsidR="006925F5">
        <w:rPr>
          <w:rStyle w:val="CharSectno"/>
        </w:rPr>
        <w:noBreakHyphen/>
      </w:r>
      <w:r w:rsidRPr="006925F5">
        <w:rPr>
          <w:rStyle w:val="CharSectno"/>
        </w:rPr>
        <w:t>185</w:t>
      </w:r>
      <w:r w:rsidRPr="006925F5">
        <w:t xml:space="preserve">  Subdivision</w:t>
      </w:r>
      <w:r w:rsidR="006925F5">
        <w:t> </w:t>
      </w:r>
      <w:r w:rsidRPr="006925F5">
        <w:t>705</w:t>
      </w:r>
      <w:r w:rsidR="006925F5">
        <w:noBreakHyphen/>
      </w:r>
      <w:r w:rsidRPr="006925F5">
        <w:t>A has effect with modifications</w:t>
      </w:r>
      <w:bookmarkEnd w:id="142"/>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A has effect in relation to the acquiring group for the head company core purposes set out in subsection 701</w:t>
      </w:r>
      <w:r w:rsidR="006925F5">
        <w:noBreakHyphen/>
      </w:r>
      <w:r w:rsidRPr="006925F5">
        <w:t>1(2) as if:</w:t>
      </w:r>
    </w:p>
    <w:p w:rsidR="00E43FAD" w:rsidRPr="006925F5" w:rsidRDefault="00E43FAD" w:rsidP="00E43FAD">
      <w:pPr>
        <w:pStyle w:val="paragraph"/>
      </w:pPr>
      <w:r w:rsidRPr="006925F5">
        <w:tab/>
        <w:t>(a)</w:t>
      </w:r>
      <w:r w:rsidRPr="006925F5">
        <w:tab/>
        <w:t xml:space="preserve">the only </w:t>
      </w:r>
      <w:r w:rsidR="006925F5" w:rsidRPr="006925F5">
        <w:rPr>
          <w:position w:val="6"/>
          <w:sz w:val="16"/>
        </w:rPr>
        <w:t>*</w:t>
      </w:r>
      <w:r w:rsidRPr="006925F5">
        <w:t xml:space="preserve">member of the acquired group that is a joining entity of the acquiring group were the entity that, just before the acquisition time, was the </w:t>
      </w:r>
      <w:r w:rsidR="006925F5" w:rsidRPr="006925F5">
        <w:rPr>
          <w:position w:val="6"/>
          <w:sz w:val="16"/>
        </w:rPr>
        <w:t>*</w:t>
      </w:r>
      <w:r w:rsidRPr="006925F5">
        <w:t>head company of the acquired group; and</w:t>
      </w:r>
    </w:p>
    <w:p w:rsidR="00E43FAD" w:rsidRPr="006925F5" w:rsidRDefault="00E43FAD" w:rsidP="00E43FAD">
      <w:pPr>
        <w:pStyle w:val="paragraph"/>
        <w:rPr>
          <w:i/>
        </w:rPr>
      </w:pPr>
      <w:r w:rsidRPr="006925F5">
        <w:rPr>
          <w:i/>
        </w:rPr>
        <w:tab/>
      </w:r>
      <w:r w:rsidRPr="006925F5">
        <w:t>(b)</w:t>
      </w:r>
      <w:r w:rsidRPr="006925F5">
        <w:tab/>
        <w:t xml:space="preserve">the operation of this Part for the head company core purposes in relation to the head company and the entities that were </w:t>
      </w:r>
      <w:r w:rsidR="006925F5" w:rsidRPr="006925F5">
        <w:rPr>
          <w:position w:val="6"/>
          <w:sz w:val="16"/>
        </w:rPr>
        <w:t>*</w:t>
      </w:r>
      <w:r w:rsidRPr="006925F5">
        <w:t>subsidiary members of the acquired group continued to have effect for the purposes of Subdivision</w:t>
      </w:r>
      <w:r w:rsidR="006925F5">
        <w:t> </w:t>
      </w:r>
      <w:r w:rsidRPr="006925F5">
        <w:t>705</w:t>
      </w:r>
      <w:r w:rsidR="006925F5">
        <w:noBreakHyphen/>
      </w:r>
      <w:r w:rsidRPr="006925F5">
        <w:t>A.</w:t>
      </w:r>
    </w:p>
    <w:p w:rsidR="00E43FAD" w:rsidRPr="006925F5" w:rsidRDefault="00E43FAD" w:rsidP="00E43FAD">
      <w:pPr>
        <w:pStyle w:val="notetext"/>
      </w:pPr>
      <w:r w:rsidRPr="006925F5">
        <w:t>Note 1:</w:t>
      </w:r>
      <w:r w:rsidRPr="006925F5">
        <w:tab/>
        <w:t>This means that for Subdivision</w:t>
      </w:r>
      <w:r w:rsidR="006925F5">
        <w:t> </w:t>
      </w:r>
      <w:r w:rsidRPr="006925F5">
        <w:t>705</w:t>
      </w:r>
      <w:r w:rsidR="006925F5">
        <w:noBreakHyphen/>
      </w:r>
      <w:r w:rsidRPr="006925F5">
        <w:t>A purposes the subsidiary members of the acquired group are treated as part of the head company of that group, and as a result their assets (other than e.g. internal membership interests) have their tax costs set at the acquisition time.</w:t>
      </w:r>
    </w:p>
    <w:p w:rsidR="00E43FAD" w:rsidRPr="006925F5" w:rsidRDefault="00E43FAD" w:rsidP="00E43FAD">
      <w:pPr>
        <w:pStyle w:val="notetext"/>
      </w:pPr>
      <w:r w:rsidRPr="006925F5">
        <w:t>Note 2:</w:t>
      </w:r>
      <w:r w:rsidRPr="006925F5">
        <w:tab/>
        <w:t>It also means e.g. that for Subdivision</w:t>
      </w:r>
      <w:r w:rsidR="006925F5">
        <w:t> </w:t>
      </w:r>
      <w:r w:rsidRPr="006925F5">
        <w:t>705</w:t>
      </w:r>
      <w:r w:rsidR="006925F5">
        <w:noBreakHyphen/>
      </w:r>
      <w:r w:rsidRPr="006925F5">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notetext"/>
      </w:pPr>
      <w:r w:rsidRPr="006925F5">
        <w:t>Note:</w:t>
      </w:r>
      <w:r w:rsidRPr="006925F5">
        <w:tab/>
        <w:t>The modifications of Subdivision</w:t>
      </w:r>
      <w:r w:rsidR="006925F5">
        <w:t> </w:t>
      </w:r>
      <w:r w:rsidRPr="006925F5">
        <w:t>705</w:t>
      </w:r>
      <w:r w:rsidR="006925F5">
        <w:noBreakHyphen/>
      </w:r>
      <w:r w:rsidRPr="006925F5">
        <w:t>A made in this Subdivision constitute the second exception to Subdivision</w:t>
      </w:r>
      <w:r w:rsidR="006925F5">
        <w:t> </w:t>
      </w:r>
      <w:r w:rsidRPr="006925F5">
        <w:t>705</w:t>
      </w:r>
      <w:r w:rsidR="006925F5">
        <w:noBreakHyphen/>
      </w:r>
      <w:r w:rsidRPr="006925F5">
        <w:t>A: see paragraph 705</w:t>
      </w:r>
      <w:r w:rsidR="006925F5">
        <w:noBreakHyphen/>
      </w:r>
      <w:r w:rsidRPr="006925F5">
        <w:t>15(b).</w:t>
      </w:r>
    </w:p>
    <w:p w:rsidR="00E43FAD" w:rsidRPr="006925F5" w:rsidRDefault="00E43FAD" w:rsidP="00E43FAD">
      <w:pPr>
        <w:pStyle w:val="ActHead4"/>
      </w:pPr>
      <w:bookmarkStart w:id="143" w:name="_Toc384883988"/>
      <w:r w:rsidRPr="006925F5">
        <w:lastRenderedPageBreak/>
        <w:t>Modifications of Subdivision</w:t>
      </w:r>
      <w:r w:rsidR="006925F5">
        <w:t> </w:t>
      </w:r>
      <w:r w:rsidRPr="006925F5">
        <w:t>705</w:t>
      </w:r>
      <w:r w:rsidR="006925F5">
        <w:noBreakHyphen/>
      </w:r>
      <w:r w:rsidRPr="006925F5">
        <w:t>A for the purposes of this Subdivision</w:t>
      </w:r>
      <w:bookmarkEnd w:id="143"/>
    </w:p>
    <w:p w:rsidR="00E43FAD" w:rsidRPr="006925F5" w:rsidRDefault="00E43FAD" w:rsidP="00E43FAD">
      <w:pPr>
        <w:pStyle w:val="ActHead5"/>
      </w:pPr>
      <w:bookmarkStart w:id="144" w:name="_Toc384883989"/>
      <w:r w:rsidRPr="006925F5">
        <w:rPr>
          <w:rStyle w:val="CharSectno"/>
        </w:rPr>
        <w:t>705</w:t>
      </w:r>
      <w:r w:rsidR="006925F5">
        <w:rPr>
          <w:rStyle w:val="CharSectno"/>
        </w:rPr>
        <w:noBreakHyphen/>
      </w:r>
      <w:r w:rsidRPr="006925F5">
        <w:rPr>
          <w:rStyle w:val="CharSectno"/>
        </w:rPr>
        <w:t>195</w:t>
      </w:r>
      <w:r w:rsidRPr="006925F5">
        <w:t xml:space="preserve">  Modified application of subsection 705</w:t>
      </w:r>
      <w:r w:rsidR="006925F5">
        <w:noBreakHyphen/>
      </w:r>
      <w:r w:rsidRPr="006925F5">
        <w:t>65(6)</w:t>
      </w:r>
      <w:bookmarkEnd w:id="144"/>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certain </w:t>
      </w:r>
      <w:r w:rsidR="00753AF7" w:rsidRPr="0038586A">
        <w:rPr>
          <w:position w:val="6"/>
          <w:sz w:val="16"/>
        </w:rPr>
        <w:t>*</w:t>
      </w:r>
      <w:r w:rsidR="00753AF7" w:rsidRPr="0038586A">
        <w:t>non</w:t>
      </w:r>
      <w:r w:rsidR="00753AF7" w:rsidRPr="0038586A">
        <w:noBreakHyphen/>
        <w:t>membership equity interests</w:t>
      </w:r>
      <w:r w:rsidRPr="006925F5">
        <w:t xml:space="preserve"> held by </w:t>
      </w:r>
      <w:r w:rsidR="006925F5" w:rsidRPr="006925F5">
        <w:rPr>
          <w:position w:val="6"/>
          <w:sz w:val="16"/>
        </w:rPr>
        <w:t>*</w:t>
      </w:r>
      <w:r w:rsidRPr="006925F5">
        <w:t xml:space="preserve">members of the acquiring group that are part of the cost of acquiring the acquired group are taken into account in working out the acquiring group’s </w:t>
      </w:r>
      <w:r w:rsidR="006925F5" w:rsidRPr="006925F5">
        <w:rPr>
          <w:position w:val="6"/>
          <w:sz w:val="16"/>
        </w:rPr>
        <w:t>*</w:t>
      </w:r>
      <w:r w:rsidRPr="006925F5">
        <w:t>allocable cost amount for the acquired group.</w:t>
      </w:r>
    </w:p>
    <w:p w:rsidR="004F2823" w:rsidRPr="0038586A" w:rsidRDefault="004F2823" w:rsidP="004F2823">
      <w:pPr>
        <w:pStyle w:val="SubsectionHead"/>
      </w:pPr>
      <w:r w:rsidRPr="0038586A">
        <w:t>Non</w:t>
      </w:r>
      <w:r w:rsidRPr="0038586A">
        <w:noBreakHyphen/>
        <w:t>membership equity interests</w:t>
      </w:r>
    </w:p>
    <w:p w:rsidR="004F2823" w:rsidRPr="0038586A" w:rsidRDefault="004F2823" w:rsidP="004F2823">
      <w:pPr>
        <w:pStyle w:val="subsection"/>
      </w:pPr>
      <w:r w:rsidRPr="0038586A">
        <w:tab/>
        <w:t>(2)</w:t>
      </w:r>
      <w:r w:rsidRPr="0038586A">
        <w:tab/>
        <w:t>Subsection 705</w:t>
      </w:r>
      <w:r w:rsidRPr="0038586A">
        <w:noBreakHyphen/>
        <w:t xml:space="preserve">65(6) has effect as if it also treated as a </w:t>
      </w:r>
      <w:r w:rsidRPr="0038586A">
        <w:rPr>
          <w:position w:val="6"/>
          <w:sz w:val="16"/>
        </w:rPr>
        <w:t>*</w:t>
      </w:r>
      <w:r w:rsidRPr="0038586A">
        <w:t xml:space="preserve">membership interest in the </w:t>
      </w:r>
      <w:r w:rsidRPr="0038586A">
        <w:rPr>
          <w:position w:val="6"/>
          <w:sz w:val="16"/>
        </w:rPr>
        <w:t>*</w:t>
      </w:r>
      <w:r w:rsidRPr="0038586A">
        <w:t xml:space="preserve">head company of the acquired group a </w:t>
      </w:r>
      <w:r w:rsidRPr="0038586A">
        <w:rPr>
          <w:position w:val="6"/>
          <w:sz w:val="16"/>
        </w:rPr>
        <w:t>*</w:t>
      </w:r>
      <w:r w:rsidRPr="0038586A">
        <w:t>non</w:t>
      </w:r>
      <w:r w:rsidRPr="0038586A">
        <w:noBreakHyphen/>
        <w:t xml:space="preserve">membership equity interest in a </w:t>
      </w:r>
      <w:r w:rsidRPr="0038586A">
        <w:rPr>
          <w:position w:val="6"/>
          <w:sz w:val="16"/>
        </w:rPr>
        <w:t>*</w:t>
      </w:r>
      <w:r w:rsidRPr="0038586A">
        <w:t xml:space="preserve">subsidiary member of the acquired group, where that interest was held at the acquisition time by a </w:t>
      </w:r>
      <w:r w:rsidRPr="0038586A">
        <w:rPr>
          <w:position w:val="6"/>
          <w:sz w:val="16"/>
        </w:rPr>
        <w:t>*</w:t>
      </w:r>
      <w:r w:rsidRPr="0038586A">
        <w:t>member of the acquiring group.</w:t>
      </w:r>
    </w:p>
    <w:p w:rsidR="00E43FAD" w:rsidRPr="006925F5" w:rsidRDefault="00E43FAD" w:rsidP="00E43FAD">
      <w:pPr>
        <w:pStyle w:val="ActHead5"/>
      </w:pPr>
      <w:bookmarkStart w:id="145" w:name="_Toc384883990"/>
      <w:r w:rsidRPr="006925F5">
        <w:rPr>
          <w:rStyle w:val="CharSectno"/>
        </w:rPr>
        <w:t>705</w:t>
      </w:r>
      <w:r w:rsidR="006925F5">
        <w:rPr>
          <w:rStyle w:val="CharSectno"/>
        </w:rPr>
        <w:noBreakHyphen/>
      </w:r>
      <w:r w:rsidRPr="006925F5">
        <w:rPr>
          <w:rStyle w:val="CharSectno"/>
        </w:rPr>
        <w:t>200</w:t>
      </w:r>
      <w:r w:rsidRPr="006925F5">
        <w:t xml:space="preserve">  Modified application of section</w:t>
      </w:r>
      <w:r w:rsidR="006925F5">
        <w:t> </w:t>
      </w:r>
      <w:r w:rsidRPr="006925F5">
        <w:t>705</w:t>
      </w:r>
      <w:r w:rsidR="006925F5">
        <w:noBreakHyphen/>
      </w:r>
      <w:r w:rsidRPr="006925F5">
        <w:t>85</w:t>
      </w:r>
      <w:bookmarkEnd w:id="145"/>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if </w:t>
      </w:r>
      <w:r w:rsidR="000E41E0">
        <w:t>any of the following</w:t>
      </w:r>
      <w:r w:rsidRPr="006925F5">
        <w:t xml:space="preserve"> are not held by </w:t>
      </w:r>
      <w:r w:rsidR="006925F5" w:rsidRPr="006925F5">
        <w:rPr>
          <w:position w:val="6"/>
          <w:sz w:val="16"/>
        </w:rPr>
        <w:t>*</w:t>
      </w:r>
      <w:r w:rsidRPr="006925F5">
        <w:t>members of either group:</w:t>
      </w:r>
    </w:p>
    <w:p w:rsidR="00E43FAD" w:rsidRPr="006925F5" w:rsidRDefault="00E43FAD" w:rsidP="00E43FAD">
      <w:pPr>
        <w:pStyle w:val="paragraph"/>
      </w:pPr>
      <w:r w:rsidRPr="006925F5">
        <w:tab/>
        <w:t>(a)</w:t>
      </w:r>
      <w:r w:rsidRPr="006925F5">
        <w:tab/>
        <w:t xml:space="preserve">certain employee share interests in </w:t>
      </w:r>
      <w:r w:rsidR="006925F5" w:rsidRPr="006925F5">
        <w:rPr>
          <w:position w:val="6"/>
          <w:sz w:val="16"/>
        </w:rPr>
        <w:t>*</w:t>
      </w:r>
      <w:r w:rsidRPr="006925F5">
        <w:t>subsidiary members of the acquired group;</w:t>
      </w:r>
    </w:p>
    <w:p w:rsidR="00E43FAD" w:rsidRPr="006925F5" w:rsidRDefault="00E43FAD" w:rsidP="00E43FAD">
      <w:pPr>
        <w:pStyle w:val="paragraph"/>
      </w:pPr>
      <w:r w:rsidRPr="006925F5">
        <w:tab/>
        <w:t>(b)</w:t>
      </w:r>
      <w:r w:rsidRPr="006925F5">
        <w:tab/>
        <w:t xml:space="preserve">certain </w:t>
      </w:r>
      <w:r w:rsidR="004F2823" w:rsidRPr="0038586A">
        <w:rPr>
          <w:position w:val="6"/>
          <w:sz w:val="16"/>
        </w:rPr>
        <w:t>*</w:t>
      </w:r>
      <w:r w:rsidR="004F2823" w:rsidRPr="0038586A">
        <w:t>non</w:t>
      </w:r>
      <w:r w:rsidR="004F2823" w:rsidRPr="0038586A">
        <w:noBreakHyphen/>
        <w:t>membership equity interests</w:t>
      </w:r>
      <w:r w:rsidRPr="006925F5">
        <w:t xml:space="preserve"> in subsidiary members of the acquired group;</w:t>
      </w:r>
    </w:p>
    <w:p w:rsidR="000E41E0" w:rsidRDefault="000E41E0" w:rsidP="00D24C77">
      <w:pPr>
        <w:pStyle w:val="paragraph"/>
        <w:keepNext/>
        <w:keepLines/>
      </w:pPr>
      <w:r>
        <w:tab/>
        <w:t>(c)</w:t>
      </w:r>
      <w:r>
        <w:tab/>
        <w:t>certain preference share interests in subsidiary members of the acquired group;</w:t>
      </w:r>
    </w:p>
    <w:p w:rsidR="00E43FAD" w:rsidRPr="006925F5" w:rsidRDefault="00E43FAD" w:rsidP="001F2C23">
      <w:pPr>
        <w:pStyle w:val="subsection2"/>
      </w:pPr>
      <w:r w:rsidRPr="006925F5">
        <w:t xml:space="preserve">and are therefore part of the cost of acquiring the acquired group, they increase the acquiring group’s </w:t>
      </w:r>
      <w:r w:rsidR="006925F5" w:rsidRPr="006925F5">
        <w:rPr>
          <w:position w:val="6"/>
          <w:sz w:val="16"/>
        </w:rPr>
        <w:t>*</w:t>
      </w:r>
      <w:r w:rsidRPr="006925F5">
        <w:t>allocable cost amount for the acquired group.</w:t>
      </w:r>
    </w:p>
    <w:p w:rsidR="00E43FAD" w:rsidRPr="006925F5" w:rsidRDefault="00E43FAD" w:rsidP="009505DE">
      <w:pPr>
        <w:pStyle w:val="SubsectionHead"/>
      </w:pPr>
      <w:r w:rsidRPr="006925F5">
        <w:lastRenderedPageBreak/>
        <w:t>Increase for certain membership interests in subsidiary members of acquired group</w:t>
      </w:r>
    </w:p>
    <w:p w:rsidR="00E43FAD" w:rsidRPr="006925F5" w:rsidRDefault="00E43FAD" w:rsidP="00E43FAD">
      <w:pPr>
        <w:pStyle w:val="subsection"/>
      </w:pPr>
      <w:r w:rsidRPr="006925F5">
        <w:tab/>
        <w:t>(2)</w:t>
      </w:r>
      <w:r w:rsidRPr="006925F5">
        <w:tab/>
        <w:t>Subsections 705</w:t>
      </w:r>
      <w:r w:rsidR="006925F5">
        <w:noBreakHyphen/>
      </w:r>
      <w:r w:rsidRPr="006925F5">
        <w:t>85(1)</w:t>
      </w:r>
      <w:r w:rsidR="000E41E0">
        <w:t>, (2) and (4)</w:t>
      </w:r>
      <w:r w:rsidRPr="006925F5">
        <w:t xml:space="preserve"> have effect as if a </w:t>
      </w:r>
      <w:r w:rsidR="006925F5" w:rsidRPr="006925F5">
        <w:rPr>
          <w:position w:val="6"/>
          <w:sz w:val="16"/>
        </w:rPr>
        <w:t>*</w:t>
      </w:r>
      <w:r w:rsidRPr="006925F5">
        <w:t xml:space="preserve">membership interest in a </w:t>
      </w:r>
      <w:r w:rsidR="006925F5" w:rsidRPr="006925F5">
        <w:rPr>
          <w:position w:val="6"/>
          <w:sz w:val="16"/>
        </w:rPr>
        <w:t>*</w:t>
      </w:r>
      <w:r w:rsidRPr="006925F5">
        <w:t xml:space="preserve">subsidiary member of the acquired group were a membership interest in the </w:t>
      </w:r>
      <w:r w:rsidR="006925F5" w:rsidRPr="006925F5">
        <w:rPr>
          <w:position w:val="6"/>
          <w:sz w:val="16"/>
        </w:rPr>
        <w:t>*</w:t>
      </w:r>
      <w:r w:rsidRPr="006925F5">
        <w:t>head company of that group.</w:t>
      </w:r>
    </w:p>
    <w:p w:rsidR="008A07FE" w:rsidRPr="0038586A" w:rsidRDefault="008A07FE" w:rsidP="008A07FE">
      <w:pPr>
        <w:pStyle w:val="SubsectionHead"/>
      </w:pPr>
      <w:r w:rsidRPr="0038586A">
        <w:t>Non</w:t>
      </w:r>
      <w:r w:rsidRPr="0038586A">
        <w:noBreakHyphen/>
        <w:t>membership equity interests</w:t>
      </w:r>
    </w:p>
    <w:p w:rsidR="008A07FE" w:rsidRPr="0038586A" w:rsidRDefault="008A07FE" w:rsidP="008A07FE">
      <w:pPr>
        <w:pStyle w:val="subsection"/>
      </w:pPr>
      <w:r w:rsidRPr="0038586A">
        <w:tab/>
        <w:t>(3)</w:t>
      </w:r>
      <w:r w:rsidRPr="0038586A">
        <w:tab/>
        <w:t>Paragraph 705</w:t>
      </w:r>
      <w:r w:rsidRPr="0038586A">
        <w:noBreakHyphen/>
        <w:t>85(3)(a) has effect as if it also increased the step 2 amount worked out under section 705</w:t>
      </w:r>
      <w:r w:rsidRPr="0038586A">
        <w:noBreakHyphen/>
        <w:t xml:space="preserve">70 by the amount that would be the sum of the balances of the </w:t>
      </w:r>
      <w:r w:rsidRPr="0038586A">
        <w:rPr>
          <w:position w:val="6"/>
          <w:sz w:val="16"/>
        </w:rPr>
        <w:t>*</w:t>
      </w:r>
      <w:r w:rsidRPr="0038586A">
        <w:t>non</w:t>
      </w:r>
      <w:r w:rsidRPr="0038586A">
        <w:noBreakHyphen/>
        <w:t xml:space="preserve">share capital accounts of the </w:t>
      </w:r>
      <w:r w:rsidRPr="0038586A">
        <w:rPr>
          <w:position w:val="6"/>
          <w:sz w:val="16"/>
        </w:rPr>
        <w:t>*</w:t>
      </w:r>
      <w:r w:rsidRPr="0038586A">
        <w:t>subsidiary members of the acquired group, assuming that:</w:t>
      </w:r>
    </w:p>
    <w:p w:rsidR="008A07FE" w:rsidRPr="0038586A" w:rsidRDefault="008A07FE" w:rsidP="008A07FE">
      <w:pPr>
        <w:pStyle w:val="paragraph"/>
      </w:pPr>
      <w:r w:rsidRPr="0038586A">
        <w:tab/>
        <w:t>(a)</w:t>
      </w:r>
      <w:r w:rsidRPr="0038586A">
        <w:tab/>
        <w:t>for a subsidiary member that is not a company—the subsidiary member were a company; and</w:t>
      </w:r>
    </w:p>
    <w:p w:rsidR="008A07FE" w:rsidRPr="0038586A" w:rsidRDefault="008A07FE" w:rsidP="008A07FE">
      <w:pPr>
        <w:pStyle w:val="paragraph"/>
      </w:pPr>
      <w:r w:rsidRPr="0038586A">
        <w:tab/>
        <w:t>(b)</w:t>
      </w:r>
      <w:r w:rsidRPr="0038586A">
        <w:tab/>
        <w:t xml:space="preserve">each </w:t>
      </w:r>
      <w:r w:rsidRPr="0038586A">
        <w:rPr>
          <w:position w:val="6"/>
          <w:sz w:val="16"/>
        </w:rPr>
        <w:t>*</w:t>
      </w:r>
      <w:r w:rsidRPr="0038586A">
        <w:t>non</w:t>
      </w:r>
      <w:r w:rsidRPr="0038586A">
        <w:noBreakHyphen/>
        <w:t xml:space="preserve">membership equity interest (if any) in a subsidiary member held at the acquisition time by a person other than a </w:t>
      </w:r>
      <w:r w:rsidRPr="0038586A">
        <w:rPr>
          <w:position w:val="6"/>
          <w:sz w:val="16"/>
        </w:rPr>
        <w:t>*</w:t>
      </w:r>
      <w:r w:rsidRPr="0038586A">
        <w:t xml:space="preserve">member of the acquiring group or acquired group were a </w:t>
      </w:r>
      <w:r w:rsidRPr="0038586A">
        <w:rPr>
          <w:position w:val="6"/>
          <w:sz w:val="16"/>
        </w:rPr>
        <w:t>*</w:t>
      </w:r>
      <w:r w:rsidRPr="0038586A">
        <w:t>non</w:t>
      </w:r>
      <w:r w:rsidRPr="0038586A">
        <w:noBreakHyphen/>
        <w:t>share equity interest in the subsidiary member; and</w:t>
      </w:r>
    </w:p>
    <w:p w:rsidR="008A07FE" w:rsidRPr="0038586A" w:rsidRDefault="008A07FE" w:rsidP="008A07FE">
      <w:pPr>
        <w:pStyle w:val="paragraph"/>
      </w:pPr>
      <w:r w:rsidRPr="0038586A">
        <w:tab/>
        <w:t>(c)</w:t>
      </w:r>
      <w:r w:rsidRPr="0038586A">
        <w:tab/>
        <w:t>the non</w:t>
      </w:r>
      <w:r w:rsidRPr="0038586A">
        <w:noBreakHyphen/>
        <w:t>share equity interests (if any) mentioned in paragraph (b) were the only non</w:t>
      </w:r>
      <w:r w:rsidRPr="0038586A">
        <w:noBreakHyphen/>
        <w:t>share equity interests in the subsidiary member.</w:t>
      </w:r>
    </w:p>
    <w:p w:rsidR="00E43FAD" w:rsidRPr="006925F5" w:rsidRDefault="00E43FAD" w:rsidP="00126D9C">
      <w:pPr>
        <w:pStyle w:val="ActHead4"/>
      </w:pPr>
      <w:bookmarkStart w:id="146" w:name="_Toc384883991"/>
      <w:r w:rsidRPr="006925F5">
        <w:rPr>
          <w:rStyle w:val="CharSubdNo"/>
        </w:rPr>
        <w:lastRenderedPageBreak/>
        <w:t>Subdivision</w:t>
      </w:r>
      <w:r w:rsidR="006925F5">
        <w:rPr>
          <w:rStyle w:val="CharSubdNo"/>
        </w:rPr>
        <w:t> </w:t>
      </w:r>
      <w:r w:rsidRPr="006925F5">
        <w:rPr>
          <w:rStyle w:val="CharSubdNo"/>
        </w:rPr>
        <w:t>705</w:t>
      </w:r>
      <w:r w:rsidR="006925F5">
        <w:rPr>
          <w:rStyle w:val="CharSubdNo"/>
        </w:rPr>
        <w:noBreakHyphen/>
      </w:r>
      <w:r w:rsidRPr="006925F5">
        <w:rPr>
          <w:rStyle w:val="CharSubdNo"/>
        </w:rPr>
        <w:t>D</w:t>
      </w:r>
      <w:r w:rsidRPr="006925F5">
        <w:t>—</w:t>
      </w:r>
      <w:r w:rsidRPr="006925F5">
        <w:rPr>
          <w:rStyle w:val="CharSubdText"/>
        </w:rPr>
        <w:t>Where multiple entities are linked by membership interests</w:t>
      </w:r>
      <w:bookmarkEnd w:id="146"/>
    </w:p>
    <w:p w:rsidR="00E43FAD" w:rsidRPr="006925F5" w:rsidRDefault="00E43FAD" w:rsidP="00126D9C">
      <w:pPr>
        <w:pStyle w:val="ActHead4"/>
      </w:pPr>
      <w:bookmarkStart w:id="147" w:name="_Toc384883992"/>
      <w:r w:rsidRPr="006925F5">
        <w:t>Guide to Subdivision</w:t>
      </w:r>
      <w:r w:rsidR="006925F5">
        <w:t> </w:t>
      </w:r>
      <w:r w:rsidRPr="006925F5">
        <w:t>705</w:t>
      </w:r>
      <w:r w:rsidR="006925F5">
        <w:noBreakHyphen/>
      </w:r>
      <w:r w:rsidRPr="006925F5">
        <w:t>D</w:t>
      </w:r>
      <w:bookmarkEnd w:id="147"/>
    </w:p>
    <w:p w:rsidR="00E43FAD" w:rsidRPr="006925F5" w:rsidRDefault="00E43FAD" w:rsidP="00126D9C">
      <w:pPr>
        <w:pStyle w:val="ActHead5"/>
      </w:pPr>
      <w:bookmarkStart w:id="148" w:name="_Toc384883993"/>
      <w:r w:rsidRPr="006925F5">
        <w:rPr>
          <w:rStyle w:val="CharSectno"/>
        </w:rPr>
        <w:t>705</w:t>
      </w:r>
      <w:r w:rsidR="006925F5">
        <w:rPr>
          <w:rStyle w:val="CharSectno"/>
        </w:rPr>
        <w:noBreakHyphen/>
      </w:r>
      <w:r w:rsidRPr="006925F5">
        <w:rPr>
          <w:rStyle w:val="CharSectno"/>
        </w:rPr>
        <w:t>210</w:t>
      </w:r>
      <w:r w:rsidRPr="006925F5">
        <w:t xml:space="preserve">  What this Subdivision is about</w:t>
      </w:r>
      <w:bookmarkEnd w:id="148"/>
    </w:p>
    <w:p w:rsidR="00E43FAD" w:rsidRPr="006925F5" w:rsidRDefault="00E43FAD" w:rsidP="00126D9C">
      <w:pPr>
        <w:pStyle w:val="BoxText"/>
        <w:keepNext/>
        <w:keepLines/>
      </w:pPr>
      <w:r w:rsidRPr="006925F5">
        <w:t>When entities that are linked by membership interests join a consolidated group, the tax cost setting amount for the assets of each entity that becomes a subsidiary member is worked out by modifying the rules in Subdivision</w:t>
      </w:r>
      <w:r w:rsidR="006925F5">
        <w:t> </w:t>
      </w:r>
      <w:r w:rsidRPr="006925F5">
        <w:t>705</w:t>
      </w:r>
      <w:r w:rsidR="006925F5">
        <w:noBreakHyphen/>
      </w:r>
      <w:r w:rsidRPr="006925F5">
        <w:t>A, so that the amount reflects the cost to the group of acquiring the entities.</w:t>
      </w:r>
    </w:p>
    <w:p w:rsidR="00E43FAD" w:rsidRPr="006925F5" w:rsidRDefault="00E43FAD" w:rsidP="00126D9C">
      <w:pPr>
        <w:pStyle w:val="TofSectsHeading"/>
        <w:keepNext/>
        <w:keepLines/>
      </w:pPr>
      <w:r w:rsidRPr="006925F5">
        <w:t>Table of sections</w:t>
      </w:r>
    </w:p>
    <w:p w:rsidR="00E43FAD" w:rsidRPr="006925F5" w:rsidRDefault="00E43FAD" w:rsidP="00126D9C">
      <w:pPr>
        <w:pStyle w:val="TofSectsGroupHeading"/>
        <w:keepNext/>
      </w:pPr>
      <w:r w:rsidRPr="006925F5">
        <w:t>Application and object</w:t>
      </w:r>
    </w:p>
    <w:p w:rsidR="00E43FAD" w:rsidRPr="006925F5" w:rsidRDefault="00E43FAD" w:rsidP="00126D9C">
      <w:pPr>
        <w:pStyle w:val="TofSectsSection"/>
        <w:keepNext/>
      </w:pPr>
      <w:r w:rsidRPr="006925F5">
        <w:t>705</w:t>
      </w:r>
      <w:r w:rsidR="006925F5">
        <w:noBreakHyphen/>
      </w:r>
      <w:r w:rsidRPr="006925F5">
        <w:t>215</w:t>
      </w:r>
      <w:r w:rsidRPr="006925F5">
        <w:tab/>
        <w:t>Application and object of this Subdivision</w:t>
      </w:r>
    </w:p>
    <w:p w:rsidR="00E43FAD" w:rsidRPr="006925F5" w:rsidRDefault="00E43FAD" w:rsidP="00126D9C">
      <w:pPr>
        <w:pStyle w:val="TofSectsGroupHeading"/>
        <w:keepNext/>
      </w:pPr>
      <w:r w:rsidRPr="006925F5">
        <w:t>Modified application of Subdivision</w:t>
      </w:r>
      <w:r w:rsidR="006925F5">
        <w:t> </w:t>
      </w:r>
      <w:r w:rsidRPr="006925F5">
        <w:t>705</w:t>
      </w:r>
      <w:r w:rsidR="006925F5">
        <w:noBreakHyphen/>
      </w:r>
      <w:r w:rsidRPr="006925F5">
        <w:t>A</w:t>
      </w:r>
    </w:p>
    <w:p w:rsidR="00E43FAD" w:rsidRPr="006925F5" w:rsidRDefault="00E43FAD" w:rsidP="00126D9C">
      <w:pPr>
        <w:pStyle w:val="TofSectsSection"/>
        <w:keepNext/>
      </w:pPr>
      <w:r w:rsidRPr="006925F5">
        <w:t>705</w:t>
      </w:r>
      <w:r w:rsidR="006925F5">
        <w:noBreakHyphen/>
      </w:r>
      <w:r w:rsidRPr="006925F5">
        <w:t>220</w:t>
      </w:r>
      <w:r w:rsidRPr="006925F5">
        <w:tab/>
        <w:t>Subdivision</w:t>
      </w:r>
      <w:r w:rsidR="006925F5">
        <w:t> </w:t>
      </w:r>
      <w:r w:rsidRPr="006925F5">
        <w:t>705</w:t>
      </w:r>
      <w:r w:rsidR="006925F5">
        <w:noBreakHyphen/>
      </w:r>
      <w:r w:rsidRPr="006925F5">
        <w:t>A has effect with modifications</w:t>
      </w:r>
    </w:p>
    <w:p w:rsidR="00E43FAD" w:rsidRPr="006925F5" w:rsidRDefault="00E43FAD" w:rsidP="00126D9C">
      <w:pPr>
        <w:pStyle w:val="TofSectsSection"/>
        <w:keepNext/>
      </w:pPr>
      <w:r w:rsidRPr="006925F5">
        <w:t>705</w:t>
      </w:r>
      <w:r w:rsidR="006925F5">
        <w:noBreakHyphen/>
      </w:r>
      <w:r w:rsidRPr="006925F5">
        <w:t>225</w:t>
      </w:r>
      <w:r w:rsidRPr="006925F5">
        <w:tab/>
        <w:t>Order in which tax cost setting amounts are to be worked out where linked entities have membership interests in other linked entities</w:t>
      </w:r>
    </w:p>
    <w:p w:rsidR="00E43FAD" w:rsidRPr="006925F5" w:rsidRDefault="00E43FAD" w:rsidP="00E43FAD">
      <w:pPr>
        <w:pStyle w:val="TofSectsSection"/>
      </w:pPr>
      <w:r w:rsidRPr="006925F5">
        <w:t>705</w:t>
      </w:r>
      <w:r w:rsidR="006925F5">
        <w:noBreakHyphen/>
      </w:r>
      <w:r w:rsidRPr="006925F5">
        <w:t>227</w:t>
      </w:r>
      <w:r w:rsidRPr="006925F5">
        <w:tab/>
        <w:t>Adjustment in working out step 3A of allocable cost amount to take account of membership interests held by linked entities in other linked entities</w:t>
      </w:r>
    </w:p>
    <w:p w:rsidR="00E43FAD" w:rsidRPr="006925F5" w:rsidRDefault="00E43FAD" w:rsidP="00E43FAD">
      <w:pPr>
        <w:pStyle w:val="TofSectsSection"/>
      </w:pPr>
      <w:r w:rsidRPr="006925F5">
        <w:t>705</w:t>
      </w:r>
      <w:r w:rsidR="006925F5">
        <w:noBreakHyphen/>
      </w:r>
      <w:r w:rsidRPr="006925F5">
        <w:t>230</w:t>
      </w:r>
      <w:r w:rsidRPr="006925F5">
        <w:tab/>
      </w:r>
      <w:r w:rsidRPr="006925F5">
        <w:rPr>
          <w:color w:val="000000"/>
        </w:rPr>
        <w:t>Adjustments to restrict step 4 reduction of allocable cost amount to effective distributions to head company in respect of direct membership interests</w:t>
      </w:r>
    </w:p>
    <w:p w:rsidR="00E43FAD" w:rsidRPr="006925F5" w:rsidRDefault="00E43FAD" w:rsidP="00E43FAD">
      <w:pPr>
        <w:pStyle w:val="TofSectsSection"/>
        <w:rPr>
          <w:color w:val="000000"/>
        </w:rPr>
      </w:pPr>
      <w:r w:rsidRPr="006925F5">
        <w:t>705</w:t>
      </w:r>
      <w:r w:rsidR="006925F5">
        <w:noBreakHyphen/>
      </w:r>
      <w:r w:rsidRPr="006925F5">
        <w:t>235</w:t>
      </w:r>
      <w:r w:rsidRPr="006925F5">
        <w:tab/>
      </w:r>
      <w:r w:rsidRPr="006925F5">
        <w:rPr>
          <w:color w:val="000000"/>
        </w:rPr>
        <w:t>Adjustment to allocation of allocable cost amount to take account of owned profits or losses of certain linked entities</w:t>
      </w:r>
    </w:p>
    <w:p w:rsidR="00E43FAD" w:rsidRPr="006925F5" w:rsidRDefault="00E43FAD" w:rsidP="00E43FAD">
      <w:pPr>
        <w:pStyle w:val="TofSectsSection"/>
      </w:pPr>
      <w:r w:rsidRPr="006925F5">
        <w:t>705</w:t>
      </w:r>
      <w:r w:rsidR="006925F5">
        <w:noBreakHyphen/>
      </w:r>
      <w:r w:rsidRPr="006925F5">
        <w:t>240</w:t>
      </w:r>
      <w:r w:rsidRPr="006925F5">
        <w:tab/>
        <w:t>Modified application of section</w:t>
      </w:r>
      <w:r w:rsidR="006925F5">
        <w:t> </w:t>
      </w:r>
      <w:r w:rsidRPr="006925F5">
        <w:t>705</w:t>
      </w:r>
      <w:r w:rsidR="006925F5">
        <w:noBreakHyphen/>
      </w:r>
      <w:r w:rsidRPr="006925F5">
        <w:t>57</w:t>
      </w:r>
    </w:p>
    <w:p w:rsidR="00E43FAD" w:rsidRPr="006925F5" w:rsidRDefault="00E43FAD" w:rsidP="00E43FAD">
      <w:pPr>
        <w:pStyle w:val="ActHead4"/>
      </w:pPr>
      <w:bookmarkStart w:id="149" w:name="_Toc384883994"/>
      <w:r w:rsidRPr="006925F5">
        <w:t>Application and object</w:t>
      </w:r>
      <w:bookmarkEnd w:id="149"/>
    </w:p>
    <w:p w:rsidR="00E43FAD" w:rsidRPr="006925F5" w:rsidRDefault="00E43FAD" w:rsidP="00E43FAD">
      <w:pPr>
        <w:pStyle w:val="ActHead5"/>
      </w:pPr>
      <w:bookmarkStart w:id="150" w:name="_Toc384883995"/>
      <w:r w:rsidRPr="006925F5">
        <w:rPr>
          <w:rStyle w:val="CharSectno"/>
        </w:rPr>
        <w:t>705</w:t>
      </w:r>
      <w:r w:rsidR="006925F5">
        <w:rPr>
          <w:rStyle w:val="CharSectno"/>
        </w:rPr>
        <w:noBreakHyphen/>
      </w:r>
      <w:r w:rsidRPr="006925F5">
        <w:rPr>
          <w:rStyle w:val="CharSectno"/>
        </w:rPr>
        <w:t>215</w:t>
      </w:r>
      <w:r w:rsidRPr="006925F5">
        <w:t xml:space="preserve">  Application and object of this Subdivision</w:t>
      </w:r>
      <w:bookmarkEnd w:id="150"/>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has effect for the head company core purposes set out in subsection 701</w:t>
      </w:r>
      <w:r w:rsidR="006925F5">
        <w:noBreakHyphen/>
      </w:r>
      <w:r w:rsidRPr="006925F5">
        <w:t>1(2) if:</w:t>
      </w:r>
    </w:p>
    <w:p w:rsidR="00E43FAD" w:rsidRPr="006925F5" w:rsidRDefault="00E43FAD" w:rsidP="00E43FAD">
      <w:pPr>
        <w:pStyle w:val="paragraph"/>
      </w:pPr>
      <w:r w:rsidRPr="006925F5">
        <w:lastRenderedPageBreak/>
        <w:tab/>
        <w:t>(a)</w:t>
      </w:r>
      <w:r w:rsidRPr="006925F5">
        <w:tab/>
        <w:t xml:space="preserve">2 or more entities (each of which is a </w:t>
      </w:r>
      <w:r w:rsidRPr="006925F5">
        <w:rPr>
          <w:b/>
          <w:i/>
        </w:rPr>
        <w:t>linked entity</w:t>
      </w:r>
      <w:r w:rsidRPr="006925F5">
        <w:t xml:space="preserve">) become members of a </w:t>
      </w:r>
      <w:r w:rsidR="006925F5" w:rsidRPr="006925F5">
        <w:rPr>
          <w:position w:val="6"/>
          <w:sz w:val="16"/>
        </w:rPr>
        <w:t>*</w:t>
      </w:r>
      <w:r w:rsidRPr="006925F5">
        <w:t>consolidated group at the same time as a result of an event that happens in relation to one of them; and</w:t>
      </w:r>
    </w:p>
    <w:p w:rsidR="00E43FAD" w:rsidRPr="006925F5" w:rsidRDefault="00E43FAD" w:rsidP="00E43FAD">
      <w:pPr>
        <w:pStyle w:val="paragraph"/>
      </w:pPr>
      <w:r w:rsidRPr="006925F5">
        <w:tab/>
        <w:t>(b)</w:t>
      </w:r>
      <w:r w:rsidRPr="006925F5">
        <w:tab/>
        <w:t>the case is not covered by Subdivision</w:t>
      </w:r>
      <w:r w:rsidR="006925F5">
        <w:t> </w:t>
      </w:r>
      <w:r w:rsidRPr="006925F5">
        <w:t>705</w:t>
      </w:r>
      <w:r w:rsidR="006925F5">
        <w:noBreakHyphen/>
      </w:r>
      <w:r w:rsidRPr="006925F5">
        <w:t>C.</w:t>
      </w:r>
    </w:p>
    <w:p w:rsidR="00E43FAD" w:rsidRPr="006925F5" w:rsidRDefault="00E43FAD" w:rsidP="00E43FAD">
      <w:pPr>
        <w:pStyle w:val="notetext"/>
      </w:pPr>
      <w:r w:rsidRPr="006925F5">
        <w:t>Note:</w:t>
      </w:r>
      <w:r w:rsidRPr="006925F5">
        <w:tab/>
        <w:t>This is the third exception to Subdivision</w:t>
      </w:r>
      <w:r w:rsidR="006925F5">
        <w:t> </w:t>
      </w:r>
      <w:r w:rsidRPr="006925F5">
        <w:t>705</w:t>
      </w:r>
      <w:r w:rsidR="006925F5">
        <w:noBreakHyphen/>
      </w:r>
      <w:r w:rsidRPr="006925F5">
        <w:t>A: see paragraph 705</w:t>
      </w:r>
      <w:r w:rsidR="006925F5">
        <w:noBreakHyphen/>
      </w:r>
      <w:r w:rsidRPr="006925F5">
        <w:t>15(c). In order for this Subdivision to have effect, one of the entities would need to hold directly or indirectly, just before the joining time, membership interests in all of the other entities.</w:t>
      </w:r>
    </w:p>
    <w:p w:rsidR="00E43FAD" w:rsidRPr="006925F5" w:rsidRDefault="00E43FAD" w:rsidP="00E43FAD">
      <w:pPr>
        <w:pStyle w:val="notetext"/>
      </w:pPr>
      <w:r w:rsidRPr="006925F5">
        <w:t>Example:</w:t>
      </w:r>
      <w:r w:rsidRPr="006925F5">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 to modify the rules in Subdivision</w:t>
      </w:r>
      <w:r w:rsidR="006925F5">
        <w:t> </w:t>
      </w:r>
      <w:r w:rsidRPr="006925F5">
        <w:t>705</w:t>
      </w:r>
      <w:r w:rsidR="006925F5">
        <w:noBreakHyphen/>
      </w:r>
      <w:r w:rsidRPr="006925F5">
        <w:t>A (which basically determine the tax cost setting amount for assets of an entity joining an existing consolidated group) so that they take account of the different circumstances that apply where linked entities join.</w:t>
      </w:r>
    </w:p>
    <w:p w:rsidR="00E43FAD" w:rsidRPr="006925F5" w:rsidRDefault="00E43FAD" w:rsidP="00E43FAD">
      <w:pPr>
        <w:pStyle w:val="ActHead4"/>
      </w:pPr>
      <w:bookmarkStart w:id="151" w:name="_Toc384883996"/>
      <w:r w:rsidRPr="006925F5">
        <w:t>Modified application of Subdivision</w:t>
      </w:r>
      <w:r w:rsidR="006925F5">
        <w:t> </w:t>
      </w:r>
      <w:r w:rsidRPr="006925F5">
        <w:t>705</w:t>
      </w:r>
      <w:r w:rsidR="006925F5">
        <w:noBreakHyphen/>
      </w:r>
      <w:r w:rsidRPr="006925F5">
        <w:t>A</w:t>
      </w:r>
      <w:bookmarkEnd w:id="151"/>
    </w:p>
    <w:p w:rsidR="00E43FAD" w:rsidRPr="006925F5" w:rsidRDefault="00E43FAD" w:rsidP="00E43FAD">
      <w:pPr>
        <w:pStyle w:val="ActHead5"/>
      </w:pPr>
      <w:bookmarkStart w:id="152" w:name="_Toc384883997"/>
      <w:r w:rsidRPr="006925F5">
        <w:rPr>
          <w:rStyle w:val="CharSectno"/>
        </w:rPr>
        <w:t>705</w:t>
      </w:r>
      <w:r w:rsidR="006925F5">
        <w:rPr>
          <w:rStyle w:val="CharSectno"/>
        </w:rPr>
        <w:noBreakHyphen/>
      </w:r>
      <w:r w:rsidRPr="006925F5">
        <w:rPr>
          <w:rStyle w:val="CharSectno"/>
        </w:rPr>
        <w:t>220</w:t>
      </w:r>
      <w:r w:rsidRPr="006925F5">
        <w:t xml:space="preserve">  Subdivision</w:t>
      </w:r>
      <w:r w:rsidR="006925F5">
        <w:t> </w:t>
      </w:r>
      <w:r w:rsidRPr="006925F5">
        <w:t>705</w:t>
      </w:r>
      <w:r w:rsidR="006925F5">
        <w:noBreakHyphen/>
      </w:r>
      <w:r w:rsidRPr="006925F5">
        <w:t>A has effect with modifications</w:t>
      </w:r>
      <w:bookmarkEnd w:id="152"/>
    </w:p>
    <w:p w:rsidR="00E43FAD" w:rsidRPr="006925F5" w:rsidRDefault="00E43FAD" w:rsidP="00E43FAD">
      <w:pPr>
        <w:pStyle w:val="subsection"/>
      </w:pPr>
      <w:r w:rsidRPr="006925F5">
        <w:tab/>
        <w:t>(1)</w:t>
      </w:r>
      <w:r w:rsidRPr="006925F5">
        <w:tab/>
        <w:t>Subdivision</w:t>
      </w:r>
      <w:r w:rsidR="006925F5">
        <w:t> </w:t>
      </w:r>
      <w:r w:rsidRPr="006925F5">
        <w:t>705</w:t>
      </w:r>
      <w:r w:rsidR="006925F5">
        <w:noBreakHyphen/>
      </w:r>
      <w:r w:rsidRPr="006925F5">
        <w:t xml:space="preserve">A has effect in relation to each linked entity becoming a </w:t>
      </w:r>
      <w:r w:rsidR="006925F5" w:rsidRPr="006925F5">
        <w:rPr>
          <w:position w:val="6"/>
          <w:sz w:val="16"/>
        </w:rPr>
        <w:t>*</w:t>
      </w:r>
      <w:r w:rsidRPr="006925F5">
        <w:t xml:space="preserve">subsidiary member of the </w:t>
      </w:r>
      <w:r w:rsidR="006925F5" w:rsidRPr="006925F5">
        <w:rPr>
          <w:position w:val="6"/>
          <w:sz w:val="16"/>
        </w:rPr>
        <w:t>*</w:t>
      </w:r>
      <w:r w:rsidRPr="006925F5">
        <w:t>consolidated group in the same way as that Subdivision operates in relation to an entity becoming a subsidiary member of a consolidated group in circumstances covered by that Subdivision.</w:t>
      </w:r>
    </w:p>
    <w:p w:rsidR="00E43FAD" w:rsidRPr="006925F5" w:rsidRDefault="00E43FAD" w:rsidP="00E43FAD">
      <w:pPr>
        <w:pStyle w:val="subsection"/>
      </w:pPr>
      <w:r w:rsidRPr="006925F5">
        <w:tab/>
        <w:t>(2)</w:t>
      </w:r>
      <w:r w:rsidRPr="006925F5">
        <w:tab/>
        <w:t>However, that effect of Subdivision</w:t>
      </w:r>
      <w:r w:rsidR="006925F5">
        <w:t> </w:t>
      </w:r>
      <w:r w:rsidRPr="006925F5">
        <w:t>705</w:t>
      </w:r>
      <w:r w:rsidR="006925F5">
        <w:noBreakHyphen/>
      </w:r>
      <w:r w:rsidRPr="006925F5">
        <w:t>A is subject to modifications set out in this Subdivision.</w:t>
      </w:r>
    </w:p>
    <w:p w:rsidR="00E43FAD" w:rsidRPr="006925F5" w:rsidRDefault="00E43FAD" w:rsidP="00E43FAD">
      <w:pPr>
        <w:pStyle w:val="ActHead5"/>
      </w:pPr>
      <w:bookmarkStart w:id="153" w:name="_Toc384883998"/>
      <w:r w:rsidRPr="006925F5">
        <w:rPr>
          <w:rStyle w:val="CharSectno"/>
        </w:rPr>
        <w:lastRenderedPageBreak/>
        <w:t>705</w:t>
      </w:r>
      <w:r w:rsidR="006925F5">
        <w:rPr>
          <w:rStyle w:val="CharSectno"/>
        </w:rPr>
        <w:noBreakHyphen/>
      </w:r>
      <w:r w:rsidRPr="006925F5">
        <w:rPr>
          <w:rStyle w:val="CharSectno"/>
        </w:rPr>
        <w:t>225</w:t>
      </w:r>
      <w:r w:rsidRPr="006925F5">
        <w:t xml:space="preserve">  Order in which tax cost setting amounts are to be worked out where linked entities have membership interests in other linked entities</w:t>
      </w:r>
      <w:bookmarkEnd w:id="153"/>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where, on becoming </w:t>
      </w:r>
      <w:r w:rsidR="006925F5" w:rsidRPr="006925F5">
        <w:rPr>
          <w:position w:val="6"/>
          <w:sz w:val="16"/>
        </w:rPr>
        <w:t>*</w:t>
      </w:r>
      <w:r w:rsidRPr="006925F5">
        <w:t xml:space="preserve">subsidiary members, linked entities hold assets consisting of </w:t>
      </w:r>
      <w:r w:rsidR="006925F5" w:rsidRPr="006925F5">
        <w:rPr>
          <w:position w:val="6"/>
          <w:sz w:val="16"/>
        </w:rPr>
        <w:t>*</w:t>
      </w:r>
      <w:r w:rsidRPr="006925F5">
        <w:t xml:space="preserve">membership interests in other linked entities, the </w:t>
      </w:r>
      <w:r w:rsidR="006925F5" w:rsidRPr="006925F5">
        <w:rPr>
          <w:position w:val="6"/>
          <w:sz w:val="16"/>
        </w:rPr>
        <w:t>*</w:t>
      </w:r>
      <w:r w:rsidRPr="006925F5">
        <w:t>head company’s cost of becoming the holder of the assets of all of the linked entities correctly reflects the group’s cost of acquiring the linked entities.</w:t>
      </w:r>
    </w:p>
    <w:p w:rsidR="00E43FAD" w:rsidRPr="006925F5" w:rsidRDefault="00E43FAD" w:rsidP="009505DE">
      <w:pPr>
        <w:pStyle w:val="SubsectionHead"/>
      </w:pPr>
      <w:r w:rsidRPr="006925F5">
        <w:t>Tax cost setting amounts to be worked out from top down</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tax cost setting amounts for the assets of linked entities holding </w:t>
      </w:r>
      <w:r w:rsidR="006925F5" w:rsidRPr="006925F5">
        <w:rPr>
          <w:position w:val="6"/>
          <w:sz w:val="16"/>
        </w:rPr>
        <w:t>*</w:t>
      </w:r>
      <w:r w:rsidRPr="006925F5">
        <w:t>membership interests must be worked out before the tax cost setting amounts for the assets of the linked entities in which the membership interests are held.</w:t>
      </w:r>
    </w:p>
    <w:p w:rsidR="00E43FAD" w:rsidRPr="006925F5" w:rsidRDefault="00E43FAD" w:rsidP="00E43FAD">
      <w:pPr>
        <w:pStyle w:val="notetext"/>
      </w:pPr>
      <w:r w:rsidRPr="006925F5">
        <w:t>Note:</w:t>
      </w:r>
      <w:r w:rsidRPr="006925F5">
        <w:tab/>
        <w:t>The tax cost setting amount in respect of assets of any linked entity in which members of the group, but no linked entity, hold membership interests can be worked out in any order in relation to the calculations for other linked entities.</w:t>
      </w:r>
    </w:p>
    <w:p w:rsidR="00E43FAD" w:rsidRPr="006925F5" w:rsidRDefault="00E43FAD" w:rsidP="009505DE">
      <w:pPr>
        <w:pStyle w:val="SubsectionHead"/>
      </w:pPr>
      <w:r w:rsidRPr="006925F5">
        <w:t>Tax cost setting amount for higher linked entity’s membership interests to be used in working out lower linked entity’s tax cost setting amount</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tax cost setting amount worked out for assets of a linked entity mentioned in </w:t>
      </w:r>
      <w:r w:rsidR="006925F5">
        <w:t>subsection (</w:t>
      </w:r>
      <w:r w:rsidRPr="006925F5">
        <w:t xml:space="preserve">2) consisting of </w:t>
      </w:r>
      <w:r w:rsidR="006925F5" w:rsidRPr="006925F5">
        <w:rPr>
          <w:position w:val="6"/>
          <w:sz w:val="16"/>
        </w:rPr>
        <w:t>*</w:t>
      </w:r>
      <w:r w:rsidRPr="006925F5">
        <w:t>membership interests in another such entity is to be used as the amount for those interests under subsection 705</w:t>
      </w:r>
      <w:r w:rsidR="006925F5">
        <w:noBreakHyphen/>
      </w:r>
      <w:r w:rsidRPr="006925F5">
        <w:t>65(1) (step 1 of allocable cost amount) in working out the tax cost setting amount for assets of that other linked entity.</w:t>
      </w:r>
    </w:p>
    <w:p w:rsidR="00E43FAD" w:rsidRPr="006925F5" w:rsidRDefault="00E43FAD" w:rsidP="00E43FAD">
      <w:pPr>
        <w:pStyle w:val="notetext"/>
      </w:pPr>
      <w:r w:rsidRPr="006925F5">
        <w:t>Note 1:</w:t>
      </w:r>
      <w:r w:rsidRPr="006925F5">
        <w:tab/>
        <w:t>Subsection 705</w:t>
      </w:r>
      <w:r w:rsidR="006925F5">
        <w:noBreakHyphen/>
      </w:r>
      <w:r w:rsidRPr="006925F5">
        <w:t>65(1) adds together amounts worked out in accordance with section</w:t>
      </w:r>
      <w:r w:rsidR="006925F5">
        <w:t> </w:t>
      </w:r>
      <w:r w:rsidRPr="006925F5">
        <w:t>705</w:t>
      </w:r>
      <w:r w:rsidR="006925F5">
        <w:noBreakHyphen/>
      </w:r>
      <w:r w:rsidRPr="006925F5">
        <w:t xml:space="preserve">65 representing the cost of the membership interests that each member of the group holds in the linked entity. If any of those membership interests is held by another linked entity, </w:t>
      </w:r>
      <w:r w:rsidR="006925F5">
        <w:t>subsection (</w:t>
      </w:r>
      <w:r w:rsidRPr="006925F5">
        <w:t xml:space="preserve">3) of this section will replace the amount otherwise applicable with the tax cost setting amount that will have been worked out for the interests in accordance with </w:t>
      </w:r>
      <w:r w:rsidR="006925F5">
        <w:t>subsection (</w:t>
      </w:r>
      <w:r w:rsidRPr="006925F5">
        <w:t>2) of this section.</w:t>
      </w:r>
    </w:p>
    <w:p w:rsidR="00E43FAD" w:rsidRPr="006925F5" w:rsidRDefault="00E43FAD" w:rsidP="00E43FAD">
      <w:pPr>
        <w:pStyle w:val="notetext"/>
      </w:pPr>
      <w:r w:rsidRPr="006925F5">
        <w:lastRenderedPageBreak/>
        <w:t>Note 2:</w:t>
      </w:r>
      <w:r w:rsidRPr="006925F5">
        <w:tab/>
        <w:t xml:space="preserve">The tax cost setting amount worked out for the membership interests has no relevance other than for the purpose mentioned in </w:t>
      </w:r>
      <w:r w:rsidR="006925F5">
        <w:t>subsection (</w:t>
      </w:r>
      <w:r w:rsidRPr="006925F5">
        <w:t>3) of this subsection. This is because, under the single entity principle, intra group membership interests are ignored while entities are members of the group. If an entity ceases to be a member, section</w:t>
      </w:r>
      <w:r w:rsidR="006925F5">
        <w:t> </w:t>
      </w:r>
      <w:r w:rsidRPr="006925F5">
        <w:t>701</w:t>
      </w:r>
      <w:r w:rsidR="006925F5">
        <w:noBreakHyphen/>
      </w:r>
      <w:r w:rsidRPr="006925F5">
        <w:t>15 and Division</w:t>
      </w:r>
      <w:r w:rsidR="006925F5">
        <w:t> </w:t>
      </w:r>
      <w:r w:rsidRPr="006925F5">
        <w:t>711 set the tax cost of membership interests in the entity at that time.</w:t>
      </w:r>
    </w:p>
    <w:p w:rsidR="00E43FAD" w:rsidRPr="006925F5" w:rsidRDefault="00E43FAD" w:rsidP="009505DE">
      <w:pPr>
        <w:pStyle w:val="SubsectionHead"/>
      </w:pPr>
      <w:r w:rsidRPr="006925F5">
        <w:t>Value shifting etc. provisions not to apply to later CGT events involving membership interests</w:t>
      </w:r>
    </w:p>
    <w:p w:rsidR="00E43FAD" w:rsidRPr="006925F5" w:rsidRDefault="00E43FAD" w:rsidP="00E43FAD">
      <w:pPr>
        <w:pStyle w:val="subsection"/>
      </w:pPr>
      <w:r w:rsidRPr="006925F5">
        <w:tab/>
        <w:t>(4)</w:t>
      </w:r>
      <w:r w:rsidRPr="006925F5">
        <w:tab/>
        <w:t xml:space="preserve">However, despite </w:t>
      </w:r>
      <w:r w:rsidR="006925F5">
        <w:t>subsection (</w:t>
      </w:r>
      <w:r w:rsidRPr="006925F5">
        <w:t>3), subsection 705</w:t>
      </w:r>
      <w:r w:rsidR="006925F5">
        <w:noBreakHyphen/>
      </w:r>
      <w:r w:rsidRPr="006925F5">
        <w:t xml:space="preserve">65(4) (which prevents the later operation of value shifting etc. provisions) still applies to the </w:t>
      </w:r>
      <w:r w:rsidR="006925F5" w:rsidRPr="006925F5">
        <w:rPr>
          <w:position w:val="6"/>
          <w:sz w:val="16"/>
        </w:rPr>
        <w:t>*</w:t>
      </w:r>
      <w:r w:rsidRPr="006925F5">
        <w:t>membership interests.</w:t>
      </w:r>
    </w:p>
    <w:p w:rsidR="008A07FE" w:rsidRPr="0038586A" w:rsidRDefault="008A07FE" w:rsidP="008A07FE">
      <w:pPr>
        <w:pStyle w:val="SubsectionHead"/>
      </w:pPr>
      <w:r w:rsidRPr="0038586A">
        <w:t>Non</w:t>
      </w:r>
      <w:r w:rsidRPr="0038586A">
        <w:noBreakHyphen/>
        <w:t>membership equity interests</w:t>
      </w:r>
    </w:p>
    <w:p w:rsidR="008A07FE" w:rsidRPr="0038586A" w:rsidRDefault="008A07FE" w:rsidP="008A07FE">
      <w:pPr>
        <w:pStyle w:val="subsection"/>
      </w:pPr>
      <w:r w:rsidRPr="0038586A">
        <w:tab/>
        <w:t>(5)</w:t>
      </w:r>
      <w:r w:rsidRPr="0038586A">
        <w:tab/>
        <w:t xml:space="preserve">For the purposes of this section, if, on becoming a </w:t>
      </w:r>
      <w:r w:rsidRPr="0038586A">
        <w:rPr>
          <w:position w:val="6"/>
          <w:sz w:val="16"/>
        </w:rPr>
        <w:t>*</w:t>
      </w:r>
      <w:r w:rsidRPr="0038586A">
        <w:t xml:space="preserve">subsidiary member, a linked entity holds a </w:t>
      </w:r>
      <w:r w:rsidRPr="0038586A">
        <w:rPr>
          <w:position w:val="6"/>
          <w:sz w:val="16"/>
        </w:rPr>
        <w:t>*</w:t>
      </w:r>
      <w:r w:rsidRPr="0038586A">
        <w:t>non</w:t>
      </w:r>
      <w:r w:rsidRPr="0038586A">
        <w:noBreakHyphen/>
        <w:t xml:space="preserve">membership equity interest in another linked entity, that interest is treated as if it were a </w:t>
      </w:r>
      <w:r w:rsidRPr="0038586A">
        <w:rPr>
          <w:position w:val="6"/>
          <w:sz w:val="16"/>
        </w:rPr>
        <w:t>*</w:t>
      </w:r>
      <w:r w:rsidRPr="0038586A">
        <w:t>membership interest in that other linked entity.</w:t>
      </w:r>
    </w:p>
    <w:p w:rsidR="00E43FAD" w:rsidRPr="006925F5" w:rsidRDefault="00E43FAD" w:rsidP="00E43FAD">
      <w:pPr>
        <w:pStyle w:val="ActHead5"/>
      </w:pPr>
      <w:bookmarkStart w:id="154" w:name="_Toc384883999"/>
      <w:r w:rsidRPr="006925F5">
        <w:rPr>
          <w:rStyle w:val="CharSectno"/>
        </w:rPr>
        <w:t>705</w:t>
      </w:r>
      <w:r w:rsidR="006925F5">
        <w:rPr>
          <w:rStyle w:val="CharSectno"/>
        </w:rPr>
        <w:noBreakHyphen/>
      </w:r>
      <w:r w:rsidRPr="006925F5">
        <w:rPr>
          <w:rStyle w:val="CharSectno"/>
        </w:rPr>
        <w:t>227</w:t>
      </w:r>
      <w:r w:rsidRPr="006925F5">
        <w:t xml:space="preserve">  Adjustment in working out step 3A of allocable cost amount to take account of membership interests held by linked entities in other linked entities</w:t>
      </w:r>
      <w:bookmarkEnd w:id="154"/>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The object of this section is to modify the effect that section</w:t>
      </w:r>
      <w:r w:rsidR="006925F5">
        <w:t> </w:t>
      </w:r>
      <w:r w:rsidRPr="006925F5">
        <w:t>705</w:t>
      </w:r>
      <w:r w:rsidR="006925F5">
        <w:noBreakHyphen/>
      </w:r>
      <w:r w:rsidRPr="006925F5">
        <w:t xml:space="preserve">93 (step 3A of allocable cost amount) has in accordance with this Subdivision so that it takes account of </w:t>
      </w:r>
      <w:r w:rsidR="006925F5" w:rsidRPr="006925F5">
        <w:rPr>
          <w:position w:val="6"/>
          <w:sz w:val="16"/>
        </w:rPr>
        <w:t>*</w:t>
      </w:r>
      <w:r w:rsidRPr="006925F5">
        <w:t xml:space="preserve">membership interests that linked entities hold in other linked entities at the </w:t>
      </w:r>
      <w:r w:rsidRPr="006925F5">
        <w:rPr>
          <w:color w:val="000000"/>
        </w:rPr>
        <w:t xml:space="preserve">time (the </w:t>
      </w:r>
      <w:r w:rsidRPr="006925F5">
        <w:rPr>
          <w:b/>
          <w:i/>
          <w:color w:val="000000"/>
        </w:rPr>
        <w:t>linked entity joining time</w:t>
      </w:r>
      <w:r w:rsidRPr="006925F5">
        <w:rPr>
          <w:color w:val="000000"/>
        </w:rPr>
        <w:t xml:space="preserve">) when the linked entities become </w:t>
      </w:r>
      <w:r w:rsidR="006925F5" w:rsidRPr="006925F5">
        <w:rPr>
          <w:color w:val="000000"/>
          <w:position w:val="6"/>
          <w:sz w:val="16"/>
        </w:rPr>
        <w:t>*</w:t>
      </w:r>
      <w:r w:rsidRPr="006925F5">
        <w:rPr>
          <w:color w:val="000000"/>
        </w:rPr>
        <w:t>subsidiary members of the group</w:t>
      </w:r>
      <w:r w:rsidRPr="006925F5">
        <w:t>.</w:t>
      </w:r>
    </w:p>
    <w:p w:rsidR="00E43FAD" w:rsidRPr="006925F5" w:rsidRDefault="00E43FAD" w:rsidP="009505DE">
      <w:pPr>
        <w:pStyle w:val="SubsectionHead"/>
      </w:pPr>
      <w:r w:rsidRPr="006925F5">
        <w:t>Apportionment of step 3A amount among first level interposed entities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under section</w:t>
      </w:r>
      <w:r w:rsidR="006925F5">
        <w:t> </w:t>
      </w:r>
      <w:r w:rsidRPr="006925F5">
        <w:t>705</w:t>
      </w:r>
      <w:r w:rsidR="006925F5">
        <w:noBreakHyphen/>
      </w:r>
      <w:r w:rsidRPr="006925F5">
        <w:t xml:space="preserve">93, in its application in accordance with this Subdivision, there is a step 3A amount for the purpose of </w:t>
      </w:r>
      <w:r w:rsidRPr="006925F5">
        <w:lastRenderedPageBreak/>
        <w:t xml:space="preserve">working out the group’s </w:t>
      </w:r>
      <w:r w:rsidR="006925F5" w:rsidRPr="006925F5">
        <w:rPr>
          <w:position w:val="6"/>
          <w:sz w:val="16"/>
        </w:rPr>
        <w:t>*</w:t>
      </w:r>
      <w:r w:rsidRPr="006925F5">
        <w:t xml:space="preserve">allocable cost amount for a particular linked entity (the </w:t>
      </w:r>
      <w:r w:rsidRPr="006925F5">
        <w:rPr>
          <w:b/>
          <w:i/>
        </w:rPr>
        <w:t>subject entity</w:t>
      </w:r>
      <w:r w:rsidRPr="006925F5">
        <w:t>); and</w:t>
      </w:r>
    </w:p>
    <w:p w:rsidR="00E43FAD" w:rsidRPr="006925F5" w:rsidRDefault="00E43FAD" w:rsidP="00E43FAD">
      <w:pPr>
        <w:pStyle w:val="paragraph"/>
        <w:rPr>
          <w:color w:val="000000"/>
        </w:rPr>
      </w:pPr>
      <w:r w:rsidRPr="006925F5">
        <w:rPr>
          <w:color w:val="000000"/>
        </w:rPr>
        <w:tab/>
        <w:t>(b)</w:t>
      </w:r>
      <w:r w:rsidRPr="006925F5">
        <w:rPr>
          <w:color w:val="000000"/>
        </w:rPr>
        <w:tab/>
        <w:t xml:space="preserve">at the linked entity joining time, one or more of the linked entities (the </w:t>
      </w:r>
      <w:r w:rsidRPr="006925F5">
        <w:rPr>
          <w:b/>
          <w:i/>
          <w:color w:val="000000"/>
        </w:rPr>
        <w:t>first level entities</w:t>
      </w:r>
      <w:r w:rsidRPr="006925F5">
        <w:rPr>
          <w:color w:val="000000"/>
        </w:rPr>
        <w:t xml:space="preserve">) in which the </w:t>
      </w:r>
      <w:r w:rsidR="006925F5" w:rsidRPr="006925F5">
        <w:rPr>
          <w:color w:val="000000"/>
          <w:position w:val="6"/>
          <w:sz w:val="16"/>
        </w:rPr>
        <w:t>*</w:t>
      </w:r>
      <w:r w:rsidRPr="006925F5">
        <w:rPr>
          <w:color w:val="000000"/>
        </w:rPr>
        <w:t xml:space="preserve">head company holds </w:t>
      </w:r>
      <w:r w:rsidR="006925F5" w:rsidRPr="006925F5">
        <w:rPr>
          <w:color w:val="000000"/>
          <w:position w:val="6"/>
          <w:sz w:val="16"/>
        </w:rPr>
        <w:t>*</w:t>
      </w:r>
      <w:r w:rsidRPr="006925F5">
        <w:rPr>
          <w:color w:val="000000"/>
        </w:rPr>
        <w:t>membership interests are interposed between the head company and the subject entity;</w:t>
      </w:r>
    </w:p>
    <w:p w:rsidR="00E43FAD" w:rsidRPr="006925F5" w:rsidRDefault="00E43FAD" w:rsidP="001F2C23">
      <w:pPr>
        <w:pStyle w:val="subsection2"/>
      </w:pPr>
      <w:r w:rsidRPr="006925F5">
        <w:t>then the step 3A amount is apportioned among the first level entities and the subject entity on the following basis:</w:t>
      </w:r>
    </w:p>
    <w:p w:rsidR="00E43FAD" w:rsidRPr="006925F5" w:rsidRDefault="00E43FAD" w:rsidP="00E43FAD">
      <w:pPr>
        <w:pStyle w:val="paragraph"/>
      </w:pPr>
      <w:r w:rsidRPr="006925F5">
        <w:tab/>
        <w:t>(c)</w:t>
      </w:r>
      <w:r w:rsidRPr="006925F5">
        <w:tab/>
        <w:t>each first level entity has the following proportion of the step 3A amount:</w:t>
      </w:r>
    </w:p>
    <w:p w:rsidR="00BE279A" w:rsidRPr="006925F5" w:rsidRDefault="00756908" w:rsidP="00E43FAD">
      <w:pPr>
        <w:pStyle w:val="Formula"/>
        <w:spacing w:before="60" w:after="60"/>
        <w:ind w:left="1701"/>
      </w:pPr>
      <w:r>
        <w:rPr>
          <w:noProof/>
        </w:rPr>
        <w:drawing>
          <wp:inline distT="0" distB="0" distL="0" distR="0" wp14:anchorId="60975060" wp14:editId="27F35A81">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 xml:space="preserve">market value of all membership interests in subject entity </w:t>
      </w:r>
      <w:r w:rsidRPr="006925F5">
        <w:t xml:space="preserve">means the </w:t>
      </w:r>
      <w:r w:rsidR="006925F5" w:rsidRPr="006925F5">
        <w:rPr>
          <w:position w:val="6"/>
          <w:sz w:val="16"/>
        </w:rPr>
        <w:t>*</w:t>
      </w:r>
      <w:r w:rsidRPr="006925F5">
        <w:t xml:space="preserve">market value, at the linked entity joining time, of all </w:t>
      </w:r>
      <w:r w:rsidR="006925F5" w:rsidRPr="006925F5">
        <w:rPr>
          <w:position w:val="6"/>
          <w:sz w:val="16"/>
        </w:rPr>
        <w:t>*</w:t>
      </w:r>
      <w:r w:rsidRPr="006925F5">
        <w:t xml:space="preserve">membership interests in the subject entity that are held by entities that become </w:t>
      </w:r>
      <w:r w:rsidR="006925F5" w:rsidRPr="006925F5">
        <w:rPr>
          <w:position w:val="6"/>
          <w:sz w:val="16"/>
        </w:rPr>
        <w:t>*</w:t>
      </w:r>
      <w:r w:rsidRPr="006925F5">
        <w:t>members of the group at that time.</w:t>
      </w:r>
    </w:p>
    <w:p w:rsidR="00E43FAD" w:rsidRPr="006925F5" w:rsidRDefault="00E43FAD" w:rsidP="00E43FAD">
      <w:pPr>
        <w:pStyle w:val="paragraph"/>
      </w:pPr>
      <w:r w:rsidRPr="006925F5">
        <w:rPr>
          <w:b/>
          <w:i/>
        </w:rPr>
        <w:tab/>
      </w:r>
      <w:r w:rsidRPr="006925F5">
        <w:rPr>
          <w:b/>
          <w:i/>
        </w:rPr>
        <w:tab/>
        <w:t xml:space="preserve">market value of first level entity’s direct and indirect membership interests in subject entity </w:t>
      </w:r>
      <w:r w:rsidRPr="006925F5">
        <w:t xml:space="preserve">means so much of the </w:t>
      </w:r>
      <w:r w:rsidR="001E213D">
        <w:rPr>
          <w:position w:val="6"/>
          <w:sz w:val="16"/>
        </w:rPr>
        <w:t>*</w:t>
      </w:r>
      <w:r w:rsidR="001E213D">
        <w:t>market value</w:t>
      </w:r>
      <w:r w:rsidRPr="006925F5">
        <w:t xml:space="preserve"> of all membership interests in the subject entity (as defined above) as is attributable to </w:t>
      </w:r>
      <w:r w:rsidR="006925F5" w:rsidRPr="006925F5">
        <w:rPr>
          <w:position w:val="6"/>
          <w:sz w:val="16"/>
        </w:rPr>
        <w:t>*</w:t>
      </w:r>
      <w:r w:rsidRPr="006925F5">
        <w:t>membership interests that the first level entity holds directly, or indirectly through other linked entities; and</w:t>
      </w:r>
    </w:p>
    <w:p w:rsidR="00E43FAD" w:rsidRPr="006925F5" w:rsidRDefault="00E43FAD" w:rsidP="00E43FAD">
      <w:pPr>
        <w:pStyle w:val="paragraph"/>
      </w:pPr>
      <w:r w:rsidRPr="006925F5">
        <w:tab/>
        <w:t>(d)</w:t>
      </w:r>
      <w:r w:rsidRPr="006925F5">
        <w:tab/>
        <w:t>the subject entity has the remainder of the step 3A amount.</w:t>
      </w:r>
    </w:p>
    <w:p w:rsidR="002D6EDC" w:rsidRPr="0038586A" w:rsidRDefault="002D6EDC" w:rsidP="002F4BB4">
      <w:pPr>
        <w:pStyle w:val="SubsectionHead"/>
      </w:pPr>
      <w:r w:rsidRPr="0038586A">
        <w:t>Membership interests in subsidiary members of group</w:t>
      </w:r>
    </w:p>
    <w:p w:rsidR="002D6EDC" w:rsidRPr="0038586A" w:rsidRDefault="002D6EDC" w:rsidP="002F4BB4">
      <w:pPr>
        <w:pStyle w:val="subsection"/>
        <w:keepNext/>
        <w:keepLines/>
      </w:pPr>
      <w:r w:rsidRPr="0038586A">
        <w:tab/>
        <w:t>(3)</w:t>
      </w:r>
      <w:r w:rsidRPr="0038586A">
        <w:tab/>
        <w:t>In applying section 705</w:t>
      </w:r>
      <w:r w:rsidRPr="0038586A">
        <w:noBreakHyphen/>
        <w:t>93 for the purposes of this Subdivision, disregard paragraph 705</w:t>
      </w:r>
      <w:r w:rsidRPr="0038586A">
        <w:noBreakHyphen/>
        <w:t>93(1)(f) if:</w:t>
      </w:r>
    </w:p>
    <w:p w:rsidR="002D6EDC" w:rsidRPr="0038586A" w:rsidRDefault="002D6EDC" w:rsidP="002D6EDC">
      <w:pPr>
        <w:pStyle w:val="paragraph"/>
      </w:pPr>
      <w:r w:rsidRPr="0038586A">
        <w:tab/>
        <w:t>(a)</w:t>
      </w:r>
      <w:r w:rsidRPr="0038586A">
        <w:tab/>
        <w:t xml:space="preserve">the rollover asset mentioned in that section is a </w:t>
      </w:r>
      <w:r w:rsidRPr="0038586A">
        <w:rPr>
          <w:position w:val="6"/>
          <w:sz w:val="16"/>
        </w:rPr>
        <w:t>*</w:t>
      </w:r>
      <w:r w:rsidRPr="0038586A">
        <w:t xml:space="preserve">membership interest in an entity that becomes a </w:t>
      </w:r>
      <w:r w:rsidRPr="0038586A">
        <w:rPr>
          <w:position w:val="6"/>
          <w:sz w:val="16"/>
        </w:rPr>
        <w:t>*</w:t>
      </w:r>
      <w:r w:rsidRPr="0038586A">
        <w:t>subsidiary member at the linked entity joining time; and</w:t>
      </w:r>
    </w:p>
    <w:p w:rsidR="002D6EDC" w:rsidRPr="0038586A" w:rsidRDefault="002D6EDC" w:rsidP="002D6EDC">
      <w:pPr>
        <w:pStyle w:val="paragraph"/>
      </w:pPr>
      <w:r w:rsidRPr="0038586A">
        <w:tab/>
        <w:t>(b)</w:t>
      </w:r>
      <w:r w:rsidRPr="0038586A">
        <w:tab/>
        <w:t xml:space="preserve">the rollover asset is </w:t>
      </w:r>
      <w:r w:rsidRPr="0038586A">
        <w:rPr>
          <w:i/>
        </w:rPr>
        <w:t>not</w:t>
      </w:r>
      <w:r w:rsidRPr="0038586A">
        <w:t xml:space="preserve"> held at that time by the entity that becomes the </w:t>
      </w:r>
      <w:r w:rsidRPr="0038586A">
        <w:rPr>
          <w:position w:val="6"/>
          <w:sz w:val="16"/>
        </w:rPr>
        <w:t>*</w:t>
      </w:r>
      <w:r w:rsidRPr="0038586A">
        <w:t>head company of the group.</w:t>
      </w:r>
    </w:p>
    <w:p w:rsidR="002D6EDC" w:rsidRPr="0038586A" w:rsidRDefault="002D6EDC" w:rsidP="002D6EDC">
      <w:pPr>
        <w:pStyle w:val="notetext"/>
      </w:pPr>
      <w:r w:rsidRPr="0038586A">
        <w:t>Note:</w:t>
      </w:r>
      <w:r w:rsidRPr="0038586A">
        <w:tab/>
        <w:t>The step 3A amount is worked out under section 705</w:t>
      </w:r>
      <w:r w:rsidRPr="0038586A">
        <w:noBreakHyphen/>
        <w:t>93.</w:t>
      </w:r>
    </w:p>
    <w:p w:rsidR="00E43FAD" w:rsidRPr="006925F5" w:rsidRDefault="00E43FAD" w:rsidP="00E43FAD">
      <w:pPr>
        <w:pStyle w:val="ActHead5"/>
      </w:pPr>
      <w:bookmarkStart w:id="155" w:name="_Toc384884000"/>
      <w:r w:rsidRPr="006925F5">
        <w:rPr>
          <w:rStyle w:val="CharSectno"/>
        </w:rPr>
        <w:lastRenderedPageBreak/>
        <w:t>705</w:t>
      </w:r>
      <w:r w:rsidR="006925F5">
        <w:rPr>
          <w:rStyle w:val="CharSectno"/>
        </w:rPr>
        <w:noBreakHyphen/>
      </w:r>
      <w:r w:rsidRPr="006925F5">
        <w:rPr>
          <w:rStyle w:val="CharSectno"/>
        </w:rPr>
        <w:t>230</w:t>
      </w:r>
      <w:r w:rsidRPr="006925F5">
        <w:rPr>
          <w:color w:val="000000"/>
        </w:rPr>
        <w:t xml:space="preserve">  Adjustments to restrict step 4 reduction of allocable cost amount to effective distributions to head company in respect of direct membership interests</w:t>
      </w:r>
      <w:bookmarkEnd w:id="155"/>
    </w:p>
    <w:p w:rsidR="00E43FAD" w:rsidRPr="006925F5" w:rsidRDefault="00E43FAD" w:rsidP="009505DE">
      <w:pPr>
        <w:pStyle w:val="SubsectionHead"/>
      </w:pPr>
      <w:r w:rsidRPr="006925F5">
        <w:rPr>
          <w:color w:val="000000"/>
        </w:rPr>
        <w:t>Object</w:t>
      </w:r>
    </w:p>
    <w:p w:rsidR="00E43FAD" w:rsidRPr="006925F5" w:rsidRDefault="00E43FAD" w:rsidP="00E43FAD">
      <w:pPr>
        <w:pStyle w:val="subsection"/>
      </w:pPr>
      <w:r w:rsidRPr="006925F5">
        <w:tab/>
        <w:t>(1)</w:t>
      </w:r>
      <w:r w:rsidRPr="006925F5">
        <w:tab/>
        <w:t xml:space="preserve">The object of this section is to ensure that, in working out the group’s </w:t>
      </w:r>
      <w:r w:rsidR="006925F5" w:rsidRPr="006925F5">
        <w:rPr>
          <w:position w:val="6"/>
          <w:sz w:val="16"/>
        </w:rPr>
        <w:t>*</w:t>
      </w:r>
      <w:r w:rsidRPr="006925F5">
        <w:t>allocable cost amount for the linked entities, the reduction under step 4 in the table in section</w:t>
      </w:r>
      <w:r w:rsidR="006925F5">
        <w:t> </w:t>
      </w:r>
      <w:r w:rsidRPr="006925F5">
        <w:t>705</w:t>
      </w:r>
      <w:r w:rsidR="006925F5">
        <w:noBreakHyphen/>
      </w:r>
      <w:r w:rsidRPr="006925F5">
        <w:t>60 (about pre</w:t>
      </w:r>
      <w:r w:rsidR="006925F5">
        <w:noBreakHyphen/>
      </w:r>
      <w:r w:rsidRPr="006925F5">
        <w:t xml:space="preserve">formation time distributions out of certain profits) is made only for profits that have been effectively distributed to the </w:t>
      </w:r>
      <w:r w:rsidR="006925F5" w:rsidRPr="006925F5">
        <w:rPr>
          <w:position w:val="6"/>
          <w:sz w:val="16"/>
        </w:rPr>
        <w:t>*</w:t>
      </w:r>
      <w:r w:rsidRPr="006925F5">
        <w:t xml:space="preserve">head company in respect of its direct </w:t>
      </w:r>
      <w:r w:rsidR="006925F5" w:rsidRPr="006925F5">
        <w:rPr>
          <w:position w:val="6"/>
          <w:sz w:val="16"/>
        </w:rPr>
        <w:t>*</w:t>
      </w:r>
      <w:r w:rsidRPr="006925F5">
        <w:t>membership interests in the entities. This ensures consistency with the ordering rule in section</w:t>
      </w:r>
      <w:r w:rsidR="006925F5">
        <w:t> </w:t>
      </w:r>
      <w:r w:rsidRPr="006925F5">
        <w:t>705</w:t>
      </w:r>
      <w:r w:rsidR="006925F5">
        <w:noBreakHyphen/>
      </w:r>
      <w:r w:rsidRPr="006925F5">
        <w:t>225.</w:t>
      </w:r>
    </w:p>
    <w:p w:rsidR="00E43FAD" w:rsidRPr="006925F5" w:rsidRDefault="00E43FAD" w:rsidP="009505DE">
      <w:pPr>
        <w:pStyle w:val="SubsectionHead"/>
      </w:pPr>
      <w:r w:rsidRPr="006925F5">
        <w:t>When section applies</w:t>
      </w:r>
    </w:p>
    <w:p w:rsidR="00E43FAD" w:rsidRPr="006925F5" w:rsidRDefault="00E43FAD" w:rsidP="00E43FAD">
      <w:pPr>
        <w:pStyle w:val="subsection"/>
      </w:pPr>
      <w:r w:rsidRPr="006925F5">
        <w:tab/>
        <w:t>(2)</w:t>
      </w:r>
      <w:r w:rsidRPr="006925F5">
        <w:tab/>
        <w:t>This section applies to a distribution to the extent that the following conditions are satisfied:</w:t>
      </w:r>
    </w:p>
    <w:p w:rsidR="00E43FAD" w:rsidRPr="006925F5" w:rsidRDefault="00E43FAD" w:rsidP="00E43FAD">
      <w:pPr>
        <w:pStyle w:val="paragraph"/>
      </w:pPr>
      <w:r w:rsidRPr="006925F5">
        <w:tab/>
        <w:t>(a)</w:t>
      </w:r>
      <w:r w:rsidRPr="006925F5">
        <w:tab/>
        <w:t>the distribution is made by a linked entity;</w:t>
      </w:r>
    </w:p>
    <w:p w:rsidR="00E43FAD" w:rsidRPr="006925F5" w:rsidRDefault="00E43FAD" w:rsidP="00E43FAD">
      <w:pPr>
        <w:pStyle w:val="paragraph"/>
      </w:pPr>
      <w:r w:rsidRPr="006925F5">
        <w:tab/>
        <w:t>(b)</w:t>
      </w:r>
      <w:r w:rsidRPr="006925F5">
        <w:tab/>
        <w:t xml:space="preserve">in working out the group’s </w:t>
      </w:r>
      <w:r w:rsidR="006925F5" w:rsidRPr="006925F5">
        <w:rPr>
          <w:position w:val="6"/>
          <w:sz w:val="16"/>
        </w:rPr>
        <w:t>*</w:t>
      </w:r>
      <w:r w:rsidRPr="006925F5">
        <w:t>allocable cost amount for the linked entity there would, apart from this section, be a reduction under step 4 in the table in section</w:t>
      </w:r>
      <w:r w:rsidR="006925F5">
        <w:t> </w:t>
      </w:r>
      <w:r w:rsidRPr="006925F5">
        <w:t>705</w:t>
      </w:r>
      <w:r w:rsidR="006925F5">
        <w:noBreakHyphen/>
      </w:r>
      <w:r w:rsidRPr="006925F5">
        <w:t>60 for the distribution.</w:t>
      </w:r>
    </w:p>
    <w:p w:rsidR="00E43FAD" w:rsidRPr="006925F5" w:rsidRDefault="00E43FAD" w:rsidP="009505DE">
      <w:pPr>
        <w:pStyle w:val="SubsectionHead"/>
      </w:pPr>
      <w:r w:rsidRPr="006925F5">
        <w:t>Step 4 reduction only if subject distribution is made to head company</w:t>
      </w:r>
    </w:p>
    <w:p w:rsidR="00E43FAD" w:rsidRPr="006925F5" w:rsidRDefault="00E43FAD" w:rsidP="00E43FAD">
      <w:pPr>
        <w:pStyle w:val="subsection"/>
      </w:pPr>
      <w:r w:rsidRPr="006925F5">
        <w:tab/>
        <w:t>(3)</w:t>
      </w:r>
      <w:r w:rsidRPr="006925F5">
        <w:tab/>
        <w:t xml:space="preserve">There is no reduction as mentioned in </w:t>
      </w:r>
      <w:r w:rsidR="006925F5">
        <w:t>subsection (</w:t>
      </w:r>
      <w:r w:rsidRPr="006925F5">
        <w:t xml:space="preserve">2) for the distribution unless it is made to the </w:t>
      </w:r>
      <w:r w:rsidR="006925F5" w:rsidRPr="006925F5">
        <w:rPr>
          <w:position w:val="6"/>
          <w:sz w:val="16"/>
        </w:rPr>
        <w:t>*</w:t>
      </w:r>
      <w:r w:rsidRPr="006925F5">
        <w:t>head company of the group.</w:t>
      </w:r>
    </w:p>
    <w:p w:rsidR="00E43FAD" w:rsidRPr="006925F5" w:rsidRDefault="00E43FAD" w:rsidP="00E43FAD">
      <w:pPr>
        <w:pStyle w:val="ActHead5"/>
      </w:pPr>
      <w:bookmarkStart w:id="156" w:name="_Toc384884001"/>
      <w:r w:rsidRPr="006925F5">
        <w:rPr>
          <w:rStyle w:val="CharSectno"/>
        </w:rPr>
        <w:t>705</w:t>
      </w:r>
      <w:r w:rsidR="006925F5">
        <w:rPr>
          <w:rStyle w:val="CharSectno"/>
        </w:rPr>
        <w:noBreakHyphen/>
      </w:r>
      <w:r w:rsidRPr="006925F5">
        <w:rPr>
          <w:rStyle w:val="CharSectno"/>
        </w:rPr>
        <w:t>235</w:t>
      </w:r>
      <w:r w:rsidRPr="006925F5">
        <w:rPr>
          <w:color w:val="000000"/>
        </w:rPr>
        <w:t xml:space="preserve">  Adjustment to allocation of allocable cost amount to take account of owned profits or losses of certain linked entities</w:t>
      </w:r>
      <w:bookmarkEnd w:id="156"/>
    </w:p>
    <w:p w:rsidR="00E43FAD" w:rsidRPr="006925F5" w:rsidRDefault="00E43FAD" w:rsidP="009505DE">
      <w:pPr>
        <w:pStyle w:val="SubsectionHead"/>
      </w:pPr>
      <w:r w:rsidRPr="006925F5">
        <w:rPr>
          <w:color w:val="000000"/>
        </w:rPr>
        <w:t>Object</w:t>
      </w:r>
    </w:p>
    <w:p w:rsidR="00E43FAD" w:rsidRPr="006925F5" w:rsidRDefault="00E43FAD" w:rsidP="00E43FAD">
      <w:pPr>
        <w:pStyle w:val="subsection"/>
        <w:rPr>
          <w:color w:val="000000"/>
        </w:rPr>
      </w:pPr>
      <w:r w:rsidRPr="006925F5">
        <w:rPr>
          <w:color w:val="000000"/>
        </w:rPr>
        <w:tab/>
        <w:t>(1)</w:t>
      </w:r>
      <w:r w:rsidRPr="006925F5">
        <w:rPr>
          <w:color w:val="000000"/>
        </w:rPr>
        <w:tab/>
        <w:t>The object of this section is to prevent a distortion under section</w:t>
      </w:r>
      <w:r w:rsidR="006925F5">
        <w:rPr>
          <w:color w:val="000000"/>
        </w:rPr>
        <w:t> </w:t>
      </w:r>
      <w:r w:rsidRPr="006925F5">
        <w:rPr>
          <w:color w:val="000000"/>
        </w:rPr>
        <w:t>705</w:t>
      </w:r>
      <w:r w:rsidR="006925F5">
        <w:rPr>
          <w:color w:val="000000"/>
        </w:rPr>
        <w:noBreakHyphen/>
      </w:r>
      <w:r w:rsidRPr="006925F5">
        <w:rPr>
          <w:color w:val="000000"/>
        </w:rPr>
        <w:t xml:space="preserve">35 in the allocation of </w:t>
      </w:r>
      <w:r w:rsidR="006925F5" w:rsidRPr="006925F5">
        <w:rPr>
          <w:color w:val="000000"/>
          <w:position w:val="6"/>
          <w:sz w:val="16"/>
        </w:rPr>
        <w:t>*</w:t>
      </w:r>
      <w:r w:rsidRPr="006925F5">
        <w:rPr>
          <w:color w:val="000000"/>
        </w:rPr>
        <w:t xml:space="preserve">allocable cost amount to a linked entity where that entity has direct or indirect </w:t>
      </w:r>
      <w:r w:rsidR="006925F5" w:rsidRPr="006925F5">
        <w:rPr>
          <w:color w:val="000000"/>
          <w:position w:val="6"/>
          <w:sz w:val="16"/>
        </w:rPr>
        <w:t>*</w:t>
      </w:r>
      <w:r w:rsidRPr="006925F5">
        <w:rPr>
          <w:color w:val="000000"/>
        </w:rPr>
        <w:t xml:space="preserve">membership </w:t>
      </w:r>
      <w:r w:rsidRPr="006925F5">
        <w:rPr>
          <w:color w:val="000000"/>
        </w:rPr>
        <w:lastRenderedPageBreak/>
        <w:t>interests in another linked entity that has certain profits or tax losses.</w:t>
      </w:r>
    </w:p>
    <w:p w:rsidR="00E43FAD" w:rsidRPr="006925F5" w:rsidRDefault="00E43FAD" w:rsidP="009505DE">
      <w:pPr>
        <w:pStyle w:val="SubsectionHead"/>
      </w:pPr>
      <w:r w:rsidRPr="006925F5">
        <w:rPr>
          <w:color w:val="000000"/>
        </w:rPr>
        <w:t>Adjustment to allocation of allocable cost amount where direct interest in linked entity with profits/losses</w:t>
      </w:r>
    </w:p>
    <w:p w:rsidR="00E43FAD" w:rsidRPr="006925F5" w:rsidRDefault="00E43FAD" w:rsidP="00E43FAD">
      <w:pPr>
        <w:pStyle w:val="subsection"/>
        <w:rPr>
          <w:color w:val="000000"/>
        </w:rPr>
      </w:pPr>
      <w:r w:rsidRPr="006925F5">
        <w:rPr>
          <w:color w:val="000000"/>
        </w:rPr>
        <w:tab/>
        <w:t>(2)</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 linked entity has </w:t>
      </w:r>
      <w:r w:rsidR="006925F5" w:rsidRPr="006925F5">
        <w:rPr>
          <w:color w:val="000000"/>
          <w:position w:val="6"/>
          <w:sz w:val="16"/>
        </w:rPr>
        <w:t>*</w:t>
      </w:r>
      <w:r w:rsidRPr="006925F5">
        <w:rPr>
          <w:color w:val="000000"/>
        </w:rPr>
        <w:t>membership interests in a second linked entity; and</w:t>
      </w:r>
    </w:p>
    <w:p w:rsidR="00E43FAD" w:rsidRPr="006925F5" w:rsidRDefault="00E43FAD" w:rsidP="00E43FAD">
      <w:pPr>
        <w:pStyle w:val="paragraph"/>
        <w:rPr>
          <w:color w:val="000000"/>
        </w:rPr>
      </w:pPr>
      <w:r w:rsidRPr="006925F5">
        <w:rPr>
          <w:color w:val="000000"/>
        </w:rPr>
        <w:tab/>
        <w:t>(b)</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second linked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 xml:space="preserve">second </w:t>
      </w:r>
      <w:r w:rsidRPr="006925F5">
        <w:rPr>
          <w:b/>
          <w:i/>
          <w:color w:val="000000"/>
        </w:rPr>
        <w:t xml:space="preserve">linked </w:t>
      </w:r>
      <w:r w:rsidRPr="006925F5">
        <w:rPr>
          <w:b/>
          <w:i/>
        </w:rPr>
        <w:t>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 xml:space="preserve">second </w:t>
      </w:r>
      <w:r w:rsidRPr="006925F5">
        <w:rPr>
          <w:b/>
          <w:i/>
          <w:color w:val="000000"/>
        </w:rPr>
        <w:t xml:space="preserve">linked </w:t>
      </w:r>
      <w:r w:rsidRPr="006925F5">
        <w:rPr>
          <w:b/>
          <w:i/>
        </w:rPr>
        <w:t>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linked entity, the </w:t>
      </w:r>
      <w:r w:rsidR="006925F5" w:rsidRPr="006925F5">
        <w:rPr>
          <w:position w:val="6"/>
          <w:sz w:val="16"/>
        </w:rPr>
        <w:t>*</w:t>
      </w:r>
      <w:r w:rsidRPr="006925F5">
        <w:t xml:space="preserve">market value of the first linked entity’s membership interests in the second linked entity is reduced (in a </w:t>
      </w:r>
      <w:r w:rsidR="006925F5">
        <w:t>subparagraph (</w:t>
      </w:r>
      <w:r w:rsidRPr="006925F5">
        <w:t xml:space="preserve">b)(i) case) or increased (in a </w:t>
      </w:r>
      <w:r w:rsidR="006925F5">
        <w:t>subparagraph (</w:t>
      </w:r>
      <w:r w:rsidRPr="006925F5">
        <w:t xml:space="preserve">b)(ii) case) by the first linked entity’s interest in the second linked entity’s profit/loss adjustment amount (see </w:t>
      </w:r>
      <w:r w:rsidR="006925F5">
        <w:t>subsection (</w:t>
      </w:r>
      <w:r w:rsidRPr="006925F5">
        <w:t>3)).</w:t>
      </w:r>
    </w:p>
    <w:p w:rsidR="00E43FAD" w:rsidRPr="006925F5" w:rsidRDefault="00E43FAD" w:rsidP="009505DE">
      <w:pPr>
        <w:pStyle w:val="SubsectionHead"/>
      </w:pPr>
      <w:r w:rsidRPr="006925F5">
        <w:rPr>
          <w:color w:val="000000"/>
        </w:rPr>
        <w:t>First linked entity’s interest in second linked entity’s profit/loss adjustment amount</w:t>
      </w:r>
    </w:p>
    <w:p w:rsidR="00E43FAD" w:rsidRPr="006925F5" w:rsidRDefault="00E43FAD" w:rsidP="00E43FAD">
      <w:pPr>
        <w:pStyle w:val="subsection"/>
        <w:rPr>
          <w:color w:val="000000"/>
        </w:rPr>
      </w:pPr>
      <w:r w:rsidRPr="006925F5">
        <w:rPr>
          <w:color w:val="000000"/>
        </w:rPr>
        <w:tab/>
        <w:t>(3)</w:t>
      </w:r>
      <w:r w:rsidRPr="006925F5">
        <w:rPr>
          <w:color w:val="000000"/>
        </w:rPr>
        <w:tab/>
        <w:t>The first linked entity’s interest in the second linked entity’s profit/loss adjustment amount is worked out using the formula:</w:t>
      </w:r>
    </w:p>
    <w:p w:rsidR="00BE279A" w:rsidRPr="006925F5" w:rsidRDefault="00756908" w:rsidP="00E43FAD">
      <w:pPr>
        <w:pStyle w:val="Formula"/>
        <w:spacing w:before="60" w:after="60"/>
      </w:pPr>
      <w:r>
        <w:rPr>
          <w:noProof/>
        </w:rPr>
        <w:drawing>
          <wp:inline distT="0" distB="0" distL="0" distR="0" wp14:anchorId="3DE3C25B" wp14:editId="65A3FF70">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E43FAD" w:rsidRPr="006925F5" w:rsidRDefault="00E43FAD" w:rsidP="009505DE">
      <w:pPr>
        <w:pStyle w:val="SubsectionHead"/>
      </w:pPr>
      <w:r w:rsidRPr="006925F5">
        <w:lastRenderedPageBreak/>
        <w:t>Adjustment to allocation of allocable cost amount for indirect interest in linked</w:t>
      </w:r>
      <w:r w:rsidRPr="006925F5">
        <w:rPr>
          <w:color w:val="000000"/>
        </w:rPr>
        <w:t xml:space="preserve"> </w:t>
      </w:r>
      <w:r w:rsidRPr="006925F5">
        <w:t>entity with profits/losses</w:t>
      </w:r>
    </w:p>
    <w:p w:rsidR="00E43FAD" w:rsidRPr="006925F5" w:rsidRDefault="00E43FAD" w:rsidP="00E43FAD">
      <w:pPr>
        <w:pStyle w:val="subsection"/>
        <w:rPr>
          <w:color w:val="000000"/>
        </w:rPr>
      </w:pPr>
      <w:r w:rsidRPr="006925F5">
        <w:rPr>
          <w:color w:val="000000"/>
        </w:rPr>
        <w:tab/>
        <w:t>(4)</w:t>
      </w:r>
      <w:r w:rsidRPr="006925F5">
        <w:rPr>
          <w:color w:val="000000"/>
        </w:rPr>
        <w:tab/>
        <w:t>If:</w:t>
      </w:r>
    </w:p>
    <w:p w:rsidR="00E43FAD" w:rsidRPr="006925F5" w:rsidRDefault="00E43FAD" w:rsidP="00E43FAD">
      <w:pPr>
        <w:pStyle w:val="paragraph"/>
        <w:rPr>
          <w:color w:val="000000"/>
        </w:rPr>
      </w:pPr>
      <w:r w:rsidRPr="006925F5">
        <w:rPr>
          <w:color w:val="000000"/>
        </w:rPr>
        <w:tab/>
        <w:t>(a)</w:t>
      </w:r>
      <w:r w:rsidRPr="006925F5">
        <w:rPr>
          <w:color w:val="000000"/>
        </w:rPr>
        <w:tab/>
        <w:t xml:space="preserve">a linked entity has </w:t>
      </w:r>
      <w:r w:rsidR="006925F5" w:rsidRPr="006925F5">
        <w:rPr>
          <w:color w:val="000000"/>
          <w:position w:val="6"/>
          <w:sz w:val="16"/>
        </w:rPr>
        <w:t>*</w:t>
      </w:r>
      <w:r w:rsidRPr="006925F5">
        <w:rPr>
          <w:color w:val="000000"/>
        </w:rPr>
        <w:t>membership interests in a second linked entity; and</w:t>
      </w:r>
    </w:p>
    <w:p w:rsidR="00E43FAD" w:rsidRPr="006925F5" w:rsidRDefault="00E43FAD" w:rsidP="00E43FAD">
      <w:pPr>
        <w:pStyle w:val="paragraph"/>
      </w:pPr>
      <w:r w:rsidRPr="006925F5">
        <w:tab/>
        <w:t>(b)</w:t>
      </w:r>
      <w:r w:rsidRPr="006925F5">
        <w:tab/>
        <w:t xml:space="preserve">the second </w:t>
      </w:r>
      <w:r w:rsidRPr="006925F5">
        <w:rPr>
          <w:color w:val="000000"/>
        </w:rPr>
        <w:t xml:space="preserve">linked </w:t>
      </w:r>
      <w:r w:rsidRPr="006925F5">
        <w:t xml:space="preserve">entity has, directly or indirectly through one or more interposed </w:t>
      </w:r>
      <w:r w:rsidRPr="006925F5">
        <w:rPr>
          <w:color w:val="000000"/>
        </w:rPr>
        <w:t xml:space="preserve">linked </w:t>
      </w:r>
      <w:r w:rsidRPr="006925F5">
        <w:t xml:space="preserve">entities, membership interests in a third </w:t>
      </w:r>
      <w:r w:rsidRPr="006925F5">
        <w:rPr>
          <w:color w:val="000000"/>
        </w:rPr>
        <w:t xml:space="preserve">linked </w:t>
      </w:r>
      <w:r w:rsidRPr="006925F5">
        <w:t>entity; and</w:t>
      </w:r>
    </w:p>
    <w:p w:rsidR="00E43FAD" w:rsidRPr="006925F5" w:rsidRDefault="00E43FAD" w:rsidP="00E43FAD">
      <w:pPr>
        <w:pStyle w:val="paragraph"/>
        <w:rPr>
          <w:color w:val="000000"/>
        </w:rPr>
      </w:pPr>
      <w:r w:rsidRPr="006925F5">
        <w:rPr>
          <w:color w:val="000000"/>
        </w:rPr>
        <w:tab/>
        <w:t>(c)</w:t>
      </w:r>
      <w:r w:rsidRPr="006925F5">
        <w:rPr>
          <w:color w:val="000000"/>
        </w:rPr>
        <w:tab/>
        <w:t xml:space="preserve">in working out the group’s </w:t>
      </w:r>
      <w:r w:rsidR="006925F5" w:rsidRPr="006925F5">
        <w:rPr>
          <w:color w:val="000000"/>
          <w:position w:val="6"/>
          <w:sz w:val="16"/>
        </w:rPr>
        <w:t>*</w:t>
      </w:r>
      <w:r w:rsidRPr="006925F5">
        <w:rPr>
          <w:color w:val="000000"/>
        </w:rPr>
        <w:t>allocable cost amount for the third linked entity:</w:t>
      </w:r>
    </w:p>
    <w:p w:rsidR="00E43FAD" w:rsidRPr="006925F5" w:rsidRDefault="00E43FAD" w:rsidP="00E43FAD">
      <w:pPr>
        <w:pStyle w:val="paragraphsub"/>
      </w:pPr>
      <w:r w:rsidRPr="006925F5">
        <w:tab/>
        <w:t>(i)</w:t>
      </w:r>
      <w:r w:rsidRPr="006925F5">
        <w:tab/>
        <w:t xml:space="preserve">an amount is required to be added (the </w:t>
      </w:r>
      <w:r w:rsidRPr="006925F5">
        <w:rPr>
          <w:b/>
          <w:i/>
        </w:rPr>
        <w:t xml:space="preserve">third </w:t>
      </w:r>
      <w:r w:rsidRPr="006925F5">
        <w:rPr>
          <w:b/>
          <w:i/>
          <w:color w:val="000000"/>
        </w:rPr>
        <w:t xml:space="preserve">linked </w:t>
      </w:r>
      <w:r w:rsidRPr="006925F5">
        <w:rPr>
          <w:b/>
          <w:i/>
        </w:rPr>
        <w:t>entity’s profit/loss adjustment amount</w:t>
      </w:r>
      <w:r w:rsidRPr="006925F5">
        <w:t>) under step 3 in the table in section</w:t>
      </w:r>
      <w:r w:rsidR="006925F5">
        <w:t> </w:t>
      </w:r>
      <w:r w:rsidRPr="006925F5">
        <w:t>705</w:t>
      </w:r>
      <w:r w:rsidR="006925F5">
        <w:noBreakHyphen/>
      </w:r>
      <w:r w:rsidRPr="006925F5">
        <w:t>60 (about profits accruing before becoming a subsidiary member of the group); or</w:t>
      </w:r>
    </w:p>
    <w:p w:rsidR="00E43FAD" w:rsidRPr="006925F5" w:rsidRDefault="00E43FAD" w:rsidP="00E43FAD">
      <w:pPr>
        <w:pStyle w:val="paragraphsub"/>
      </w:pPr>
      <w:r w:rsidRPr="006925F5">
        <w:tab/>
        <w:t>(ii)</w:t>
      </w:r>
      <w:r w:rsidRPr="006925F5">
        <w:tab/>
        <w:t xml:space="preserve">an amount is required to be subtracted (also the </w:t>
      </w:r>
      <w:r w:rsidRPr="006925F5">
        <w:rPr>
          <w:b/>
          <w:i/>
        </w:rPr>
        <w:t xml:space="preserve">third </w:t>
      </w:r>
      <w:r w:rsidRPr="006925F5">
        <w:rPr>
          <w:b/>
          <w:i/>
          <w:color w:val="000000"/>
        </w:rPr>
        <w:t xml:space="preserve">linked </w:t>
      </w:r>
      <w:r w:rsidRPr="006925F5">
        <w:rPr>
          <w:b/>
          <w:i/>
        </w:rPr>
        <w:t>entity’s profit/loss adjustment amount</w:t>
      </w:r>
      <w:r w:rsidRPr="006925F5">
        <w:t>) under step 5 in the table in section</w:t>
      </w:r>
      <w:r w:rsidR="006925F5">
        <w:t> </w:t>
      </w:r>
      <w:r w:rsidRPr="006925F5">
        <w:t>705</w:t>
      </w:r>
      <w:r w:rsidR="006925F5">
        <w:noBreakHyphen/>
      </w:r>
      <w:r w:rsidRPr="006925F5">
        <w:t>60 (about losses accruing before becoming a subsidiary member of the group);</w:t>
      </w:r>
    </w:p>
    <w:p w:rsidR="00E43FAD" w:rsidRPr="006925F5" w:rsidRDefault="00E43FAD" w:rsidP="001F2C23">
      <w:pPr>
        <w:pStyle w:val="subsection2"/>
      </w:pPr>
      <w:r w:rsidRPr="006925F5">
        <w:t>then, for the purposes of working out under section</w:t>
      </w:r>
      <w:r w:rsidR="006925F5">
        <w:t> </w:t>
      </w:r>
      <w:r w:rsidRPr="006925F5">
        <w:t>705</w:t>
      </w:r>
      <w:r w:rsidR="006925F5">
        <w:noBreakHyphen/>
      </w:r>
      <w:r w:rsidRPr="006925F5">
        <w:t xml:space="preserve">35 the </w:t>
      </w:r>
      <w:r w:rsidR="006925F5" w:rsidRPr="006925F5">
        <w:rPr>
          <w:position w:val="6"/>
          <w:sz w:val="16"/>
        </w:rPr>
        <w:t>*</w:t>
      </w:r>
      <w:r w:rsidRPr="006925F5">
        <w:t xml:space="preserve">tax cost setting amount for the assets of the first linked entity, the </w:t>
      </w:r>
      <w:r w:rsidR="006925F5" w:rsidRPr="006925F5">
        <w:rPr>
          <w:position w:val="6"/>
          <w:sz w:val="16"/>
        </w:rPr>
        <w:t>*</w:t>
      </w:r>
      <w:r w:rsidRPr="006925F5">
        <w:t xml:space="preserve">market value of the first linked entity’s membership interests in the second linked entity is reduced (in a </w:t>
      </w:r>
      <w:r w:rsidR="006925F5">
        <w:t>subparagraph (</w:t>
      </w:r>
      <w:r w:rsidRPr="006925F5">
        <w:t xml:space="preserve">c)(i) case) or increased (in a </w:t>
      </w:r>
      <w:r w:rsidR="006925F5">
        <w:t>subparagraph (</w:t>
      </w:r>
      <w:r w:rsidRPr="006925F5">
        <w:t xml:space="preserve">c)(ii) case) by the first linked entity’s interest in the third linked entity’s profit/loss adjustment amount (see </w:t>
      </w:r>
      <w:r w:rsidR="006925F5">
        <w:t>subsection (</w:t>
      </w:r>
      <w:r w:rsidRPr="006925F5">
        <w:t>5)).</w:t>
      </w:r>
    </w:p>
    <w:p w:rsidR="00E43FAD" w:rsidRPr="006925F5" w:rsidRDefault="00E43FAD" w:rsidP="009505DE">
      <w:pPr>
        <w:pStyle w:val="SubsectionHead"/>
      </w:pPr>
      <w:r w:rsidRPr="006925F5">
        <w:t xml:space="preserve">First </w:t>
      </w:r>
      <w:r w:rsidRPr="006925F5">
        <w:rPr>
          <w:color w:val="000000"/>
        </w:rPr>
        <w:t xml:space="preserve">linked </w:t>
      </w:r>
      <w:r w:rsidRPr="006925F5">
        <w:t xml:space="preserve">entity’s interest in third </w:t>
      </w:r>
      <w:r w:rsidRPr="006925F5">
        <w:rPr>
          <w:color w:val="000000"/>
        </w:rPr>
        <w:t xml:space="preserve">linked </w:t>
      </w:r>
      <w:r w:rsidRPr="006925F5">
        <w:t xml:space="preserve">entity’s </w:t>
      </w:r>
      <w:r w:rsidRPr="006925F5">
        <w:rPr>
          <w:color w:val="000000"/>
        </w:rPr>
        <w:t>profit/loss adjustment amount</w:t>
      </w:r>
    </w:p>
    <w:p w:rsidR="00E43FAD" w:rsidRPr="006925F5" w:rsidRDefault="00E43FAD" w:rsidP="00E43FAD">
      <w:pPr>
        <w:pStyle w:val="subsection"/>
      </w:pPr>
      <w:r w:rsidRPr="006925F5">
        <w:tab/>
        <w:t>(5)</w:t>
      </w:r>
      <w:r w:rsidRPr="006925F5">
        <w:tab/>
        <w:t xml:space="preserve">The first </w:t>
      </w:r>
      <w:r w:rsidRPr="006925F5">
        <w:rPr>
          <w:color w:val="000000"/>
        </w:rPr>
        <w:t xml:space="preserve">linked </w:t>
      </w:r>
      <w:r w:rsidRPr="006925F5">
        <w:t xml:space="preserve">entity’s interest in the third </w:t>
      </w:r>
      <w:r w:rsidRPr="006925F5">
        <w:rPr>
          <w:color w:val="000000"/>
        </w:rPr>
        <w:t xml:space="preserve">linked </w:t>
      </w:r>
      <w:r w:rsidRPr="006925F5">
        <w:t xml:space="preserve">entity’s </w:t>
      </w:r>
      <w:r w:rsidRPr="006925F5">
        <w:rPr>
          <w:color w:val="000000"/>
        </w:rPr>
        <w:t>profit/loss adjustment amount</w:t>
      </w:r>
      <w:r w:rsidRPr="006925F5">
        <w:t xml:space="preserve"> is worked out using the formula:</w:t>
      </w:r>
    </w:p>
    <w:p w:rsidR="00BE279A" w:rsidRPr="006925F5" w:rsidRDefault="00756908" w:rsidP="00E43FAD">
      <w:pPr>
        <w:pStyle w:val="Formula"/>
        <w:spacing w:before="60" w:after="60"/>
      </w:pPr>
      <w:r>
        <w:rPr>
          <w:noProof/>
        </w:rPr>
        <w:drawing>
          <wp:inline distT="0" distB="0" distL="0" distR="0" wp14:anchorId="5F8B587B" wp14:editId="7FCE5CFE">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E43FAD" w:rsidRPr="006925F5" w:rsidRDefault="00E43FAD" w:rsidP="001F2C23">
      <w:pPr>
        <w:pStyle w:val="subsection2"/>
      </w:pPr>
      <w:r w:rsidRPr="006925F5">
        <w:lastRenderedPageBreak/>
        <w:t>where:</w:t>
      </w:r>
    </w:p>
    <w:p w:rsidR="00E43FAD" w:rsidRPr="006925F5" w:rsidRDefault="00E43FAD" w:rsidP="00E43FAD">
      <w:pPr>
        <w:pStyle w:val="Definition"/>
      </w:pPr>
      <w:r w:rsidRPr="006925F5">
        <w:rPr>
          <w:b/>
          <w:i/>
        </w:rPr>
        <w:t xml:space="preserve">market value of first </w:t>
      </w:r>
      <w:r w:rsidRPr="006925F5">
        <w:rPr>
          <w:b/>
          <w:i/>
          <w:color w:val="000000"/>
        </w:rPr>
        <w:t xml:space="preserve">linked </w:t>
      </w:r>
      <w:r w:rsidRPr="006925F5">
        <w:rPr>
          <w:b/>
          <w:i/>
        </w:rPr>
        <w:t xml:space="preserve">entity’s membership interests in third </w:t>
      </w:r>
      <w:r w:rsidRPr="006925F5">
        <w:rPr>
          <w:b/>
          <w:i/>
          <w:color w:val="000000"/>
        </w:rPr>
        <w:t xml:space="preserve">linked </w:t>
      </w:r>
      <w:r w:rsidRPr="006925F5">
        <w:rPr>
          <w:b/>
          <w:i/>
        </w:rPr>
        <w:t xml:space="preserve">entity held through second </w:t>
      </w:r>
      <w:r w:rsidRPr="006925F5">
        <w:rPr>
          <w:b/>
          <w:i/>
          <w:color w:val="000000"/>
        </w:rPr>
        <w:t xml:space="preserve">linked </w:t>
      </w:r>
      <w:r w:rsidRPr="006925F5">
        <w:rPr>
          <w:b/>
          <w:i/>
        </w:rPr>
        <w:t xml:space="preserve">entity </w:t>
      </w:r>
      <w:r w:rsidRPr="006925F5">
        <w:t xml:space="preserve">means the </w:t>
      </w:r>
      <w:r w:rsidR="006925F5" w:rsidRPr="006925F5">
        <w:rPr>
          <w:position w:val="6"/>
          <w:sz w:val="16"/>
        </w:rPr>
        <w:t>*</w:t>
      </w:r>
      <w:r w:rsidRPr="006925F5">
        <w:t xml:space="preserve">market value of all </w:t>
      </w:r>
      <w:r w:rsidR="006925F5" w:rsidRPr="006925F5">
        <w:rPr>
          <w:position w:val="6"/>
          <w:sz w:val="16"/>
        </w:rPr>
        <w:t>*</w:t>
      </w:r>
      <w:r w:rsidRPr="006925F5">
        <w:t xml:space="preserve">membership interests in the third </w:t>
      </w:r>
      <w:r w:rsidRPr="006925F5">
        <w:rPr>
          <w:color w:val="000000"/>
        </w:rPr>
        <w:t xml:space="preserve">linked </w:t>
      </w:r>
      <w:r w:rsidRPr="006925F5">
        <w:t xml:space="preserve">entity that the first </w:t>
      </w:r>
      <w:r w:rsidRPr="006925F5">
        <w:rPr>
          <w:color w:val="000000"/>
        </w:rPr>
        <w:t xml:space="preserve">linked </w:t>
      </w:r>
      <w:r w:rsidRPr="006925F5">
        <w:t xml:space="preserve">entity holds indirectly through the second </w:t>
      </w:r>
      <w:r w:rsidRPr="006925F5">
        <w:rPr>
          <w:color w:val="000000"/>
        </w:rPr>
        <w:t xml:space="preserve">linked </w:t>
      </w:r>
      <w:r w:rsidRPr="006925F5">
        <w:t xml:space="preserve">entity (including through that entity and one or more other </w:t>
      </w:r>
      <w:r w:rsidRPr="006925F5">
        <w:rPr>
          <w:color w:val="000000"/>
        </w:rPr>
        <w:t xml:space="preserve">linked </w:t>
      </w:r>
      <w:r w:rsidRPr="006925F5">
        <w:t xml:space="preserve">entities that are interposed between the second </w:t>
      </w:r>
      <w:r w:rsidRPr="006925F5">
        <w:rPr>
          <w:color w:val="000000"/>
        </w:rPr>
        <w:t xml:space="preserve">linked </w:t>
      </w:r>
      <w:r w:rsidRPr="006925F5">
        <w:t xml:space="preserve">entity and the third </w:t>
      </w:r>
      <w:r w:rsidRPr="006925F5">
        <w:rPr>
          <w:color w:val="000000"/>
        </w:rPr>
        <w:t xml:space="preserve">linked </w:t>
      </w:r>
      <w:r w:rsidRPr="006925F5">
        <w:t>entity).</w:t>
      </w:r>
    </w:p>
    <w:p w:rsidR="00E43FAD" w:rsidRPr="006925F5" w:rsidRDefault="00E43FAD" w:rsidP="00E43FAD">
      <w:pPr>
        <w:pStyle w:val="ActHead5"/>
      </w:pPr>
      <w:bookmarkStart w:id="157" w:name="_Toc384884002"/>
      <w:r w:rsidRPr="006925F5">
        <w:rPr>
          <w:rStyle w:val="CharSectno"/>
        </w:rPr>
        <w:t>705</w:t>
      </w:r>
      <w:r w:rsidR="006925F5">
        <w:rPr>
          <w:rStyle w:val="CharSectno"/>
        </w:rPr>
        <w:noBreakHyphen/>
      </w:r>
      <w:r w:rsidRPr="006925F5">
        <w:rPr>
          <w:rStyle w:val="CharSectno"/>
        </w:rPr>
        <w:t>240</w:t>
      </w:r>
      <w:r w:rsidRPr="006925F5">
        <w:t xml:space="preserve">  Modified application of section</w:t>
      </w:r>
      <w:r w:rsidR="006925F5">
        <w:t> </w:t>
      </w:r>
      <w:r w:rsidRPr="006925F5">
        <w:t>705</w:t>
      </w:r>
      <w:r w:rsidR="006925F5">
        <w:noBreakHyphen/>
      </w:r>
      <w:r w:rsidRPr="006925F5">
        <w:t>57</w:t>
      </w:r>
      <w:bookmarkEnd w:id="157"/>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(1)</w:t>
      </w:r>
      <w:r w:rsidRPr="006925F5">
        <w:tab/>
        <w:t xml:space="preserve">The object of this section is to ensure that, in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trading stock, </w:t>
      </w:r>
      <w:r w:rsidR="006925F5" w:rsidRPr="006925F5">
        <w:rPr>
          <w:position w:val="6"/>
          <w:sz w:val="16"/>
        </w:rPr>
        <w:t>*</w:t>
      </w:r>
      <w:r w:rsidRPr="006925F5">
        <w:t>depreciating assets</w:t>
      </w:r>
      <w:r w:rsidR="0067431C" w:rsidRPr="00E811AF">
        <w:t xml:space="preserve">, </w:t>
      </w:r>
      <w:r w:rsidR="0067431C" w:rsidRPr="00E811AF">
        <w:rPr>
          <w:position w:val="6"/>
          <w:sz w:val="16"/>
        </w:rPr>
        <w:t>*</w:t>
      </w:r>
      <w:r w:rsidR="0067431C" w:rsidRPr="00E811AF">
        <w:t>registered emissions units</w:t>
      </w:r>
      <w:r w:rsidRPr="006925F5">
        <w:t xml:space="preserve"> or </w:t>
      </w:r>
      <w:r w:rsidR="006925F5" w:rsidRPr="006925F5">
        <w:rPr>
          <w:position w:val="6"/>
          <w:sz w:val="16"/>
        </w:rPr>
        <w:t>*</w:t>
      </w:r>
      <w:r w:rsidRPr="006925F5">
        <w:t>revenue assets of the linked entities, section</w:t>
      </w:r>
      <w:r w:rsidR="006925F5">
        <w:t> </w:t>
      </w:r>
      <w:r w:rsidRPr="006925F5">
        <w:t>705</w:t>
      </w:r>
      <w:r w:rsidR="006925F5">
        <w:noBreakHyphen/>
      </w:r>
      <w:r w:rsidRPr="006925F5">
        <w:t>57 (about loss of pre</w:t>
      </w:r>
      <w:r w:rsidR="006925F5">
        <w:noBreakHyphen/>
      </w:r>
      <w:r w:rsidRPr="006925F5">
        <w:t xml:space="preserve">CGT status of certain membership interests) only applies if the </w:t>
      </w:r>
      <w:r w:rsidR="006925F5" w:rsidRPr="006925F5">
        <w:rPr>
          <w:position w:val="6"/>
          <w:sz w:val="16"/>
        </w:rPr>
        <w:t>*</w:t>
      </w:r>
      <w:r w:rsidRPr="006925F5">
        <w:t xml:space="preserve">membership interests held directly by the </w:t>
      </w:r>
      <w:r w:rsidR="006925F5" w:rsidRPr="006925F5">
        <w:rPr>
          <w:position w:val="6"/>
          <w:sz w:val="16"/>
        </w:rPr>
        <w:t>*</w:t>
      </w:r>
      <w:r w:rsidRPr="006925F5">
        <w:t>head company of the group are affected.</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57—basic modification</w:t>
      </w:r>
    </w:p>
    <w:p w:rsidR="00E43FAD" w:rsidRPr="006925F5" w:rsidRDefault="00E43FAD" w:rsidP="00E43FAD">
      <w:pPr>
        <w:pStyle w:val="subsection"/>
      </w:pPr>
      <w:r w:rsidRPr="006925F5">
        <w:tab/>
        <w:t>(2)</w:t>
      </w:r>
      <w:r w:rsidRPr="006925F5">
        <w:tab/>
        <w:t>For the purposes of applying section</w:t>
      </w:r>
      <w:r w:rsidR="006925F5">
        <w:t> </w:t>
      </w:r>
      <w:r w:rsidRPr="006925F5">
        <w:t>705</w:t>
      </w:r>
      <w:r w:rsidR="006925F5">
        <w:noBreakHyphen/>
      </w:r>
      <w:r w:rsidRPr="006925F5">
        <w:t xml:space="preserve">57 in accordance with this Subdivision, a reference in that section to 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joined group holds in the joining entity at the joining time is taken to be a reference to a membership interest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holds directly in a linked entity at the time the linked entity becomes a </w:t>
      </w:r>
      <w:r w:rsidR="006925F5" w:rsidRPr="006925F5">
        <w:rPr>
          <w:position w:val="6"/>
          <w:sz w:val="16"/>
        </w:rPr>
        <w:t>*</w:t>
      </w:r>
      <w:r w:rsidRPr="006925F5">
        <w:t>subsidiary member.</w:t>
      </w:r>
    </w:p>
    <w:p w:rsidR="00E43FAD" w:rsidRPr="006925F5" w:rsidRDefault="00E43FAD" w:rsidP="009505DE">
      <w:pPr>
        <w:pStyle w:val="SubsectionHead"/>
      </w:pPr>
      <w:r w:rsidRPr="006925F5">
        <w:t>Modified application of section</w:t>
      </w:r>
      <w:r w:rsidR="006925F5">
        <w:t> </w:t>
      </w:r>
      <w:r w:rsidRPr="006925F5">
        <w:t>705</w:t>
      </w:r>
      <w:r w:rsidR="006925F5">
        <w:noBreakHyphen/>
      </w:r>
      <w:r w:rsidRPr="006925F5">
        <w:t>57—additional modifications where section</w:t>
      </w:r>
      <w:r w:rsidR="006925F5">
        <w:t> </w:t>
      </w:r>
      <w:r w:rsidRPr="006925F5">
        <w:t>705</w:t>
      </w:r>
      <w:r w:rsidR="006925F5">
        <w:noBreakHyphen/>
      </w:r>
      <w:r w:rsidRPr="006925F5">
        <w:t>225 applies</w:t>
      </w:r>
    </w:p>
    <w:p w:rsidR="00E43FAD" w:rsidRPr="006925F5" w:rsidRDefault="00E43FAD" w:rsidP="00E43FAD">
      <w:pPr>
        <w:pStyle w:val="subsection"/>
      </w:pPr>
      <w:r w:rsidRPr="006925F5">
        <w:tab/>
        <w:t>(3)</w:t>
      </w:r>
      <w:r w:rsidRPr="006925F5">
        <w:tab/>
        <w:t xml:space="preserve">Also, if a linked entity (the </w:t>
      </w:r>
      <w:r w:rsidRPr="006925F5">
        <w:rPr>
          <w:b/>
          <w:i/>
        </w:rPr>
        <w:t>first linked entity</w:t>
      </w:r>
      <w:r w:rsidRPr="006925F5">
        <w:t xml:space="preserve">) holds a </w:t>
      </w:r>
      <w:r w:rsidR="006925F5" w:rsidRPr="006925F5">
        <w:rPr>
          <w:position w:val="6"/>
          <w:sz w:val="16"/>
        </w:rPr>
        <w:t>*</w:t>
      </w:r>
      <w:r w:rsidRPr="006925F5">
        <w:t xml:space="preserve">membership interest (the </w:t>
      </w:r>
      <w:r w:rsidRPr="006925F5">
        <w:rPr>
          <w:b/>
          <w:i/>
        </w:rPr>
        <w:t>subject membership interest</w:t>
      </w:r>
      <w:r w:rsidRPr="006925F5">
        <w:t xml:space="preserve">) in another linked entity (the </w:t>
      </w:r>
      <w:r w:rsidRPr="006925F5">
        <w:rPr>
          <w:b/>
          <w:i/>
        </w:rPr>
        <w:t>second linked entity</w:t>
      </w:r>
      <w:r w:rsidRPr="006925F5">
        <w:t>), section</w:t>
      </w:r>
      <w:r w:rsidR="006925F5">
        <w:t> </w:t>
      </w:r>
      <w:r w:rsidRPr="006925F5">
        <w:t>705</w:t>
      </w:r>
      <w:r w:rsidR="006925F5">
        <w:noBreakHyphen/>
      </w:r>
      <w:r w:rsidRPr="006925F5">
        <w:t xml:space="preserve">57 (as modified in accordance with </w:t>
      </w:r>
      <w:r w:rsidR="006925F5">
        <w:t>subsection (</w:t>
      </w:r>
      <w:r w:rsidRPr="006925F5">
        <w:t>2)) is to be applied in relation to the subject membership interest as follows.</w:t>
      </w:r>
    </w:p>
    <w:p w:rsidR="00E43FAD" w:rsidRPr="006925F5" w:rsidRDefault="00E43FAD" w:rsidP="00E43FAD">
      <w:pPr>
        <w:pStyle w:val="subsection"/>
      </w:pPr>
      <w:r w:rsidRPr="006925F5">
        <w:lastRenderedPageBreak/>
        <w:tab/>
        <w:t>(4)</w:t>
      </w:r>
      <w:r w:rsidRPr="006925F5">
        <w:tab/>
        <w:t xml:space="preserve">First work out whether there would be a reduction under that section in the </w:t>
      </w:r>
      <w:r w:rsidR="006925F5" w:rsidRPr="006925F5">
        <w:rPr>
          <w:position w:val="6"/>
          <w:sz w:val="16"/>
        </w:rPr>
        <w:t>*</w:t>
      </w:r>
      <w:r w:rsidRPr="006925F5">
        <w:t>tax cost setting amount for the subject membership interest that is used as mentioned in subsection 705</w:t>
      </w:r>
      <w:r w:rsidR="006925F5">
        <w:noBreakHyphen/>
      </w:r>
      <w:r w:rsidRPr="006925F5">
        <w:t xml:space="preserve">225(3) (the </w:t>
      </w:r>
      <w:r w:rsidRPr="006925F5">
        <w:rPr>
          <w:b/>
          <w:i/>
        </w:rPr>
        <w:t>subsection 705</w:t>
      </w:r>
      <w:r w:rsidR="006925F5">
        <w:rPr>
          <w:b/>
          <w:i/>
        </w:rPr>
        <w:noBreakHyphen/>
      </w:r>
      <w:r w:rsidRPr="006925F5">
        <w:rPr>
          <w:b/>
          <w:i/>
        </w:rPr>
        <w:t>225(3) tax cost setting amount</w:t>
      </w:r>
      <w:r w:rsidRPr="006925F5">
        <w:t>) if:</w:t>
      </w:r>
    </w:p>
    <w:p w:rsidR="00E43FAD" w:rsidRPr="006925F5" w:rsidRDefault="00E43FAD" w:rsidP="00E43FAD">
      <w:pPr>
        <w:pStyle w:val="paragraph"/>
      </w:pPr>
      <w:r w:rsidRPr="006925F5">
        <w:tab/>
        <w:t>(a)</w:t>
      </w:r>
      <w:r w:rsidRPr="006925F5">
        <w:tab/>
        <w:t>the subject membership interest, if it is not a revenue etc. asset of the first linked entity, were taken to be such an asset; and</w:t>
      </w:r>
    </w:p>
    <w:p w:rsidR="00E43FAD" w:rsidRPr="006925F5" w:rsidRDefault="00E43FAD" w:rsidP="00E43FAD">
      <w:pPr>
        <w:pStyle w:val="paragraph"/>
      </w:pPr>
      <w:r w:rsidRPr="006925F5">
        <w:tab/>
        <w:t>(b)</w:t>
      </w:r>
      <w:r w:rsidRPr="006925F5">
        <w:tab/>
        <w:t>paragraphs 705</w:t>
      </w:r>
      <w:r w:rsidR="006925F5">
        <w:noBreakHyphen/>
      </w:r>
      <w:r w:rsidRPr="006925F5">
        <w:t>57(2)(c) and (d) and subsection 705</w:t>
      </w:r>
      <w:r w:rsidR="006925F5">
        <w:noBreakHyphen/>
      </w:r>
      <w:r w:rsidRPr="006925F5">
        <w:t>57(7) did not apply to the subject membership interest.</w:t>
      </w:r>
    </w:p>
    <w:p w:rsidR="00E43FAD" w:rsidRPr="006925F5" w:rsidRDefault="00E43FAD" w:rsidP="00E43FAD">
      <w:pPr>
        <w:pStyle w:val="subsection"/>
      </w:pPr>
      <w:r w:rsidRPr="006925F5">
        <w:tab/>
        <w:t>(5)</w:t>
      </w:r>
      <w:r w:rsidRPr="006925F5">
        <w:tab/>
        <w:t xml:space="preserve">Next, if there would be such a reduction (whose amount is the </w:t>
      </w:r>
      <w:r w:rsidRPr="006925F5">
        <w:rPr>
          <w:b/>
          <w:i/>
        </w:rPr>
        <w:t>notional section</w:t>
      </w:r>
      <w:r w:rsidR="006925F5">
        <w:rPr>
          <w:b/>
          <w:i/>
        </w:rPr>
        <w:t> </w:t>
      </w:r>
      <w:r w:rsidRPr="006925F5">
        <w:rPr>
          <w:b/>
          <w:i/>
        </w:rPr>
        <w:t>705</w:t>
      </w:r>
      <w:r w:rsidR="006925F5">
        <w:rPr>
          <w:b/>
          <w:i/>
        </w:rPr>
        <w:noBreakHyphen/>
      </w:r>
      <w:r w:rsidRPr="006925F5">
        <w:rPr>
          <w:b/>
          <w:i/>
        </w:rPr>
        <w:t>57 reduction amount</w:t>
      </w:r>
      <w:r w:rsidRPr="006925F5">
        <w:t>):</w:t>
      </w:r>
    </w:p>
    <w:p w:rsidR="00E43FAD" w:rsidRPr="006925F5" w:rsidRDefault="00E43FAD" w:rsidP="00E43FAD">
      <w:pPr>
        <w:pStyle w:val="paragraph"/>
      </w:pPr>
      <w:r w:rsidRPr="006925F5">
        <w:tab/>
        <w:t>(a)</w:t>
      </w:r>
      <w:r w:rsidRPr="006925F5">
        <w:tab/>
        <w:t>apply section</w:t>
      </w:r>
      <w:r w:rsidR="006925F5">
        <w:t> </w:t>
      </w:r>
      <w:r w:rsidRPr="006925F5">
        <w:t>705</w:t>
      </w:r>
      <w:r w:rsidR="006925F5">
        <w:noBreakHyphen/>
      </w:r>
      <w:r w:rsidRPr="006925F5">
        <w:t xml:space="preserve">57 to reduce the </w:t>
      </w:r>
      <w:r w:rsidR="006925F5" w:rsidRPr="006925F5">
        <w:rPr>
          <w:position w:val="6"/>
          <w:sz w:val="16"/>
        </w:rPr>
        <w:t>*</w:t>
      </w:r>
      <w:r w:rsidRPr="006925F5">
        <w:t>tax cost setting amount for any revenue etc. asset of the second linked entity; and</w:t>
      </w:r>
    </w:p>
    <w:p w:rsidR="00E43FAD" w:rsidRPr="006925F5" w:rsidRDefault="00E43FAD" w:rsidP="00E43FAD">
      <w:pPr>
        <w:pStyle w:val="paragraph"/>
      </w:pPr>
      <w:r w:rsidRPr="006925F5">
        <w:tab/>
        <w:t>(b)</w:t>
      </w:r>
      <w:r w:rsidRPr="006925F5">
        <w:tab/>
        <w:t xml:space="preserve">if the second linked entity holds a </w:t>
      </w:r>
      <w:r w:rsidR="006925F5" w:rsidRPr="006925F5">
        <w:rPr>
          <w:position w:val="6"/>
          <w:sz w:val="16"/>
        </w:rPr>
        <w:t>*</w:t>
      </w:r>
      <w:r w:rsidRPr="006925F5">
        <w:t>membership interest in another linked entity—apply section</w:t>
      </w:r>
      <w:r w:rsidR="006925F5">
        <w:t> </w:t>
      </w:r>
      <w:r w:rsidRPr="006925F5">
        <w:t>705</w:t>
      </w:r>
      <w:r w:rsidR="006925F5">
        <w:noBreakHyphen/>
      </w:r>
      <w:r w:rsidRPr="006925F5">
        <w:t xml:space="preserve">57 in relation to that interest in accordance with </w:t>
      </w:r>
      <w:r w:rsidR="006925F5">
        <w:t>subsection (</w:t>
      </w:r>
      <w:r w:rsidRPr="006925F5">
        <w:t>3) of this section;</w:t>
      </w:r>
    </w:p>
    <w:p w:rsidR="00E43FAD" w:rsidRPr="006925F5" w:rsidRDefault="00E43FAD" w:rsidP="001F2C23">
      <w:pPr>
        <w:pStyle w:val="subsection2"/>
      </w:pPr>
      <w:r w:rsidRPr="006925F5">
        <w:t>and for those purposes:</w:t>
      </w:r>
    </w:p>
    <w:p w:rsidR="00E43FAD" w:rsidRPr="006925F5" w:rsidRDefault="00E43FAD" w:rsidP="00E43FAD">
      <w:pPr>
        <w:pStyle w:val="paragraph"/>
      </w:pPr>
      <w:r w:rsidRPr="006925F5">
        <w:tab/>
        <w:t>(c)</w:t>
      </w:r>
      <w:r w:rsidRPr="006925F5">
        <w:tab/>
        <w:t xml:space="preserve">the subject membership interest is taken to be a membership interest that the </w:t>
      </w:r>
      <w:r w:rsidR="006925F5" w:rsidRPr="006925F5">
        <w:rPr>
          <w:position w:val="6"/>
          <w:sz w:val="16"/>
        </w:rPr>
        <w:t>*</w:t>
      </w:r>
      <w:r w:rsidRPr="006925F5">
        <w:t>head company of the group holds directly in the second linked entity; and</w:t>
      </w:r>
    </w:p>
    <w:p w:rsidR="00E43FAD" w:rsidRPr="006925F5" w:rsidRDefault="00E43FAD" w:rsidP="00E43FAD">
      <w:pPr>
        <w:pStyle w:val="paragraph"/>
      </w:pPr>
      <w:r w:rsidRPr="006925F5">
        <w:tab/>
        <w:t>(d)</w:t>
      </w:r>
      <w:r w:rsidRPr="006925F5">
        <w:tab/>
        <w:t>the requirements of paragraphs 705</w:t>
      </w:r>
      <w:r w:rsidR="006925F5">
        <w:noBreakHyphen/>
      </w:r>
      <w:r w:rsidRPr="006925F5">
        <w:t>57(2)(a) and (b) are taken to be satisfied in relation to the subject membership interest; and</w:t>
      </w:r>
    </w:p>
    <w:p w:rsidR="00E43FAD" w:rsidRPr="006925F5" w:rsidRDefault="00E43FAD" w:rsidP="00E43FAD">
      <w:pPr>
        <w:pStyle w:val="paragraph"/>
      </w:pPr>
      <w:r w:rsidRPr="006925F5">
        <w:tab/>
        <w:t>(e)</w:t>
      </w:r>
      <w:r w:rsidRPr="006925F5">
        <w:tab/>
        <w:t xml:space="preserve">the subject membership interest is taken to have a </w:t>
      </w:r>
      <w:r w:rsidR="006925F5" w:rsidRPr="006925F5">
        <w:rPr>
          <w:position w:val="6"/>
          <w:sz w:val="16"/>
        </w:rPr>
        <w:t>*</w:t>
      </w:r>
      <w:r w:rsidRPr="006925F5">
        <w:t xml:space="preserve">cost base and </w:t>
      </w:r>
      <w:r w:rsidR="006925F5" w:rsidRPr="006925F5">
        <w:rPr>
          <w:position w:val="6"/>
          <w:sz w:val="16"/>
        </w:rPr>
        <w:t>*</w:t>
      </w:r>
      <w:r w:rsidRPr="006925F5">
        <w:t>reduced cost base equal to the subsection 705</w:t>
      </w:r>
      <w:r w:rsidR="006925F5">
        <w:noBreakHyphen/>
      </w:r>
      <w:r w:rsidRPr="006925F5">
        <w:t>225(3) tax cost setting amount; and</w:t>
      </w:r>
    </w:p>
    <w:p w:rsidR="00E43FAD" w:rsidRPr="006925F5" w:rsidRDefault="00E43FAD" w:rsidP="00E43FAD">
      <w:pPr>
        <w:pStyle w:val="paragraph"/>
      </w:pPr>
      <w:r w:rsidRPr="006925F5">
        <w:tab/>
        <w:t>(f)</w:t>
      </w:r>
      <w:r w:rsidRPr="006925F5">
        <w:tab/>
        <w:t>the subject membership interest is taken to have a loss of pre</w:t>
      </w:r>
      <w:r w:rsidR="006925F5">
        <w:noBreakHyphen/>
      </w:r>
      <w:r w:rsidRPr="006925F5">
        <w:t>CGT status adjustment amount equal to the notional section</w:t>
      </w:r>
      <w:r w:rsidR="006925F5">
        <w:t> </w:t>
      </w:r>
      <w:r w:rsidRPr="006925F5">
        <w:t>705</w:t>
      </w:r>
      <w:r w:rsidR="006925F5">
        <w:noBreakHyphen/>
      </w:r>
      <w:r w:rsidRPr="006925F5">
        <w:t>57 reduction amount.</w:t>
      </w:r>
    </w:p>
    <w:p w:rsidR="00E43FAD" w:rsidRPr="006925F5" w:rsidRDefault="00E43FAD" w:rsidP="00E43FAD">
      <w:pPr>
        <w:pStyle w:val="notetext"/>
      </w:pPr>
      <w:r w:rsidRPr="006925F5">
        <w:t>Note:</w:t>
      </w:r>
      <w:r w:rsidRPr="006925F5">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6925F5">
        <w:t>paragraph (</w:t>
      </w:r>
      <w:r w:rsidRPr="006925F5">
        <w:t xml:space="preserve">a) and in applying </w:t>
      </w:r>
      <w:r w:rsidR="006925F5">
        <w:t>paragraph (</w:t>
      </w:r>
      <w:r w:rsidRPr="006925F5">
        <w:t>b).</w:t>
      </w:r>
    </w:p>
    <w:p w:rsidR="00E43FAD" w:rsidRPr="006925F5" w:rsidRDefault="00E43FAD" w:rsidP="00E43FAD">
      <w:pPr>
        <w:pStyle w:val="ActHead4"/>
      </w:pPr>
      <w:bookmarkStart w:id="158" w:name="_Toc384884003"/>
      <w:r w:rsidRPr="006925F5">
        <w:rPr>
          <w:rStyle w:val="CharSubdNo"/>
        </w:rPr>
        <w:lastRenderedPageBreak/>
        <w:t>Subdivision</w:t>
      </w:r>
      <w:r w:rsidR="006925F5">
        <w:rPr>
          <w:rStyle w:val="CharSubdNo"/>
        </w:rPr>
        <w:t> </w:t>
      </w:r>
      <w:r w:rsidRPr="006925F5">
        <w:rPr>
          <w:rStyle w:val="CharSubdNo"/>
        </w:rPr>
        <w:t>705</w:t>
      </w:r>
      <w:r w:rsidR="006925F5">
        <w:rPr>
          <w:rStyle w:val="CharSubdNo"/>
        </w:rPr>
        <w:noBreakHyphen/>
      </w:r>
      <w:r w:rsidRPr="006925F5">
        <w:rPr>
          <w:rStyle w:val="CharSubdNo"/>
        </w:rPr>
        <w:t>E</w:t>
      </w:r>
      <w:r w:rsidRPr="006925F5">
        <w:t>—</w:t>
      </w:r>
      <w:r w:rsidRPr="006925F5">
        <w:rPr>
          <w:rStyle w:val="CharSubdText"/>
        </w:rPr>
        <w:t>Adjustments for errors etc.</w:t>
      </w:r>
      <w:bookmarkEnd w:id="158"/>
    </w:p>
    <w:p w:rsidR="00E43FAD" w:rsidRPr="006925F5" w:rsidRDefault="00E43FAD" w:rsidP="00E43FAD">
      <w:pPr>
        <w:pStyle w:val="ActHead4"/>
      </w:pPr>
      <w:bookmarkStart w:id="159" w:name="_Toc384884004"/>
      <w:r w:rsidRPr="006925F5">
        <w:t>Guide to Subdivision</w:t>
      </w:r>
      <w:r w:rsidR="006925F5">
        <w:t> </w:t>
      </w:r>
      <w:r w:rsidRPr="006925F5">
        <w:t>705</w:t>
      </w:r>
      <w:r w:rsidR="006925F5">
        <w:noBreakHyphen/>
      </w:r>
      <w:r w:rsidRPr="006925F5">
        <w:t>E</w:t>
      </w:r>
      <w:bookmarkEnd w:id="159"/>
    </w:p>
    <w:p w:rsidR="00E43FAD" w:rsidRPr="006925F5" w:rsidRDefault="00E43FAD" w:rsidP="00E43FAD">
      <w:pPr>
        <w:pStyle w:val="ActHead5"/>
      </w:pPr>
      <w:bookmarkStart w:id="160" w:name="_Toc384884005"/>
      <w:r w:rsidRPr="006925F5">
        <w:rPr>
          <w:rStyle w:val="CharSectno"/>
        </w:rPr>
        <w:t>705</w:t>
      </w:r>
      <w:r w:rsidR="006925F5">
        <w:rPr>
          <w:rStyle w:val="CharSectno"/>
        </w:rPr>
        <w:noBreakHyphen/>
      </w:r>
      <w:r w:rsidRPr="006925F5">
        <w:rPr>
          <w:rStyle w:val="CharSectno"/>
        </w:rPr>
        <w:t>300</w:t>
      </w:r>
      <w:r w:rsidRPr="006925F5">
        <w:t xml:space="preserve">  What this Subdivision is about</w:t>
      </w:r>
      <w:bookmarkEnd w:id="160"/>
    </w:p>
    <w:p w:rsidR="00E43FAD" w:rsidRPr="006925F5" w:rsidRDefault="00E43FAD" w:rsidP="00E43FAD">
      <w:pPr>
        <w:pStyle w:val="BoxText"/>
      </w:pPr>
      <w:r w:rsidRPr="006925F5">
        <w:t>Errors in making tax cost setting amount calculations are reversed by means of an immediate capital gain or loss if it would be unreasonable to require the calculations to be re</w:t>
      </w:r>
      <w:r w:rsidR="006925F5">
        <w:noBreakHyphen/>
      </w:r>
      <w:r w:rsidRPr="006925F5">
        <w:t>done.</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705</w:t>
      </w:r>
      <w:r w:rsidR="006925F5">
        <w:noBreakHyphen/>
      </w:r>
      <w:r w:rsidRPr="006925F5">
        <w:t>305</w:t>
      </w:r>
      <w:r w:rsidRPr="006925F5">
        <w:tab/>
        <w:t>Object of this Subdivision</w:t>
      </w:r>
    </w:p>
    <w:p w:rsidR="00E43FAD" w:rsidRPr="006925F5" w:rsidRDefault="00E43FAD" w:rsidP="00E43FAD">
      <w:pPr>
        <w:pStyle w:val="TofSectsSection"/>
        <w:rPr>
          <w:rStyle w:val="CharItalic"/>
        </w:rPr>
      </w:pPr>
      <w:r w:rsidRPr="006925F5">
        <w:t>705</w:t>
      </w:r>
      <w:r w:rsidR="006925F5">
        <w:noBreakHyphen/>
      </w:r>
      <w:r w:rsidRPr="006925F5">
        <w:t>310</w:t>
      </w:r>
      <w:r w:rsidRPr="006925F5">
        <w:tab/>
        <w:t>Operation of Part</w:t>
      </w:r>
      <w:r w:rsidR="006925F5">
        <w:t> </w:t>
      </w:r>
      <w:r w:rsidRPr="006925F5">
        <w:t xml:space="preserve">IVA of the </w:t>
      </w:r>
      <w:r w:rsidRPr="006925F5">
        <w:rPr>
          <w:rStyle w:val="CharItalic"/>
        </w:rPr>
        <w:t>Income Tax Assessment Act 1936</w:t>
      </w:r>
    </w:p>
    <w:p w:rsidR="00E43FAD" w:rsidRPr="006925F5" w:rsidRDefault="00E43FAD" w:rsidP="00E43FAD">
      <w:pPr>
        <w:pStyle w:val="TofSectsSection"/>
      </w:pPr>
      <w:r w:rsidRPr="006925F5">
        <w:t>705</w:t>
      </w:r>
      <w:r w:rsidR="006925F5">
        <w:noBreakHyphen/>
      </w:r>
      <w:r w:rsidRPr="006925F5">
        <w:t>315</w:t>
      </w:r>
      <w:r w:rsidRPr="006925F5">
        <w:tab/>
        <w:t>Errors that attract special adjustment action</w:t>
      </w:r>
    </w:p>
    <w:p w:rsidR="00E43FAD" w:rsidRPr="006925F5" w:rsidRDefault="00E43FAD" w:rsidP="00E43FAD">
      <w:pPr>
        <w:pStyle w:val="TofSectsSection"/>
      </w:pPr>
      <w:r w:rsidRPr="006925F5">
        <w:t>705</w:t>
      </w:r>
      <w:r w:rsidR="006925F5">
        <w:noBreakHyphen/>
      </w:r>
      <w:r w:rsidRPr="006925F5">
        <w:t>320</w:t>
      </w:r>
      <w:r w:rsidRPr="006925F5">
        <w:tab/>
        <w:t>Tax cost setting amounts taken to be correct</w:t>
      </w:r>
    </w:p>
    <w:p w:rsidR="00E43FAD" w:rsidRPr="006925F5" w:rsidRDefault="00E43FAD" w:rsidP="00E43FAD">
      <w:pPr>
        <w:pStyle w:val="ActHead4"/>
      </w:pPr>
      <w:bookmarkStart w:id="161" w:name="_Toc384884006"/>
      <w:r w:rsidRPr="006925F5">
        <w:t>Operative provisions</w:t>
      </w:r>
      <w:bookmarkEnd w:id="161"/>
    </w:p>
    <w:p w:rsidR="00E43FAD" w:rsidRPr="006925F5" w:rsidRDefault="00E43FAD" w:rsidP="00E43FAD">
      <w:pPr>
        <w:pStyle w:val="ActHead5"/>
      </w:pPr>
      <w:bookmarkStart w:id="162" w:name="_Toc384884007"/>
      <w:r w:rsidRPr="006925F5">
        <w:rPr>
          <w:rStyle w:val="CharSectno"/>
        </w:rPr>
        <w:t>705</w:t>
      </w:r>
      <w:r w:rsidR="006925F5">
        <w:rPr>
          <w:rStyle w:val="CharSectno"/>
        </w:rPr>
        <w:noBreakHyphen/>
      </w:r>
      <w:r w:rsidRPr="006925F5">
        <w:rPr>
          <w:rStyle w:val="CharSectno"/>
        </w:rPr>
        <w:t>305</w:t>
      </w:r>
      <w:r w:rsidRPr="006925F5">
        <w:t xml:space="preserve">  Object of this Subdivision</w:t>
      </w:r>
      <w:bookmarkEnd w:id="162"/>
    </w:p>
    <w:p w:rsidR="00E43FAD" w:rsidRPr="006925F5" w:rsidRDefault="00E43FAD" w:rsidP="00E43FAD">
      <w:pPr>
        <w:pStyle w:val="subsection"/>
      </w:pPr>
      <w:r w:rsidRPr="006925F5">
        <w:tab/>
      </w:r>
      <w:r w:rsidRPr="006925F5">
        <w:tab/>
        <w:t xml:space="preserve">The object of this Subdivision is to avoid the time and expense involved in correcting errors affecting </w:t>
      </w:r>
      <w:r w:rsidR="006925F5" w:rsidRPr="006925F5">
        <w:rPr>
          <w:position w:val="6"/>
          <w:sz w:val="16"/>
        </w:rPr>
        <w:t>*</w:t>
      </w:r>
      <w:r w:rsidRPr="006925F5">
        <w:t xml:space="preserve">tax cost setting amount calculations. This is done by providing for </w:t>
      </w:r>
      <w:r w:rsidR="006925F5" w:rsidRPr="006925F5">
        <w:rPr>
          <w:position w:val="6"/>
          <w:sz w:val="16"/>
        </w:rPr>
        <w:t>*</w:t>
      </w:r>
      <w:r w:rsidRPr="006925F5">
        <w:t xml:space="preserve">capital gains or </w:t>
      </w:r>
      <w:r w:rsidR="006925F5" w:rsidRPr="006925F5">
        <w:rPr>
          <w:position w:val="6"/>
          <w:sz w:val="16"/>
        </w:rPr>
        <w:t>*</w:t>
      </w:r>
      <w:r w:rsidRPr="006925F5">
        <w:t>capital losses to reverse the errors.</w:t>
      </w:r>
    </w:p>
    <w:p w:rsidR="00E43FAD" w:rsidRPr="006925F5" w:rsidRDefault="00E43FAD" w:rsidP="00E43FAD">
      <w:pPr>
        <w:pStyle w:val="ActHead5"/>
      </w:pPr>
      <w:bookmarkStart w:id="163" w:name="_Toc384884008"/>
      <w:r w:rsidRPr="006925F5">
        <w:rPr>
          <w:rStyle w:val="CharSectno"/>
        </w:rPr>
        <w:t>705</w:t>
      </w:r>
      <w:r w:rsidR="006925F5">
        <w:rPr>
          <w:rStyle w:val="CharSectno"/>
        </w:rPr>
        <w:noBreakHyphen/>
      </w:r>
      <w:r w:rsidRPr="006925F5">
        <w:rPr>
          <w:rStyle w:val="CharSectno"/>
        </w:rPr>
        <w:t>310</w:t>
      </w:r>
      <w:r w:rsidRPr="006925F5">
        <w:t xml:space="preserve">  Operation of Part</w:t>
      </w:r>
      <w:r w:rsidR="006925F5">
        <w:t> </w:t>
      </w:r>
      <w:r w:rsidRPr="006925F5">
        <w:t xml:space="preserve">IVA of the </w:t>
      </w:r>
      <w:r w:rsidRPr="006925F5">
        <w:rPr>
          <w:i/>
        </w:rPr>
        <w:t>Income Tax Assessment Act 1936</w:t>
      </w:r>
      <w:bookmarkEnd w:id="163"/>
    </w:p>
    <w:p w:rsidR="00E43FAD" w:rsidRPr="006925F5" w:rsidRDefault="00E43FAD" w:rsidP="00E43FAD">
      <w:pPr>
        <w:pStyle w:val="subsection"/>
      </w:pPr>
      <w:r w:rsidRPr="006925F5">
        <w:tab/>
      </w:r>
      <w:r w:rsidRPr="006925F5">
        <w:tab/>
        <w:t>To avoid doubt, this Subdivision does not limit the operation of Part</w:t>
      </w:r>
      <w:r w:rsidR="006925F5">
        <w:t> </w:t>
      </w:r>
      <w:r w:rsidRPr="006925F5">
        <w:t xml:space="preserve">IVA of the </w:t>
      </w:r>
      <w:r w:rsidRPr="006925F5">
        <w:rPr>
          <w:i/>
        </w:rPr>
        <w:t>Income Tax Assessment Act 1936</w:t>
      </w:r>
      <w:r w:rsidRPr="006925F5">
        <w:t>.</w:t>
      </w:r>
    </w:p>
    <w:p w:rsidR="00E43FAD" w:rsidRPr="006925F5" w:rsidRDefault="00E43FAD" w:rsidP="00E43FAD">
      <w:pPr>
        <w:pStyle w:val="ActHead5"/>
      </w:pPr>
      <w:bookmarkStart w:id="164" w:name="_Toc384884009"/>
      <w:r w:rsidRPr="006925F5">
        <w:rPr>
          <w:rStyle w:val="CharSectno"/>
        </w:rPr>
        <w:t>705</w:t>
      </w:r>
      <w:r w:rsidR="006925F5">
        <w:rPr>
          <w:rStyle w:val="CharSectno"/>
        </w:rPr>
        <w:noBreakHyphen/>
      </w:r>
      <w:r w:rsidRPr="006925F5">
        <w:rPr>
          <w:rStyle w:val="CharSectno"/>
        </w:rPr>
        <w:t>315</w:t>
      </w:r>
      <w:r w:rsidRPr="006925F5">
        <w:t xml:space="preserve">  Errors that attract special adjustment action</w:t>
      </w:r>
      <w:bookmarkEnd w:id="164"/>
    </w:p>
    <w:p w:rsidR="00E43FAD" w:rsidRPr="006925F5" w:rsidRDefault="00E43FAD" w:rsidP="00E43FAD">
      <w:pPr>
        <w:pStyle w:val="subsection"/>
      </w:pPr>
      <w:r w:rsidRPr="006925F5">
        <w:tab/>
        <w:t>(1)</w:t>
      </w:r>
      <w:r w:rsidRPr="006925F5">
        <w:tab/>
        <w:t>Section</w:t>
      </w:r>
      <w:r w:rsidR="006925F5">
        <w:t> </w:t>
      </w:r>
      <w:r w:rsidRPr="006925F5">
        <w:t>705</w:t>
      </w:r>
      <w:r w:rsidR="006925F5">
        <w:noBreakHyphen/>
      </w:r>
      <w:r w:rsidRPr="006925F5">
        <w:t xml:space="preserve">320 (about later adjustments to correct </w:t>
      </w:r>
      <w:r w:rsidR="006925F5" w:rsidRPr="006925F5">
        <w:rPr>
          <w:position w:val="6"/>
          <w:sz w:val="16"/>
        </w:rPr>
        <w:t>*</w:t>
      </w:r>
      <w:r w:rsidRPr="006925F5">
        <w:t>tax cost setting amount calculation errors) applies if the conditions in this section are satisfied.</w:t>
      </w:r>
    </w:p>
    <w:p w:rsidR="00E43FAD" w:rsidRPr="006925F5" w:rsidRDefault="00E43FAD" w:rsidP="009505DE">
      <w:pPr>
        <w:pStyle w:val="SubsectionHead"/>
      </w:pPr>
      <w:r w:rsidRPr="006925F5">
        <w:lastRenderedPageBreak/>
        <w:t>Tax cost setting amount taken into account</w:t>
      </w:r>
    </w:p>
    <w:p w:rsidR="00E43FAD" w:rsidRPr="006925F5" w:rsidRDefault="00E43FAD" w:rsidP="00E43FAD">
      <w:pPr>
        <w:pStyle w:val="subsection"/>
      </w:pPr>
      <w:r w:rsidRPr="006925F5">
        <w:tab/>
        <w:t>(2)</w:t>
      </w:r>
      <w:r w:rsidRPr="006925F5">
        <w:tab/>
        <w:t xml:space="preserve">The first condition is that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worked out a </w:t>
      </w:r>
      <w:r w:rsidR="006925F5" w:rsidRPr="006925F5">
        <w:rPr>
          <w:position w:val="6"/>
          <w:sz w:val="16"/>
        </w:rPr>
        <w:t>*</w:t>
      </w:r>
      <w:r w:rsidRPr="006925F5">
        <w:t xml:space="preserve">tax cost setting amount, in purported compliance with this Division, for an asset of an entity that becomes a </w:t>
      </w:r>
      <w:r w:rsidR="006925F5" w:rsidRPr="006925F5">
        <w:rPr>
          <w:position w:val="6"/>
          <w:sz w:val="16"/>
        </w:rPr>
        <w:t>*</w:t>
      </w:r>
      <w:r w:rsidRPr="006925F5">
        <w:t>subsidiary member of the group that is an asset of a kind referred to in section</w:t>
      </w:r>
      <w:r w:rsidR="006925F5">
        <w:t> </w:t>
      </w:r>
      <w:r w:rsidRPr="006925F5">
        <w:t>705</w:t>
      </w:r>
      <w:r w:rsidR="006925F5">
        <w:noBreakHyphen/>
      </w:r>
      <w:r w:rsidRPr="006925F5">
        <w:t>35 as a reset cost base asset.</w:t>
      </w:r>
    </w:p>
    <w:p w:rsidR="00E43FAD" w:rsidRPr="006925F5" w:rsidRDefault="00E43FAD" w:rsidP="009505DE">
      <w:pPr>
        <w:pStyle w:val="SubsectionHead"/>
      </w:pPr>
      <w:r w:rsidRPr="006925F5">
        <w:t>Error in calculation</w:t>
      </w:r>
    </w:p>
    <w:p w:rsidR="00E43FAD" w:rsidRPr="006925F5" w:rsidRDefault="00E43FAD" w:rsidP="00E43FAD">
      <w:pPr>
        <w:pStyle w:val="subsection"/>
      </w:pPr>
      <w:r w:rsidRPr="006925F5">
        <w:tab/>
        <w:t>(3)</w:t>
      </w:r>
      <w:r w:rsidRPr="006925F5">
        <w:tab/>
        <w:t>The second condition is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made one or more errors in working out the </w:t>
      </w:r>
      <w:r w:rsidR="006925F5" w:rsidRPr="006925F5">
        <w:rPr>
          <w:position w:val="6"/>
          <w:sz w:val="16"/>
        </w:rPr>
        <w:t>*</w:t>
      </w:r>
      <w:r w:rsidRPr="006925F5">
        <w:t>tax cost setting amount; and</w:t>
      </w:r>
    </w:p>
    <w:p w:rsidR="00E43FAD" w:rsidRPr="006925F5" w:rsidRDefault="00E43FAD" w:rsidP="00E43FAD">
      <w:pPr>
        <w:pStyle w:val="paragraph"/>
      </w:pPr>
      <w:r w:rsidRPr="006925F5">
        <w:tab/>
        <w:t>(b)</w:t>
      </w:r>
      <w:r w:rsidRPr="006925F5">
        <w:tab/>
        <w:t>those errors caused the tax cost setting amount to differ from its correct amount.</w:t>
      </w:r>
    </w:p>
    <w:p w:rsidR="00E43FAD" w:rsidRPr="006925F5" w:rsidRDefault="00E43FAD" w:rsidP="001F2C23">
      <w:pPr>
        <w:pStyle w:val="subsection2"/>
      </w:pPr>
      <w:r w:rsidRPr="006925F5">
        <w:t xml:space="preserve">If the errors caused the tax cost setting amount to be more, the difference is an </w:t>
      </w:r>
      <w:r w:rsidRPr="006925F5">
        <w:rPr>
          <w:b/>
          <w:i/>
        </w:rPr>
        <w:t>overstated amount</w:t>
      </w:r>
      <w:r w:rsidRPr="006925F5">
        <w:t xml:space="preserve">. If the errors caused the tax cost setting amount to be less, the difference is an </w:t>
      </w:r>
      <w:r w:rsidRPr="006925F5">
        <w:rPr>
          <w:b/>
          <w:i/>
        </w:rPr>
        <w:t>understated amount</w:t>
      </w:r>
      <w:r w:rsidRPr="006925F5">
        <w:t>.</w:t>
      </w:r>
    </w:p>
    <w:p w:rsidR="00E43FAD" w:rsidRPr="006925F5" w:rsidRDefault="00E43FAD" w:rsidP="009505DE">
      <w:pPr>
        <w:pStyle w:val="SubsectionHead"/>
      </w:pPr>
      <w:r w:rsidRPr="006925F5">
        <w:t>Unreasonable to require recalculation</w:t>
      </w:r>
    </w:p>
    <w:p w:rsidR="00E43FAD" w:rsidRPr="006925F5" w:rsidRDefault="00E43FAD" w:rsidP="00E43FAD">
      <w:pPr>
        <w:pStyle w:val="subsection"/>
      </w:pPr>
      <w:r w:rsidRPr="006925F5">
        <w:tab/>
        <w:t>(4)</w:t>
      </w:r>
      <w:r w:rsidRPr="006925F5">
        <w:tab/>
        <w:t>The third condition is that, having regard to the following factors:</w:t>
      </w:r>
    </w:p>
    <w:p w:rsidR="00E43FAD" w:rsidRPr="006925F5" w:rsidRDefault="00E43FAD" w:rsidP="00E43FAD">
      <w:pPr>
        <w:pStyle w:val="paragraph"/>
      </w:pPr>
      <w:r w:rsidRPr="006925F5">
        <w:tab/>
        <w:t>(a)</w:t>
      </w:r>
      <w:r w:rsidRPr="006925F5">
        <w:tab/>
        <w:t xml:space="preserve">the net size of the errors compared to the size of the </w:t>
      </w:r>
      <w:r w:rsidR="006925F5" w:rsidRPr="006925F5">
        <w:rPr>
          <w:position w:val="6"/>
          <w:sz w:val="16"/>
        </w:rPr>
        <w:t>*</w:t>
      </w:r>
      <w:r w:rsidRPr="006925F5">
        <w:t>allocable cost amount for the joining entity;</w:t>
      </w:r>
    </w:p>
    <w:p w:rsidR="00E43FAD" w:rsidRPr="006925F5" w:rsidRDefault="00E43FAD" w:rsidP="00E43FAD">
      <w:pPr>
        <w:pStyle w:val="paragraph"/>
      </w:pPr>
      <w:r w:rsidRPr="006925F5">
        <w:tab/>
        <w:t>(b)</w:t>
      </w:r>
      <w:r w:rsidRPr="006925F5">
        <w:tab/>
        <w:t xml:space="preserve">the number of </w:t>
      </w:r>
      <w:r w:rsidR="006925F5" w:rsidRPr="006925F5">
        <w:rPr>
          <w:position w:val="6"/>
          <w:sz w:val="16"/>
        </w:rPr>
        <w:t>*</w:t>
      </w:r>
      <w:r w:rsidRPr="006925F5">
        <w:t>tax cost setting amounts that would have to be recalculated, and the difficulty of making the recalculations;</w:t>
      </w:r>
    </w:p>
    <w:p w:rsidR="00E43FAD" w:rsidRPr="006925F5" w:rsidRDefault="00E43FAD" w:rsidP="00E43FAD">
      <w:pPr>
        <w:pStyle w:val="paragraph"/>
      </w:pPr>
      <w:r w:rsidRPr="006925F5">
        <w:tab/>
        <w:t>(c)</w:t>
      </w:r>
      <w:r w:rsidRPr="006925F5">
        <w:tab/>
        <w:t xml:space="preserve">the number of adjustments, in assessments that could be amended and in future </w:t>
      </w:r>
      <w:r w:rsidR="006925F5" w:rsidRPr="006925F5">
        <w:rPr>
          <w:position w:val="6"/>
          <w:sz w:val="16"/>
        </w:rPr>
        <w:t>*</w:t>
      </w:r>
      <w:r w:rsidRPr="006925F5">
        <w:t>income tax returns, that would be necessary to correct the errors;</w:t>
      </w:r>
    </w:p>
    <w:p w:rsidR="00E43FAD" w:rsidRPr="006925F5" w:rsidRDefault="00E43FAD" w:rsidP="00E43FAD">
      <w:pPr>
        <w:pStyle w:val="paragraph"/>
      </w:pPr>
      <w:r w:rsidRPr="006925F5">
        <w:tab/>
        <w:t>(d)</w:t>
      </w:r>
      <w:r w:rsidRPr="006925F5">
        <w:tab/>
        <w:t>the difficulty in obtaining any necessary information;</w:t>
      </w:r>
    </w:p>
    <w:p w:rsidR="00E43FAD" w:rsidRPr="006925F5" w:rsidRDefault="00E43FAD" w:rsidP="001F2C23">
      <w:pPr>
        <w:pStyle w:val="subsection2"/>
      </w:pPr>
      <w:r w:rsidRPr="006925F5">
        <w:t>it is not reasonable to require a recalculation of the amounts involved.</w:t>
      </w:r>
    </w:p>
    <w:p w:rsidR="00E43FAD" w:rsidRPr="006925F5" w:rsidRDefault="00E43FAD" w:rsidP="009505DE">
      <w:pPr>
        <w:pStyle w:val="SubsectionHead"/>
      </w:pPr>
      <w:r w:rsidRPr="006925F5">
        <w:t>Exception where error due to fraud or evasion</w:t>
      </w:r>
    </w:p>
    <w:p w:rsidR="00E43FAD" w:rsidRPr="006925F5" w:rsidRDefault="00E43FAD" w:rsidP="00E43FAD">
      <w:pPr>
        <w:pStyle w:val="subsection"/>
      </w:pPr>
      <w:r w:rsidRPr="006925F5">
        <w:rPr>
          <w:b/>
        </w:rPr>
        <w:tab/>
      </w:r>
      <w:r w:rsidRPr="006925F5">
        <w:t>(5)</w:t>
      </w:r>
      <w:r w:rsidRPr="006925F5">
        <w:rPr>
          <w:b/>
        </w:rPr>
        <w:tab/>
      </w:r>
      <w:r w:rsidRPr="006925F5">
        <w:t xml:space="preserve">However, the conditions in this section are </w:t>
      </w:r>
      <w:r w:rsidRPr="006925F5">
        <w:rPr>
          <w:i/>
        </w:rPr>
        <w:t>not</w:t>
      </w:r>
      <w:r w:rsidRPr="006925F5">
        <w:t xml:space="preserve"> satisfied if the errors were to any extent due to fraud or evasion.</w:t>
      </w:r>
    </w:p>
    <w:p w:rsidR="00E43FAD" w:rsidRPr="006925F5" w:rsidRDefault="00E43FAD" w:rsidP="009505DE">
      <w:pPr>
        <w:pStyle w:val="SubsectionHead"/>
      </w:pPr>
      <w:r w:rsidRPr="006925F5">
        <w:lastRenderedPageBreak/>
        <w:t>Requirement to notify</w:t>
      </w:r>
    </w:p>
    <w:p w:rsidR="00E43FAD" w:rsidRPr="006925F5" w:rsidRDefault="00E43FAD" w:rsidP="00E43FAD">
      <w:pPr>
        <w:pStyle w:val="subsection"/>
      </w:pPr>
      <w:r w:rsidRPr="006925F5">
        <w:tab/>
        <w:t>(6)</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must, as soon as practicable after becoming aware that it made one or more errors in working out the </w:t>
      </w:r>
      <w:r w:rsidR="006925F5" w:rsidRPr="006925F5">
        <w:rPr>
          <w:position w:val="6"/>
          <w:sz w:val="16"/>
        </w:rPr>
        <w:t>*</w:t>
      </w:r>
      <w:r w:rsidRPr="006925F5">
        <w:t xml:space="preserve">tax cost setting amount, notify the Commissioner in the </w:t>
      </w:r>
      <w:r w:rsidR="006925F5" w:rsidRPr="006925F5">
        <w:rPr>
          <w:position w:val="6"/>
          <w:sz w:val="16"/>
        </w:rPr>
        <w:t>*</w:t>
      </w:r>
      <w:r w:rsidRPr="006925F5">
        <w:t>approved form:</w:t>
      </w:r>
    </w:p>
    <w:p w:rsidR="00E43FAD" w:rsidRPr="006925F5" w:rsidRDefault="00E43FAD" w:rsidP="00E43FAD">
      <w:pPr>
        <w:pStyle w:val="paragraph"/>
      </w:pPr>
      <w:r w:rsidRPr="006925F5">
        <w:tab/>
        <w:t>(a)</w:t>
      </w:r>
      <w:r w:rsidRPr="006925F5">
        <w:tab/>
        <w:t>that it had made the errors; and</w:t>
      </w:r>
    </w:p>
    <w:p w:rsidR="00E43FAD" w:rsidRPr="006925F5" w:rsidRDefault="00E43FAD" w:rsidP="00E43FAD">
      <w:pPr>
        <w:pStyle w:val="paragraph"/>
      </w:pPr>
      <w:r w:rsidRPr="006925F5">
        <w:tab/>
        <w:t>(b)</w:t>
      </w:r>
      <w:r w:rsidRPr="006925F5">
        <w:tab/>
        <w:t>of the amount of the overstated amount or understated amount.</w:t>
      </w:r>
    </w:p>
    <w:p w:rsidR="00E43FAD" w:rsidRPr="006925F5" w:rsidRDefault="00E43FAD" w:rsidP="00E43FAD">
      <w:pPr>
        <w:pStyle w:val="ActHead5"/>
      </w:pPr>
      <w:bookmarkStart w:id="165" w:name="_Toc384884010"/>
      <w:r w:rsidRPr="006925F5">
        <w:rPr>
          <w:rStyle w:val="CharSectno"/>
        </w:rPr>
        <w:t>705</w:t>
      </w:r>
      <w:r w:rsidR="006925F5">
        <w:rPr>
          <w:rStyle w:val="CharSectno"/>
        </w:rPr>
        <w:noBreakHyphen/>
      </w:r>
      <w:r w:rsidRPr="006925F5">
        <w:rPr>
          <w:rStyle w:val="CharSectno"/>
        </w:rPr>
        <w:t>320</w:t>
      </w:r>
      <w:r w:rsidRPr="006925F5">
        <w:t xml:space="preserve">  Tax cost setting amounts taken to be correct</w:t>
      </w:r>
      <w:bookmarkEnd w:id="165"/>
    </w:p>
    <w:p w:rsidR="00E43FAD" w:rsidRPr="006925F5" w:rsidRDefault="00E43FAD" w:rsidP="00E43FAD">
      <w:pPr>
        <w:pStyle w:val="subsection"/>
      </w:pPr>
      <w:r w:rsidRPr="006925F5">
        <w:tab/>
        <w:t>(1)</w:t>
      </w:r>
      <w:r w:rsidRPr="006925F5">
        <w:tab/>
        <w:t xml:space="preserve">For the purposes of this Act (other than this Subdivision) and for the purposes of the </w:t>
      </w:r>
      <w:r w:rsidRPr="006925F5">
        <w:rPr>
          <w:i/>
        </w:rPr>
        <w:t>Taxation Administration Act 1953</w:t>
      </w:r>
      <w:r w:rsidRPr="006925F5">
        <w:t xml:space="preserve">, any </w:t>
      </w:r>
      <w:r w:rsidR="006925F5" w:rsidRPr="006925F5">
        <w:rPr>
          <w:position w:val="6"/>
          <w:sz w:val="16"/>
        </w:rPr>
        <w:t>*</w:t>
      </w:r>
      <w:r w:rsidRPr="006925F5">
        <w:t xml:space="preserve">tax cost setting amounts that were worked out by the </w:t>
      </w:r>
      <w:r w:rsidR="006925F5" w:rsidRPr="006925F5">
        <w:rPr>
          <w:position w:val="6"/>
          <w:sz w:val="16"/>
        </w:rPr>
        <w:t>*</w:t>
      </w:r>
      <w:r w:rsidRPr="006925F5">
        <w:t>head company, so far as they were due to the errors, are taken to have been correct if the conditions in section</w:t>
      </w:r>
      <w:r w:rsidR="006925F5">
        <w:t> </w:t>
      </w:r>
      <w:r w:rsidRPr="006925F5">
        <w:t>705</w:t>
      </w:r>
      <w:r w:rsidR="006925F5">
        <w:noBreakHyphen/>
      </w:r>
      <w:r w:rsidRPr="006925F5">
        <w:t>315 are satisfied.</w:t>
      </w:r>
    </w:p>
    <w:p w:rsidR="00E43FAD" w:rsidRPr="006925F5" w:rsidRDefault="00E43FAD" w:rsidP="00E43FAD">
      <w:pPr>
        <w:pStyle w:val="notetext"/>
      </w:pPr>
      <w:r w:rsidRPr="006925F5">
        <w:t>Note 1:</w:t>
      </w:r>
      <w:r w:rsidRPr="006925F5">
        <w:tab/>
        <w:t>If the conditions in section</w:t>
      </w:r>
      <w:r w:rsidR="006925F5">
        <w:t> </w:t>
      </w:r>
      <w:r w:rsidRPr="006925F5">
        <w:t>705</w:t>
      </w:r>
      <w:r w:rsidR="006925F5">
        <w:noBreakHyphen/>
      </w:r>
      <w:r w:rsidRPr="006925F5">
        <w:t>315 are satisfied, CGT event L6 happens (see section</w:t>
      </w:r>
      <w:r w:rsidR="006925F5">
        <w:t> </w:t>
      </w:r>
      <w:r w:rsidRPr="006925F5">
        <w:t>104</w:t>
      </w:r>
      <w:r w:rsidR="006925F5">
        <w:noBreakHyphen/>
      </w:r>
      <w:r w:rsidRPr="006925F5">
        <w:t>525).</w:t>
      </w:r>
    </w:p>
    <w:p w:rsidR="00E43FAD" w:rsidRPr="006925F5" w:rsidRDefault="00E43FAD" w:rsidP="00E43FAD">
      <w:pPr>
        <w:pStyle w:val="notetext"/>
      </w:pPr>
      <w:r w:rsidRPr="006925F5">
        <w:t>Note 2:</w:t>
      </w:r>
      <w:r w:rsidRPr="006925F5">
        <w:tab/>
      </w:r>
      <w:r w:rsidR="006925F5">
        <w:t>Subsection (</w:t>
      </w:r>
      <w:r w:rsidRPr="006925F5">
        <w:t xml:space="preserve">1) means that the Commissioner cannot amend any assessments necessary to correct the errors, and that (except as mentioned in </w:t>
      </w:r>
      <w:r w:rsidR="006925F5">
        <w:t>subsection (</w:t>
      </w:r>
      <w:r w:rsidRPr="006925F5">
        <w:t>2)) no offences or administrative penalties arise in respect of the errors.</w:t>
      </w:r>
    </w:p>
    <w:p w:rsidR="00E43FAD" w:rsidRPr="006925F5" w:rsidRDefault="00E43FAD" w:rsidP="00E43FAD">
      <w:pPr>
        <w:pStyle w:val="subsection"/>
      </w:pPr>
      <w:r w:rsidRPr="006925F5">
        <w:tab/>
        <w:t>(2)</w:t>
      </w:r>
      <w:r w:rsidRPr="006925F5">
        <w:tab/>
      </w:r>
      <w:r w:rsidR="006925F5">
        <w:t>Subsection (</w:t>
      </w:r>
      <w:r w:rsidRPr="006925F5">
        <w:t>1) does not apply for the purposes of determining whether there is an offence against section</w:t>
      </w:r>
      <w:r w:rsidR="006925F5">
        <w:t> </w:t>
      </w:r>
      <w:r w:rsidRPr="006925F5">
        <w:t xml:space="preserve">8N of the </w:t>
      </w:r>
      <w:r w:rsidRPr="006925F5">
        <w:rPr>
          <w:i/>
        </w:rPr>
        <w:t>Taxation Administration Act 1953</w:t>
      </w:r>
      <w:r w:rsidRPr="006925F5">
        <w:t>, or an administrative penalty under section</w:t>
      </w:r>
      <w:r w:rsidR="006925F5">
        <w:t> </w:t>
      </w:r>
      <w:r w:rsidRPr="006925F5">
        <w:t>284</w:t>
      </w:r>
      <w:r w:rsidR="006925F5">
        <w:noBreakHyphen/>
      </w:r>
      <w:r w:rsidRPr="006925F5">
        <w:t>75 or 284</w:t>
      </w:r>
      <w:r w:rsidR="006925F5">
        <w:noBreakHyphen/>
      </w:r>
      <w:r w:rsidRPr="006925F5">
        <w:t>145 in Schedule</w:t>
      </w:r>
      <w:r w:rsidR="006925F5">
        <w:t> </w:t>
      </w:r>
      <w:r w:rsidRPr="006925F5">
        <w:t>1 to that Act, in relation to statements made before the Commissioner became aware of the errors.</w:t>
      </w:r>
    </w:p>
    <w:p w:rsidR="00E43FAD" w:rsidRPr="006925F5" w:rsidRDefault="00E43FAD" w:rsidP="00E43FAD">
      <w:pPr>
        <w:pStyle w:val="notetext"/>
      </w:pPr>
      <w:r w:rsidRPr="006925F5">
        <w:t>Note 1:</w:t>
      </w:r>
      <w:r w:rsidRPr="006925F5">
        <w:tab/>
        <w:t>Section</w:t>
      </w:r>
      <w:r w:rsidR="006925F5">
        <w:t> </w:t>
      </w:r>
      <w:r w:rsidRPr="006925F5">
        <w:t xml:space="preserve">8N of the </w:t>
      </w:r>
      <w:r w:rsidRPr="006925F5">
        <w:rPr>
          <w:i/>
        </w:rPr>
        <w:t>Taxation Administration Act 1953</w:t>
      </w:r>
      <w:r w:rsidRPr="006925F5">
        <w:t xml:space="preserve"> deals with false or misleading statements. Sections</w:t>
      </w:r>
      <w:r w:rsidR="006925F5">
        <w:t> </w:t>
      </w:r>
      <w:r w:rsidRPr="006925F5">
        <w:t>284</w:t>
      </w:r>
      <w:r w:rsidR="006925F5">
        <w:noBreakHyphen/>
      </w:r>
      <w:r w:rsidRPr="006925F5">
        <w:t>75 and 284</w:t>
      </w:r>
      <w:r w:rsidR="006925F5">
        <w:noBreakHyphen/>
      </w:r>
      <w:r w:rsidRPr="006925F5">
        <w:t>145 in Schedule</w:t>
      </w:r>
      <w:r w:rsidR="006925F5">
        <w:t> </w:t>
      </w:r>
      <w:r w:rsidRPr="006925F5">
        <w:t>1 to that Act set out the circumstances in which an entity is liable for an administrative penalty.</w:t>
      </w:r>
    </w:p>
    <w:p w:rsidR="00E43FAD" w:rsidRPr="006925F5" w:rsidRDefault="00E43FAD" w:rsidP="00E43FAD">
      <w:pPr>
        <w:pStyle w:val="notetext"/>
      </w:pPr>
      <w:r w:rsidRPr="006925F5">
        <w:t>Note 2:</w:t>
      </w:r>
      <w:r w:rsidRPr="006925F5">
        <w:tab/>
        <w:t xml:space="preserve">The offence and administrative penalty provisions however apply on a modified basis—see subsection 8W(1C) of the </w:t>
      </w:r>
      <w:r w:rsidRPr="006925F5">
        <w:rPr>
          <w:i/>
        </w:rPr>
        <w:t>Taxation Administration Act 1953</w:t>
      </w:r>
      <w:r w:rsidRPr="006925F5">
        <w:t>, and subsections 284</w:t>
      </w:r>
      <w:r w:rsidR="006925F5">
        <w:noBreakHyphen/>
      </w:r>
      <w:r w:rsidRPr="006925F5">
        <w:t>80(2) and 284</w:t>
      </w:r>
      <w:r w:rsidR="006925F5">
        <w:noBreakHyphen/>
      </w:r>
      <w:r w:rsidRPr="006925F5">
        <w:t>150(2) in Schedule</w:t>
      </w:r>
      <w:r w:rsidR="006925F5">
        <w:t> </w:t>
      </w:r>
      <w:r w:rsidRPr="006925F5">
        <w:t>1 to that Act.</w:t>
      </w:r>
    </w:p>
    <w:p w:rsidR="00E43FAD" w:rsidRPr="006925F5" w:rsidRDefault="00E43FAD" w:rsidP="00545D19">
      <w:pPr>
        <w:pStyle w:val="ActHead3"/>
        <w:pageBreakBefore/>
      </w:pPr>
      <w:bookmarkStart w:id="166" w:name="_Toc384884011"/>
      <w:r w:rsidRPr="006925F5">
        <w:rPr>
          <w:rStyle w:val="CharDivNo"/>
        </w:rPr>
        <w:lastRenderedPageBreak/>
        <w:t>Division</w:t>
      </w:r>
      <w:r w:rsidR="006925F5">
        <w:rPr>
          <w:rStyle w:val="CharDivNo"/>
        </w:rPr>
        <w:t> </w:t>
      </w:r>
      <w:r w:rsidRPr="006925F5">
        <w:rPr>
          <w:rStyle w:val="CharDivNo"/>
        </w:rPr>
        <w:t>707</w:t>
      </w:r>
      <w:r w:rsidRPr="006925F5">
        <w:t>—</w:t>
      </w:r>
      <w:r w:rsidRPr="006925F5">
        <w:rPr>
          <w:rStyle w:val="CharDivText"/>
        </w:rPr>
        <w:t>Losses for head companies when entities become members etc.</w:t>
      </w:r>
      <w:bookmarkEnd w:id="166"/>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707</w:t>
      </w:r>
      <w:r w:rsidR="006925F5">
        <w:noBreakHyphen/>
      </w:r>
      <w:r w:rsidRPr="006925F5">
        <w:t>A</w:t>
      </w:r>
      <w:r w:rsidRPr="006925F5">
        <w:tab/>
        <w:t>Transfer of losses to head company</w:t>
      </w:r>
    </w:p>
    <w:p w:rsidR="00E43FAD" w:rsidRPr="006925F5" w:rsidRDefault="00E43FAD" w:rsidP="00E43FAD">
      <w:pPr>
        <w:pStyle w:val="TofSectsSubdiv"/>
      </w:pPr>
      <w:r w:rsidRPr="006925F5">
        <w:t>707</w:t>
      </w:r>
      <w:r w:rsidR="006925F5">
        <w:noBreakHyphen/>
      </w:r>
      <w:r w:rsidRPr="006925F5">
        <w:t>B</w:t>
      </w:r>
      <w:r w:rsidRPr="006925F5">
        <w:tab/>
        <w:t>Can a transferred loss be utilised?</w:t>
      </w:r>
    </w:p>
    <w:p w:rsidR="00E43FAD" w:rsidRPr="006925F5" w:rsidRDefault="00E43FAD" w:rsidP="00E43FAD">
      <w:pPr>
        <w:pStyle w:val="TofSectsSubdiv"/>
      </w:pPr>
      <w:r w:rsidRPr="006925F5">
        <w:t>707</w:t>
      </w:r>
      <w:r w:rsidR="006925F5">
        <w:noBreakHyphen/>
      </w:r>
      <w:r w:rsidRPr="006925F5">
        <w:t>C</w:t>
      </w:r>
      <w:r w:rsidRPr="006925F5">
        <w:tab/>
        <w:t>Amount of transferred losses that can be utilised</w:t>
      </w:r>
    </w:p>
    <w:p w:rsidR="00E43FAD" w:rsidRPr="006925F5" w:rsidRDefault="00E43FAD" w:rsidP="00E43FAD">
      <w:pPr>
        <w:pStyle w:val="TofSectsSubdiv"/>
      </w:pPr>
      <w:r w:rsidRPr="006925F5">
        <w:t>707</w:t>
      </w:r>
      <w:r w:rsidR="006925F5">
        <w:noBreakHyphen/>
      </w:r>
      <w:r w:rsidRPr="006925F5">
        <w:t>D</w:t>
      </w:r>
      <w:r w:rsidRPr="006925F5">
        <w:tab/>
        <w:t>Special rules about losses</w:t>
      </w:r>
    </w:p>
    <w:p w:rsidR="001C6312" w:rsidRPr="003057D4" w:rsidRDefault="001C6312" w:rsidP="001C6312">
      <w:pPr>
        <w:pStyle w:val="ActHead4"/>
      </w:pPr>
      <w:bookmarkStart w:id="167" w:name="_Toc384884012"/>
      <w:r w:rsidRPr="003057D4">
        <w:rPr>
          <w:rStyle w:val="CharSubdNo"/>
        </w:rPr>
        <w:t>Subdivision 707</w:t>
      </w:r>
      <w:r>
        <w:rPr>
          <w:rStyle w:val="CharSubdNo"/>
        </w:rPr>
        <w:noBreakHyphen/>
      </w:r>
      <w:r w:rsidRPr="003057D4">
        <w:rPr>
          <w:rStyle w:val="CharSubdNo"/>
        </w:rPr>
        <w:t>A</w:t>
      </w:r>
      <w:r w:rsidRPr="003057D4">
        <w:t>—</w:t>
      </w:r>
      <w:r w:rsidRPr="003057D4">
        <w:rPr>
          <w:rStyle w:val="CharSubdText"/>
        </w:rPr>
        <w:t>Transfer of losses to head company</w:t>
      </w:r>
      <w:bookmarkEnd w:id="167"/>
    </w:p>
    <w:p w:rsidR="00E43FAD" w:rsidRPr="006925F5" w:rsidRDefault="00E43FAD" w:rsidP="00E43FAD">
      <w:pPr>
        <w:pStyle w:val="ActHead4"/>
      </w:pPr>
      <w:bookmarkStart w:id="168" w:name="_Toc384884013"/>
      <w:r w:rsidRPr="006925F5">
        <w:t>Guide to Subdivision</w:t>
      </w:r>
      <w:r w:rsidR="006925F5">
        <w:t> </w:t>
      </w:r>
      <w:r w:rsidRPr="006925F5">
        <w:t>707</w:t>
      </w:r>
      <w:r w:rsidR="006925F5">
        <w:noBreakHyphen/>
      </w:r>
      <w:r w:rsidRPr="006925F5">
        <w:t>A</w:t>
      </w:r>
      <w:bookmarkEnd w:id="168"/>
    </w:p>
    <w:p w:rsidR="00E43FAD" w:rsidRPr="006925F5" w:rsidRDefault="00E43FAD" w:rsidP="00E43FAD">
      <w:pPr>
        <w:pStyle w:val="ActHead5"/>
      </w:pPr>
      <w:bookmarkStart w:id="169" w:name="_Toc384884014"/>
      <w:r w:rsidRPr="006925F5">
        <w:rPr>
          <w:rStyle w:val="CharSectno"/>
        </w:rPr>
        <w:t>707</w:t>
      </w:r>
      <w:r w:rsidR="006925F5">
        <w:rPr>
          <w:rStyle w:val="CharSectno"/>
        </w:rPr>
        <w:noBreakHyphen/>
      </w:r>
      <w:r w:rsidRPr="006925F5">
        <w:rPr>
          <w:rStyle w:val="CharSectno"/>
        </w:rPr>
        <w:t>100</w:t>
      </w:r>
      <w:r w:rsidRPr="006925F5">
        <w:t xml:space="preserve">  What this Subdivision is about</w:t>
      </w:r>
      <w:bookmarkEnd w:id="169"/>
    </w:p>
    <w:p w:rsidR="00E43FAD" w:rsidRPr="006925F5" w:rsidRDefault="00E43FAD" w:rsidP="00E43FAD">
      <w:pPr>
        <w:pStyle w:val="BoxText"/>
      </w:pPr>
      <w:r w:rsidRPr="006925F5">
        <w:t>A loss made by an entity before the time it becomes a member of a consolidated group is transferred to the head company of the group at that time if the entity could have utilised the loss had the entity not become a member of the group.</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707</w:t>
      </w:r>
      <w:r w:rsidR="006925F5">
        <w:noBreakHyphen/>
      </w:r>
      <w:r w:rsidRPr="006925F5">
        <w:t>105</w:t>
      </w:r>
      <w:r w:rsidRPr="006925F5">
        <w:tab/>
        <w:t>Who can utilise the loss?</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707</w:t>
      </w:r>
      <w:r w:rsidR="006925F5">
        <w:noBreakHyphen/>
      </w:r>
      <w:r w:rsidRPr="006925F5">
        <w:t>110</w:t>
      </w:r>
      <w:r w:rsidRPr="006925F5">
        <w:tab/>
        <w:t>Objects of this Subdivision</w:t>
      </w:r>
    </w:p>
    <w:p w:rsidR="00E43FAD" w:rsidRPr="006925F5" w:rsidRDefault="00E43FAD" w:rsidP="00E43FAD">
      <w:pPr>
        <w:pStyle w:val="TofSectsGroupHeading"/>
      </w:pPr>
      <w:r w:rsidRPr="006925F5">
        <w:t>Application</w:t>
      </w:r>
    </w:p>
    <w:p w:rsidR="00E43FAD" w:rsidRPr="006925F5" w:rsidRDefault="00E43FAD" w:rsidP="00E43FAD">
      <w:pPr>
        <w:pStyle w:val="TofSectsSection"/>
      </w:pPr>
      <w:r w:rsidRPr="006925F5">
        <w:t>707</w:t>
      </w:r>
      <w:r w:rsidR="006925F5">
        <w:noBreakHyphen/>
      </w:r>
      <w:r w:rsidRPr="006925F5">
        <w:t>115</w:t>
      </w:r>
      <w:r w:rsidRPr="006925F5">
        <w:tab/>
        <w:t>What losses this Subdivision applies to</w:t>
      </w:r>
    </w:p>
    <w:p w:rsidR="00E43FAD" w:rsidRPr="006925F5" w:rsidRDefault="00E43FAD" w:rsidP="00E43FAD">
      <w:pPr>
        <w:pStyle w:val="TofSectsGroupHeading"/>
      </w:pPr>
      <w:r w:rsidRPr="006925F5">
        <w:t>Transfer of loss from joining entity to head company</w:t>
      </w:r>
    </w:p>
    <w:p w:rsidR="00E43FAD" w:rsidRPr="006925F5" w:rsidRDefault="00E43FAD" w:rsidP="00E43FAD">
      <w:pPr>
        <w:pStyle w:val="TofSectsSection"/>
      </w:pPr>
      <w:r w:rsidRPr="006925F5">
        <w:t>707</w:t>
      </w:r>
      <w:r w:rsidR="006925F5">
        <w:noBreakHyphen/>
      </w:r>
      <w:r w:rsidRPr="006925F5">
        <w:t>120</w:t>
      </w:r>
      <w:r w:rsidRPr="006925F5">
        <w:tab/>
        <w:t>Transfer of loss from joining entity to head company</w:t>
      </w:r>
    </w:p>
    <w:p w:rsidR="00E43FAD" w:rsidRPr="006925F5" w:rsidRDefault="00E43FAD" w:rsidP="00E43FAD">
      <w:pPr>
        <w:pStyle w:val="TofSectsSection"/>
      </w:pPr>
      <w:r w:rsidRPr="006925F5">
        <w:t>707</w:t>
      </w:r>
      <w:r w:rsidR="006925F5">
        <w:noBreakHyphen/>
      </w:r>
      <w:r w:rsidRPr="006925F5">
        <w:t>125</w:t>
      </w:r>
      <w:r w:rsidRPr="006925F5">
        <w:tab/>
        <w:t>Modified same business test for companies’ post</w:t>
      </w:r>
      <w:r w:rsidR="006925F5">
        <w:noBreakHyphen/>
      </w:r>
      <w:r w:rsidRPr="006925F5">
        <w:t>1999 losses</w:t>
      </w:r>
    </w:p>
    <w:p w:rsidR="00E43FAD" w:rsidRPr="006925F5" w:rsidRDefault="00E43FAD" w:rsidP="00E43FAD">
      <w:pPr>
        <w:pStyle w:val="TofSectsSection"/>
      </w:pPr>
      <w:r w:rsidRPr="006925F5">
        <w:t>707</w:t>
      </w:r>
      <w:r w:rsidR="006925F5">
        <w:noBreakHyphen/>
      </w:r>
      <w:r w:rsidRPr="006925F5">
        <w:t>130</w:t>
      </w:r>
      <w:r w:rsidRPr="006925F5">
        <w:tab/>
        <w:t>Modified pattern of distributions test</w:t>
      </w:r>
    </w:p>
    <w:p w:rsidR="00E43FAD" w:rsidRPr="006925F5" w:rsidRDefault="00E43FAD" w:rsidP="00E43FAD">
      <w:pPr>
        <w:pStyle w:val="TofSectsSection"/>
      </w:pPr>
      <w:r w:rsidRPr="006925F5">
        <w:t>707</w:t>
      </w:r>
      <w:r w:rsidR="006925F5">
        <w:noBreakHyphen/>
      </w:r>
      <w:r w:rsidRPr="006925F5">
        <w:t>135</w:t>
      </w:r>
      <w:r w:rsidRPr="006925F5">
        <w:tab/>
        <w:t>Transferring loss transferred to joining entity because same business test was passed</w:t>
      </w:r>
    </w:p>
    <w:p w:rsidR="00E43FAD" w:rsidRPr="006925F5" w:rsidRDefault="00E43FAD" w:rsidP="00E43FAD">
      <w:pPr>
        <w:pStyle w:val="TofSectsGroupHeading"/>
      </w:pPr>
      <w:r w:rsidRPr="006925F5">
        <w:lastRenderedPageBreak/>
        <w:t>Effect of transfer of loss</w:t>
      </w:r>
    </w:p>
    <w:p w:rsidR="00E43FAD" w:rsidRPr="006925F5" w:rsidRDefault="00E43FAD" w:rsidP="00E43FAD">
      <w:pPr>
        <w:pStyle w:val="TofSectsSection"/>
      </w:pPr>
      <w:r w:rsidRPr="006925F5">
        <w:t>707</w:t>
      </w:r>
      <w:r w:rsidR="006925F5">
        <w:noBreakHyphen/>
      </w:r>
      <w:r w:rsidRPr="006925F5">
        <w:t>140</w:t>
      </w:r>
      <w:r w:rsidRPr="006925F5">
        <w:tab/>
        <w:t>Effect of transfer of loss</w:t>
      </w:r>
    </w:p>
    <w:p w:rsidR="00E43FAD" w:rsidRPr="006925F5" w:rsidRDefault="00E43FAD" w:rsidP="00E43FAD">
      <w:pPr>
        <w:pStyle w:val="TofSectsGroupHeading"/>
      </w:pPr>
      <w:r w:rsidRPr="006925F5">
        <w:t>Cancelling the transfer of the loss</w:t>
      </w:r>
    </w:p>
    <w:p w:rsidR="00E43FAD" w:rsidRPr="006925F5" w:rsidRDefault="00E43FAD" w:rsidP="00E43FAD">
      <w:pPr>
        <w:pStyle w:val="TofSectsSection"/>
      </w:pPr>
      <w:r w:rsidRPr="006925F5">
        <w:t>707</w:t>
      </w:r>
      <w:r w:rsidR="006925F5">
        <w:noBreakHyphen/>
      </w:r>
      <w:r w:rsidRPr="006925F5">
        <w:t>145</w:t>
      </w:r>
      <w:r w:rsidRPr="006925F5">
        <w:tab/>
        <w:t>Cancelling the transfer of the loss</w:t>
      </w:r>
    </w:p>
    <w:p w:rsidR="00E43FAD" w:rsidRPr="006925F5" w:rsidRDefault="00E43FAD" w:rsidP="00E43FAD">
      <w:pPr>
        <w:pStyle w:val="TofSectsGroupHeading"/>
      </w:pPr>
      <w:r w:rsidRPr="006925F5">
        <w:t>What happens if the loss is not transferred?</w:t>
      </w:r>
    </w:p>
    <w:p w:rsidR="00E43FAD" w:rsidRPr="006925F5" w:rsidRDefault="00E43FAD" w:rsidP="00E43FAD">
      <w:pPr>
        <w:pStyle w:val="TofSectsSection"/>
      </w:pPr>
      <w:r w:rsidRPr="006925F5">
        <w:t>707</w:t>
      </w:r>
      <w:r w:rsidR="006925F5">
        <w:noBreakHyphen/>
      </w:r>
      <w:r w:rsidRPr="006925F5">
        <w:t>150</w:t>
      </w:r>
      <w:r w:rsidRPr="006925F5">
        <w:tab/>
        <w:t>Loss cannot be utilised for income year ending after the joining time</w:t>
      </w:r>
    </w:p>
    <w:p w:rsidR="00E43FAD" w:rsidRPr="006925F5" w:rsidRDefault="00E43FAD" w:rsidP="00E43FAD">
      <w:pPr>
        <w:pStyle w:val="ActHead5"/>
      </w:pPr>
      <w:bookmarkStart w:id="170" w:name="_Toc384884015"/>
      <w:r w:rsidRPr="006925F5">
        <w:rPr>
          <w:rStyle w:val="CharSectno"/>
        </w:rPr>
        <w:t>707</w:t>
      </w:r>
      <w:r w:rsidR="006925F5">
        <w:rPr>
          <w:rStyle w:val="CharSectno"/>
        </w:rPr>
        <w:noBreakHyphen/>
      </w:r>
      <w:r w:rsidRPr="006925F5">
        <w:rPr>
          <w:rStyle w:val="CharSectno"/>
        </w:rPr>
        <w:t>105</w:t>
      </w:r>
      <w:r w:rsidRPr="006925F5">
        <w:t xml:space="preserve">  Who can utilise the loss?</w:t>
      </w:r>
      <w:bookmarkEnd w:id="170"/>
    </w:p>
    <w:p w:rsidR="00E43FAD" w:rsidRPr="006925F5" w:rsidRDefault="00E43FAD" w:rsidP="00E43FAD">
      <w:pPr>
        <w:pStyle w:val="subsection"/>
      </w:pPr>
      <w:r w:rsidRPr="006925F5">
        <w:tab/>
        <w:t>(1)</w:t>
      </w:r>
      <w:r w:rsidRPr="006925F5">
        <w:tab/>
        <w:t>If the loss is transferred, the head company is treated for income years ending after the transfer as having made the loss, so the head company can utilise the loss for those income years to the extent permitted by:</w:t>
      </w:r>
    </w:p>
    <w:p w:rsidR="00E43FAD" w:rsidRPr="006925F5" w:rsidRDefault="00E43FAD" w:rsidP="00E43FAD">
      <w:pPr>
        <w:pStyle w:val="paragraph"/>
      </w:pPr>
      <w:r w:rsidRPr="006925F5">
        <w:tab/>
        <w:t>(a)</w:t>
      </w:r>
      <w:r w:rsidRPr="006925F5">
        <w:tab/>
        <w:t>the general rules (outside this Part) about an entity utilising a loss it has made; and</w:t>
      </w:r>
    </w:p>
    <w:p w:rsidR="00E43FAD" w:rsidRPr="006925F5" w:rsidRDefault="00E43FAD" w:rsidP="00E43FAD">
      <w:pPr>
        <w:pStyle w:val="paragraph"/>
      </w:pPr>
      <w:r w:rsidRPr="006925F5">
        <w:tab/>
        <w:t>(b)</w:t>
      </w:r>
      <w:r w:rsidRPr="006925F5">
        <w:tab/>
        <w:t>the special rules about transferred losses in the other Subdivisions of this Division that supplement and modify those general rules.</w:t>
      </w:r>
    </w:p>
    <w:p w:rsidR="00E43FAD" w:rsidRPr="006925F5" w:rsidRDefault="00E43FAD" w:rsidP="00E43FAD">
      <w:pPr>
        <w:pStyle w:val="notetext"/>
      </w:pPr>
      <w:r w:rsidRPr="006925F5">
        <w:t>Note:</w:t>
      </w:r>
      <w:r w:rsidRPr="006925F5">
        <w:tab/>
        <w:t>If the entity from which the loss was transferred became a subsidiary member of the consolidated group, the entity cannot utilise the loss for those income years because of section</w:t>
      </w:r>
      <w:r w:rsidR="006925F5">
        <w:t> </w:t>
      </w:r>
      <w:r w:rsidRPr="006925F5">
        <w:t>701</w:t>
      </w:r>
      <w:r w:rsidR="006925F5">
        <w:noBreakHyphen/>
      </w:r>
      <w:r w:rsidRPr="006925F5">
        <w:t>1 (single entity rule) and section</w:t>
      </w:r>
      <w:r w:rsidR="006925F5">
        <w:t> </w:t>
      </w:r>
      <w:r w:rsidRPr="006925F5">
        <w:t>707</w:t>
      </w:r>
      <w:r w:rsidR="006925F5">
        <w:noBreakHyphen/>
      </w:r>
      <w:r w:rsidRPr="006925F5">
        <w:t>140.</w:t>
      </w:r>
    </w:p>
    <w:p w:rsidR="00E43FAD" w:rsidRPr="006925F5" w:rsidRDefault="00E43FAD" w:rsidP="00E43FAD">
      <w:pPr>
        <w:pStyle w:val="subsection"/>
      </w:pPr>
      <w:r w:rsidRPr="006925F5">
        <w:tab/>
        <w:t>(2)</w:t>
      </w:r>
      <w:r w:rsidRPr="006925F5">
        <w:tab/>
        <w:t xml:space="preserve">If the loss is </w:t>
      </w:r>
      <w:r w:rsidRPr="006925F5">
        <w:rPr>
          <w:i/>
        </w:rPr>
        <w:t>not</w:t>
      </w:r>
      <w:r w:rsidRPr="006925F5">
        <w:t xml:space="preserve"> transferred, then, for an income year ending after the time the entity became a member of the consolidated group, the loss cannot be utilised by any entity.</w:t>
      </w:r>
    </w:p>
    <w:p w:rsidR="00E43FAD" w:rsidRPr="006925F5" w:rsidRDefault="00E43FAD" w:rsidP="00E43FAD">
      <w:pPr>
        <w:pStyle w:val="notetext"/>
      </w:pPr>
      <w:r w:rsidRPr="006925F5">
        <w:t>Note:</w:t>
      </w:r>
      <w:r w:rsidRPr="006925F5">
        <w:tab/>
        <w:t>The loss will not be transferred if the entity would not have been able to utilise it or if the transfer is cancelled under section</w:t>
      </w:r>
      <w:r w:rsidR="006925F5">
        <w:t> </w:t>
      </w:r>
      <w:r w:rsidRPr="006925F5">
        <w:t>707</w:t>
      </w:r>
      <w:r w:rsidR="006925F5">
        <w:noBreakHyphen/>
      </w:r>
      <w:r w:rsidRPr="006925F5">
        <w:t>145.</w:t>
      </w:r>
    </w:p>
    <w:p w:rsidR="00E43FAD" w:rsidRPr="006925F5" w:rsidRDefault="00E43FAD" w:rsidP="00CB4FF8">
      <w:pPr>
        <w:pStyle w:val="ActHead4"/>
      </w:pPr>
      <w:bookmarkStart w:id="171" w:name="_Toc384884016"/>
      <w:r w:rsidRPr="006925F5">
        <w:t>Objects</w:t>
      </w:r>
      <w:bookmarkEnd w:id="171"/>
    </w:p>
    <w:p w:rsidR="00E43FAD" w:rsidRPr="006925F5" w:rsidRDefault="00E43FAD" w:rsidP="00CB4FF8">
      <w:pPr>
        <w:pStyle w:val="ActHead5"/>
      </w:pPr>
      <w:bookmarkStart w:id="172" w:name="_Toc384884017"/>
      <w:r w:rsidRPr="006925F5">
        <w:rPr>
          <w:rStyle w:val="CharSectno"/>
        </w:rPr>
        <w:t>707</w:t>
      </w:r>
      <w:r w:rsidR="006925F5">
        <w:rPr>
          <w:rStyle w:val="CharSectno"/>
        </w:rPr>
        <w:noBreakHyphen/>
      </w:r>
      <w:r w:rsidRPr="006925F5">
        <w:rPr>
          <w:rStyle w:val="CharSectno"/>
        </w:rPr>
        <w:t>110</w:t>
      </w:r>
      <w:r w:rsidRPr="006925F5">
        <w:t xml:space="preserve">  Objects of this Subdivision</w:t>
      </w:r>
      <w:bookmarkEnd w:id="172"/>
    </w:p>
    <w:p w:rsidR="00E43FAD" w:rsidRPr="006925F5" w:rsidRDefault="00E43FAD" w:rsidP="00CB4FF8">
      <w:pPr>
        <w:pStyle w:val="subsection"/>
        <w:keepNext/>
        <w:keepLines/>
      </w:pPr>
      <w:r w:rsidRPr="006925F5">
        <w:tab/>
      </w:r>
      <w:r w:rsidRPr="006925F5">
        <w:tab/>
        <w:t>The main objects of this Subdivision are:</w:t>
      </w:r>
    </w:p>
    <w:p w:rsidR="00E43FAD" w:rsidRPr="006925F5" w:rsidRDefault="00E43FAD" w:rsidP="00E43FAD">
      <w:pPr>
        <w:pStyle w:val="paragraph"/>
      </w:pPr>
      <w:r w:rsidRPr="006925F5">
        <w:tab/>
        <w:t>(a)</w:t>
      </w:r>
      <w:r w:rsidRPr="006925F5">
        <w:tab/>
        <w:t xml:space="preserve">to provide for the transfer of a loss from an entity (the </w:t>
      </w:r>
      <w:r w:rsidRPr="006925F5">
        <w:rPr>
          <w:b/>
          <w:i/>
        </w:rPr>
        <w:t>joining entity</w:t>
      </w:r>
      <w:r w:rsidRPr="006925F5">
        <w:t xml:space="preserve">) becoming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to the </w:t>
      </w:r>
      <w:r w:rsidR="006925F5" w:rsidRPr="006925F5">
        <w:rPr>
          <w:position w:val="6"/>
          <w:sz w:val="16"/>
        </w:rPr>
        <w:t>*</w:t>
      </w:r>
      <w:r w:rsidRPr="006925F5">
        <w:t xml:space="preserve">head company of the group (so the head company may be able to </w:t>
      </w:r>
      <w:r w:rsidR="006925F5" w:rsidRPr="006925F5">
        <w:rPr>
          <w:position w:val="6"/>
          <w:sz w:val="16"/>
        </w:rPr>
        <w:t>*</w:t>
      </w:r>
      <w:r w:rsidRPr="006925F5">
        <w:t xml:space="preserve">utilise it), if the joining entity could have </w:t>
      </w:r>
      <w:r w:rsidRPr="006925F5">
        <w:lastRenderedPageBreak/>
        <w:t>utilised the loss if it had not become a member of the group; and</w:t>
      </w:r>
    </w:p>
    <w:p w:rsidR="00E43FAD" w:rsidRPr="006925F5" w:rsidRDefault="00E43FAD" w:rsidP="00E43FAD">
      <w:pPr>
        <w:pStyle w:val="paragraph"/>
      </w:pPr>
      <w:r w:rsidRPr="006925F5">
        <w:tab/>
        <w:t>(b)</w:t>
      </w:r>
      <w:r w:rsidRPr="006925F5">
        <w:tab/>
        <w:t>to prevent the utilisation by any entity of a loss made by the joining entity, if the joining entity could not have utilised the loss if it had not become a member of the group.</w:t>
      </w:r>
    </w:p>
    <w:p w:rsidR="00E43FAD" w:rsidRPr="006925F5" w:rsidRDefault="00E43FAD" w:rsidP="00E43FAD">
      <w:pPr>
        <w:pStyle w:val="ActHead4"/>
      </w:pPr>
      <w:bookmarkStart w:id="173" w:name="_Toc384884018"/>
      <w:r w:rsidRPr="006925F5">
        <w:t>Application</w:t>
      </w:r>
      <w:bookmarkEnd w:id="173"/>
    </w:p>
    <w:p w:rsidR="00E43FAD" w:rsidRPr="006925F5" w:rsidRDefault="00E43FAD" w:rsidP="00E43FAD">
      <w:pPr>
        <w:pStyle w:val="ActHead5"/>
      </w:pPr>
      <w:bookmarkStart w:id="174" w:name="_Toc384884019"/>
      <w:r w:rsidRPr="006925F5">
        <w:rPr>
          <w:rStyle w:val="CharSectno"/>
        </w:rPr>
        <w:t>707</w:t>
      </w:r>
      <w:r w:rsidR="006925F5">
        <w:rPr>
          <w:rStyle w:val="CharSectno"/>
        </w:rPr>
        <w:noBreakHyphen/>
      </w:r>
      <w:r w:rsidRPr="006925F5">
        <w:rPr>
          <w:rStyle w:val="CharSectno"/>
        </w:rPr>
        <w:t>115</w:t>
      </w:r>
      <w:r w:rsidRPr="006925F5">
        <w:t xml:space="preserve">  What losses this Subdivision applies to</w:t>
      </w:r>
      <w:bookmarkEnd w:id="174"/>
    </w:p>
    <w:p w:rsidR="00E43FAD" w:rsidRPr="006925F5" w:rsidRDefault="00E43FAD" w:rsidP="00E43FAD">
      <w:pPr>
        <w:pStyle w:val="subsection"/>
      </w:pPr>
      <w:r w:rsidRPr="006925F5">
        <w:tab/>
      </w:r>
      <w:r w:rsidRPr="006925F5">
        <w:tab/>
        <w:t xml:space="preserve">This Subdivision applies to a loss of any </w:t>
      </w:r>
      <w:r w:rsidR="006925F5" w:rsidRPr="006925F5">
        <w:rPr>
          <w:position w:val="6"/>
          <w:sz w:val="16"/>
        </w:rPr>
        <w:t>*</w:t>
      </w:r>
      <w:r w:rsidRPr="006925F5">
        <w:t>sort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(the </w:t>
      </w:r>
      <w:r w:rsidRPr="006925F5">
        <w:rPr>
          <w:b/>
          <w:i/>
        </w:rPr>
        <w:t>joined group</w:t>
      </w:r>
      <w:r w:rsidRPr="006925F5">
        <w:t xml:space="preserve">) at a time (the </w:t>
      </w:r>
      <w:r w:rsidRPr="006925F5">
        <w:rPr>
          <w:b/>
          <w:i/>
        </w:rPr>
        <w:t>joining time</w:t>
      </w:r>
      <w:r w:rsidRPr="006925F5">
        <w:t xml:space="preserve">) in an income year (the </w:t>
      </w:r>
      <w:r w:rsidRPr="006925F5">
        <w:rPr>
          <w:b/>
          <w:i/>
        </w:rPr>
        <w:t>joining year</w:t>
      </w:r>
      <w:r w:rsidRPr="006925F5">
        <w:t>); and</w:t>
      </w:r>
    </w:p>
    <w:p w:rsidR="00E43FAD" w:rsidRPr="006925F5" w:rsidRDefault="00E43FAD" w:rsidP="00E43FAD">
      <w:pPr>
        <w:pStyle w:val="paragraph"/>
      </w:pPr>
      <w:r w:rsidRPr="006925F5">
        <w:tab/>
        <w:t>(b)</w:t>
      </w:r>
      <w:r w:rsidRPr="006925F5">
        <w:tab/>
        <w:t>the loss was made by the joining entity for an income year ending before the joining time.</w:t>
      </w:r>
    </w:p>
    <w:p w:rsidR="00E43FAD" w:rsidRPr="006925F5" w:rsidRDefault="00E43FAD" w:rsidP="00E43FAD">
      <w:pPr>
        <w:pStyle w:val="notetext"/>
      </w:pPr>
      <w:r w:rsidRPr="006925F5">
        <w:t>Note 1:</w:t>
      </w:r>
      <w:r w:rsidRPr="006925F5">
        <w:tab/>
        <w:t>If the joining entity had a loss transferred to it by a previous operation of this Subdivision (when the entity was the head company of a consolidated group), this Subdivision operates later as if the joining entity had made the loss. See section</w:t>
      </w:r>
      <w:r w:rsidR="006925F5">
        <w:t> </w:t>
      </w:r>
      <w:r w:rsidRPr="006925F5">
        <w:t>707</w:t>
      </w:r>
      <w:r w:rsidR="006925F5">
        <w:noBreakHyphen/>
      </w:r>
      <w:r w:rsidRPr="006925F5">
        <w:t>140.</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405</w:t>
      </w:r>
      <w:r w:rsidR="006925F5">
        <w:t> </w:t>
      </w:r>
      <w:r w:rsidRPr="006925F5">
        <w:t>may affect the income year for which the joining entity is treated as having made the loss, if the joining entity made the loss and the loss is referable to part of an income year.</w:t>
      </w:r>
    </w:p>
    <w:p w:rsidR="00E43FAD" w:rsidRPr="006925F5" w:rsidRDefault="00E43FAD" w:rsidP="00E43FAD">
      <w:pPr>
        <w:pStyle w:val="ActHead4"/>
      </w:pPr>
      <w:bookmarkStart w:id="175" w:name="_Toc384884020"/>
      <w:r w:rsidRPr="006925F5">
        <w:t>Transfer of loss from joining entity to head company</w:t>
      </w:r>
      <w:bookmarkEnd w:id="175"/>
    </w:p>
    <w:p w:rsidR="00E43FAD" w:rsidRPr="006925F5" w:rsidRDefault="00E43FAD" w:rsidP="00E43FAD">
      <w:pPr>
        <w:pStyle w:val="ActHead5"/>
      </w:pPr>
      <w:bookmarkStart w:id="176" w:name="_Toc384884021"/>
      <w:r w:rsidRPr="006925F5">
        <w:rPr>
          <w:rStyle w:val="CharSectno"/>
        </w:rPr>
        <w:t>707</w:t>
      </w:r>
      <w:r w:rsidR="006925F5">
        <w:rPr>
          <w:rStyle w:val="CharSectno"/>
        </w:rPr>
        <w:noBreakHyphen/>
      </w:r>
      <w:r w:rsidRPr="006925F5">
        <w:rPr>
          <w:rStyle w:val="CharSectno"/>
        </w:rPr>
        <w:t>120</w:t>
      </w:r>
      <w:r w:rsidRPr="006925F5">
        <w:t xml:space="preserve">  Transfer of loss from joining entity to head company</w:t>
      </w:r>
      <w:bookmarkEnd w:id="176"/>
    </w:p>
    <w:p w:rsidR="00286BE5" w:rsidRPr="00A22AAA" w:rsidRDefault="00286BE5" w:rsidP="00286BE5">
      <w:pPr>
        <w:pStyle w:val="SubsectionHead"/>
      </w:pPr>
      <w:r w:rsidRPr="00A22AAA">
        <w:t>Transfer of loss from joining entity to head company</w:t>
      </w:r>
    </w:p>
    <w:p w:rsidR="00286BE5" w:rsidRPr="00A22AAA" w:rsidRDefault="00286BE5" w:rsidP="00286BE5">
      <w:pPr>
        <w:pStyle w:val="subsection"/>
      </w:pPr>
      <w:r w:rsidRPr="00A22AAA">
        <w:tab/>
        <w:t>(1)</w:t>
      </w:r>
      <w:r w:rsidRPr="00A22AAA">
        <w:tab/>
        <w:t xml:space="preserve">Subject to subsection (1A), the loss is transferred at the joining time from the joining entity to the </w:t>
      </w:r>
      <w:r w:rsidRPr="00A22AAA">
        <w:rPr>
          <w:position w:val="6"/>
          <w:sz w:val="16"/>
        </w:rPr>
        <w:t>*</w:t>
      </w:r>
      <w:r w:rsidRPr="00A22AAA">
        <w:t>head company of the joined group (even if they are the same entity).</w:t>
      </w:r>
    </w:p>
    <w:p w:rsidR="00286BE5" w:rsidRPr="00A22AAA" w:rsidRDefault="00286BE5" w:rsidP="00286BE5">
      <w:pPr>
        <w:pStyle w:val="subsection"/>
      </w:pPr>
      <w:r w:rsidRPr="00A22AAA">
        <w:tab/>
        <w:t>(1A)</w:t>
      </w:r>
      <w:r w:rsidRPr="00A22AAA">
        <w:tab/>
        <w:t xml:space="preserve">The loss is transferred under subsection (1) only to the extent (if any) that the loss could have been </w:t>
      </w:r>
      <w:r w:rsidRPr="00A22AAA">
        <w:rPr>
          <w:position w:val="6"/>
          <w:sz w:val="16"/>
        </w:rPr>
        <w:t>*</w:t>
      </w:r>
      <w:r w:rsidRPr="00A22AAA">
        <w:t xml:space="preserve">utilised by the joining entity for an income year consisting of the </w:t>
      </w:r>
      <w:r w:rsidRPr="00A22AAA">
        <w:rPr>
          <w:position w:val="6"/>
          <w:sz w:val="16"/>
        </w:rPr>
        <w:t>*</w:t>
      </w:r>
      <w:r w:rsidRPr="00A22AAA">
        <w:t>trial year if:</w:t>
      </w:r>
    </w:p>
    <w:p w:rsidR="00286BE5" w:rsidRPr="00A22AAA" w:rsidRDefault="00286BE5" w:rsidP="00286BE5">
      <w:pPr>
        <w:pStyle w:val="paragraph"/>
      </w:pPr>
      <w:r w:rsidRPr="00A22AAA">
        <w:tab/>
        <w:t>(a)</w:t>
      </w:r>
      <w:r w:rsidRPr="00A22AAA">
        <w:tab/>
        <w:t xml:space="preserve">at the joining time, the joining entity had not become a </w:t>
      </w:r>
      <w:r w:rsidRPr="00A22AAA">
        <w:rPr>
          <w:position w:val="6"/>
          <w:sz w:val="16"/>
        </w:rPr>
        <w:t>*</w:t>
      </w:r>
      <w:r w:rsidRPr="00A22AAA">
        <w:t xml:space="preserve">member of the joined group (but had been a </w:t>
      </w:r>
      <w:r w:rsidRPr="00A22AAA">
        <w:rPr>
          <w:position w:val="6"/>
          <w:sz w:val="16"/>
        </w:rPr>
        <w:t>*</w:t>
      </w:r>
      <w:r w:rsidRPr="00A22AAA">
        <w:t>wholly</w:t>
      </w:r>
      <w:r>
        <w:noBreakHyphen/>
      </w:r>
      <w:r w:rsidRPr="00A22AAA">
        <w:t xml:space="preserve">owned </w:t>
      </w:r>
      <w:r w:rsidRPr="00A22AAA">
        <w:lastRenderedPageBreak/>
        <w:t xml:space="preserve">subsidiary of the </w:t>
      </w:r>
      <w:r w:rsidRPr="00A22AAA">
        <w:rPr>
          <w:position w:val="6"/>
          <w:sz w:val="16"/>
        </w:rPr>
        <w:t>*</w:t>
      </w:r>
      <w:r w:rsidRPr="00A22AAA">
        <w:t>head company if the joining entity is not the head company); and</w:t>
      </w:r>
    </w:p>
    <w:p w:rsidR="00286BE5" w:rsidRPr="00A22AAA" w:rsidRDefault="00286BE5" w:rsidP="00286BE5">
      <w:pPr>
        <w:pStyle w:val="paragraph"/>
      </w:pPr>
      <w:r w:rsidRPr="00A22AAA">
        <w:tab/>
        <w:t>(b)</w:t>
      </w:r>
      <w:r w:rsidRPr="00A22AAA">
        <w:tab/>
        <w:t>the amount of the loss that could be utilised for the trial year were not limited by the joining entity’s income or gains for the trial year.</w:t>
      </w:r>
    </w:p>
    <w:p w:rsidR="00E43FAD" w:rsidRPr="006925F5" w:rsidRDefault="00E43FAD" w:rsidP="009505DE">
      <w:pPr>
        <w:pStyle w:val="SubsectionHead"/>
      </w:pPr>
      <w:r w:rsidRPr="006925F5">
        <w:t xml:space="preserve">What is the </w:t>
      </w:r>
      <w:r w:rsidRPr="006925F5">
        <w:rPr>
          <w:b/>
        </w:rPr>
        <w:t>trial year</w:t>
      </w:r>
      <w:r w:rsidRPr="006925F5">
        <w:t>?</w:t>
      </w:r>
    </w:p>
    <w:p w:rsidR="00E43FAD" w:rsidRPr="006925F5" w:rsidRDefault="00E43FAD" w:rsidP="00E43FAD">
      <w:pPr>
        <w:pStyle w:val="subsection"/>
      </w:pPr>
      <w:r w:rsidRPr="006925F5">
        <w:tab/>
        <w:t>(2)</w:t>
      </w:r>
      <w:r w:rsidRPr="006925F5">
        <w:tab/>
        <w:t xml:space="preserve">The </w:t>
      </w:r>
      <w:r w:rsidRPr="006925F5">
        <w:rPr>
          <w:b/>
          <w:i/>
        </w:rPr>
        <w:t>trial year</w:t>
      </w:r>
      <w:r w:rsidRPr="006925F5">
        <w:t xml:space="preserve"> is the period:</w:t>
      </w:r>
    </w:p>
    <w:p w:rsidR="00E43FAD" w:rsidRPr="006925F5" w:rsidRDefault="00E43FAD" w:rsidP="00E43FAD">
      <w:pPr>
        <w:pStyle w:val="paragraph"/>
      </w:pPr>
      <w:r w:rsidRPr="006925F5">
        <w:tab/>
        <w:t>(a)</w:t>
      </w:r>
      <w:r w:rsidRPr="006925F5">
        <w:tab/>
        <w:t xml:space="preserve">starting at the </w:t>
      </w:r>
      <w:r w:rsidRPr="006925F5">
        <w:rPr>
          <w:i/>
        </w:rPr>
        <w:t>latest</w:t>
      </w:r>
      <w:r w:rsidRPr="006925F5">
        <w:t xml:space="preserve"> of these times:</w:t>
      </w:r>
    </w:p>
    <w:p w:rsidR="00E43FAD" w:rsidRPr="006925F5" w:rsidRDefault="00E43FAD" w:rsidP="00E43FAD">
      <w:pPr>
        <w:pStyle w:val="paragraphsub"/>
      </w:pPr>
      <w:r w:rsidRPr="006925F5">
        <w:tab/>
        <w:t>(i)</w:t>
      </w:r>
      <w:r w:rsidRPr="006925F5">
        <w:tab/>
        <w:t>the time 12 months before the joining time;</w:t>
      </w:r>
    </w:p>
    <w:p w:rsidR="00E43FAD" w:rsidRPr="006925F5" w:rsidRDefault="00E43FAD" w:rsidP="00E43FAD">
      <w:pPr>
        <w:pStyle w:val="paragraphsub"/>
      </w:pPr>
      <w:r w:rsidRPr="006925F5">
        <w:tab/>
        <w:t>(ii)</w:t>
      </w:r>
      <w:r w:rsidRPr="006925F5">
        <w:tab/>
        <w:t>the time the joining entity came into existence;</w:t>
      </w:r>
    </w:p>
    <w:p w:rsidR="00E43FAD" w:rsidRPr="006925F5" w:rsidRDefault="00E43FAD" w:rsidP="00E43FAD">
      <w:pPr>
        <w:pStyle w:val="paragraphsub"/>
      </w:pPr>
      <w:r w:rsidRPr="006925F5">
        <w:tab/>
        <w:t>(iii)</w:t>
      </w:r>
      <w:r w:rsidRPr="006925F5">
        <w:tab/>
        <w:t xml:space="preserve">the time the joining entity last ceased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if the joining entity had been a member of a consolidated group before the joining time but was not a </w:t>
      </w:r>
      <w:r w:rsidR="006925F5" w:rsidRPr="006925F5">
        <w:rPr>
          <w:position w:val="6"/>
          <w:sz w:val="16"/>
        </w:rPr>
        <w:t>*</w:t>
      </w:r>
      <w:r w:rsidRPr="006925F5">
        <w:t>member of a consolidated group just before the joining time; and</w:t>
      </w:r>
    </w:p>
    <w:p w:rsidR="00E43FAD" w:rsidRPr="006925F5" w:rsidRDefault="00E43FAD" w:rsidP="00E43FAD">
      <w:pPr>
        <w:pStyle w:val="paragraph"/>
      </w:pPr>
      <w:r w:rsidRPr="006925F5">
        <w:tab/>
        <w:t>(b)</w:t>
      </w:r>
      <w:r w:rsidRPr="006925F5">
        <w:tab/>
        <w:t>ending just after the joining time.</w:t>
      </w:r>
    </w:p>
    <w:p w:rsidR="00E43FAD" w:rsidRPr="006925F5" w:rsidRDefault="00E43FAD" w:rsidP="009505DE">
      <w:pPr>
        <w:pStyle w:val="SubsectionHead"/>
      </w:pPr>
      <w:r w:rsidRPr="006925F5">
        <w:t>Same business test involving trial year</w:t>
      </w:r>
    </w:p>
    <w:p w:rsidR="00E43FAD" w:rsidRPr="006925F5" w:rsidRDefault="00E43FAD" w:rsidP="00E43FAD">
      <w:pPr>
        <w:pStyle w:val="subsection"/>
      </w:pPr>
      <w:r w:rsidRPr="006925F5">
        <w:tab/>
        <w:t>(3)</w:t>
      </w:r>
      <w:r w:rsidRPr="006925F5">
        <w:tab/>
        <w:t xml:space="preserve">When working out whether the joining entity carried on the same business throughout the </w:t>
      </w:r>
      <w:r w:rsidR="006925F5" w:rsidRPr="006925F5">
        <w:rPr>
          <w:position w:val="6"/>
          <w:sz w:val="16"/>
        </w:rPr>
        <w:t>*</w:t>
      </w:r>
      <w:r w:rsidRPr="006925F5">
        <w:t>trial year (or a period including the trial year) as it carried on at a particular time, assume that the entity carried on at and just after the joining time the same business that it carried on just before the joining time.</w:t>
      </w:r>
    </w:p>
    <w:p w:rsidR="00E43FAD" w:rsidRPr="006925F5" w:rsidRDefault="00E43FAD" w:rsidP="009505DE">
      <w:pPr>
        <w:pStyle w:val="SubsectionHead"/>
      </w:pPr>
      <w:r w:rsidRPr="006925F5">
        <w:t>Transfer of loss for income year overlapping trial year</w:t>
      </w:r>
    </w:p>
    <w:p w:rsidR="00E43FAD" w:rsidRPr="006925F5" w:rsidRDefault="00E43FAD" w:rsidP="00E43FAD">
      <w:pPr>
        <w:pStyle w:val="subsection"/>
      </w:pPr>
      <w:r w:rsidRPr="006925F5">
        <w:tab/>
        <w:t>(4)</w:t>
      </w:r>
      <w:r w:rsidRPr="006925F5">
        <w:tab/>
        <w:t xml:space="preserve">If the loss was made by the joining entity for an income year all or part of which occurs in the </w:t>
      </w:r>
      <w:r w:rsidR="006925F5" w:rsidRPr="006925F5">
        <w:rPr>
          <w:position w:val="6"/>
          <w:sz w:val="16"/>
        </w:rPr>
        <w:t>*</w:t>
      </w:r>
      <w:r w:rsidRPr="006925F5">
        <w:t xml:space="preserve">trial year, the transfer of the loss under </w:t>
      </w:r>
      <w:r w:rsidR="006925F5">
        <w:t>subsection (</w:t>
      </w:r>
      <w:r w:rsidRPr="006925F5">
        <w:t>1) is not prevented by the fact that the loss was made for that income year.</w:t>
      </w:r>
    </w:p>
    <w:p w:rsidR="00B64ABC" w:rsidRPr="00A22AAA" w:rsidRDefault="00B64ABC" w:rsidP="00B64ABC">
      <w:pPr>
        <w:pStyle w:val="SubsectionHead"/>
      </w:pPr>
      <w:r w:rsidRPr="00A22AAA">
        <w:t>Designated infrastructure project entities</w:t>
      </w:r>
    </w:p>
    <w:p w:rsidR="00B64ABC" w:rsidRPr="00A22AAA" w:rsidRDefault="00B64ABC" w:rsidP="00B64ABC">
      <w:pPr>
        <w:pStyle w:val="subsection"/>
      </w:pPr>
      <w:r w:rsidRPr="00A22AAA">
        <w:tab/>
        <w:t>(5)</w:t>
      </w:r>
      <w:r w:rsidRPr="00A22AAA">
        <w:tab/>
        <w:t>Despite subsection (1A), the loss is transferred under subsection (1) to the full extent if:</w:t>
      </w:r>
    </w:p>
    <w:p w:rsidR="00B64ABC" w:rsidRPr="00A22AAA" w:rsidRDefault="00B64ABC" w:rsidP="00B64ABC">
      <w:pPr>
        <w:pStyle w:val="paragraph"/>
      </w:pPr>
      <w:r w:rsidRPr="00A22AAA">
        <w:tab/>
        <w:t>(a)</w:t>
      </w:r>
      <w:r w:rsidRPr="00A22AAA">
        <w:tab/>
        <w:t xml:space="preserve">the loss is a </w:t>
      </w:r>
      <w:r w:rsidRPr="00A22AAA">
        <w:rPr>
          <w:position w:val="6"/>
          <w:sz w:val="16"/>
        </w:rPr>
        <w:t>*</w:t>
      </w:r>
      <w:r w:rsidRPr="00A22AAA">
        <w:t>tax loss; and</w:t>
      </w:r>
    </w:p>
    <w:p w:rsidR="00B64ABC" w:rsidRPr="00A22AAA" w:rsidRDefault="00B64ABC" w:rsidP="00B64ABC">
      <w:pPr>
        <w:pStyle w:val="paragraph"/>
      </w:pPr>
      <w:r w:rsidRPr="00A22AAA">
        <w:lastRenderedPageBreak/>
        <w:tab/>
        <w:t>(b)</w:t>
      </w:r>
      <w:r w:rsidRPr="00A22AAA">
        <w:tab/>
        <w:t xml:space="preserve">the joining entity is a </w:t>
      </w:r>
      <w:r w:rsidRPr="00A22AAA">
        <w:rPr>
          <w:position w:val="6"/>
          <w:sz w:val="16"/>
        </w:rPr>
        <w:t>*</w:t>
      </w:r>
      <w:r w:rsidRPr="00A22AAA">
        <w:t>designated infrastructure project entity:</w:t>
      </w:r>
    </w:p>
    <w:p w:rsidR="00B64ABC" w:rsidRPr="00A22AAA" w:rsidRDefault="00B64ABC" w:rsidP="00B64ABC">
      <w:pPr>
        <w:pStyle w:val="paragraphsub"/>
      </w:pPr>
      <w:r w:rsidRPr="00A22AAA">
        <w:tab/>
        <w:t>(i)</w:t>
      </w:r>
      <w:r w:rsidRPr="00A22AAA">
        <w:tab/>
        <w:t xml:space="preserve">at a time in the </w:t>
      </w:r>
      <w:r w:rsidRPr="00A22AAA">
        <w:rPr>
          <w:position w:val="6"/>
          <w:sz w:val="16"/>
        </w:rPr>
        <w:t>*</w:t>
      </w:r>
      <w:r w:rsidRPr="00A22AAA">
        <w:t>loss year; and</w:t>
      </w:r>
    </w:p>
    <w:p w:rsidR="00B64ABC" w:rsidRPr="00A22AAA" w:rsidRDefault="00B64ABC" w:rsidP="00B64ABC">
      <w:pPr>
        <w:pStyle w:val="paragraphsub"/>
      </w:pPr>
      <w:r w:rsidRPr="00A22AAA">
        <w:tab/>
        <w:t>(ii)</w:t>
      </w:r>
      <w:r w:rsidRPr="00A22AAA">
        <w:tab/>
        <w:t>just before the joining time.</w:t>
      </w:r>
    </w:p>
    <w:p w:rsidR="00E43FAD" w:rsidRPr="006925F5" w:rsidRDefault="00E43FAD" w:rsidP="00E43FAD">
      <w:pPr>
        <w:pStyle w:val="ActHead5"/>
      </w:pPr>
      <w:bookmarkStart w:id="177" w:name="_Toc384884022"/>
      <w:r w:rsidRPr="006925F5">
        <w:rPr>
          <w:rStyle w:val="CharSectno"/>
        </w:rPr>
        <w:t>707</w:t>
      </w:r>
      <w:r w:rsidR="006925F5">
        <w:rPr>
          <w:rStyle w:val="CharSectno"/>
        </w:rPr>
        <w:noBreakHyphen/>
      </w:r>
      <w:r w:rsidRPr="006925F5">
        <w:rPr>
          <w:rStyle w:val="CharSectno"/>
        </w:rPr>
        <w:t>125</w:t>
      </w:r>
      <w:r w:rsidRPr="006925F5">
        <w:t xml:space="preserve">  Modified same business test for companies’ post</w:t>
      </w:r>
      <w:r w:rsidR="006925F5">
        <w:noBreakHyphen/>
      </w:r>
      <w:r w:rsidRPr="006925F5">
        <w:t>1999 losses</w:t>
      </w:r>
      <w:bookmarkEnd w:id="177"/>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joining entity made the loss for an income year starting after </w:t>
      </w:r>
      <w:smartTag w:uri="urn:schemas-microsoft-com:office:smarttags" w:element="date">
        <w:smartTagPr>
          <w:attr w:name="Year" w:val="1999"/>
          <w:attr w:name="Day" w:val="30"/>
          <w:attr w:name="Month" w:val="6"/>
        </w:smartTagPr>
        <w:r w:rsidRPr="006925F5">
          <w:t>30</w:t>
        </w:r>
        <w:r w:rsidR="006925F5">
          <w:t> </w:t>
        </w:r>
        <w:r w:rsidRPr="006925F5">
          <w:t>June 1999</w:t>
        </w:r>
      </w:smartTag>
      <w:r w:rsidRPr="006925F5">
        <w:t>; and</w:t>
      </w:r>
    </w:p>
    <w:p w:rsidR="00E43FAD" w:rsidRPr="006925F5" w:rsidRDefault="00E43FAD" w:rsidP="00E43FAD">
      <w:pPr>
        <w:pStyle w:val="paragraph"/>
      </w:pPr>
      <w:r w:rsidRPr="006925F5">
        <w:tab/>
        <w:t>(b)</w:t>
      </w:r>
      <w:r w:rsidRPr="006925F5">
        <w:tab/>
        <w:t>section</w:t>
      </w:r>
      <w:r w:rsidR="006925F5">
        <w:t> </w:t>
      </w:r>
      <w:r w:rsidRPr="006925F5">
        <w:t>165</w:t>
      </w:r>
      <w:r w:rsidR="006925F5">
        <w:noBreakHyphen/>
      </w:r>
      <w:r w:rsidRPr="006925F5">
        <w:t>13 or subsection 165</w:t>
      </w:r>
      <w:r w:rsidR="006925F5">
        <w:noBreakHyphen/>
      </w:r>
      <w:r w:rsidRPr="006925F5">
        <w:t xml:space="preserve">15(2) or (3) or </w:t>
      </w:r>
      <w:r w:rsidR="002058DF">
        <w:t>166</w:t>
      </w:r>
      <w:r w:rsidR="002058DF">
        <w:noBreakHyphen/>
        <w:t>5(5) or (6)</w:t>
      </w:r>
      <w:r w:rsidRPr="006925F5">
        <w:t xml:space="preserve"> is relevant to working out (under </w:t>
      </w:r>
      <w:r w:rsidR="00286BE5" w:rsidRPr="00A22AAA">
        <w:t>section 707</w:t>
      </w:r>
      <w:r w:rsidR="00286BE5">
        <w:noBreakHyphen/>
      </w:r>
      <w:r w:rsidR="00286BE5" w:rsidRPr="00A22AAA">
        <w:t>120</w:t>
      </w:r>
      <w:r w:rsidRPr="006925F5">
        <w:t xml:space="preserve">) whether the loss is transferred </w:t>
      </w:r>
      <w:r w:rsidRPr="006925F5">
        <w:rPr>
          <w:i/>
        </w:rPr>
        <w:t>from</w:t>
      </w:r>
      <w:r w:rsidRPr="006925F5">
        <w:t xml:space="preserve"> the joining entity.</w:t>
      </w:r>
    </w:p>
    <w:p w:rsidR="00E43FAD" w:rsidRPr="006925F5" w:rsidRDefault="00E43FAD" w:rsidP="00E43FAD">
      <w:pPr>
        <w:pStyle w:val="subsection"/>
      </w:pPr>
      <w:r w:rsidRPr="006925F5">
        <w:tab/>
        <w:t>(2)</w:t>
      </w:r>
      <w:r w:rsidRPr="006925F5">
        <w:tab/>
        <w:t>Work out whether the loss is transferred on the basis that section</w:t>
      </w:r>
      <w:r w:rsidR="006925F5">
        <w:t> </w:t>
      </w:r>
      <w:r w:rsidRPr="006925F5">
        <w:t>165</w:t>
      </w:r>
      <w:r w:rsidR="006925F5">
        <w:noBreakHyphen/>
      </w:r>
      <w:r w:rsidRPr="006925F5">
        <w:t xml:space="preserve">13 required the joining entity to satisfy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period (the </w:t>
      </w:r>
      <w:r w:rsidRPr="006925F5">
        <w:rPr>
          <w:b/>
          <w:i/>
        </w:rPr>
        <w:t>same business test period</w:t>
      </w:r>
      <w:r w:rsidRPr="006925F5">
        <w:t>) consisting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trial year; and</w:t>
      </w:r>
    </w:p>
    <w:p w:rsidR="00E43FAD" w:rsidRPr="006925F5" w:rsidRDefault="00E43FAD" w:rsidP="00E43FAD">
      <w:pPr>
        <w:pStyle w:val="paragraphsub"/>
      </w:pPr>
      <w:r w:rsidRPr="006925F5">
        <w:tab/>
        <w:t>(ii)</w:t>
      </w:r>
      <w:r w:rsidRPr="006925F5">
        <w:tab/>
        <w:t xml:space="preserve">the income year that included the </w:t>
      </w:r>
      <w:r w:rsidR="006925F5" w:rsidRPr="006925F5">
        <w:rPr>
          <w:position w:val="6"/>
          <w:sz w:val="16"/>
        </w:rPr>
        <w:t>*</w:t>
      </w:r>
      <w:r w:rsidRPr="006925F5">
        <w:t>test time worked out for section</w:t>
      </w:r>
      <w:r w:rsidR="006925F5">
        <w:t> </w:t>
      </w:r>
      <w:r w:rsidRPr="006925F5">
        <w:t>165</w:t>
      </w:r>
      <w:r w:rsidR="006925F5">
        <w:noBreakHyphen/>
      </w:r>
      <w:r w:rsidRPr="006925F5">
        <w:t xml:space="preserve">13 for the joining entity (disregarding </w:t>
      </w:r>
      <w:r w:rsidR="006925F5">
        <w:t>paragraph (</w:t>
      </w:r>
      <w:r w:rsidRPr="006925F5">
        <w:t>b) of this subsection), if that income year started before the trial year;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just before the end of the income year for which the loss was made by the joining entity.</w:t>
      </w:r>
    </w:p>
    <w:p w:rsidR="00E43FAD" w:rsidRPr="006925F5" w:rsidRDefault="00E43FAD" w:rsidP="00E43FAD">
      <w:pPr>
        <w:pStyle w:val="subsection"/>
      </w:pPr>
      <w:r w:rsidRPr="006925F5">
        <w:tab/>
        <w:t>(3)</w:t>
      </w:r>
      <w:r w:rsidRPr="006925F5">
        <w:tab/>
        <w:t>Work out whether the loss is transferred on the basis that:</w:t>
      </w:r>
    </w:p>
    <w:p w:rsidR="00E43FAD" w:rsidRPr="006925F5" w:rsidRDefault="00E43FAD" w:rsidP="00E43FAD">
      <w:pPr>
        <w:pStyle w:val="paragraph"/>
      </w:pPr>
      <w:r w:rsidRPr="006925F5">
        <w:tab/>
        <w:t>(a)</w:t>
      </w:r>
      <w:r w:rsidRPr="006925F5">
        <w:tab/>
        <w:t>subsection 165</w:t>
      </w:r>
      <w:r w:rsidR="006925F5">
        <w:noBreakHyphen/>
      </w:r>
      <w:r w:rsidRPr="006925F5">
        <w:t xml:space="preserve">15(2) specified that the period (the </w:t>
      </w:r>
      <w:r w:rsidRPr="006925F5">
        <w:rPr>
          <w:b/>
          <w:i/>
        </w:rPr>
        <w:t>same business test period</w:t>
      </w:r>
      <w:r w:rsidRPr="006925F5">
        <w:t xml:space="preserve">) for the </w:t>
      </w:r>
      <w:r w:rsidR="006925F5" w:rsidRPr="006925F5">
        <w:rPr>
          <w:position w:val="6"/>
          <w:sz w:val="16"/>
        </w:rPr>
        <w:t>*</w:t>
      </w:r>
      <w:r w:rsidRPr="006925F5">
        <w:t>same business test consisted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trial year; and</w:t>
      </w:r>
    </w:p>
    <w:p w:rsidR="00E43FAD" w:rsidRPr="006925F5" w:rsidRDefault="00E43FAD" w:rsidP="00E43FAD">
      <w:pPr>
        <w:pStyle w:val="paragraphsub"/>
      </w:pPr>
      <w:r w:rsidRPr="006925F5">
        <w:tab/>
        <w:t>(ii)</w:t>
      </w:r>
      <w:r w:rsidRPr="006925F5">
        <w:tab/>
        <w:t>the income year in which the person began to control, or became able to control, the voting power in the company, if that income year started before the trial year; and</w:t>
      </w:r>
    </w:p>
    <w:p w:rsidR="00E43FAD" w:rsidRPr="006925F5" w:rsidRDefault="00E43FAD" w:rsidP="00E43FAD">
      <w:pPr>
        <w:pStyle w:val="paragraph"/>
      </w:pPr>
      <w:r w:rsidRPr="006925F5">
        <w:tab/>
        <w:t>(b)</w:t>
      </w:r>
      <w:r w:rsidRPr="006925F5">
        <w:tab/>
        <w:t>subsection 165</w:t>
      </w:r>
      <w:r w:rsidR="006925F5">
        <w:noBreakHyphen/>
      </w:r>
      <w:r w:rsidRPr="006925F5">
        <w:t xml:space="preserve">15(3) required the same business test to be applied to the company’s business immediately before the time (the </w:t>
      </w:r>
      <w:r w:rsidRPr="006925F5">
        <w:rPr>
          <w:b/>
          <w:i/>
        </w:rPr>
        <w:t>test time</w:t>
      </w:r>
      <w:r w:rsidRPr="006925F5">
        <w:t>) just before the end of the income year for which the loss was made by the joining entity.</w:t>
      </w:r>
    </w:p>
    <w:p w:rsidR="00E43FAD" w:rsidRPr="006925F5" w:rsidRDefault="00E43FAD" w:rsidP="00E43FAD">
      <w:pPr>
        <w:pStyle w:val="subsection"/>
      </w:pPr>
      <w:r w:rsidRPr="006925F5">
        <w:lastRenderedPageBreak/>
        <w:tab/>
        <w:t>(4)</w:t>
      </w:r>
      <w:r w:rsidRPr="006925F5">
        <w:tab/>
        <w:t>If Subdivision</w:t>
      </w:r>
      <w:r w:rsidR="006925F5">
        <w:t> </w:t>
      </w:r>
      <w:r w:rsidRPr="006925F5">
        <w:t>166</w:t>
      </w:r>
      <w:r w:rsidR="006925F5">
        <w:noBreakHyphen/>
      </w:r>
      <w:r w:rsidRPr="006925F5">
        <w:t xml:space="preserve">A would apply to the joining entity for an income year consisting of the </w:t>
      </w:r>
      <w:r w:rsidR="006925F5" w:rsidRPr="006925F5">
        <w:rPr>
          <w:position w:val="6"/>
          <w:sz w:val="16"/>
        </w:rPr>
        <w:t>*</w:t>
      </w:r>
      <w:r w:rsidRPr="006925F5">
        <w:t>trial year, work out whether the loss is transferred on the basis that:</w:t>
      </w:r>
    </w:p>
    <w:p w:rsidR="00E43FAD" w:rsidRPr="006925F5" w:rsidRDefault="00E43FAD" w:rsidP="00E43FAD">
      <w:pPr>
        <w:pStyle w:val="paragraph"/>
      </w:pPr>
      <w:r w:rsidRPr="006925F5">
        <w:tab/>
        <w:t>(a)</w:t>
      </w:r>
      <w:r w:rsidRPr="006925F5">
        <w:tab/>
      </w:r>
      <w:r w:rsidR="00792D7C">
        <w:t>subsection 166</w:t>
      </w:r>
      <w:r w:rsidR="00792D7C">
        <w:noBreakHyphen/>
        <w:t>5(5)</w:t>
      </w:r>
      <w:r w:rsidRPr="006925F5">
        <w:t xml:space="preserve"> treated the joining entity as having satisfied the condition in section</w:t>
      </w:r>
      <w:r w:rsidR="006925F5">
        <w:t> </w:t>
      </w:r>
      <w:r w:rsidRPr="006925F5">
        <w:t>165</w:t>
      </w:r>
      <w:r w:rsidR="006925F5">
        <w:noBreakHyphen/>
      </w:r>
      <w:r w:rsidRPr="006925F5">
        <w:t xml:space="preserve">13 if the joining entity satisfied the </w:t>
      </w:r>
      <w:r w:rsidR="006925F5" w:rsidRPr="006925F5">
        <w:rPr>
          <w:position w:val="6"/>
          <w:sz w:val="16"/>
        </w:rPr>
        <w:t>*</w:t>
      </w:r>
      <w:r w:rsidRPr="006925F5">
        <w:t xml:space="preserve">same business test for the period (the </w:t>
      </w:r>
      <w:r w:rsidRPr="006925F5">
        <w:rPr>
          <w:b/>
          <w:i/>
        </w:rPr>
        <w:t>same business test period</w:t>
      </w:r>
      <w:r w:rsidRPr="006925F5">
        <w:t>) consisting of:</w:t>
      </w:r>
    </w:p>
    <w:p w:rsidR="00E43FAD" w:rsidRPr="006925F5" w:rsidRDefault="00E43FAD" w:rsidP="00E43FAD">
      <w:pPr>
        <w:pStyle w:val="paragraphsub"/>
      </w:pPr>
      <w:r w:rsidRPr="006925F5">
        <w:tab/>
        <w:t>(i)</w:t>
      </w:r>
      <w:r w:rsidRPr="006925F5">
        <w:tab/>
        <w:t>the trial year; and</w:t>
      </w:r>
    </w:p>
    <w:p w:rsidR="00E43FAD" w:rsidRPr="006925F5" w:rsidRDefault="00E43FAD" w:rsidP="00E43FAD">
      <w:pPr>
        <w:pStyle w:val="paragraphsub"/>
      </w:pPr>
      <w:r w:rsidRPr="006925F5">
        <w:tab/>
        <w:t>(ii)</w:t>
      </w:r>
      <w:r w:rsidRPr="006925F5">
        <w:tab/>
        <w:t xml:space="preserve">the income year described in </w:t>
      </w:r>
      <w:r w:rsidR="006925F5">
        <w:t>subsection (</w:t>
      </w:r>
      <w:r w:rsidRPr="006925F5">
        <w:t>5) of this section, if that income year started before the trial year; and</w:t>
      </w:r>
    </w:p>
    <w:p w:rsidR="00E43FAD" w:rsidRPr="006925F5" w:rsidRDefault="00E43FAD" w:rsidP="00E43FAD">
      <w:pPr>
        <w:pStyle w:val="paragraph"/>
      </w:pPr>
      <w:r w:rsidRPr="006925F5">
        <w:tab/>
        <w:t>(b)</w:t>
      </w:r>
      <w:r w:rsidRPr="006925F5">
        <w:tab/>
      </w:r>
      <w:r w:rsidR="00BC7E18">
        <w:t>subsection 166</w:t>
      </w:r>
      <w:r w:rsidR="00BC7E18">
        <w:noBreakHyphen/>
        <w:t>5(6)</w:t>
      </w:r>
      <w:r w:rsidRPr="006925F5">
        <w:t xml:space="preserve"> required the same business test to be applied to the </w:t>
      </w:r>
      <w:r w:rsidR="006925F5" w:rsidRPr="006925F5">
        <w:rPr>
          <w:position w:val="6"/>
          <w:sz w:val="16"/>
        </w:rPr>
        <w:t>*</w:t>
      </w:r>
      <w:r w:rsidRPr="006925F5">
        <w:t xml:space="preserve">business that the joining entity carried on at the time (the </w:t>
      </w:r>
      <w:r w:rsidRPr="006925F5">
        <w:rPr>
          <w:b/>
          <w:i/>
        </w:rPr>
        <w:t>test time</w:t>
      </w:r>
      <w:r w:rsidRPr="006925F5">
        <w:t>) just before the end of the income year for which the loss was made by the joining entity.</w:t>
      </w:r>
    </w:p>
    <w:p w:rsidR="00A41BBB" w:rsidRDefault="00A41BBB" w:rsidP="00A41BBB">
      <w:pPr>
        <w:pStyle w:val="notetext"/>
      </w:pPr>
      <w:r>
        <w:t>Note:</w:t>
      </w:r>
      <w:r>
        <w:tab/>
        <w:t>Subdivision 166</w:t>
      </w:r>
      <w:r>
        <w:noBreakHyphen/>
        <w:t>A applies to widely held companies and eligible Division 166 companies unless they choose that Subdivision 165</w:t>
      </w:r>
      <w:r>
        <w:noBreakHyphen/>
        <w:t>A apply to them without the modifications made by Subdivision 166</w:t>
      </w:r>
      <w:r>
        <w:noBreakHyphen/>
        <w:t>A.</w:t>
      </w:r>
    </w:p>
    <w:p w:rsidR="00E43FAD" w:rsidRPr="006925F5" w:rsidRDefault="00E43FAD" w:rsidP="00E43FAD">
      <w:pPr>
        <w:pStyle w:val="subsection"/>
      </w:pPr>
      <w:r w:rsidRPr="006925F5">
        <w:tab/>
        <w:t>(5)</w:t>
      </w:r>
      <w:r w:rsidRPr="006925F5">
        <w:tab/>
        <w:t xml:space="preserve">For the purposes of </w:t>
      </w:r>
      <w:r w:rsidR="006925F5">
        <w:t>subparagraph (</w:t>
      </w:r>
      <w:r w:rsidRPr="006925F5">
        <w:t>4)(a)(ii), the income year is:</w:t>
      </w:r>
    </w:p>
    <w:p w:rsidR="001E7D1A" w:rsidRDefault="001E7D1A" w:rsidP="001E7D1A">
      <w:pPr>
        <w:pStyle w:val="paragraph"/>
      </w:pPr>
      <w:r>
        <w:tab/>
        <w:t>(a)</w:t>
      </w:r>
      <w:r>
        <w:tab/>
        <w:t>the income year in which occurred the first time mentioned in subsection 166</w:t>
      </w:r>
      <w:r>
        <w:noBreakHyphen/>
        <w:t>5(6); or</w:t>
      </w:r>
    </w:p>
    <w:p w:rsidR="00E43FAD" w:rsidRPr="006925F5" w:rsidRDefault="00E43FAD" w:rsidP="00E43FAD">
      <w:pPr>
        <w:pStyle w:val="paragraph"/>
      </w:pPr>
      <w:r w:rsidRPr="006925F5">
        <w:tab/>
        <w:t>(b)</w:t>
      </w:r>
      <w:r w:rsidRPr="006925F5">
        <w:tab/>
        <w:t>the income year of the joining entity containing the time at which the joining entity is taken under subsection 707</w:t>
      </w:r>
      <w:r w:rsidR="006925F5">
        <w:noBreakHyphen/>
      </w:r>
      <w:r w:rsidRPr="006925F5">
        <w:t>210(5) to fail to meet the condition in section</w:t>
      </w:r>
      <w:r w:rsidR="006925F5">
        <w:t> </w:t>
      </w:r>
      <w:r w:rsidRPr="006925F5">
        <w:t>165</w:t>
      </w:r>
      <w:r w:rsidR="006925F5">
        <w:noBreakHyphen/>
      </w:r>
      <w:r w:rsidRPr="006925F5">
        <w:t xml:space="preserve">12, if that subsection is relevant to working out whether the joining entity can </w:t>
      </w:r>
      <w:r w:rsidR="006925F5" w:rsidRPr="006925F5">
        <w:rPr>
          <w:position w:val="6"/>
          <w:sz w:val="16"/>
        </w:rPr>
        <w:t>*</w:t>
      </w:r>
      <w:r w:rsidRPr="006925F5">
        <w:t>utilise the loss.</w:t>
      </w:r>
    </w:p>
    <w:p w:rsidR="00E43FAD" w:rsidRPr="006925F5" w:rsidRDefault="00E43FAD" w:rsidP="00E43FAD">
      <w:pPr>
        <w:pStyle w:val="notetext"/>
      </w:pPr>
      <w:r w:rsidRPr="006925F5">
        <w:t>Note 1:</w:t>
      </w:r>
      <w:r w:rsidRPr="006925F5">
        <w:tab/>
        <w:t>Section</w:t>
      </w:r>
      <w:r w:rsidR="006925F5">
        <w:t> </w:t>
      </w:r>
      <w:r w:rsidRPr="006925F5">
        <w:t>707</w:t>
      </w:r>
      <w:r w:rsidR="006925F5">
        <w:noBreakHyphen/>
      </w:r>
      <w:r w:rsidRPr="006925F5">
        <w:t>205 affects the start of the test period if the joining entity made the loss under a previous operation of this Subdivision.</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210 is about whether a company can utilise certain losses transferred to it under this Subdivision from a company.</w:t>
      </w:r>
    </w:p>
    <w:p w:rsidR="00E43FAD" w:rsidRPr="006925F5" w:rsidRDefault="00E43FAD" w:rsidP="00E43FAD">
      <w:pPr>
        <w:pStyle w:val="subsection"/>
      </w:pPr>
      <w:r w:rsidRPr="006925F5">
        <w:tab/>
        <w:t>(6)</w:t>
      </w:r>
      <w:r w:rsidRPr="006925F5">
        <w:tab/>
      </w:r>
      <w:r w:rsidR="006925F5">
        <w:t>Subsection (</w:t>
      </w:r>
      <w:r w:rsidRPr="006925F5">
        <w:t>4) of this section has effect despite subsection 707</w:t>
      </w:r>
      <w:r w:rsidR="006925F5">
        <w:noBreakHyphen/>
      </w:r>
      <w:r w:rsidRPr="006925F5">
        <w:t>210(6).</w:t>
      </w:r>
    </w:p>
    <w:p w:rsidR="00E43FAD" w:rsidRPr="006925F5" w:rsidRDefault="00E43FAD" w:rsidP="00E43FAD">
      <w:pPr>
        <w:pStyle w:val="notetext"/>
      </w:pPr>
      <w:r w:rsidRPr="006925F5">
        <w:t>Note:</w:t>
      </w:r>
      <w:r w:rsidRPr="006925F5">
        <w:tab/>
        <w:t>Subsection 707</w:t>
      </w:r>
      <w:r w:rsidR="006925F5">
        <w:noBreakHyphen/>
      </w:r>
      <w:r w:rsidRPr="006925F5">
        <w:t>210(6) modifies section</w:t>
      </w:r>
      <w:r w:rsidR="006925F5">
        <w:t> </w:t>
      </w:r>
      <w:r w:rsidRPr="006925F5">
        <w:t>166</w:t>
      </w:r>
      <w:r w:rsidR="006925F5">
        <w:noBreakHyphen/>
      </w:r>
      <w:r w:rsidRPr="006925F5">
        <w:t>5 for working out whether a company can utilise certain losses transferred to it under this Subdivision from a company.</w:t>
      </w:r>
    </w:p>
    <w:p w:rsidR="00E43FAD" w:rsidRPr="006925F5" w:rsidRDefault="00E43FAD" w:rsidP="00F80411">
      <w:pPr>
        <w:pStyle w:val="ActHead5"/>
      </w:pPr>
      <w:bookmarkStart w:id="178" w:name="_Toc384884023"/>
      <w:r w:rsidRPr="006925F5">
        <w:rPr>
          <w:rStyle w:val="CharSectno"/>
        </w:rPr>
        <w:lastRenderedPageBreak/>
        <w:t>707</w:t>
      </w:r>
      <w:r w:rsidR="006925F5">
        <w:rPr>
          <w:rStyle w:val="CharSectno"/>
        </w:rPr>
        <w:noBreakHyphen/>
      </w:r>
      <w:r w:rsidRPr="006925F5">
        <w:rPr>
          <w:rStyle w:val="CharSectno"/>
        </w:rPr>
        <w:t>130</w:t>
      </w:r>
      <w:r w:rsidRPr="006925F5">
        <w:t xml:space="preserve">  Modified pattern of distributions test</w:t>
      </w:r>
      <w:bookmarkEnd w:id="178"/>
    </w:p>
    <w:p w:rsidR="00E43FAD" w:rsidRPr="006925F5" w:rsidRDefault="00E43FAD" w:rsidP="00F80411">
      <w:pPr>
        <w:pStyle w:val="subsection"/>
        <w:keepNext/>
        <w:keepLines/>
      </w:pPr>
      <w:r w:rsidRPr="006925F5">
        <w:tab/>
        <w:t>(1)</w:t>
      </w:r>
      <w:r w:rsidRPr="006925F5">
        <w:tab/>
        <w:t xml:space="preserve">This section operates for the purpose of working out (under </w:t>
      </w:r>
      <w:r w:rsidR="00286BE5" w:rsidRPr="00A22AAA">
        <w:t>section 707</w:t>
      </w:r>
      <w:r w:rsidR="00286BE5">
        <w:noBreakHyphen/>
      </w:r>
      <w:r w:rsidR="00286BE5" w:rsidRPr="00A22AAA">
        <w:t>120</w:t>
      </w:r>
      <w:r w:rsidRPr="006925F5">
        <w:t xml:space="preserve">) whether the loss is transferred </w:t>
      </w:r>
      <w:r w:rsidRPr="006925F5">
        <w:rPr>
          <w:i/>
        </w:rPr>
        <w:t>from</w:t>
      </w:r>
      <w:r w:rsidRPr="006925F5">
        <w:t xml:space="preserve"> the joining entity, if section</w:t>
      </w:r>
      <w:r w:rsidR="006925F5">
        <w:t> </w:t>
      </w:r>
      <w:r w:rsidRPr="006925F5">
        <w:t>267</w:t>
      </w:r>
      <w:r w:rsidR="006925F5">
        <w:noBreakHyphen/>
      </w:r>
      <w:r w:rsidRPr="006925F5">
        <w:t>20 in Schedule</w:t>
      </w:r>
      <w:r w:rsidR="006925F5">
        <w:t> </w:t>
      </w:r>
      <w:r w:rsidRPr="006925F5">
        <w:t xml:space="preserve">2F to the </w:t>
      </w:r>
      <w:r w:rsidRPr="006925F5">
        <w:rPr>
          <w:i/>
        </w:rPr>
        <w:t>Income Tax Assessment Act 1936</w:t>
      </w:r>
      <w:r w:rsidRPr="006925F5">
        <w:t xml:space="preserve"> is relevant for that purpose.</w:t>
      </w:r>
    </w:p>
    <w:p w:rsidR="00E43FAD" w:rsidRPr="006925F5" w:rsidRDefault="00E43FAD" w:rsidP="00E43FAD">
      <w:pPr>
        <w:pStyle w:val="notetext"/>
      </w:pPr>
      <w:r w:rsidRPr="006925F5">
        <w:t>Note 1:</w:t>
      </w:r>
      <w:r w:rsidRPr="006925F5">
        <w:tab/>
        <w:t>That section is relevant if the joining entity has been a non</w:t>
      </w:r>
      <w:r w:rsidR="006925F5">
        <w:noBreakHyphen/>
      </w:r>
      <w:r w:rsidRPr="006925F5">
        <w:t>fixed trust at any time in the period from the start of the income year in which the entity made the loss until the time it became a subsidiary member of the joined group (and was not an excepted trust at all times in the period).</w:t>
      </w:r>
    </w:p>
    <w:p w:rsidR="00E43FAD" w:rsidRPr="006925F5" w:rsidRDefault="00E43FAD" w:rsidP="00E43FAD">
      <w:pPr>
        <w:pStyle w:val="notetext"/>
      </w:pPr>
      <w:r w:rsidRPr="006925F5">
        <w:t>Note 2:</w:t>
      </w:r>
      <w:r w:rsidRPr="006925F5">
        <w:tab/>
        <w:t>That section prevents an entity from utilising a tax loss unless the entity meets the conditions in subsection 267</w:t>
      </w:r>
      <w:r w:rsidR="006925F5">
        <w:noBreakHyphen/>
      </w:r>
      <w:r w:rsidRPr="006925F5">
        <w:t>30(2) (if applicable) and section</w:t>
      </w:r>
      <w:r w:rsidR="006925F5">
        <w:t> </w:t>
      </w:r>
      <w:r w:rsidRPr="006925F5">
        <w:t>267</w:t>
      </w:r>
      <w:r w:rsidR="006925F5">
        <w:noBreakHyphen/>
      </w:r>
      <w:r w:rsidRPr="006925F5">
        <w:t>35 in that Schedule by passing the pattern of distributions test for certain income years.</w:t>
      </w:r>
    </w:p>
    <w:p w:rsidR="00E43FAD" w:rsidRPr="006925F5" w:rsidRDefault="00E43FAD" w:rsidP="00E43FAD">
      <w:pPr>
        <w:pStyle w:val="subsection"/>
      </w:pPr>
      <w:r w:rsidRPr="006925F5">
        <w:tab/>
        <w:t>(2)</w:t>
      </w:r>
      <w:r w:rsidRPr="006925F5">
        <w:tab/>
        <w:t>Section</w:t>
      </w:r>
      <w:r w:rsidR="006925F5">
        <w:t> </w:t>
      </w:r>
      <w:r w:rsidRPr="006925F5">
        <w:t>267</w:t>
      </w:r>
      <w:r w:rsidR="006925F5">
        <w:noBreakHyphen/>
      </w:r>
      <w:r w:rsidRPr="006925F5">
        <w:t xml:space="preserve">30 in that Schedule has effect as if the income year mentioned in that section were the joining year, and not the </w:t>
      </w:r>
      <w:r w:rsidR="006925F5" w:rsidRPr="006925F5">
        <w:rPr>
          <w:position w:val="6"/>
          <w:sz w:val="16"/>
        </w:rPr>
        <w:t>*</w:t>
      </w:r>
      <w:r w:rsidRPr="006925F5">
        <w:t>trial year.</w:t>
      </w:r>
    </w:p>
    <w:p w:rsidR="00E43FAD" w:rsidRPr="006925F5" w:rsidRDefault="00E43FAD" w:rsidP="00E43FAD">
      <w:pPr>
        <w:pStyle w:val="notetext"/>
      </w:pPr>
      <w:r w:rsidRPr="006925F5">
        <w:t>Note:</w:t>
      </w:r>
      <w:r w:rsidRPr="006925F5">
        <w:tab/>
        <w:t>Section</w:t>
      </w:r>
      <w:r w:rsidR="006925F5">
        <w:t> </w:t>
      </w:r>
      <w:r w:rsidRPr="006925F5">
        <w:t>267</w:t>
      </w:r>
      <w:r w:rsidR="006925F5">
        <w:noBreakHyphen/>
      </w:r>
      <w:r w:rsidRPr="006925F5">
        <w:t>30 in that Schedule requires the joining entity to pass the pattern of distributions test for the income year mentioned in that section if that entity distributed income or capital in that income year or within 2 months after the end of that income year.</w:t>
      </w:r>
    </w:p>
    <w:p w:rsidR="00E43FAD" w:rsidRPr="006925F5" w:rsidRDefault="00E43FAD" w:rsidP="00E43FAD">
      <w:pPr>
        <w:pStyle w:val="subsection"/>
      </w:pPr>
      <w:r w:rsidRPr="006925F5">
        <w:tab/>
        <w:t>(3)</w:t>
      </w:r>
      <w:r w:rsidRPr="006925F5">
        <w:tab/>
        <w:t>Section</w:t>
      </w:r>
      <w:r w:rsidR="006925F5">
        <w:t> </w:t>
      </w:r>
      <w:r w:rsidRPr="006925F5">
        <w:t>267</w:t>
      </w:r>
      <w:r w:rsidR="006925F5">
        <w:noBreakHyphen/>
      </w:r>
      <w:r w:rsidRPr="006925F5">
        <w:t>35 in that Schedule has effect as if the reference in that section to an earlier income year were to an income year earlier than the joining year.</w:t>
      </w:r>
    </w:p>
    <w:p w:rsidR="00E43FAD" w:rsidRPr="006925F5" w:rsidRDefault="00E43FAD" w:rsidP="00E43FAD">
      <w:pPr>
        <w:pStyle w:val="subsection"/>
      </w:pPr>
      <w:r w:rsidRPr="006925F5">
        <w:tab/>
        <w:t>(4)</w:t>
      </w:r>
      <w:r w:rsidRPr="006925F5">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E43FAD" w:rsidRPr="006925F5" w:rsidRDefault="00E43FAD" w:rsidP="00E43FAD">
      <w:pPr>
        <w:pStyle w:val="paragraph"/>
      </w:pPr>
      <w:r w:rsidRPr="006925F5">
        <w:tab/>
        <w:t>(a)</w:t>
      </w:r>
      <w:r w:rsidRPr="006925F5">
        <w:tab/>
        <w:t>whether section</w:t>
      </w:r>
      <w:r w:rsidR="006925F5">
        <w:t> </w:t>
      </w:r>
      <w:r w:rsidRPr="006925F5">
        <w:t>267</w:t>
      </w:r>
      <w:r w:rsidR="006925F5">
        <w:noBreakHyphen/>
      </w:r>
      <w:r w:rsidRPr="006925F5">
        <w:t>30 in that Schedule requires the joining entity to pass the pattern of distributions test (as defined in that Schedule); and</w:t>
      </w:r>
    </w:p>
    <w:p w:rsidR="00E43FAD" w:rsidRPr="006925F5" w:rsidRDefault="00E43FAD" w:rsidP="00E43FAD">
      <w:pPr>
        <w:pStyle w:val="paragraph"/>
      </w:pPr>
      <w:r w:rsidRPr="006925F5">
        <w:tab/>
        <w:t>(b)</w:t>
      </w:r>
      <w:r w:rsidRPr="006925F5">
        <w:tab/>
        <w:t>whether the joining entity passes that test as required by section</w:t>
      </w:r>
      <w:r w:rsidR="006925F5">
        <w:t> </w:t>
      </w:r>
      <w:r w:rsidRPr="006925F5">
        <w:t>267</w:t>
      </w:r>
      <w:r w:rsidR="006925F5">
        <w:noBreakHyphen/>
      </w:r>
      <w:r w:rsidRPr="006925F5">
        <w:t>30 or 267</w:t>
      </w:r>
      <w:r w:rsidR="006925F5">
        <w:noBreakHyphen/>
      </w:r>
      <w:r w:rsidRPr="006925F5">
        <w:t>35 in that Schedule.</w:t>
      </w:r>
    </w:p>
    <w:p w:rsidR="00E43FAD" w:rsidRPr="006925F5" w:rsidRDefault="00E43FAD" w:rsidP="00E43FAD">
      <w:pPr>
        <w:pStyle w:val="notetext"/>
      </w:pPr>
      <w:r w:rsidRPr="006925F5">
        <w:t>Note:</w:t>
      </w:r>
      <w:r w:rsidRPr="006925F5">
        <w:tab/>
        <w:t>Disregarding that percentage of a distribution may affect a test year distribution of income or a test year distribution of capital, as those terms are defined in section</w:t>
      </w:r>
      <w:r w:rsidR="006925F5">
        <w:t> </w:t>
      </w:r>
      <w:r w:rsidRPr="006925F5">
        <w:t>269</w:t>
      </w:r>
      <w:r w:rsidR="006925F5">
        <w:noBreakHyphen/>
      </w:r>
      <w:r w:rsidRPr="006925F5">
        <w:t>65 in that Schedule, and thus affect whether the joining entity passes the pattern of distributions test under section</w:t>
      </w:r>
      <w:r w:rsidR="006925F5">
        <w:t> </w:t>
      </w:r>
      <w:r w:rsidRPr="006925F5">
        <w:t>269</w:t>
      </w:r>
      <w:r w:rsidR="006925F5">
        <w:noBreakHyphen/>
      </w:r>
      <w:r w:rsidRPr="006925F5">
        <w:t>60 in that Schedule.</w:t>
      </w:r>
    </w:p>
    <w:p w:rsidR="00E43FAD" w:rsidRPr="006925F5" w:rsidRDefault="00E43FAD" w:rsidP="00E43FAD">
      <w:pPr>
        <w:pStyle w:val="ActHead5"/>
      </w:pPr>
      <w:bookmarkStart w:id="179" w:name="_Toc384884024"/>
      <w:r w:rsidRPr="006925F5">
        <w:rPr>
          <w:rStyle w:val="CharSectno"/>
        </w:rPr>
        <w:lastRenderedPageBreak/>
        <w:t>707</w:t>
      </w:r>
      <w:r w:rsidR="006925F5">
        <w:rPr>
          <w:rStyle w:val="CharSectno"/>
        </w:rPr>
        <w:noBreakHyphen/>
      </w:r>
      <w:r w:rsidRPr="006925F5">
        <w:rPr>
          <w:rStyle w:val="CharSectno"/>
        </w:rPr>
        <w:t>135</w:t>
      </w:r>
      <w:r w:rsidRPr="006925F5">
        <w:t xml:space="preserve">  Transferring loss transferred to joining entity because same business test was passed</w:t>
      </w:r>
      <w:bookmarkEnd w:id="179"/>
    </w:p>
    <w:p w:rsidR="00E43FAD" w:rsidRPr="006925F5" w:rsidRDefault="00E43FAD" w:rsidP="00E43FAD">
      <w:pPr>
        <w:pStyle w:val="subsection"/>
      </w:pPr>
      <w:r w:rsidRPr="006925F5">
        <w:tab/>
        <w:t>(1)</w:t>
      </w:r>
      <w:r w:rsidRPr="006925F5">
        <w:tab/>
        <w:t xml:space="preserve">This section operates if the loss had been transferred to the joining entity (by a previous operation of this Subdivision) because the entity </w:t>
      </w:r>
      <w:r w:rsidRPr="006925F5">
        <w:rPr>
          <w:i/>
        </w:rPr>
        <w:t>from</w:t>
      </w:r>
      <w:r w:rsidRPr="006925F5">
        <w:t xml:space="preserve"> which the loss was transferred carried on during a particular period the same business as it carried on at a particular time.</w:t>
      </w:r>
    </w:p>
    <w:p w:rsidR="00E43FAD" w:rsidRPr="006925F5" w:rsidRDefault="00E43FAD" w:rsidP="00E43FAD">
      <w:pPr>
        <w:pStyle w:val="subsection"/>
      </w:pPr>
      <w:r w:rsidRPr="006925F5">
        <w:tab/>
        <w:t>(2)</w:t>
      </w:r>
      <w:r w:rsidRPr="006925F5">
        <w:tab/>
        <w:t xml:space="preserve">The loss is </w:t>
      </w:r>
      <w:r w:rsidRPr="006925F5">
        <w:rPr>
          <w:i/>
        </w:rPr>
        <w:t>not</w:t>
      </w:r>
      <w:r w:rsidRPr="006925F5">
        <w:t xml:space="preserve"> transferred from the joining entity to the </w:t>
      </w:r>
      <w:r w:rsidR="006925F5" w:rsidRPr="006925F5">
        <w:rPr>
          <w:position w:val="6"/>
          <w:sz w:val="16"/>
        </w:rPr>
        <w:t>*</w:t>
      </w:r>
      <w:r w:rsidRPr="006925F5">
        <w:t>head company of the joined group (despite section</w:t>
      </w:r>
      <w:r w:rsidR="006925F5">
        <w:t> </w:t>
      </w:r>
      <w:r w:rsidRPr="006925F5">
        <w:t>707</w:t>
      </w:r>
      <w:r w:rsidR="006925F5">
        <w:noBreakHyphen/>
      </w:r>
      <w:r w:rsidRPr="006925F5">
        <w:t xml:space="preserve">120), unless the joining entity satisfies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trial year (the </w:t>
      </w:r>
      <w:r w:rsidRPr="006925F5">
        <w:rPr>
          <w:b/>
          <w:i/>
        </w:rPr>
        <w:t>same business test period</w:t>
      </w:r>
      <w:r w:rsidRPr="006925F5">
        <w:t>);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just before the end of the income year in which the loss was transferred to the joining entity.</w:t>
      </w:r>
    </w:p>
    <w:p w:rsidR="00E43FAD" w:rsidRPr="006925F5" w:rsidRDefault="00E43FAD" w:rsidP="00E43FAD">
      <w:pPr>
        <w:pStyle w:val="ActHead4"/>
      </w:pPr>
      <w:bookmarkStart w:id="180" w:name="_Toc384884025"/>
      <w:r w:rsidRPr="006925F5">
        <w:t>Effect of transfer of loss</w:t>
      </w:r>
      <w:bookmarkEnd w:id="180"/>
    </w:p>
    <w:p w:rsidR="00E43FAD" w:rsidRPr="006925F5" w:rsidRDefault="00E43FAD" w:rsidP="00E43FAD">
      <w:pPr>
        <w:pStyle w:val="ActHead5"/>
      </w:pPr>
      <w:bookmarkStart w:id="181" w:name="_Toc384884026"/>
      <w:r w:rsidRPr="006925F5">
        <w:rPr>
          <w:rStyle w:val="CharSectno"/>
        </w:rPr>
        <w:t>707</w:t>
      </w:r>
      <w:r w:rsidR="006925F5">
        <w:rPr>
          <w:rStyle w:val="CharSectno"/>
        </w:rPr>
        <w:noBreakHyphen/>
      </w:r>
      <w:r w:rsidRPr="006925F5">
        <w:rPr>
          <w:rStyle w:val="CharSectno"/>
        </w:rPr>
        <w:t>140</w:t>
      </w:r>
      <w:r w:rsidRPr="006925F5">
        <w:t xml:space="preserve">  Effect of transfer of loss</w:t>
      </w:r>
      <w:bookmarkEnd w:id="181"/>
    </w:p>
    <w:p w:rsidR="00E43FAD" w:rsidRPr="006925F5" w:rsidRDefault="00E43FAD" w:rsidP="00E43FAD">
      <w:pPr>
        <w:pStyle w:val="subsection"/>
      </w:pPr>
      <w:r w:rsidRPr="006925F5">
        <w:tab/>
        <w:t>(1)</w:t>
      </w:r>
      <w:r w:rsidRPr="006925F5">
        <w:tab/>
        <w:t>To the extent that the loss is transferred under section</w:t>
      </w:r>
      <w:r w:rsidR="006925F5">
        <w:t> </w:t>
      </w:r>
      <w:r w:rsidRPr="006925F5">
        <w:t>707</w:t>
      </w:r>
      <w:r w:rsidR="006925F5">
        <w:noBreakHyphen/>
      </w:r>
      <w:r w:rsidRPr="006925F5">
        <w:t xml:space="preserve">120 from the joining entity to the </w:t>
      </w:r>
      <w:r w:rsidR="006925F5" w:rsidRPr="006925F5">
        <w:rPr>
          <w:position w:val="6"/>
          <w:sz w:val="16"/>
        </w:rPr>
        <w:t>*</w:t>
      </w:r>
      <w:r w:rsidRPr="006925F5">
        <w:t>head company of the joined group, this Act operates (except so far as the contrary intention appears) for the purposes of income years ending after the transfer as if:</w:t>
      </w:r>
    </w:p>
    <w:p w:rsidR="00E43FAD" w:rsidRPr="006925F5" w:rsidRDefault="00E43FAD" w:rsidP="00E43FAD">
      <w:pPr>
        <w:pStyle w:val="paragraph"/>
      </w:pPr>
      <w:r w:rsidRPr="006925F5">
        <w:tab/>
        <w:t>(a)</w:t>
      </w:r>
      <w:r w:rsidRPr="006925F5">
        <w:tab/>
        <w:t>the head company had made the loss for the income year in which the transfer occurs; and</w:t>
      </w:r>
    </w:p>
    <w:p w:rsidR="00E43FAD" w:rsidRPr="006925F5" w:rsidRDefault="00E43FAD" w:rsidP="00E43FAD">
      <w:pPr>
        <w:pStyle w:val="paragraph"/>
      </w:pPr>
      <w:r w:rsidRPr="006925F5">
        <w:tab/>
        <w:t>(b)</w:t>
      </w:r>
      <w:r w:rsidRPr="006925F5">
        <w:tab/>
        <w:t>the joining entity had not made the loss for the income year for which the joining entity actually made the loss.</w:t>
      </w:r>
    </w:p>
    <w:p w:rsidR="00E43FAD" w:rsidRPr="006925F5" w:rsidRDefault="00E43FAD" w:rsidP="009505DE">
      <w:pPr>
        <w:pStyle w:val="SubsectionHead"/>
      </w:pPr>
      <w:r w:rsidRPr="006925F5">
        <w:t>Head company may utilise loss for income year of transfer</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head company is not prevented from </w:t>
      </w:r>
      <w:r w:rsidR="006925F5" w:rsidRPr="006925F5">
        <w:rPr>
          <w:position w:val="6"/>
          <w:sz w:val="16"/>
        </w:rPr>
        <w:t>*</w:t>
      </w:r>
      <w:r w:rsidRPr="006925F5">
        <w:t>utilising the loss for the income year in which the transfer occurs merely because this Act operates as if the head company had made the loss (to the extent of the transfer) for that year.</w:t>
      </w:r>
    </w:p>
    <w:p w:rsidR="00E43FAD" w:rsidRPr="006925F5" w:rsidRDefault="00E43FAD" w:rsidP="009505DE">
      <w:pPr>
        <w:pStyle w:val="SubsectionHead"/>
      </w:pPr>
      <w:r w:rsidRPr="006925F5">
        <w:t>Debt forgiveness in income year for which loss is made</w:t>
      </w:r>
    </w:p>
    <w:p w:rsidR="00E43FAD" w:rsidRPr="006925F5" w:rsidRDefault="00E43FAD" w:rsidP="00E43FAD">
      <w:pPr>
        <w:pStyle w:val="subsection"/>
      </w:pPr>
      <w:r w:rsidRPr="006925F5">
        <w:tab/>
        <w:t>(3)</w:t>
      </w:r>
      <w:r w:rsidRPr="006925F5">
        <w:tab/>
        <w:t xml:space="preserve">If a debt of the </w:t>
      </w:r>
      <w:r w:rsidR="006925F5" w:rsidRPr="006925F5">
        <w:rPr>
          <w:position w:val="6"/>
          <w:sz w:val="16"/>
        </w:rPr>
        <w:t>*</w:t>
      </w:r>
      <w:r w:rsidRPr="006925F5">
        <w:t xml:space="preserve">head company of the joined group is </w:t>
      </w:r>
      <w:r w:rsidR="00AE6D86" w:rsidRPr="00214FF7">
        <w:rPr>
          <w:position w:val="6"/>
          <w:sz w:val="16"/>
        </w:rPr>
        <w:t>*</w:t>
      </w:r>
      <w:r w:rsidR="00AE6D86" w:rsidRPr="00214FF7">
        <w:t>forgiven</w:t>
      </w:r>
      <w:r w:rsidRPr="006925F5">
        <w:t xml:space="preserve"> in the income year in which the transfer occurs, </w:t>
      </w:r>
      <w:r w:rsidR="00E33D74" w:rsidRPr="00214FF7">
        <w:t>sections 245</w:t>
      </w:r>
      <w:r w:rsidR="00E33D74" w:rsidRPr="00214FF7">
        <w:noBreakHyphen/>
        <w:t xml:space="preserve">115 and </w:t>
      </w:r>
      <w:r w:rsidR="00E33D74" w:rsidRPr="00214FF7">
        <w:lastRenderedPageBreak/>
        <w:t>245</w:t>
      </w:r>
      <w:r w:rsidR="00E33D74" w:rsidRPr="00214FF7">
        <w:noBreakHyphen/>
        <w:t>130</w:t>
      </w:r>
      <w:r w:rsidRPr="006925F5">
        <w:t xml:space="preserve"> operate as if the head company had made the loss for an earlier income year.</w:t>
      </w:r>
    </w:p>
    <w:p w:rsidR="00E43FAD" w:rsidRPr="006925F5" w:rsidRDefault="00E43FAD" w:rsidP="00E43FAD">
      <w:pPr>
        <w:pStyle w:val="notetext"/>
      </w:pPr>
      <w:r w:rsidRPr="006925F5">
        <w:t>Note:</w:t>
      </w:r>
      <w:r w:rsidRPr="006925F5">
        <w:tab/>
        <w:t>This subsection has the effect that the loss may be reduced in accordance with one of those subsections by applying the total net forgiven amount for the income year in which the transfer occurs.</w:t>
      </w:r>
    </w:p>
    <w:p w:rsidR="00E43FAD" w:rsidRPr="006925F5" w:rsidRDefault="00E43FAD" w:rsidP="00E43FAD">
      <w:pPr>
        <w:pStyle w:val="ActHead4"/>
      </w:pPr>
      <w:bookmarkStart w:id="182" w:name="_Toc384884027"/>
      <w:r w:rsidRPr="006925F5">
        <w:t>Cancelling the transfer of the loss</w:t>
      </w:r>
      <w:bookmarkEnd w:id="182"/>
    </w:p>
    <w:p w:rsidR="00E43FAD" w:rsidRPr="006925F5" w:rsidRDefault="00E43FAD" w:rsidP="00E43FAD">
      <w:pPr>
        <w:pStyle w:val="ActHead5"/>
      </w:pPr>
      <w:bookmarkStart w:id="183" w:name="_Toc384884028"/>
      <w:r w:rsidRPr="006925F5">
        <w:rPr>
          <w:rStyle w:val="CharSectno"/>
        </w:rPr>
        <w:t>707</w:t>
      </w:r>
      <w:r w:rsidR="006925F5">
        <w:rPr>
          <w:rStyle w:val="CharSectno"/>
        </w:rPr>
        <w:noBreakHyphen/>
      </w:r>
      <w:r w:rsidRPr="006925F5">
        <w:rPr>
          <w:rStyle w:val="CharSectno"/>
        </w:rPr>
        <w:t>145</w:t>
      </w:r>
      <w:r w:rsidRPr="006925F5">
        <w:t xml:space="preserve">  Cancelling the transfer of the loss</w:t>
      </w:r>
      <w:bookmarkEnd w:id="183"/>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head company of the joined group may choose to cancel the transfer of the loss.</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head company of the joined group does so, this Act (except this section) operates for all income years ending after the transfer as if it had not occurred under section</w:t>
      </w:r>
      <w:r w:rsidR="006925F5">
        <w:t> </w:t>
      </w:r>
      <w:r w:rsidRPr="006925F5">
        <w:t>707</w:t>
      </w:r>
      <w:r w:rsidR="006925F5">
        <w:noBreakHyphen/>
      </w:r>
      <w:r w:rsidRPr="006925F5">
        <w:t>120.</w:t>
      </w:r>
    </w:p>
    <w:p w:rsidR="00E43FAD" w:rsidRPr="006925F5" w:rsidRDefault="00E43FAD" w:rsidP="00E43FAD">
      <w:pPr>
        <w:pStyle w:val="subsection"/>
      </w:pPr>
      <w:r w:rsidRPr="006925F5">
        <w:tab/>
        <w:t>(3)</w:t>
      </w:r>
      <w:r w:rsidRPr="006925F5">
        <w:tab/>
        <w:t>The choice cannot be revoked.</w:t>
      </w:r>
    </w:p>
    <w:p w:rsidR="00E43FAD" w:rsidRPr="006925F5" w:rsidRDefault="00E43FAD" w:rsidP="00E43FAD">
      <w:pPr>
        <w:pStyle w:val="ActHead4"/>
      </w:pPr>
      <w:bookmarkStart w:id="184" w:name="_Toc384884029"/>
      <w:r w:rsidRPr="006925F5">
        <w:t>What happens if the loss is not transferred?</w:t>
      </w:r>
      <w:bookmarkEnd w:id="184"/>
    </w:p>
    <w:p w:rsidR="00E43FAD" w:rsidRPr="006925F5" w:rsidRDefault="00E43FAD" w:rsidP="00E43FAD">
      <w:pPr>
        <w:pStyle w:val="ActHead5"/>
      </w:pPr>
      <w:bookmarkStart w:id="185" w:name="_Toc384884030"/>
      <w:r w:rsidRPr="006925F5">
        <w:rPr>
          <w:rStyle w:val="CharSectno"/>
        </w:rPr>
        <w:t>707</w:t>
      </w:r>
      <w:r w:rsidR="006925F5">
        <w:rPr>
          <w:rStyle w:val="CharSectno"/>
        </w:rPr>
        <w:noBreakHyphen/>
      </w:r>
      <w:r w:rsidRPr="006925F5">
        <w:rPr>
          <w:rStyle w:val="CharSectno"/>
        </w:rPr>
        <w:t>150</w:t>
      </w:r>
      <w:r w:rsidRPr="006925F5">
        <w:t xml:space="preserve">  Loss cannot be utilised for income year ending after the joining time</w:t>
      </w:r>
      <w:bookmarkEnd w:id="185"/>
    </w:p>
    <w:p w:rsidR="00E43FAD" w:rsidRPr="006925F5" w:rsidRDefault="00E43FAD" w:rsidP="00E43FAD">
      <w:pPr>
        <w:pStyle w:val="subsection"/>
      </w:pPr>
      <w:r w:rsidRPr="006925F5">
        <w:tab/>
      </w:r>
      <w:r w:rsidRPr="006925F5">
        <w:tab/>
        <w:t xml:space="preserve">To the extent that the loss is </w:t>
      </w:r>
      <w:r w:rsidRPr="006925F5">
        <w:rPr>
          <w:i/>
        </w:rPr>
        <w:t>not</w:t>
      </w:r>
      <w:r w:rsidRPr="006925F5">
        <w:t xml:space="preserve"> transferred under section</w:t>
      </w:r>
      <w:r w:rsidR="006925F5">
        <w:t> </w:t>
      </w:r>
      <w:r w:rsidRPr="006925F5">
        <w:t>707</w:t>
      </w:r>
      <w:r w:rsidR="006925F5">
        <w:noBreakHyphen/>
      </w:r>
      <w:r w:rsidRPr="006925F5">
        <w:t xml:space="preserve">120 from the joining entity to the </w:t>
      </w:r>
      <w:r w:rsidR="006925F5" w:rsidRPr="006925F5">
        <w:rPr>
          <w:position w:val="6"/>
          <w:sz w:val="16"/>
        </w:rPr>
        <w:t>*</w:t>
      </w:r>
      <w:r w:rsidRPr="006925F5">
        <w:t xml:space="preserve">head company of the joined group, the loss cannot be </w:t>
      </w:r>
      <w:r w:rsidR="006925F5" w:rsidRPr="006925F5">
        <w:rPr>
          <w:position w:val="6"/>
          <w:sz w:val="16"/>
        </w:rPr>
        <w:t>*</w:t>
      </w:r>
      <w:r w:rsidRPr="006925F5">
        <w:t>utilised by any entity for an income year ending after the joining time.</w:t>
      </w:r>
    </w:p>
    <w:p w:rsidR="00E43FAD" w:rsidRPr="006925F5" w:rsidRDefault="00E43FAD" w:rsidP="00E43FAD">
      <w:pPr>
        <w:pStyle w:val="ActHead4"/>
      </w:pPr>
      <w:bookmarkStart w:id="186" w:name="_Toc384884031"/>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B</w:t>
      </w:r>
      <w:r w:rsidRPr="006925F5">
        <w:t>—</w:t>
      </w:r>
      <w:r w:rsidRPr="006925F5">
        <w:rPr>
          <w:rStyle w:val="CharSubdText"/>
        </w:rPr>
        <w:t>Can a transferred loss be utilised?</w:t>
      </w:r>
      <w:bookmarkEnd w:id="186"/>
    </w:p>
    <w:p w:rsidR="00E43FAD" w:rsidRPr="006925F5" w:rsidRDefault="00E43FAD" w:rsidP="00E43FAD">
      <w:pPr>
        <w:pStyle w:val="ActHead4"/>
      </w:pPr>
      <w:bookmarkStart w:id="187" w:name="_Toc384884032"/>
      <w:r w:rsidRPr="006925F5">
        <w:t>Guide to Subdivision</w:t>
      </w:r>
      <w:r w:rsidR="006925F5">
        <w:t> </w:t>
      </w:r>
      <w:r w:rsidRPr="006925F5">
        <w:t>707</w:t>
      </w:r>
      <w:r w:rsidR="006925F5">
        <w:noBreakHyphen/>
      </w:r>
      <w:r w:rsidRPr="006925F5">
        <w:t>B</w:t>
      </w:r>
      <w:bookmarkEnd w:id="187"/>
    </w:p>
    <w:p w:rsidR="00E43FAD" w:rsidRPr="006925F5" w:rsidRDefault="00E43FAD" w:rsidP="00E43FAD">
      <w:pPr>
        <w:pStyle w:val="ActHead5"/>
      </w:pPr>
      <w:bookmarkStart w:id="188" w:name="_Toc384884033"/>
      <w:r w:rsidRPr="006925F5">
        <w:rPr>
          <w:rStyle w:val="CharSectno"/>
        </w:rPr>
        <w:t>707</w:t>
      </w:r>
      <w:r w:rsidR="006925F5">
        <w:rPr>
          <w:rStyle w:val="CharSectno"/>
        </w:rPr>
        <w:noBreakHyphen/>
      </w:r>
      <w:r w:rsidRPr="006925F5">
        <w:rPr>
          <w:rStyle w:val="CharSectno"/>
        </w:rPr>
        <w:t>200</w:t>
      </w:r>
      <w:r w:rsidRPr="006925F5">
        <w:t xml:space="preserve">  What this Subdivision is about</w:t>
      </w:r>
      <w:bookmarkEnd w:id="188"/>
    </w:p>
    <w:p w:rsidR="00E43FAD" w:rsidRPr="006925F5" w:rsidRDefault="00E43FAD" w:rsidP="00E43FAD">
      <w:pPr>
        <w:pStyle w:val="BoxText"/>
      </w:pPr>
      <w:r w:rsidRPr="006925F5">
        <w:t>This Subdivision modifies rules about a company maintaining the same ownership to be able to utilise a loss transferred to it under Subdivision</w:t>
      </w:r>
      <w:r w:rsidR="006925F5">
        <w:t> </w:t>
      </w:r>
      <w:r w:rsidRPr="006925F5">
        <w:t>707</w:t>
      </w:r>
      <w:r w:rsidR="006925F5">
        <w:noBreakHyphen/>
      </w:r>
      <w:r w:rsidRPr="006925F5">
        <w:t>A, and specifies what things happening before the transfer are to be taken into account in working out whether the company can utilise the loss.</w:t>
      </w:r>
    </w:p>
    <w:p w:rsidR="00E43FAD" w:rsidRPr="006925F5" w:rsidRDefault="00E43FAD" w:rsidP="00965ACB">
      <w:pPr>
        <w:pStyle w:val="TofSectsHeading"/>
        <w:keepNext/>
      </w:pPr>
      <w:r w:rsidRPr="006925F5">
        <w:lastRenderedPageBreak/>
        <w:t>Table of sections</w:t>
      </w:r>
    </w:p>
    <w:p w:rsidR="00E43FAD" w:rsidRPr="006925F5" w:rsidRDefault="00E43FAD" w:rsidP="00965ACB">
      <w:pPr>
        <w:pStyle w:val="TofSectsGroupHeading"/>
        <w:keepNext/>
      </w:pPr>
      <w:r w:rsidRPr="006925F5">
        <w:t>Operative provisions</w:t>
      </w:r>
    </w:p>
    <w:p w:rsidR="00E43FAD" w:rsidRPr="006925F5" w:rsidRDefault="00E43FAD" w:rsidP="00E43FAD">
      <w:pPr>
        <w:pStyle w:val="TofSectsSection"/>
      </w:pPr>
      <w:r w:rsidRPr="006925F5">
        <w:t>707</w:t>
      </w:r>
      <w:r w:rsidR="006925F5">
        <w:noBreakHyphen/>
      </w:r>
      <w:r w:rsidRPr="006925F5">
        <w:t>205</w:t>
      </w:r>
      <w:r w:rsidRPr="006925F5">
        <w:tab/>
        <w:t>Modified period for test for maintaining same ownership</w:t>
      </w:r>
    </w:p>
    <w:p w:rsidR="00E43FAD" w:rsidRPr="006925F5" w:rsidRDefault="00E43FAD" w:rsidP="00E43FAD">
      <w:pPr>
        <w:pStyle w:val="TofSectsSection"/>
      </w:pPr>
      <w:r w:rsidRPr="006925F5">
        <w:t>707</w:t>
      </w:r>
      <w:r w:rsidR="006925F5">
        <w:noBreakHyphen/>
      </w:r>
      <w:r w:rsidRPr="006925F5">
        <w:t>210</w:t>
      </w:r>
      <w:r w:rsidRPr="006925F5">
        <w:tab/>
        <w:t>Utilisation of certain losses transferred from a company depends on company that made the losses earlier</w:t>
      </w:r>
    </w:p>
    <w:p w:rsidR="00E43FAD" w:rsidRPr="006925F5" w:rsidRDefault="00E43FAD" w:rsidP="00E43FAD">
      <w:pPr>
        <w:pStyle w:val="ActHead4"/>
      </w:pPr>
      <w:bookmarkStart w:id="189" w:name="_Toc384884034"/>
      <w:r w:rsidRPr="006925F5">
        <w:t>Operative provisions</w:t>
      </w:r>
      <w:bookmarkEnd w:id="189"/>
    </w:p>
    <w:p w:rsidR="00E43FAD" w:rsidRPr="006925F5" w:rsidRDefault="00E43FAD" w:rsidP="00E43FAD">
      <w:pPr>
        <w:pStyle w:val="ActHead5"/>
      </w:pPr>
      <w:bookmarkStart w:id="190" w:name="_Toc384884035"/>
      <w:r w:rsidRPr="006925F5">
        <w:rPr>
          <w:rStyle w:val="CharSectno"/>
        </w:rPr>
        <w:t>707</w:t>
      </w:r>
      <w:r w:rsidR="006925F5">
        <w:rPr>
          <w:rStyle w:val="CharSectno"/>
        </w:rPr>
        <w:noBreakHyphen/>
      </w:r>
      <w:r w:rsidRPr="006925F5">
        <w:rPr>
          <w:rStyle w:val="CharSectno"/>
        </w:rPr>
        <w:t>205</w:t>
      </w:r>
      <w:r w:rsidRPr="006925F5">
        <w:t xml:space="preserve">  Modified period for test for maintaining same ownership</w:t>
      </w:r>
      <w:bookmarkEnd w:id="190"/>
    </w:p>
    <w:p w:rsidR="00E43FAD" w:rsidRPr="006925F5" w:rsidRDefault="00E43FAD" w:rsidP="00E43FAD">
      <w:pPr>
        <w:pStyle w:val="subsection"/>
      </w:pPr>
      <w:r w:rsidRPr="006925F5">
        <w:tab/>
        <w:t>(1)</w:t>
      </w:r>
      <w:r w:rsidRPr="006925F5">
        <w:tab/>
        <w:t>This section modifies Divisions</w:t>
      </w:r>
      <w:r w:rsidR="006925F5">
        <w:t> </w:t>
      </w:r>
      <w:r w:rsidRPr="006925F5">
        <w:t xml:space="preserve">165 and 166 for the purposes of working out whether a company can </w:t>
      </w:r>
      <w:r w:rsidR="006925F5" w:rsidRPr="006925F5">
        <w:rPr>
          <w:position w:val="6"/>
          <w:sz w:val="16"/>
        </w:rPr>
        <w:t>*</w:t>
      </w:r>
      <w:r w:rsidRPr="006925F5">
        <w:t xml:space="preserve">utilise a loss of any </w:t>
      </w:r>
      <w:r w:rsidR="006925F5" w:rsidRPr="006925F5">
        <w:rPr>
          <w:position w:val="6"/>
          <w:sz w:val="16"/>
        </w:rPr>
        <w:t>*</w:t>
      </w:r>
      <w:r w:rsidRPr="006925F5">
        <w:t>sort that it made because of a transfer under Subdivision</w:t>
      </w:r>
      <w:r w:rsidR="006925F5">
        <w:t> </w:t>
      </w:r>
      <w:r w:rsidRPr="006925F5">
        <w:t>707</w:t>
      </w:r>
      <w:r w:rsidR="006925F5">
        <w:noBreakHyphen/>
      </w:r>
      <w:r w:rsidRPr="006925F5">
        <w:t>A.</w:t>
      </w:r>
    </w:p>
    <w:p w:rsidR="00E43FAD" w:rsidRPr="006925F5" w:rsidRDefault="00E43FAD" w:rsidP="00E43FAD">
      <w:pPr>
        <w:pStyle w:val="subsection"/>
      </w:pPr>
      <w:r w:rsidRPr="006925F5">
        <w:tab/>
        <w:t>(2)</w:t>
      </w:r>
      <w:r w:rsidRPr="006925F5">
        <w:tab/>
        <w:t>Subdivision</w:t>
      </w:r>
      <w:r w:rsidR="006925F5">
        <w:t> </w:t>
      </w:r>
      <w:r w:rsidRPr="006925F5">
        <w:t>165</w:t>
      </w:r>
      <w:r w:rsidR="006925F5">
        <w:noBreakHyphen/>
      </w:r>
      <w:r w:rsidRPr="006925F5">
        <w:t>A and Division</w:t>
      </w:r>
      <w:r w:rsidR="006925F5">
        <w:t> </w:t>
      </w:r>
      <w:r w:rsidRPr="006925F5">
        <w:t xml:space="preserve">166 operate for those purposes as if the </w:t>
      </w:r>
      <w:r w:rsidR="006925F5" w:rsidRPr="006925F5">
        <w:rPr>
          <w:position w:val="6"/>
          <w:sz w:val="16"/>
        </w:rPr>
        <w:t>*</w:t>
      </w:r>
      <w:r w:rsidRPr="006925F5">
        <w:t>loss year started at the time of the transfer.</w:t>
      </w:r>
    </w:p>
    <w:p w:rsidR="00E43FAD" w:rsidRPr="006925F5" w:rsidRDefault="00E43FAD" w:rsidP="00E43FAD">
      <w:pPr>
        <w:pStyle w:val="notetext"/>
      </w:pPr>
      <w:r w:rsidRPr="006925F5">
        <w:t>Note 1:</w:t>
      </w:r>
      <w:r w:rsidRPr="006925F5">
        <w:tab/>
        <w:t>This means that the ownership test period defined by subsection 165</w:t>
      </w:r>
      <w:r w:rsidR="006925F5">
        <w:noBreakHyphen/>
      </w:r>
      <w:r w:rsidRPr="006925F5">
        <w:t xml:space="preserve">12(1) and the test period defined by </w:t>
      </w:r>
      <w:r w:rsidR="007C6963">
        <w:t>subsection 166</w:t>
      </w:r>
      <w:r w:rsidR="007C6963">
        <w:noBreakHyphen/>
        <w:t>5(2)</w:t>
      </w:r>
      <w:r w:rsidRPr="006925F5">
        <w:t xml:space="preserve"> start at the time of the transfer.</w:t>
      </w:r>
    </w:p>
    <w:p w:rsidR="00E43FAD" w:rsidRPr="006925F5" w:rsidRDefault="00E43FAD" w:rsidP="00E43FAD">
      <w:pPr>
        <w:pStyle w:val="notetext"/>
      </w:pPr>
      <w:r w:rsidRPr="006925F5">
        <w:t>Note 2:</w:t>
      </w:r>
      <w:r w:rsidRPr="006925F5">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E43FAD" w:rsidRPr="006925F5" w:rsidRDefault="00E43FAD" w:rsidP="00E43FAD">
      <w:pPr>
        <w:pStyle w:val="ActHead5"/>
      </w:pPr>
      <w:bookmarkStart w:id="191" w:name="_Toc384884036"/>
      <w:r w:rsidRPr="006925F5">
        <w:rPr>
          <w:rStyle w:val="CharSectno"/>
        </w:rPr>
        <w:t>707</w:t>
      </w:r>
      <w:r w:rsidR="006925F5">
        <w:rPr>
          <w:rStyle w:val="CharSectno"/>
        </w:rPr>
        <w:noBreakHyphen/>
      </w:r>
      <w:r w:rsidRPr="006925F5">
        <w:rPr>
          <w:rStyle w:val="CharSectno"/>
        </w:rPr>
        <w:t>210</w:t>
      </w:r>
      <w:r w:rsidRPr="006925F5">
        <w:t xml:space="preserve">  Utilisation of certain losses transferred from a company depends on company that made the losses earlier</w:t>
      </w:r>
      <w:bookmarkEnd w:id="191"/>
    </w:p>
    <w:p w:rsidR="00E43FAD" w:rsidRPr="006925F5" w:rsidRDefault="00E43FAD" w:rsidP="00E43FAD">
      <w:pPr>
        <w:pStyle w:val="subsection"/>
      </w:pPr>
      <w:r w:rsidRPr="006925F5">
        <w:tab/>
        <w:t>(1)</w:t>
      </w:r>
      <w:r w:rsidRPr="006925F5">
        <w:tab/>
        <w:t xml:space="preserve">This section has effect for the purposes of working out whether a company (the </w:t>
      </w:r>
      <w:r w:rsidRPr="006925F5">
        <w:rPr>
          <w:b/>
          <w:i/>
        </w:rPr>
        <w:t>latest transferee</w:t>
      </w:r>
      <w:r w:rsidRPr="006925F5">
        <w:t xml:space="preserve">) can </w:t>
      </w:r>
      <w:r w:rsidR="006925F5" w:rsidRPr="006925F5">
        <w:rPr>
          <w:position w:val="6"/>
          <w:sz w:val="16"/>
        </w:rPr>
        <w:t>*</w:t>
      </w:r>
      <w:r w:rsidRPr="006925F5">
        <w:t xml:space="preserve">utilise for an income year a loss it made because of a </w:t>
      </w:r>
      <w:r w:rsidR="006925F5" w:rsidRPr="006925F5">
        <w:rPr>
          <w:position w:val="6"/>
          <w:sz w:val="16"/>
        </w:rPr>
        <w:t>*</w:t>
      </w:r>
      <w:r w:rsidRPr="006925F5">
        <w:t xml:space="preserve">COT transfer from a company (the </w:t>
      </w:r>
      <w:r w:rsidRPr="006925F5">
        <w:rPr>
          <w:b/>
          <w:i/>
        </w:rPr>
        <w:t>latest transferor</w:t>
      </w:r>
      <w:r w:rsidRPr="006925F5">
        <w:t>).</w:t>
      </w:r>
    </w:p>
    <w:p w:rsidR="00E43FAD" w:rsidRPr="006925F5" w:rsidRDefault="00E43FAD" w:rsidP="00E43FAD">
      <w:pPr>
        <w:pStyle w:val="subsection"/>
      </w:pPr>
      <w:r w:rsidRPr="006925F5">
        <w:tab/>
        <w:t>(1A)</w:t>
      </w:r>
      <w:r w:rsidRPr="006925F5">
        <w:tab/>
        <w:t>A transfer of a loss under Subdivision</w:t>
      </w:r>
      <w:r w:rsidR="006925F5">
        <w:t> </w:t>
      </w:r>
      <w:r w:rsidRPr="006925F5">
        <w:t>707</w:t>
      </w:r>
      <w:r w:rsidR="006925F5">
        <w:noBreakHyphen/>
      </w:r>
      <w:r w:rsidRPr="006925F5">
        <w:t xml:space="preserve">A from a company to a company is a </w:t>
      </w:r>
      <w:r w:rsidRPr="006925F5">
        <w:rPr>
          <w:b/>
          <w:i/>
        </w:rPr>
        <w:t>COT transfer</w:t>
      </w:r>
      <w:r w:rsidRPr="006925F5">
        <w:t xml:space="preserve"> of the loss if the transfer occurs because:</w:t>
      </w:r>
    </w:p>
    <w:p w:rsidR="00E43FAD" w:rsidRPr="006925F5" w:rsidRDefault="00E43FAD" w:rsidP="00E43FAD">
      <w:pPr>
        <w:pStyle w:val="paragraph"/>
      </w:pPr>
      <w:r w:rsidRPr="006925F5">
        <w:tab/>
        <w:t>(a)</w:t>
      </w:r>
      <w:r w:rsidRPr="006925F5">
        <w:tab/>
        <w:t>the transferor meets the conditions in section</w:t>
      </w:r>
      <w:r w:rsidR="006925F5">
        <w:t> </w:t>
      </w:r>
      <w:r w:rsidRPr="006925F5">
        <w:t>165</w:t>
      </w:r>
      <w:r w:rsidR="006925F5">
        <w:noBreakHyphen/>
      </w:r>
      <w:r w:rsidRPr="006925F5">
        <w:t>12; and</w:t>
      </w:r>
    </w:p>
    <w:p w:rsidR="00E43FAD" w:rsidRPr="006925F5" w:rsidRDefault="00E43FAD" w:rsidP="00E43FAD">
      <w:pPr>
        <w:pStyle w:val="paragraph"/>
      </w:pPr>
      <w:r w:rsidRPr="006925F5">
        <w:tab/>
        <w:t>(b)</w:t>
      </w:r>
      <w:r w:rsidRPr="006925F5">
        <w:tab/>
        <w:t>the conditions in one or more of paragraphs 165</w:t>
      </w:r>
      <w:r w:rsidR="006925F5">
        <w:noBreakHyphen/>
      </w:r>
      <w:r w:rsidRPr="006925F5">
        <w:t>15(1)(a), (b) and (c) do not exist in relation to the transferor.</w:t>
      </w:r>
    </w:p>
    <w:p w:rsidR="00E43FAD" w:rsidRPr="006925F5" w:rsidRDefault="00E43FAD" w:rsidP="009505DE">
      <w:pPr>
        <w:pStyle w:val="SubsectionHead"/>
      </w:pPr>
      <w:r w:rsidRPr="006925F5">
        <w:lastRenderedPageBreak/>
        <w:t>Meeting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The latest transferee is taken to meet the conditions in section</w:t>
      </w:r>
      <w:r w:rsidR="006925F5">
        <w:t> </w:t>
      </w:r>
      <w:r w:rsidRPr="006925F5">
        <w:t>165</w:t>
      </w:r>
      <w:r w:rsidR="006925F5">
        <w:noBreakHyphen/>
      </w:r>
      <w:r w:rsidRPr="006925F5">
        <w:t xml:space="preserve">12 for the income year in relation to the loss if and only if the company (the </w:t>
      </w:r>
      <w:r w:rsidRPr="006925F5">
        <w:rPr>
          <w:b/>
          <w:i/>
        </w:rPr>
        <w:t>test company</w:t>
      </w:r>
      <w:r w:rsidRPr="006925F5">
        <w:t xml:space="preserve">) described in </w:t>
      </w:r>
      <w:r w:rsidR="006925F5">
        <w:t>subsection (</w:t>
      </w:r>
      <w:r w:rsidRPr="006925F5">
        <w:t xml:space="preserve">3) would have met those conditions for the income year had the circumstances described in </w:t>
      </w:r>
      <w:r w:rsidR="006925F5">
        <w:t>subsection (</w:t>
      </w:r>
      <w:r w:rsidRPr="006925F5">
        <w:t>4) existed.</w:t>
      </w:r>
    </w:p>
    <w:p w:rsidR="00E43FAD" w:rsidRPr="006925F5" w:rsidRDefault="00E43FAD" w:rsidP="00E43FAD">
      <w:pPr>
        <w:pStyle w:val="notetext"/>
      </w:pPr>
      <w:r w:rsidRPr="006925F5">
        <w:t>Note 1:</w:t>
      </w:r>
      <w:r w:rsidRPr="006925F5">
        <w:tab/>
        <w:t>The latest transferee and the test company may be the same company.</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405</w:t>
      </w:r>
      <w:r w:rsidR="006925F5">
        <w:t> </w:t>
      </w:r>
      <w:r w:rsidRPr="006925F5">
        <w:t>may affect the income year for which the test company is treated as having made the loss, if the loss is referable to part of an income year.</w:t>
      </w:r>
    </w:p>
    <w:p w:rsidR="00E43FAD" w:rsidRPr="006925F5" w:rsidRDefault="00E43FAD" w:rsidP="00E43FAD">
      <w:pPr>
        <w:pStyle w:val="subsection"/>
      </w:pPr>
      <w:r w:rsidRPr="006925F5">
        <w:tab/>
        <w:t>(3)</w:t>
      </w:r>
      <w:r w:rsidRPr="006925F5">
        <w:tab/>
        <w:t>The test company is the first company to make the loss. However, if:</w:t>
      </w:r>
    </w:p>
    <w:p w:rsidR="00E43FAD" w:rsidRPr="006925F5" w:rsidRDefault="00E43FAD" w:rsidP="00E43FAD">
      <w:pPr>
        <w:pStyle w:val="paragraph"/>
      </w:pPr>
      <w:r w:rsidRPr="006925F5">
        <w:tab/>
        <w:t>(a)</w:t>
      </w:r>
      <w:r w:rsidRPr="006925F5">
        <w:tab/>
        <w:t>the loss was made by the latest transferor because of one or more earlier transfers of the loss under Subdivision</w:t>
      </w:r>
      <w:r w:rsidR="006925F5">
        <w:t> </w:t>
      </w:r>
      <w:r w:rsidRPr="006925F5">
        <w:t>707</w:t>
      </w:r>
      <w:r w:rsidR="006925F5">
        <w:noBreakHyphen/>
      </w:r>
      <w:r w:rsidRPr="006925F5">
        <w:t>A from a company to a company; and</w:t>
      </w:r>
    </w:p>
    <w:p w:rsidR="00E43FAD" w:rsidRPr="006925F5" w:rsidRDefault="00E43FAD" w:rsidP="00E43FAD">
      <w:pPr>
        <w:pStyle w:val="paragraph"/>
      </w:pPr>
      <w:r w:rsidRPr="006925F5">
        <w:tab/>
        <w:t>(b)</w:t>
      </w:r>
      <w:r w:rsidRPr="006925F5">
        <w:tab/>
        <w:t xml:space="preserve">one or more of those earlier transfers was </w:t>
      </w:r>
      <w:r w:rsidRPr="006925F5">
        <w:rPr>
          <w:i/>
        </w:rPr>
        <w:t>not</w:t>
      </w:r>
      <w:r w:rsidRPr="006925F5">
        <w:t xml:space="preserve"> a </w:t>
      </w:r>
      <w:r w:rsidR="006925F5" w:rsidRPr="006925F5">
        <w:rPr>
          <w:position w:val="6"/>
          <w:sz w:val="16"/>
        </w:rPr>
        <w:t>*</w:t>
      </w:r>
      <w:r w:rsidRPr="006925F5">
        <w:t>COT transfer;</w:t>
      </w:r>
    </w:p>
    <w:p w:rsidR="00E43FAD" w:rsidRPr="006925F5" w:rsidRDefault="00E43FAD" w:rsidP="001F2C23">
      <w:pPr>
        <w:pStyle w:val="subsection2"/>
      </w:pPr>
      <w:r w:rsidRPr="006925F5">
        <w:t xml:space="preserve">the test company is the company </w:t>
      </w:r>
      <w:r w:rsidRPr="006925F5">
        <w:rPr>
          <w:i/>
        </w:rPr>
        <w:t>to</w:t>
      </w:r>
      <w:r w:rsidRPr="006925F5">
        <w:t xml:space="preserve"> which the loss was transferred in the most recent transfer described in </w:t>
      </w:r>
      <w:r w:rsidR="006925F5">
        <w:t>paragraph (</w:t>
      </w:r>
      <w:r w:rsidRPr="006925F5">
        <w:t>b).</w:t>
      </w:r>
    </w:p>
    <w:p w:rsidR="00E43FAD" w:rsidRPr="006925F5" w:rsidRDefault="00E43FAD" w:rsidP="00E43FAD">
      <w:pPr>
        <w:pStyle w:val="subsection"/>
      </w:pPr>
      <w:r w:rsidRPr="006925F5">
        <w:tab/>
        <w:t>(4)</w:t>
      </w:r>
      <w:r w:rsidRPr="006925F5">
        <w:tab/>
        <w:t>The circumstances are that:</w:t>
      </w:r>
    </w:p>
    <w:p w:rsidR="00E43FAD" w:rsidRPr="006925F5" w:rsidRDefault="00E43FAD" w:rsidP="00E43FAD">
      <w:pPr>
        <w:pStyle w:val="paragraph"/>
      </w:pPr>
      <w:r w:rsidRPr="006925F5">
        <w:tab/>
        <w:t>(a)</w:t>
      </w:r>
      <w:r w:rsidRPr="006925F5">
        <w:tab/>
        <w:t xml:space="preserve">the test company was </w:t>
      </w:r>
      <w:r w:rsidRPr="006925F5">
        <w:rPr>
          <w:i/>
        </w:rPr>
        <w:t>not</w:t>
      </w:r>
      <w:r w:rsidRPr="006925F5">
        <w:t xml:space="preserve"> treated by Subdivision</w:t>
      </w:r>
      <w:r w:rsidR="006925F5">
        <w:t> </w:t>
      </w:r>
      <w:r w:rsidRPr="006925F5">
        <w:t>707</w:t>
      </w:r>
      <w:r w:rsidR="006925F5">
        <w:noBreakHyphen/>
      </w:r>
      <w:r w:rsidRPr="006925F5">
        <w:t>A for the income year as not having made the loss; and</w:t>
      </w:r>
    </w:p>
    <w:p w:rsidR="00E43FAD" w:rsidRPr="006925F5" w:rsidRDefault="00E43FAD" w:rsidP="00E43FAD">
      <w:pPr>
        <w:pStyle w:val="paragraph"/>
      </w:pPr>
      <w:r w:rsidRPr="006925F5">
        <w:tab/>
        <w:t>(b)</w:t>
      </w:r>
      <w:r w:rsidRPr="006925F5">
        <w:tab/>
        <w:t xml:space="preserve">if the test company made the loss apart from that Subdivision and transferred the loss to itself under that Subdivision—the test company was </w:t>
      </w:r>
      <w:r w:rsidRPr="006925F5">
        <w:rPr>
          <w:i/>
        </w:rPr>
        <w:t>not</w:t>
      </w:r>
      <w:r w:rsidRPr="006925F5">
        <w:t xml:space="preserve"> treated by that Subdivision for the income year as having made the loss for the income year in which the transfer occurred; and</w:t>
      </w:r>
    </w:p>
    <w:p w:rsidR="00E43FAD" w:rsidRPr="006925F5" w:rsidRDefault="00E43FAD" w:rsidP="00E43FAD">
      <w:pPr>
        <w:pStyle w:val="paragraph"/>
      </w:pPr>
      <w:r w:rsidRPr="006925F5">
        <w:tab/>
        <w:t>(c)</w:t>
      </w:r>
      <w:r w:rsidRPr="006925F5">
        <w:tab/>
        <w:t xml:space="preserve">nothing happened, after the time the loss was transferred from the test company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to </w:t>
      </w:r>
      <w:r w:rsidR="006925F5" w:rsidRPr="006925F5">
        <w:rPr>
          <w:position w:val="6"/>
          <w:sz w:val="16"/>
        </w:rPr>
        <w:t>*</w:t>
      </w:r>
      <w:r w:rsidRPr="006925F5">
        <w:t>membership interests or voting power:</w:t>
      </w:r>
    </w:p>
    <w:p w:rsidR="00E43FAD" w:rsidRPr="006925F5" w:rsidRDefault="00E43FAD" w:rsidP="00E43FAD">
      <w:pPr>
        <w:pStyle w:val="paragraphsub"/>
      </w:pPr>
      <w:r w:rsidRPr="006925F5">
        <w:tab/>
        <w:t>(i)</w:t>
      </w:r>
      <w:r w:rsidRPr="006925F5">
        <w:tab/>
        <w:t xml:space="preserve">in an entity that was at that time a </w:t>
      </w:r>
      <w:r w:rsidR="006925F5" w:rsidRPr="006925F5">
        <w:rPr>
          <w:position w:val="6"/>
          <w:sz w:val="16"/>
        </w:rPr>
        <w:t>*</w:t>
      </w:r>
      <w:r w:rsidRPr="006925F5">
        <w:t>subsidiary member of the group; or</w:t>
      </w:r>
    </w:p>
    <w:p w:rsidR="00E43FAD" w:rsidRPr="006925F5" w:rsidRDefault="00E43FAD" w:rsidP="00E43FAD">
      <w:pPr>
        <w:pStyle w:val="paragraphsub"/>
      </w:pPr>
      <w:r w:rsidRPr="006925F5">
        <w:tab/>
        <w:t>(ii)</w:t>
      </w:r>
      <w:r w:rsidRPr="006925F5">
        <w:tab/>
        <w:t>in an entity that was at that time interposed between the test company and the head company;</w:t>
      </w:r>
    </w:p>
    <w:p w:rsidR="00E43FAD" w:rsidRPr="006925F5" w:rsidRDefault="00E43FAD" w:rsidP="00E43FAD">
      <w:pPr>
        <w:pStyle w:val="paragraph"/>
      </w:pPr>
      <w:r w:rsidRPr="006925F5">
        <w:lastRenderedPageBreak/>
        <w:tab/>
      </w:r>
      <w:r w:rsidRPr="006925F5">
        <w:tab/>
        <w:t>that would affect whether the test company would meet the conditions in section</w:t>
      </w:r>
      <w:r w:rsidR="006925F5">
        <w:t> </w:t>
      </w:r>
      <w:r w:rsidRPr="006925F5">
        <w:t>165</w:t>
      </w:r>
      <w:r w:rsidR="006925F5">
        <w:noBreakHyphen/>
      </w:r>
      <w:r w:rsidRPr="006925F5">
        <w:t>12 for the income year; and</w:t>
      </w:r>
    </w:p>
    <w:p w:rsidR="00E43FAD" w:rsidRPr="006925F5" w:rsidRDefault="00E43FAD" w:rsidP="00E43FAD">
      <w:pPr>
        <w:pStyle w:val="paragraph"/>
      </w:pPr>
      <w:r w:rsidRPr="006925F5">
        <w:tab/>
        <w:t>(d)</w:t>
      </w:r>
      <w:r w:rsidRPr="006925F5">
        <w:tab/>
        <w:t>if the loss has later been transferred under that Subdivision to the head company of another consolidated group—nothing happened, after the time of the later transfer, to membership interests or voting power:</w:t>
      </w:r>
    </w:p>
    <w:p w:rsidR="00E43FAD" w:rsidRPr="006925F5" w:rsidRDefault="00E43FAD" w:rsidP="00E43FAD">
      <w:pPr>
        <w:pStyle w:val="paragraphsub"/>
      </w:pPr>
      <w:r w:rsidRPr="006925F5">
        <w:tab/>
        <w:t>(i)</w:t>
      </w:r>
      <w:r w:rsidRPr="006925F5">
        <w:tab/>
        <w:t>in the later transferor; or</w:t>
      </w:r>
    </w:p>
    <w:p w:rsidR="00E43FAD" w:rsidRPr="006925F5" w:rsidRDefault="00E43FAD" w:rsidP="00E43FAD">
      <w:pPr>
        <w:pStyle w:val="paragraphsub"/>
      </w:pPr>
      <w:r w:rsidRPr="006925F5">
        <w:tab/>
        <w:t>(ii)</w:t>
      </w:r>
      <w:r w:rsidRPr="006925F5">
        <w:tab/>
        <w:t>in an entity that was at that time interposed between the later transferor and the head company;</w:t>
      </w:r>
    </w:p>
    <w:p w:rsidR="00E43FAD" w:rsidRPr="006925F5" w:rsidRDefault="00E43FAD" w:rsidP="00E43FAD">
      <w:pPr>
        <w:pStyle w:val="paragraph"/>
      </w:pPr>
      <w:r w:rsidRPr="006925F5">
        <w:tab/>
      </w:r>
      <w:r w:rsidRPr="006925F5">
        <w:tab/>
        <w:t>that would affect whether the test company would meet the conditions in section</w:t>
      </w:r>
      <w:r w:rsidR="006925F5">
        <w:t> </w:t>
      </w:r>
      <w:r w:rsidRPr="006925F5">
        <w:t>165</w:t>
      </w:r>
      <w:r w:rsidR="006925F5">
        <w:noBreakHyphen/>
      </w:r>
      <w:r w:rsidRPr="006925F5">
        <w:t>12 for the income year.</w:t>
      </w:r>
    </w:p>
    <w:p w:rsidR="00E43FAD" w:rsidRPr="006925F5" w:rsidRDefault="00E43FAD" w:rsidP="009505DE">
      <w:pPr>
        <w:pStyle w:val="SubsectionHead"/>
      </w:pPr>
      <w:r w:rsidRPr="006925F5">
        <w:t>Failing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(5)</w:t>
      </w:r>
      <w:r w:rsidRPr="006925F5">
        <w:tab/>
        <w:t>The latest transferee is taken to fail to meet a condition in section</w:t>
      </w:r>
      <w:r w:rsidR="006925F5">
        <w:t> </w:t>
      </w:r>
      <w:r w:rsidRPr="006925F5">
        <w:t>165</w:t>
      </w:r>
      <w:r w:rsidR="006925F5">
        <w:noBreakHyphen/>
      </w:r>
      <w:r w:rsidRPr="006925F5">
        <w:t>12 only at:</w:t>
      </w:r>
    </w:p>
    <w:p w:rsidR="00E43FAD" w:rsidRPr="006925F5" w:rsidRDefault="00E43FAD" w:rsidP="00E43FAD">
      <w:pPr>
        <w:pStyle w:val="paragraph"/>
      </w:pPr>
      <w:r w:rsidRPr="006925F5">
        <w:tab/>
        <w:t>(a)</w:t>
      </w:r>
      <w:r w:rsidRPr="006925F5">
        <w:tab/>
        <w:t xml:space="preserve">the first time the test company would have failed to meet the condition had the circumstances described in </w:t>
      </w:r>
      <w:r w:rsidR="006925F5">
        <w:t>subsection (</w:t>
      </w:r>
      <w:r w:rsidRPr="006925F5">
        <w:t>4) existed; or</w:t>
      </w:r>
    </w:p>
    <w:p w:rsidR="00E43FAD" w:rsidRPr="006925F5" w:rsidRDefault="00E43FAD" w:rsidP="00E43FAD">
      <w:pPr>
        <w:pStyle w:val="paragraph"/>
      </w:pPr>
      <w:r w:rsidRPr="006925F5">
        <w:tab/>
        <w:t>(b)</w:t>
      </w:r>
      <w:r w:rsidRPr="006925F5">
        <w:tab/>
        <w:t xml:space="preserve">the test time described in </w:t>
      </w:r>
      <w:r w:rsidR="00690126">
        <w:t>subsection 166</w:t>
      </w:r>
      <w:r w:rsidR="00690126">
        <w:noBreakHyphen/>
        <w:t>5(6)</w:t>
      </w:r>
      <w:r w:rsidRPr="006925F5">
        <w:t xml:space="preserve"> for the test company, if Division</w:t>
      </w:r>
      <w:r w:rsidR="006925F5">
        <w:t> </w:t>
      </w:r>
      <w:r w:rsidRPr="006925F5">
        <w:t xml:space="preserve">166 is relevant to working out whether the test company could have </w:t>
      </w:r>
      <w:r w:rsidR="006925F5" w:rsidRPr="006925F5">
        <w:rPr>
          <w:position w:val="6"/>
          <w:sz w:val="16"/>
        </w:rPr>
        <w:t>*</w:t>
      </w:r>
      <w:r w:rsidRPr="006925F5">
        <w:t xml:space="preserve">utilised the loss had the circumstances described in </w:t>
      </w:r>
      <w:r w:rsidR="006925F5">
        <w:t>subsection (</w:t>
      </w:r>
      <w:r w:rsidRPr="006925F5">
        <w:t>4) existed.</w:t>
      </w:r>
    </w:p>
    <w:p w:rsidR="00C36CB6" w:rsidRDefault="00C36CB6" w:rsidP="00C36CB6">
      <w:pPr>
        <w:pStyle w:val="SubsectionHead"/>
      </w:pPr>
      <w:r>
        <w:t>Same business test applying to latest transferee under Division 166</w:t>
      </w:r>
    </w:p>
    <w:p w:rsidR="00C36CB6" w:rsidRDefault="00C36CB6" w:rsidP="00C36CB6">
      <w:pPr>
        <w:pStyle w:val="subsection"/>
      </w:pPr>
      <w:r>
        <w:tab/>
        <w:t>(6)</w:t>
      </w:r>
      <w:r>
        <w:tab/>
        <w:t>If subsection 166</w:t>
      </w:r>
      <w:r>
        <w:noBreakHyphen/>
        <w:t xml:space="preserve">5(5) affects whether the latest transferee can </w:t>
      </w:r>
      <w:r>
        <w:rPr>
          <w:position w:val="6"/>
          <w:sz w:val="16"/>
        </w:rPr>
        <w:t>*</w:t>
      </w:r>
      <w:r>
        <w:t xml:space="preserve">utilise the loss for the income year because the latest transferee is a </w:t>
      </w:r>
      <w:r>
        <w:rPr>
          <w:position w:val="6"/>
          <w:sz w:val="16"/>
        </w:rPr>
        <w:t>*</w:t>
      </w:r>
      <w:r>
        <w:t xml:space="preserve">widely held company or an </w:t>
      </w:r>
      <w:r>
        <w:rPr>
          <w:position w:val="6"/>
          <w:sz w:val="16"/>
        </w:rPr>
        <w:t>*</w:t>
      </w:r>
      <w:r>
        <w:t>eligible Division 166 company, or both, during the year, subsection 166</w:t>
      </w:r>
      <w:r>
        <w:noBreakHyphen/>
        <w:t xml:space="preserve">5(6) operates as if it required the </w:t>
      </w:r>
      <w:r>
        <w:rPr>
          <w:position w:val="6"/>
          <w:sz w:val="16"/>
        </w:rPr>
        <w:t>*</w:t>
      </w:r>
      <w:r>
        <w:t xml:space="preserve">same business test to be applied to the </w:t>
      </w:r>
      <w:r>
        <w:rPr>
          <w:position w:val="6"/>
          <w:sz w:val="16"/>
        </w:rPr>
        <w:t>*</w:t>
      </w:r>
      <w:r>
        <w:t>business the latest transferee carried on just before the time described in subsection (5) of this section.</w:t>
      </w:r>
    </w:p>
    <w:p w:rsidR="00E43FAD" w:rsidRPr="006925F5" w:rsidRDefault="00E43FAD" w:rsidP="009505DE">
      <w:pPr>
        <w:pStyle w:val="SubsectionHead"/>
      </w:pPr>
      <w:r w:rsidRPr="006925F5">
        <w:t>If the test company made the loss because of a transfer</w:t>
      </w:r>
    </w:p>
    <w:p w:rsidR="00E43FAD" w:rsidRPr="006925F5" w:rsidRDefault="00E43FAD" w:rsidP="00E43FAD">
      <w:pPr>
        <w:pStyle w:val="subsection"/>
      </w:pPr>
      <w:r w:rsidRPr="006925F5">
        <w:tab/>
        <w:t>(7)</w:t>
      </w:r>
      <w:r w:rsidRPr="006925F5">
        <w:tab/>
        <w:t>If the test company made the loss because of a transfer under Subdivision</w:t>
      </w:r>
      <w:r w:rsidR="006925F5">
        <w:t> </w:t>
      </w:r>
      <w:r w:rsidRPr="006925F5">
        <w:t>707</w:t>
      </w:r>
      <w:r w:rsidR="006925F5">
        <w:noBreakHyphen/>
      </w:r>
      <w:r w:rsidRPr="006925F5">
        <w:t>A from another entity, Divisions</w:t>
      </w:r>
      <w:r w:rsidR="006925F5">
        <w:t> </w:t>
      </w:r>
      <w:r w:rsidRPr="006925F5">
        <w:t xml:space="preserve">165 and 166 operate in relation to the test company for the purposes of </w:t>
      </w:r>
      <w:r w:rsidR="006925F5">
        <w:lastRenderedPageBreak/>
        <w:t>subsection (</w:t>
      </w:r>
      <w:r w:rsidRPr="006925F5">
        <w:t xml:space="preserve">2) as if the test company’s </w:t>
      </w:r>
      <w:r w:rsidR="006925F5" w:rsidRPr="006925F5">
        <w:rPr>
          <w:position w:val="6"/>
          <w:sz w:val="16"/>
        </w:rPr>
        <w:t>*</w:t>
      </w:r>
      <w:r w:rsidRPr="006925F5">
        <w:t>loss year started at the time of the transfer.</w:t>
      </w:r>
    </w:p>
    <w:p w:rsidR="00E43FAD" w:rsidRPr="006925F5" w:rsidRDefault="00E43FAD" w:rsidP="00E43FAD">
      <w:pPr>
        <w:pStyle w:val="ActHead4"/>
      </w:pPr>
      <w:bookmarkStart w:id="192" w:name="_Toc384884037"/>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C</w:t>
      </w:r>
      <w:r w:rsidRPr="006925F5">
        <w:t>—</w:t>
      </w:r>
      <w:r w:rsidRPr="006925F5">
        <w:rPr>
          <w:rStyle w:val="CharSubdText"/>
        </w:rPr>
        <w:t>Amount of transferred losses that can be utilised</w:t>
      </w:r>
      <w:bookmarkEnd w:id="192"/>
    </w:p>
    <w:p w:rsidR="00E43FAD" w:rsidRPr="006925F5" w:rsidRDefault="00E43FAD" w:rsidP="00E43FAD">
      <w:pPr>
        <w:pStyle w:val="ActHead4"/>
      </w:pPr>
      <w:bookmarkStart w:id="193" w:name="_Toc384884038"/>
      <w:r w:rsidRPr="006925F5">
        <w:t>Guide to Subdivision</w:t>
      </w:r>
      <w:r w:rsidR="006925F5">
        <w:t> </w:t>
      </w:r>
      <w:r w:rsidRPr="006925F5">
        <w:t>707</w:t>
      </w:r>
      <w:r w:rsidR="006925F5">
        <w:noBreakHyphen/>
      </w:r>
      <w:r w:rsidRPr="006925F5">
        <w:t>C</w:t>
      </w:r>
      <w:bookmarkEnd w:id="193"/>
    </w:p>
    <w:p w:rsidR="00E43FAD" w:rsidRPr="006925F5" w:rsidRDefault="00E43FAD" w:rsidP="00E43FAD">
      <w:pPr>
        <w:pStyle w:val="ActHead5"/>
      </w:pPr>
      <w:bookmarkStart w:id="194" w:name="_Toc384884039"/>
      <w:r w:rsidRPr="006925F5">
        <w:rPr>
          <w:rStyle w:val="CharSectno"/>
        </w:rPr>
        <w:t>707</w:t>
      </w:r>
      <w:r w:rsidR="006925F5">
        <w:rPr>
          <w:rStyle w:val="CharSectno"/>
        </w:rPr>
        <w:noBreakHyphen/>
      </w:r>
      <w:r w:rsidRPr="006925F5">
        <w:rPr>
          <w:rStyle w:val="CharSectno"/>
        </w:rPr>
        <w:t>300</w:t>
      </w:r>
      <w:r w:rsidRPr="006925F5">
        <w:t xml:space="preserve">  What this Subdivision is about</w:t>
      </w:r>
      <w:bookmarkEnd w:id="194"/>
    </w:p>
    <w:p w:rsidR="00E43FAD" w:rsidRPr="006925F5" w:rsidRDefault="00E43FAD" w:rsidP="00CD0808">
      <w:pPr>
        <w:pStyle w:val="BoxText"/>
        <w:keepNext/>
        <w:keepLines/>
      </w:pPr>
      <w:r w:rsidRPr="006925F5">
        <w:t>Losses transferred to the head company of a consolidated group under Subdivision</w:t>
      </w:r>
      <w:r w:rsidR="006925F5">
        <w:t> </w:t>
      </w:r>
      <w:r w:rsidRPr="006925F5">
        <w:t>707</w:t>
      </w:r>
      <w:r w:rsidR="006925F5">
        <w:noBreakHyphen/>
      </w:r>
      <w:r w:rsidRPr="006925F5">
        <w:t>A can be utilised for an income year only against a fraction of the income or gains remaining after the company has utilised other losses and deductions.</w:t>
      </w:r>
    </w:p>
    <w:p w:rsidR="00286BE5" w:rsidRPr="00A22AAA" w:rsidRDefault="00286BE5" w:rsidP="00286BE5">
      <w:pPr>
        <w:pStyle w:val="BoxNote"/>
      </w:pPr>
      <w:r w:rsidRPr="00A22AAA">
        <w:tab/>
        <w:t>Note:</w:t>
      </w:r>
      <w:r w:rsidRPr="00A22AAA">
        <w:tab/>
        <w:t>This Subdivision does not apply if the joining entity is a designated infrastructure project entity just before the transfer and the head company is a designated infrastructure project entity just after the transfer: see section 415</w:t>
      </w:r>
      <w:r>
        <w:noBreakHyphen/>
      </w:r>
      <w:r w:rsidRPr="00A22AAA">
        <w:t>45.</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707</w:t>
      </w:r>
      <w:r w:rsidR="006925F5">
        <w:noBreakHyphen/>
      </w:r>
      <w:r w:rsidRPr="006925F5">
        <w:t>305</w:t>
      </w:r>
      <w:r w:rsidRPr="006925F5">
        <w:tab/>
        <w:t>Object of this Subdivision</w:t>
      </w:r>
    </w:p>
    <w:p w:rsidR="00E43FAD" w:rsidRPr="006925F5" w:rsidRDefault="00E43FAD" w:rsidP="00E43FAD">
      <w:pPr>
        <w:pStyle w:val="TofSectsGroupHeading"/>
      </w:pPr>
      <w:r w:rsidRPr="006925F5">
        <w:t>How much of a transferred loss can be utilised?</w:t>
      </w:r>
    </w:p>
    <w:p w:rsidR="00E43FAD" w:rsidRPr="006925F5" w:rsidRDefault="00E43FAD" w:rsidP="00E43FAD">
      <w:pPr>
        <w:pStyle w:val="TofSectsSection"/>
      </w:pPr>
      <w:r w:rsidRPr="006925F5">
        <w:t>707</w:t>
      </w:r>
      <w:r w:rsidR="006925F5">
        <w:noBreakHyphen/>
      </w:r>
      <w:r w:rsidRPr="006925F5">
        <w:t>310</w:t>
      </w:r>
      <w:r w:rsidRPr="006925F5">
        <w:tab/>
        <w:t>How much of a transferred loss can be utilised?</w:t>
      </w:r>
    </w:p>
    <w:p w:rsidR="00E43FAD" w:rsidRPr="006925F5" w:rsidRDefault="00E43FAD" w:rsidP="00E43FAD">
      <w:pPr>
        <w:pStyle w:val="TofSectsSection"/>
      </w:pPr>
      <w:r w:rsidRPr="006925F5">
        <w:t>707</w:t>
      </w:r>
      <w:r w:rsidR="006925F5">
        <w:noBreakHyphen/>
      </w:r>
      <w:r w:rsidRPr="006925F5">
        <w:t>315</w:t>
      </w:r>
      <w:r w:rsidRPr="006925F5">
        <w:tab/>
        <w:t xml:space="preserve">What is a </w:t>
      </w:r>
      <w:r w:rsidRPr="006925F5">
        <w:rPr>
          <w:b/>
          <w:i/>
        </w:rPr>
        <w:t>bundle</w:t>
      </w:r>
      <w:r w:rsidRPr="006925F5">
        <w:t xml:space="preserve"> of losses?</w:t>
      </w:r>
    </w:p>
    <w:p w:rsidR="00E43FAD" w:rsidRPr="006925F5" w:rsidRDefault="00E43FAD" w:rsidP="00E43FAD">
      <w:pPr>
        <w:pStyle w:val="TofSectsSection"/>
      </w:pPr>
      <w:r w:rsidRPr="006925F5">
        <w:t>707</w:t>
      </w:r>
      <w:r w:rsidR="006925F5">
        <w:noBreakHyphen/>
      </w:r>
      <w:r w:rsidRPr="006925F5">
        <w:t>320</w:t>
      </w:r>
      <w:r w:rsidRPr="006925F5">
        <w:tab/>
        <w:t xml:space="preserve">What is the </w:t>
      </w:r>
      <w:r w:rsidRPr="006925F5">
        <w:rPr>
          <w:b/>
          <w:i/>
        </w:rPr>
        <w:t>available fraction</w:t>
      </w:r>
      <w:r w:rsidRPr="006925F5">
        <w:t xml:space="preserve"> for a bundle of losses?</w:t>
      </w:r>
    </w:p>
    <w:p w:rsidR="00E43FAD" w:rsidRPr="006925F5" w:rsidRDefault="00E43FAD" w:rsidP="00E43FAD">
      <w:pPr>
        <w:pStyle w:val="TofSectsSection"/>
      </w:pPr>
      <w:r w:rsidRPr="006925F5">
        <w:t>707</w:t>
      </w:r>
      <w:r w:rsidR="006925F5">
        <w:noBreakHyphen/>
      </w:r>
      <w:r w:rsidRPr="006925F5">
        <w:t>325</w:t>
      </w:r>
      <w:r w:rsidRPr="006925F5">
        <w:tab/>
      </w:r>
      <w:r w:rsidRPr="006925F5">
        <w:rPr>
          <w:b/>
          <w:i/>
        </w:rPr>
        <w:t>Modified market value</w:t>
      </w:r>
      <w:r w:rsidRPr="006925F5">
        <w:t xml:space="preserve"> of an entity becoming a member of a consolidated group</w:t>
      </w:r>
    </w:p>
    <w:p w:rsidR="00E43FAD" w:rsidRPr="006925F5" w:rsidRDefault="00E43FAD" w:rsidP="00E43FAD">
      <w:pPr>
        <w:pStyle w:val="TofSectsSection"/>
      </w:pPr>
      <w:r w:rsidRPr="006925F5">
        <w:t>707</w:t>
      </w:r>
      <w:r w:rsidR="006925F5">
        <w:noBreakHyphen/>
      </w:r>
      <w:r w:rsidRPr="006925F5">
        <w:t>330</w:t>
      </w:r>
      <w:r w:rsidRPr="006925F5">
        <w:tab/>
        <w:t>Losses transferred from former head company</w:t>
      </w:r>
    </w:p>
    <w:p w:rsidR="00E43FAD" w:rsidRPr="006925F5" w:rsidRDefault="00E43FAD" w:rsidP="00E43FAD">
      <w:pPr>
        <w:pStyle w:val="TofSectsSection"/>
      </w:pPr>
      <w:r w:rsidRPr="006925F5">
        <w:t>707</w:t>
      </w:r>
      <w:r w:rsidR="006925F5">
        <w:noBreakHyphen/>
      </w:r>
      <w:r w:rsidRPr="006925F5">
        <w:t>335</w:t>
      </w:r>
      <w:r w:rsidRPr="006925F5">
        <w:tab/>
        <w:t>Limit on utilising transferred losses if circumstances change during income year</w:t>
      </w:r>
    </w:p>
    <w:p w:rsidR="00E43FAD" w:rsidRPr="006925F5" w:rsidRDefault="00E43FAD" w:rsidP="00E43FAD">
      <w:pPr>
        <w:pStyle w:val="TofSectsSection"/>
      </w:pPr>
      <w:r w:rsidRPr="006925F5">
        <w:t>707</w:t>
      </w:r>
      <w:r w:rsidR="006925F5">
        <w:noBreakHyphen/>
      </w:r>
      <w:r w:rsidRPr="006925F5">
        <w:t>340</w:t>
      </w:r>
      <w:r w:rsidRPr="006925F5">
        <w:tab/>
        <w:t>Utilising transferred losses while exempt income remains</w:t>
      </w:r>
    </w:p>
    <w:p w:rsidR="00E43FAD" w:rsidRPr="006925F5" w:rsidRDefault="00E43FAD" w:rsidP="00E43FAD">
      <w:pPr>
        <w:pStyle w:val="TofSectsSection"/>
      </w:pPr>
      <w:r w:rsidRPr="006925F5">
        <w:t>707</w:t>
      </w:r>
      <w:r w:rsidR="006925F5">
        <w:noBreakHyphen/>
      </w:r>
      <w:r w:rsidRPr="006925F5">
        <w:t>345</w:t>
      </w:r>
      <w:r w:rsidRPr="006925F5">
        <w:tab/>
        <w:t>Other provisions are subject to this Subdivision</w:t>
      </w:r>
    </w:p>
    <w:p w:rsidR="00E43FAD" w:rsidRPr="006925F5" w:rsidRDefault="00E43FAD" w:rsidP="00E43FAD">
      <w:pPr>
        <w:pStyle w:val="ActHead4"/>
      </w:pPr>
      <w:bookmarkStart w:id="195" w:name="_Toc384884040"/>
      <w:r w:rsidRPr="006925F5">
        <w:lastRenderedPageBreak/>
        <w:t>Object</w:t>
      </w:r>
      <w:bookmarkEnd w:id="195"/>
    </w:p>
    <w:p w:rsidR="00E43FAD" w:rsidRPr="006925F5" w:rsidRDefault="00E43FAD" w:rsidP="00E43FAD">
      <w:pPr>
        <w:pStyle w:val="ActHead5"/>
      </w:pPr>
      <w:bookmarkStart w:id="196" w:name="_Toc384884041"/>
      <w:r w:rsidRPr="006925F5">
        <w:rPr>
          <w:rStyle w:val="CharSectno"/>
        </w:rPr>
        <w:t>707</w:t>
      </w:r>
      <w:r w:rsidR="006925F5">
        <w:rPr>
          <w:rStyle w:val="CharSectno"/>
        </w:rPr>
        <w:noBreakHyphen/>
      </w:r>
      <w:r w:rsidRPr="006925F5">
        <w:rPr>
          <w:rStyle w:val="CharSectno"/>
        </w:rPr>
        <w:t>305</w:t>
      </w:r>
      <w:r w:rsidRPr="006925F5">
        <w:t xml:space="preserve">  Object of this Subdivision</w:t>
      </w:r>
      <w:bookmarkEnd w:id="196"/>
    </w:p>
    <w:p w:rsidR="00E43FAD" w:rsidRPr="006925F5" w:rsidRDefault="00E43FAD" w:rsidP="00E43FAD">
      <w:pPr>
        <w:pStyle w:val="subsection"/>
      </w:pPr>
      <w:r w:rsidRPr="006925F5">
        <w:tab/>
        <w:t>(1)</w:t>
      </w:r>
      <w:r w:rsidRPr="006925F5">
        <w:tab/>
        <w:t xml:space="preserve">The main object of this Subdivision is to limit, in a way that gives effect to the principles in </w:t>
      </w:r>
      <w:r w:rsidR="006925F5">
        <w:t>subsections (</w:t>
      </w:r>
      <w:r w:rsidRPr="006925F5">
        <w:t>2) and (3), the amount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utilised for an income year by the transferee.</w:t>
      </w:r>
    </w:p>
    <w:p w:rsidR="00E43FAD" w:rsidRPr="006925F5" w:rsidRDefault="00E43FAD" w:rsidP="00E43FAD">
      <w:pPr>
        <w:pStyle w:val="subsection"/>
      </w:pPr>
      <w:r w:rsidRPr="006925F5">
        <w:tab/>
        <w:t>(2)</w:t>
      </w:r>
      <w:r w:rsidRPr="006925F5">
        <w:tab/>
        <w:t xml:space="preserve">One principle is that the transferee is to </w:t>
      </w:r>
      <w:r w:rsidR="006925F5" w:rsidRPr="006925F5">
        <w:rPr>
          <w:position w:val="6"/>
          <w:sz w:val="16"/>
        </w:rPr>
        <w:t>*</w:t>
      </w:r>
      <w:r w:rsidRPr="006925F5">
        <w:t>utilise the transferred losses for an income year only to the extent to which it has income or gains for the income year remaining after reduction by its other losses and deductions.</w:t>
      </w:r>
    </w:p>
    <w:p w:rsidR="00E43FAD" w:rsidRPr="006925F5" w:rsidRDefault="00E43FAD" w:rsidP="00E43FAD">
      <w:pPr>
        <w:pStyle w:val="subsection"/>
      </w:pPr>
      <w:r w:rsidRPr="006925F5">
        <w:tab/>
        <w:t>(3)</w:t>
      </w:r>
      <w:r w:rsidRPr="006925F5">
        <w:tab/>
        <w:t xml:space="preserve">The other principle is that the amount of a transferred loss that the transferee can </w:t>
      </w:r>
      <w:r w:rsidR="006925F5" w:rsidRPr="006925F5">
        <w:rPr>
          <w:position w:val="6"/>
          <w:sz w:val="16"/>
        </w:rPr>
        <w:t>*</w:t>
      </w:r>
      <w:r w:rsidRPr="006925F5">
        <w:t xml:space="preserve">utilise is to reflect the amount of the loss that the transferor could have </w:t>
      </w:r>
      <w:r w:rsidR="006925F5" w:rsidRPr="006925F5">
        <w:rPr>
          <w:position w:val="6"/>
          <w:sz w:val="16"/>
        </w:rPr>
        <w:t>*</w:t>
      </w:r>
      <w:r w:rsidRPr="006925F5">
        <w:t xml:space="preserve">utilised for the income year if the transferor of the loss (whether the original maker of the loss or not) had not </w:t>
      </w:r>
      <w:r w:rsidRPr="006925F5">
        <w:rPr>
          <w:i/>
        </w:rPr>
        <w:t>become</w:t>
      </w:r>
      <w:r w:rsidRPr="006925F5">
        <w:t xml:space="preserv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of the transfer.</w:t>
      </w:r>
    </w:p>
    <w:p w:rsidR="00E43FAD" w:rsidRPr="006925F5" w:rsidRDefault="00E43FAD" w:rsidP="00E43FAD">
      <w:pPr>
        <w:pStyle w:val="subsection"/>
      </w:pPr>
      <w:r w:rsidRPr="006925F5">
        <w:tab/>
        <w:t>(4)</w:t>
      </w:r>
      <w:r w:rsidRPr="006925F5">
        <w:tab/>
        <w:t xml:space="preserve">To give effect to those principles, this Subdivision operates on the assumption that, if each transferor of a loss to the transferee had not become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of the transfer:</w:t>
      </w:r>
    </w:p>
    <w:p w:rsidR="00E43FAD" w:rsidRPr="006925F5" w:rsidRDefault="00E43FAD" w:rsidP="00E43FAD">
      <w:pPr>
        <w:pStyle w:val="paragraph"/>
      </w:pPr>
      <w:r w:rsidRPr="006925F5">
        <w:tab/>
        <w:t>(a)</w:t>
      </w:r>
      <w:r w:rsidRPr="006925F5">
        <w:tab/>
        <w:t>all the transferors of transferred losses to the transferee would have made income or gains for the year whose total did not exceed the transferee’s income or gains for the year remaining after reduction by its other losses and deductions; and</w:t>
      </w:r>
    </w:p>
    <w:p w:rsidR="00E43FAD" w:rsidRPr="006925F5" w:rsidRDefault="00E43FAD" w:rsidP="000A49EB">
      <w:pPr>
        <w:pStyle w:val="paragraph"/>
        <w:keepNext/>
        <w:keepLines/>
      </w:pPr>
      <w:r w:rsidRPr="006925F5">
        <w:tab/>
        <w:t>(b)</w:t>
      </w:r>
      <w:r w:rsidRPr="006925F5">
        <w:tab/>
        <w:t>a particular transferor’s income or gains for the year would have equalled a fraction of the transferee’s income or gains for the year remaining after reduction by its other losses and deductions.</w:t>
      </w:r>
    </w:p>
    <w:p w:rsidR="00E43FAD" w:rsidRPr="006925F5" w:rsidRDefault="00E43FAD" w:rsidP="00E43FAD">
      <w:pPr>
        <w:pStyle w:val="subsection"/>
      </w:pPr>
      <w:r w:rsidRPr="006925F5">
        <w:tab/>
        <w:t>(5)</w:t>
      </w:r>
      <w:r w:rsidRPr="006925F5">
        <w:tab/>
        <w:t xml:space="preserve">The fraction is worked out by reference to the transferor’s </w:t>
      </w:r>
      <w:r w:rsidR="00F76A02">
        <w:rPr>
          <w:position w:val="6"/>
          <w:sz w:val="16"/>
        </w:rPr>
        <w:t>*</w:t>
      </w:r>
      <w:r w:rsidR="00F76A02">
        <w:t>market value</w:t>
      </w:r>
      <w:r w:rsidRPr="006925F5">
        <w:t xml:space="preserve"> at the time of the transfer (on the assumption that market value reflects capacity to generate income or gains in future).</w:t>
      </w:r>
    </w:p>
    <w:p w:rsidR="00E43FAD" w:rsidRPr="006925F5" w:rsidRDefault="00E43FAD" w:rsidP="00E43FAD">
      <w:pPr>
        <w:pStyle w:val="ActHead4"/>
      </w:pPr>
      <w:bookmarkStart w:id="197" w:name="_Toc384884042"/>
      <w:r w:rsidRPr="006925F5">
        <w:lastRenderedPageBreak/>
        <w:t>How much of a transferred loss can be utilised?</w:t>
      </w:r>
      <w:bookmarkEnd w:id="197"/>
    </w:p>
    <w:p w:rsidR="00E43FAD" w:rsidRPr="006925F5" w:rsidRDefault="00E43FAD" w:rsidP="00E43FAD">
      <w:pPr>
        <w:pStyle w:val="ActHead5"/>
      </w:pPr>
      <w:bookmarkStart w:id="198" w:name="_Toc384884043"/>
      <w:r w:rsidRPr="006925F5">
        <w:rPr>
          <w:rStyle w:val="CharSectno"/>
        </w:rPr>
        <w:t>707</w:t>
      </w:r>
      <w:r w:rsidR="006925F5">
        <w:rPr>
          <w:rStyle w:val="CharSectno"/>
        </w:rPr>
        <w:noBreakHyphen/>
      </w:r>
      <w:r w:rsidRPr="006925F5">
        <w:rPr>
          <w:rStyle w:val="CharSectno"/>
        </w:rPr>
        <w:t>310</w:t>
      </w:r>
      <w:r w:rsidRPr="006925F5">
        <w:t xml:space="preserve">  How much of a transferred loss can be utilised?</w:t>
      </w:r>
      <w:bookmarkEnd w:id="198"/>
    </w:p>
    <w:p w:rsidR="00E43FAD" w:rsidRPr="006925F5" w:rsidRDefault="00E43FAD" w:rsidP="00E43FAD">
      <w:pPr>
        <w:pStyle w:val="subsection"/>
      </w:pPr>
      <w:r w:rsidRPr="006925F5">
        <w:tab/>
        <w:t>(1)</w:t>
      </w:r>
      <w:r w:rsidRPr="006925F5">
        <w:tab/>
        <w:t xml:space="preserve">This section limits the amount of losses in a particular </w:t>
      </w:r>
      <w:r w:rsidR="006925F5" w:rsidRPr="006925F5">
        <w:rPr>
          <w:position w:val="6"/>
          <w:sz w:val="16"/>
        </w:rPr>
        <w:t>*</w:t>
      </w:r>
      <w:r w:rsidRPr="006925F5">
        <w:t>bundle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 xml:space="preserve">utilised by the transferee. The limit is set by reference to the </w:t>
      </w:r>
      <w:r w:rsidR="006925F5" w:rsidRPr="006925F5">
        <w:rPr>
          <w:position w:val="6"/>
          <w:sz w:val="16"/>
        </w:rPr>
        <w:t>*</w:t>
      </w:r>
      <w:r w:rsidRPr="006925F5">
        <w:t>available fraction for the bundle.</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335 of this Act and section</w:t>
      </w:r>
      <w:r w:rsidR="006925F5">
        <w:t> </w:t>
      </w:r>
      <w:r w:rsidRPr="006925F5">
        <w:t>707</w:t>
      </w:r>
      <w:r w:rsidR="006925F5">
        <w:noBreakHyphen/>
      </w:r>
      <w:r w:rsidRPr="006925F5">
        <w:t xml:space="preserve">350 of the </w:t>
      </w:r>
      <w:r w:rsidRPr="006925F5">
        <w:rPr>
          <w:i/>
        </w:rPr>
        <w:t>Income Tax (Transitional Provisions) Act 1997</w:t>
      </w:r>
      <w:r w:rsidRPr="006925F5">
        <w:t xml:space="preserve"> set different limits on utilising losses in a bundle of losses in certain circumstances.</w:t>
      </w:r>
    </w:p>
    <w:p w:rsidR="00E43FAD" w:rsidRPr="006925F5" w:rsidRDefault="00E43FAD" w:rsidP="009505DE">
      <w:pPr>
        <w:pStyle w:val="SubsectionHead"/>
      </w:pPr>
      <w:r w:rsidRPr="006925F5">
        <w:t>Basic rule</w:t>
      </w:r>
    </w:p>
    <w:p w:rsidR="00E43FAD" w:rsidRPr="006925F5" w:rsidRDefault="00E43FAD" w:rsidP="00E43FAD">
      <w:pPr>
        <w:pStyle w:val="subsection"/>
      </w:pPr>
      <w:r w:rsidRPr="006925F5">
        <w:tab/>
        <w:t>(2)</w:t>
      </w:r>
      <w:r w:rsidRPr="006925F5">
        <w:tab/>
        <w:t xml:space="preserve">The transferee cannot </w:t>
      </w:r>
      <w:r w:rsidR="006925F5" w:rsidRPr="006925F5">
        <w:rPr>
          <w:position w:val="6"/>
          <w:sz w:val="16"/>
        </w:rPr>
        <w:t>*</w:t>
      </w:r>
      <w:r w:rsidRPr="006925F5">
        <w:t xml:space="preserve">utilise more of the losses in the </w:t>
      </w:r>
      <w:r w:rsidR="006925F5" w:rsidRPr="006925F5">
        <w:rPr>
          <w:position w:val="6"/>
          <w:sz w:val="16"/>
        </w:rPr>
        <w:t>*</w:t>
      </w:r>
      <w:r w:rsidRPr="006925F5">
        <w:t xml:space="preserve">bundle than the transferee would have been able to utilise (apart from this section) under the conditions in </w:t>
      </w:r>
      <w:r w:rsidR="006925F5">
        <w:t>subsections (</w:t>
      </w:r>
      <w:r w:rsidRPr="006925F5">
        <w:t>3), (4) and (5).</w:t>
      </w:r>
    </w:p>
    <w:p w:rsidR="00E43FAD" w:rsidRPr="006925F5" w:rsidRDefault="00E43FAD" w:rsidP="00E43FAD">
      <w:pPr>
        <w:pStyle w:val="subsection"/>
      </w:pPr>
      <w:r w:rsidRPr="006925F5">
        <w:tab/>
        <w:t>(3)</w:t>
      </w:r>
      <w:r w:rsidRPr="006925F5">
        <w:tab/>
        <w:t xml:space="preserve">The first condition is that the only amount of the </w:t>
      </w:r>
      <w:r w:rsidR="00B8481F">
        <w:t xml:space="preserve">transferee’s </w:t>
      </w:r>
      <w:r w:rsidR="00B8481F">
        <w:rPr>
          <w:position w:val="6"/>
          <w:sz w:val="16"/>
        </w:rPr>
        <w:t>*</w:t>
      </w:r>
      <w:r w:rsidR="00B8481F">
        <w:t xml:space="preserve">ordinary income, </w:t>
      </w:r>
      <w:r w:rsidR="00B8481F">
        <w:rPr>
          <w:position w:val="6"/>
          <w:sz w:val="16"/>
        </w:rPr>
        <w:t>*</w:t>
      </w:r>
      <w:r w:rsidR="00B8481F">
        <w:t>statutory income</w:t>
      </w:r>
      <w:r w:rsidRPr="006925F5">
        <w:t xml:space="preserve"> or gains (if any) of a kind described in column 1 of an item of the table for the income year is the </w:t>
      </w:r>
      <w:r w:rsidR="006925F5" w:rsidRPr="006925F5">
        <w:rPr>
          <w:position w:val="6"/>
          <w:sz w:val="16"/>
        </w:rPr>
        <w:t>*</w:t>
      </w:r>
      <w:r w:rsidRPr="006925F5">
        <w:t>available fraction of the amount worked out as described in column 2 of the item having regard to:</w:t>
      </w:r>
    </w:p>
    <w:p w:rsidR="00E43FAD" w:rsidRPr="006925F5" w:rsidRDefault="00E43FAD" w:rsidP="00E43FAD">
      <w:pPr>
        <w:pStyle w:val="paragraph"/>
      </w:pPr>
      <w:r w:rsidRPr="006925F5">
        <w:tab/>
        <w:t>(a)</w:t>
      </w:r>
      <w:r w:rsidRPr="006925F5">
        <w:tab/>
        <w:t xml:space="preserve">the </w:t>
      </w:r>
      <w:r w:rsidR="00B8481F">
        <w:t xml:space="preserve">transferee’s </w:t>
      </w:r>
      <w:r w:rsidR="00B8481F">
        <w:rPr>
          <w:position w:val="6"/>
          <w:sz w:val="16"/>
        </w:rPr>
        <w:t>*</w:t>
      </w:r>
      <w:r w:rsidR="00B8481F">
        <w:t xml:space="preserve">ordinary income, </w:t>
      </w:r>
      <w:r w:rsidR="00B8481F">
        <w:rPr>
          <w:position w:val="6"/>
          <w:sz w:val="16"/>
        </w:rPr>
        <w:t>*</w:t>
      </w:r>
      <w:r w:rsidR="00B8481F">
        <w:t>statutory income</w:t>
      </w:r>
      <w:r w:rsidRPr="006925F5">
        <w:t xml:space="preserve"> or gains for the income year apart from this section; and</w:t>
      </w:r>
    </w:p>
    <w:p w:rsidR="00E43FAD" w:rsidRPr="006925F5" w:rsidRDefault="00E43FAD" w:rsidP="00E43FAD">
      <w:pPr>
        <w:pStyle w:val="paragraph"/>
      </w:pPr>
      <w:r w:rsidRPr="006925F5">
        <w:tab/>
        <w:t>(b)</w:t>
      </w:r>
      <w:r w:rsidRPr="006925F5">
        <w:tab/>
        <w:t xml:space="preserve">the transferee’s deductions for the income year and losses, </w:t>
      </w:r>
      <w:r w:rsidRPr="006925F5">
        <w:rPr>
          <w:i/>
        </w:rPr>
        <w:t>except</w:t>
      </w:r>
      <w:r w:rsidRPr="006925F5">
        <w:t xml:space="preserve"> losses transferred to the transferee under Subdivision</w:t>
      </w:r>
      <w:r w:rsidR="006925F5">
        <w:t> </w:t>
      </w:r>
      <w:r w:rsidRPr="006925F5">
        <w:t>707</w:t>
      </w:r>
      <w:r w:rsidR="006925F5">
        <w:noBreakHyphen/>
      </w:r>
      <w:r w:rsidRPr="006925F5">
        <w:t>A.</w:t>
      </w:r>
    </w:p>
    <w:p w:rsidR="00E43FAD" w:rsidRPr="006925F5" w:rsidRDefault="00E43FAD" w:rsidP="00E43FAD">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E43FAD" w:rsidRPr="006925F5">
        <w:trPr>
          <w:cantSplit/>
          <w:tblHeader/>
        </w:trPr>
        <w:tc>
          <w:tcPr>
            <w:tcW w:w="7229" w:type="dxa"/>
            <w:gridSpan w:val="2"/>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Income and gains</w:t>
            </w:r>
          </w:p>
        </w:tc>
      </w:tr>
      <w:tr w:rsidR="00E43FAD" w:rsidRPr="006925F5">
        <w:trPr>
          <w:cantSplit/>
          <w:tblHeader/>
        </w:trPr>
        <w:tc>
          <w:tcPr>
            <w:tcW w:w="2834" w:type="dxa"/>
            <w:tcBorders>
              <w:top w:val="single" w:sz="6" w:space="0" w:color="auto"/>
              <w:left w:val="nil"/>
              <w:bottom w:val="single" w:sz="12" w:space="0" w:color="auto"/>
              <w:right w:val="nil"/>
            </w:tcBorders>
          </w:tcPr>
          <w:p w:rsidR="00E43FAD" w:rsidRPr="006925F5" w:rsidRDefault="00E43FAD" w:rsidP="00E43FAD">
            <w:pPr>
              <w:pStyle w:val="Tabletext"/>
              <w:keepNext/>
              <w:rPr>
                <w:b/>
              </w:rPr>
            </w:pPr>
            <w:r w:rsidRPr="006925F5">
              <w:rPr>
                <w:b/>
              </w:rPr>
              <w:t>Column 1</w:t>
            </w:r>
            <w:r w:rsidRPr="006925F5">
              <w:rPr>
                <w:b/>
              </w:rPr>
              <w:br/>
              <w:t xml:space="preserve">The transferee’s </w:t>
            </w:r>
            <w:r w:rsidR="00B8481F">
              <w:rPr>
                <w:b/>
              </w:rPr>
              <w:t>ordinary income, statutory income</w:t>
            </w:r>
            <w:r w:rsidRPr="006925F5">
              <w:rPr>
                <w:b/>
              </w:rPr>
              <w:t xml:space="preserve"> or gains of this kind:</w:t>
            </w:r>
          </w:p>
        </w:tc>
        <w:tc>
          <w:tcPr>
            <w:tcW w:w="4395" w:type="dxa"/>
            <w:tcBorders>
              <w:top w:val="single" w:sz="6" w:space="0" w:color="auto"/>
              <w:left w:val="nil"/>
              <w:bottom w:val="single" w:sz="12" w:space="0" w:color="auto"/>
              <w:right w:val="nil"/>
            </w:tcBorders>
          </w:tcPr>
          <w:p w:rsidR="00E43FAD" w:rsidRPr="006925F5" w:rsidRDefault="00E43FAD" w:rsidP="00E43FAD">
            <w:pPr>
              <w:pStyle w:val="Tabletext"/>
              <w:keepNext/>
              <w:rPr>
                <w:b/>
              </w:rPr>
            </w:pPr>
            <w:r w:rsidRPr="006925F5">
              <w:rPr>
                <w:b/>
              </w:rPr>
              <w:t>Column 2</w:t>
            </w:r>
            <w:r w:rsidRPr="006925F5">
              <w:rPr>
                <w:b/>
              </w:rPr>
              <w:br/>
              <w:t>Are worked out by reference to this amount:</w:t>
            </w:r>
          </w:p>
        </w:tc>
      </w:tr>
      <w:tr w:rsidR="00E43FAD" w:rsidRPr="006925F5">
        <w:trPr>
          <w:cantSplit/>
        </w:trPr>
        <w:tc>
          <w:tcPr>
            <w:tcW w:w="2834" w:type="dxa"/>
            <w:tcBorders>
              <w:top w:val="single" w:sz="1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1</w:t>
            </w:r>
            <w:r w:rsidR="001F2C23" w:rsidRPr="006925F5">
              <w:tab/>
            </w:r>
            <w:r w:rsidR="006925F5" w:rsidRPr="006925F5">
              <w:rPr>
                <w:position w:val="6"/>
                <w:sz w:val="16"/>
              </w:rPr>
              <w:t>*</w:t>
            </w:r>
            <w:r w:rsidRPr="006925F5">
              <w:t>Capital gains</w:t>
            </w:r>
          </w:p>
        </w:tc>
        <w:tc>
          <w:tcPr>
            <w:tcW w:w="4395"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result of:</w:t>
            </w:r>
          </w:p>
          <w:p w:rsidR="00E43FAD" w:rsidRPr="006925F5" w:rsidRDefault="00E43FAD" w:rsidP="00E43FAD">
            <w:pPr>
              <w:pStyle w:val="Tablea"/>
            </w:pPr>
            <w:r w:rsidRPr="006925F5">
              <w:t>(a) step 2 of the method statement in subsection 102</w:t>
            </w:r>
            <w:r w:rsidR="006925F5">
              <w:noBreakHyphen/>
            </w:r>
            <w:r w:rsidRPr="006925F5">
              <w:t>5(1); or</w:t>
            </w:r>
          </w:p>
          <w:p w:rsidR="00E43FAD" w:rsidRPr="006925F5" w:rsidRDefault="00E43FAD" w:rsidP="00E43FAD">
            <w:pPr>
              <w:pStyle w:val="Tablea"/>
            </w:pPr>
            <w:r w:rsidRPr="006925F5">
              <w:t>(b) step 3 of the method statement in section</w:t>
            </w:r>
            <w:r w:rsidR="006925F5">
              <w:t> </w:t>
            </w:r>
            <w:r w:rsidRPr="006925F5">
              <w:t>165</w:t>
            </w:r>
            <w:r w:rsidR="006925F5">
              <w:noBreakHyphen/>
            </w:r>
            <w:r w:rsidRPr="006925F5">
              <w:t>111;</w:t>
            </w:r>
          </w:p>
          <w:p w:rsidR="00E43FAD" w:rsidRPr="006925F5" w:rsidRDefault="00E43FAD" w:rsidP="009505DE">
            <w:pPr>
              <w:pStyle w:val="Tabletext"/>
            </w:pPr>
            <w:r w:rsidRPr="006925F5">
              <w:t>(as appropriate) for the transferee and the income year</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3</w:t>
            </w:r>
            <w:r w:rsidR="001F2C23" w:rsidRPr="006925F5">
              <w:tab/>
            </w:r>
            <w:r w:rsidR="006925F5" w:rsidRPr="006925F5">
              <w:rPr>
                <w:position w:val="6"/>
                <w:sz w:val="16"/>
              </w:rPr>
              <w:t>*</w:t>
            </w:r>
            <w:r w:rsidRPr="006925F5">
              <w:t>Exempt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transferee’s </w:t>
            </w:r>
            <w:r w:rsidR="006925F5" w:rsidRPr="006925F5">
              <w:rPr>
                <w:position w:val="6"/>
                <w:sz w:val="16"/>
              </w:rPr>
              <w:t>*</w:t>
            </w:r>
            <w:r w:rsidRPr="006925F5">
              <w:t xml:space="preserve">net exempt film income for the income year remaining after deduction of the transferee’s </w:t>
            </w:r>
            <w:r w:rsidR="006925F5" w:rsidRPr="006925F5">
              <w:rPr>
                <w:position w:val="6"/>
                <w:sz w:val="16"/>
              </w:rPr>
              <w:t>*</w:t>
            </w:r>
            <w:r w:rsidRPr="006925F5">
              <w:t>film losses (if any)</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4</w:t>
            </w:r>
            <w:r w:rsidRPr="006925F5">
              <w:tab/>
            </w:r>
            <w:r w:rsidR="006925F5" w:rsidRPr="006925F5">
              <w:rPr>
                <w:position w:val="6"/>
                <w:sz w:val="16"/>
              </w:rPr>
              <w:t>*</w:t>
            </w:r>
            <w:r w:rsidRPr="006925F5">
              <w:t>Assessable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transferee’s </w:t>
            </w:r>
            <w:r w:rsidR="006925F5" w:rsidRPr="006925F5">
              <w:rPr>
                <w:position w:val="6"/>
                <w:sz w:val="16"/>
              </w:rPr>
              <w:t>*</w:t>
            </w:r>
            <w:r w:rsidRPr="006925F5">
              <w:t xml:space="preserve">net assessable film income for the income year remaining after deduction of the transferee’s </w:t>
            </w:r>
            <w:r w:rsidR="006925F5" w:rsidRPr="006925F5">
              <w:rPr>
                <w:position w:val="6"/>
                <w:sz w:val="16"/>
              </w:rPr>
              <w:t>*</w:t>
            </w:r>
            <w:r w:rsidRPr="006925F5">
              <w:t>film losses (if any)</w:t>
            </w:r>
          </w:p>
        </w:tc>
      </w:tr>
      <w:tr w:rsidR="00E43FAD" w:rsidRPr="006925F5">
        <w:trPr>
          <w:cantSplit/>
        </w:trPr>
        <w:tc>
          <w:tcPr>
            <w:tcW w:w="2834" w:type="dxa"/>
            <w:tcBorders>
              <w:top w:val="single" w:sz="2" w:space="0" w:color="auto"/>
              <w:left w:val="nil"/>
              <w:bottom w:val="single" w:sz="2" w:space="0" w:color="auto"/>
              <w:right w:val="nil"/>
            </w:tcBorders>
            <w:shd w:val="clear" w:color="auto" w:fill="auto"/>
          </w:tcPr>
          <w:p w:rsidR="00E43FAD" w:rsidRPr="006925F5" w:rsidRDefault="00E43FAD" w:rsidP="001F2C23">
            <w:pPr>
              <w:pStyle w:val="Tabletext"/>
              <w:ind w:left="249" w:hanging="249"/>
            </w:pPr>
            <w:r w:rsidRPr="006925F5">
              <w:t>5</w:t>
            </w:r>
            <w:r w:rsidRPr="006925F5">
              <w:tab/>
            </w:r>
            <w:r w:rsidR="006925F5" w:rsidRPr="006925F5">
              <w:rPr>
                <w:position w:val="6"/>
                <w:sz w:val="16"/>
              </w:rPr>
              <w:t>*</w:t>
            </w:r>
            <w:r w:rsidRPr="006925F5">
              <w:t xml:space="preserve">Exempt income other than </w:t>
            </w:r>
            <w:r w:rsidR="006925F5" w:rsidRPr="006925F5">
              <w:rPr>
                <w:position w:val="6"/>
                <w:sz w:val="16"/>
              </w:rPr>
              <w:t>*</w:t>
            </w:r>
            <w:r w:rsidRPr="006925F5">
              <w:t>exempt film income</w:t>
            </w:r>
          </w:p>
        </w:tc>
        <w:tc>
          <w:tcPr>
            <w:tcW w:w="4395"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amount of the transferee’s </w:t>
            </w:r>
            <w:r w:rsidR="006925F5" w:rsidRPr="006925F5">
              <w:rPr>
                <w:position w:val="6"/>
                <w:sz w:val="16"/>
              </w:rPr>
              <w:t>*</w:t>
            </w:r>
            <w:r w:rsidRPr="006925F5">
              <w:t xml:space="preserve">net exempt income for the income year that would have remained after deducting from it the transferee’s </w:t>
            </w:r>
            <w:r w:rsidR="006925F5" w:rsidRPr="006925F5">
              <w:rPr>
                <w:position w:val="6"/>
                <w:sz w:val="16"/>
              </w:rPr>
              <w:t>*</w:t>
            </w:r>
            <w:r w:rsidRPr="006925F5">
              <w:t xml:space="preserve">tax losses (if any), assuming the amount of that income were what it would have been had the transferee </w:t>
            </w:r>
            <w:r w:rsidRPr="006925F5">
              <w:rPr>
                <w:i/>
              </w:rPr>
              <w:t>not</w:t>
            </w:r>
            <w:r w:rsidRPr="006925F5">
              <w:t xml:space="preserve"> had </w:t>
            </w:r>
            <w:r w:rsidR="006925F5" w:rsidRPr="006925F5">
              <w:rPr>
                <w:position w:val="6"/>
                <w:sz w:val="16"/>
              </w:rPr>
              <w:t>*</w:t>
            </w:r>
            <w:r w:rsidRPr="006925F5">
              <w:t>exempt film income for the year</w:t>
            </w:r>
          </w:p>
        </w:tc>
      </w:tr>
      <w:tr w:rsidR="00B26EAD">
        <w:trPr>
          <w:cantSplit/>
        </w:trPr>
        <w:tc>
          <w:tcPr>
            <w:tcW w:w="2834" w:type="dxa"/>
            <w:tcBorders>
              <w:top w:val="single" w:sz="2" w:space="0" w:color="auto"/>
              <w:left w:val="nil"/>
              <w:bottom w:val="single" w:sz="12" w:space="0" w:color="auto"/>
              <w:right w:val="nil"/>
            </w:tcBorders>
          </w:tcPr>
          <w:p w:rsidR="00B26EAD" w:rsidRDefault="00B26EAD" w:rsidP="00B26EAD">
            <w:pPr>
              <w:pStyle w:val="Tabletext"/>
              <w:ind w:left="249" w:hanging="249"/>
            </w:pPr>
            <w:r>
              <w:t>6</w:t>
            </w:r>
            <w:r>
              <w:tab/>
              <w:t xml:space="preserve">Assessable income that is not attributable to </w:t>
            </w:r>
            <w:r>
              <w:rPr>
                <w:position w:val="6"/>
                <w:sz w:val="16"/>
              </w:rPr>
              <w:t>*</w:t>
            </w:r>
            <w:r>
              <w:t xml:space="preserve">capital gains and is not </w:t>
            </w:r>
            <w:r>
              <w:rPr>
                <w:position w:val="6"/>
                <w:sz w:val="16"/>
              </w:rPr>
              <w:t>*</w:t>
            </w:r>
            <w:r>
              <w:t>assessable film income</w:t>
            </w:r>
          </w:p>
        </w:tc>
        <w:tc>
          <w:tcPr>
            <w:tcW w:w="4395" w:type="dxa"/>
            <w:tcBorders>
              <w:top w:val="single" w:sz="2" w:space="0" w:color="auto"/>
              <w:left w:val="nil"/>
              <w:bottom w:val="single" w:sz="12" w:space="0" w:color="auto"/>
              <w:right w:val="nil"/>
            </w:tcBorders>
          </w:tcPr>
          <w:p w:rsidR="00B26EAD" w:rsidRDefault="00B26EAD" w:rsidP="00B26EAD">
            <w:pPr>
              <w:pStyle w:val="Tabletext"/>
            </w:pPr>
            <w:r>
              <w:t xml:space="preserve">The amount (if any) that would have been the transferee’s taxable income (if any) for the income year if the transferee had </w:t>
            </w:r>
            <w:r>
              <w:rPr>
                <w:i/>
              </w:rPr>
              <w:t>not</w:t>
            </w:r>
            <w:r>
              <w:t xml:space="preserve"> had for the income year:</w:t>
            </w:r>
          </w:p>
          <w:p w:rsidR="00B26EAD" w:rsidRDefault="00B26EAD" w:rsidP="00B26EAD">
            <w:pPr>
              <w:pStyle w:val="Tablea"/>
            </w:pPr>
            <w:r>
              <w:t>(a)</w:t>
            </w:r>
            <w:r>
              <w:tab/>
              <w:t xml:space="preserve">any </w:t>
            </w:r>
            <w:r>
              <w:rPr>
                <w:position w:val="6"/>
                <w:sz w:val="16"/>
              </w:rPr>
              <w:t>*</w:t>
            </w:r>
            <w:r>
              <w:t>net capital gain; or</w:t>
            </w:r>
          </w:p>
          <w:p w:rsidR="00B26EAD" w:rsidRDefault="00B26EAD" w:rsidP="00B26EAD">
            <w:pPr>
              <w:pStyle w:val="Tablea"/>
            </w:pPr>
            <w:r>
              <w:t>(b)</w:t>
            </w:r>
            <w:r>
              <w:tab/>
              <w:t xml:space="preserve">any </w:t>
            </w:r>
            <w:r>
              <w:rPr>
                <w:position w:val="6"/>
                <w:sz w:val="16"/>
              </w:rPr>
              <w:t>*</w:t>
            </w:r>
            <w:r>
              <w:t>net assessable film income;</w:t>
            </w:r>
          </w:p>
          <w:p w:rsidR="00B26EAD" w:rsidRDefault="00B26EAD" w:rsidP="00B26EAD">
            <w:pPr>
              <w:pStyle w:val="Tabletext"/>
            </w:pPr>
            <w:r>
              <w:t xml:space="preserve">reduced by the amount (the </w:t>
            </w:r>
            <w:r>
              <w:rPr>
                <w:b/>
                <w:i/>
              </w:rPr>
              <w:t>transferee’s grossed</w:t>
            </w:r>
            <w:r>
              <w:rPr>
                <w:b/>
                <w:i/>
              </w:rPr>
              <w:noBreakHyphen/>
              <w:t>up franking offset amount</w:t>
            </w:r>
            <w:r>
              <w:t>) worked out in accordance with paragraph (3A)(c)</w:t>
            </w:r>
          </w:p>
        </w:tc>
      </w:tr>
    </w:tbl>
    <w:p w:rsidR="00E43FAD" w:rsidRPr="006925F5" w:rsidRDefault="00E43FAD" w:rsidP="00E43FAD">
      <w:pPr>
        <w:pStyle w:val="subsection"/>
      </w:pPr>
      <w:r w:rsidRPr="006925F5">
        <w:tab/>
        <w:t>(3A)</w:t>
      </w:r>
      <w:r w:rsidRPr="006925F5">
        <w:tab/>
        <w:t xml:space="preserve">For the purposes of </w:t>
      </w:r>
      <w:r w:rsidR="006925F5">
        <w:t>subsection (</w:t>
      </w:r>
      <w:r w:rsidRPr="006925F5">
        <w:t>3):</w:t>
      </w:r>
    </w:p>
    <w:p w:rsidR="00E43FAD" w:rsidRPr="006925F5" w:rsidRDefault="00E43FAD" w:rsidP="00E43FAD">
      <w:pPr>
        <w:pStyle w:val="paragraph"/>
      </w:pPr>
      <w:r w:rsidRPr="006925F5">
        <w:tab/>
        <w:t>(a)</w:t>
      </w:r>
      <w:r w:rsidRPr="006925F5">
        <w:tab/>
        <w:t xml:space="preserve">the transferee’s </w:t>
      </w:r>
      <w:r w:rsidR="006925F5" w:rsidRPr="006925F5">
        <w:rPr>
          <w:position w:val="6"/>
          <w:sz w:val="16"/>
        </w:rPr>
        <w:t>*</w:t>
      </w:r>
      <w:r w:rsidRPr="006925F5">
        <w:t xml:space="preserve">tax losses to which </w:t>
      </w:r>
      <w:r w:rsidR="006925F5">
        <w:t>paragraph (</w:t>
      </w:r>
      <w:r w:rsidRPr="006925F5">
        <w:t>b) of, or the table in, that subsection</w:t>
      </w:r>
      <w:r w:rsidRPr="006925F5">
        <w:rPr>
          <w:i/>
        </w:rPr>
        <w:t xml:space="preserve"> </w:t>
      </w:r>
      <w:r w:rsidRPr="006925F5">
        <w:t xml:space="preserve">applies are to be worked out on the assumption that the transferee chooses to deduct under </w:t>
      </w:r>
      <w:r w:rsidRPr="006925F5">
        <w:lastRenderedPageBreak/>
        <w:t>subsection 36</w:t>
      </w:r>
      <w:r w:rsidR="006925F5">
        <w:noBreakHyphen/>
      </w:r>
      <w:r w:rsidRPr="006925F5">
        <w:t>17(2) all of the tax losses and that subsection 36</w:t>
      </w:r>
      <w:r w:rsidR="006925F5">
        <w:noBreakHyphen/>
      </w:r>
      <w:r w:rsidRPr="006925F5">
        <w:t>17(5) does not apply to that choice; and</w:t>
      </w:r>
    </w:p>
    <w:p w:rsidR="00E43FAD" w:rsidRPr="006925F5" w:rsidRDefault="00E43FAD" w:rsidP="00E43FAD">
      <w:pPr>
        <w:pStyle w:val="paragraph"/>
      </w:pPr>
      <w:r w:rsidRPr="006925F5">
        <w:tab/>
        <w:t>(b)</w:t>
      </w:r>
      <w:r w:rsidRPr="006925F5">
        <w:tab/>
        <w:t xml:space="preserve">except as mentioned in </w:t>
      </w:r>
      <w:r w:rsidR="006925F5">
        <w:t>paragraph (</w:t>
      </w:r>
      <w:r w:rsidRPr="006925F5">
        <w:t xml:space="preserve">a) of this subsection, amounts worked out as described in column 2 of an item of the table in </w:t>
      </w:r>
      <w:r w:rsidR="006925F5">
        <w:t>subsection (</w:t>
      </w:r>
      <w:r w:rsidRPr="006925F5">
        <w:t xml:space="preserve">3) are to be worked out making the same choices as the transferee actually makes in working out its taxable income as stated in its </w:t>
      </w:r>
      <w:r w:rsidR="006925F5" w:rsidRPr="006925F5">
        <w:rPr>
          <w:position w:val="6"/>
          <w:sz w:val="16"/>
        </w:rPr>
        <w:t>*</w:t>
      </w:r>
      <w:r w:rsidRPr="006925F5">
        <w:t>income tax return for the income year; and</w:t>
      </w:r>
    </w:p>
    <w:p w:rsidR="00E43FAD" w:rsidRPr="006925F5" w:rsidRDefault="00E43FAD" w:rsidP="00E43FAD">
      <w:pPr>
        <w:pStyle w:val="paragraph"/>
      </w:pPr>
      <w:r w:rsidRPr="006925F5">
        <w:tab/>
        <w:t>(c)</w:t>
      </w:r>
      <w:r w:rsidRPr="006925F5">
        <w:tab/>
        <w:t>the transferee’s grossed</w:t>
      </w:r>
      <w:r w:rsidR="006925F5">
        <w:noBreakHyphen/>
      </w:r>
      <w:r w:rsidRPr="006925F5">
        <w:t>up franking offset amount mentioned in column 2 of item</w:t>
      </w:r>
      <w:r w:rsidR="006925F5">
        <w:t> </w:t>
      </w:r>
      <w:r w:rsidRPr="006925F5">
        <w:t>6 in the table is the amount worked out using the formula:</w:t>
      </w:r>
    </w:p>
    <w:p w:rsidR="00BE279A" w:rsidRDefault="00756908" w:rsidP="004C73D2">
      <w:pPr>
        <w:pStyle w:val="Formula"/>
        <w:ind w:left="1620"/>
      </w:pPr>
      <w:r>
        <w:rPr>
          <w:noProof/>
        </w:rPr>
        <w:drawing>
          <wp:inline distT="0" distB="0" distL="0" distR="0" wp14:anchorId="2AD27536" wp14:editId="66E75289">
            <wp:extent cx="2095500" cy="71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rsidR="00E43FAD" w:rsidRPr="006925F5" w:rsidRDefault="00E43FAD" w:rsidP="00E43FAD">
      <w:pPr>
        <w:pStyle w:val="paragraph"/>
      </w:pPr>
      <w:r w:rsidRPr="006925F5">
        <w:tab/>
      </w:r>
      <w:r w:rsidRPr="006925F5">
        <w:tab/>
        <w:t>where:</w:t>
      </w:r>
    </w:p>
    <w:p w:rsidR="00E43FAD" w:rsidRPr="006925F5" w:rsidRDefault="00E43FAD" w:rsidP="00E43FAD">
      <w:pPr>
        <w:pStyle w:val="paragraph"/>
      </w:pPr>
      <w:r w:rsidRPr="006925F5">
        <w:rPr>
          <w:b/>
          <w:i/>
        </w:rPr>
        <w:tab/>
      </w:r>
      <w:r w:rsidRPr="006925F5">
        <w:rPr>
          <w:b/>
          <w:i/>
        </w:rPr>
        <w:tab/>
        <w:t>franking offsets</w:t>
      </w:r>
      <w:r w:rsidRPr="006925F5">
        <w:t xml:space="preserve"> means the total amount of </w:t>
      </w:r>
      <w:r w:rsidR="006925F5" w:rsidRPr="006925F5">
        <w:rPr>
          <w:position w:val="6"/>
          <w:sz w:val="16"/>
        </w:rPr>
        <w:t>*</w:t>
      </w:r>
      <w:r w:rsidRPr="006925F5">
        <w:t>tax offsets to which the transferee is entitled for the income year under Division</w:t>
      </w:r>
      <w:r w:rsidR="006925F5">
        <w:t> </w:t>
      </w:r>
      <w:r w:rsidRPr="006925F5">
        <w:t>207 and Subdivision</w:t>
      </w:r>
      <w:r w:rsidR="006925F5">
        <w:t> </w:t>
      </w:r>
      <w:r w:rsidRPr="006925F5">
        <w:t>210</w:t>
      </w:r>
      <w:r w:rsidR="006925F5">
        <w:noBreakHyphen/>
      </w:r>
      <w:r w:rsidRPr="006925F5">
        <w:t>H (except those that are subject to the refundable tax offset rules because of section</w:t>
      </w:r>
      <w:r w:rsidR="006925F5">
        <w:t> </w:t>
      </w:r>
      <w:r w:rsidRPr="006925F5">
        <w:t>67</w:t>
      </w:r>
      <w:r w:rsidR="006925F5">
        <w:noBreakHyphen/>
      </w:r>
      <w:r w:rsidRPr="006925F5">
        <w:t>25).</w:t>
      </w:r>
    </w:p>
    <w:p w:rsidR="00E43FAD" w:rsidRPr="006925F5" w:rsidRDefault="00E43FAD" w:rsidP="00E43FAD">
      <w:pPr>
        <w:pStyle w:val="subsection"/>
      </w:pPr>
      <w:r w:rsidRPr="006925F5">
        <w:tab/>
        <w:t>(4)</w:t>
      </w:r>
      <w:r w:rsidRPr="006925F5">
        <w:tab/>
        <w:t xml:space="preserve">The second condition is that once the amounts of the transferee’s income or gains have been worked out under </w:t>
      </w:r>
      <w:r w:rsidR="006925F5">
        <w:t>subsection (</w:t>
      </w:r>
      <w:r w:rsidRPr="006925F5">
        <w:t xml:space="preserve">3) they are </w:t>
      </w:r>
      <w:r w:rsidRPr="006925F5">
        <w:rPr>
          <w:i/>
        </w:rPr>
        <w:t>not</w:t>
      </w:r>
      <w:r w:rsidRPr="006925F5">
        <w:t xml:space="preserve"> reduced by:</w:t>
      </w:r>
    </w:p>
    <w:p w:rsidR="00E43FAD" w:rsidRPr="006925F5" w:rsidRDefault="00E43FAD" w:rsidP="00E43FAD">
      <w:pPr>
        <w:pStyle w:val="paragraph"/>
      </w:pPr>
      <w:r w:rsidRPr="006925F5">
        <w:tab/>
        <w:t>(a)</w:t>
      </w:r>
      <w:r w:rsidRPr="006925F5">
        <w:tab/>
        <w:t xml:space="preserve">deductions, or losses, other than losses in the </w:t>
      </w:r>
      <w:r w:rsidR="006925F5" w:rsidRPr="006925F5">
        <w:rPr>
          <w:position w:val="6"/>
          <w:sz w:val="16"/>
        </w:rPr>
        <w:t>*</w:t>
      </w:r>
      <w:r w:rsidRPr="006925F5">
        <w:t>bundle; or</w:t>
      </w:r>
    </w:p>
    <w:p w:rsidR="00E43FAD" w:rsidRPr="006925F5" w:rsidRDefault="00E43FAD" w:rsidP="00E43FAD">
      <w:pPr>
        <w:pStyle w:val="paragraph"/>
      </w:pPr>
      <w:r w:rsidRPr="006925F5">
        <w:tab/>
        <w:t>(b)</w:t>
      </w:r>
      <w:r w:rsidRPr="006925F5">
        <w:tab/>
        <w:t>taxes or expenses described in subsection 375</w:t>
      </w:r>
      <w:r w:rsidR="006925F5">
        <w:noBreakHyphen/>
      </w:r>
      <w:r w:rsidRPr="006925F5">
        <w:t xml:space="preserve">805(4) (which is about </w:t>
      </w:r>
      <w:r w:rsidR="006925F5" w:rsidRPr="006925F5">
        <w:rPr>
          <w:position w:val="6"/>
          <w:sz w:val="16"/>
        </w:rPr>
        <w:t>*</w:t>
      </w:r>
      <w:r w:rsidRPr="006925F5">
        <w:t>net exempt film income).</w:t>
      </w:r>
    </w:p>
    <w:p w:rsidR="00E43FAD" w:rsidRPr="006925F5" w:rsidRDefault="00E43FAD" w:rsidP="00E43FAD">
      <w:pPr>
        <w:pStyle w:val="notetext"/>
      </w:pPr>
      <w:r w:rsidRPr="006925F5">
        <w:t>Note:</w:t>
      </w:r>
      <w:r w:rsidRPr="006925F5">
        <w:tab/>
        <w:t xml:space="preserve">One of the effects of </w:t>
      </w:r>
      <w:r w:rsidR="006925F5">
        <w:t>subsection (</w:t>
      </w:r>
      <w:r w:rsidRPr="006925F5">
        <w:t>4) is that, for working out how much of a film loss in the bundle can be deducted from the transferee’s net exempt film income or net assessable film income:</w:t>
      </w:r>
    </w:p>
    <w:p w:rsidR="00E43FAD" w:rsidRPr="00C20F9A" w:rsidRDefault="00E43FAD" w:rsidP="00C20F9A">
      <w:pPr>
        <w:pStyle w:val="notepara"/>
        <w:spacing w:before="40"/>
        <w:ind w:left="2354" w:hanging="369"/>
      </w:pPr>
      <w:r w:rsidRPr="00C20F9A">
        <w:t>(a)</w:t>
      </w:r>
      <w:r w:rsidRPr="00C20F9A">
        <w:tab/>
        <w:t xml:space="preserve">the transferee’s net exempt film income will be the same as its exempt film income worked out under </w:t>
      </w:r>
      <w:r w:rsidR="006925F5" w:rsidRPr="00C20F9A">
        <w:t>subsection (</w:t>
      </w:r>
      <w:r w:rsidRPr="00C20F9A">
        <w:t>3); and</w:t>
      </w:r>
    </w:p>
    <w:p w:rsidR="00E43FAD" w:rsidRPr="00C20F9A" w:rsidRDefault="00E43FAD" w:rsidP="00C20F9A">
      <w:pPr>
        <w:pStyle w:val="notepara"/>
        <w:spacing w:before="40"/>
        <w:ind w:left="2354" w:hanging="369"/>
      </w:pPr>
      <w:r w:rsidRPr="00C20F9A">
        <w:t>(b)</w:t>
      </w:r>
      <w:r w:rsidRPr="00C20F9A">
        <w:tab/>
        <w:t xml:space="preserve">the transferee’s net assessable film income will be the same as its assessable film income worked out under </w:t>
      </w:r>
      <w:r w:rsidR="006925F5" w:rsidRPr="00C20F9A">
        <w:t>subsection (</w:t>
      </w:r>
      <w:r w:rsidRPr="00C20F9A">
        <w:t>3).</w:t>
      </w:r>
    </w:p>
    <w:p w:rsidR="00E43FAD" w:rsidRPr="006925F5" w:rsidRDefault="00E43FAD" w:rsidP="00E43FAD">
      <w:pPr>
        <w:pStyle w:val="subsection"/>
      </w:pPr>
      <w:r w:rsidRPr="006925F5">
        <w:tab/>
        <w:t>(5)</w:t>
      </w:r>
      <w:r w:rsidRPr="006925F5">
        <w:tab/>
        <w:t xml:space="preserve">The third condition is that once the amounts of the transferee’s </w:t>
      </w:r>
      <w:r w:rsidR="006925F5" w:rsidRPr="006925F5">
        <w:rPr>
          <w:position w:val="6"/>
          <w:sz w:val="16"/>
        </w:rPr>
        <w:t>*</w:t>
      </w:r>
      <w:r w:rsidRPr="006925F5">
        <w:t xml:space="preserve">exempt income have been worked out under </w:t>
      </w:r>
      <w:r w:rsidR="006925F5">
        <w:t>subsection (</w:t>
      </w:r>
      <w:r w:rsidRPr="006925F5">
        <w:t>3), assume that the transferee had no losses, outgoings or taxes described in subsection 36</w:t>
      </w:r>
      <w:r w:rsidR="006925F5">
        <w:noBreakHyphen/>
      </w:r>
      <w:r w:rsidRPr="006925F5">
        <w:t xml:space="preserve">20(1) (which is about </w:t>
      </w:r>
      <w:r w:rsidR="006925F5" w:rsidRPr="006925F5">
        <w:rPr>
          <w:position w:val="6"/>
          <w:sz w:val="16"/>
        </w:rPr>
        <w:t>*</w:t>
      </w:r>
      <w:r w:rsidRPr="006925F5">
        <w:t xml:space="preserve">net exempt </w:t>
      </w:r>
      <w:r w:rsidRPr="006925F5">
        <w:lastRenderedPageBreak/>
        <w:t xml:space="preserve">income), in working out how much of a </w:t>
      </w:r>
      <w:r w:rsidR="006925F5" w:rsidRPr="006925F5">
        <w:rPr>
          <w:position w:val="6"/>
          <w:sz w:val="16"/>
        </w:rPr>
        <w:t>*</w:t>
      </w:r>
      <w:r w:rsidRPr="006925F5">
        <w:t xml:space="preserve">tax loss in the </w:t>
      </w:r>
      <w:r w:rsidR="006925F5" w:rsidRPr="006925F5">
        <w:rPr>
          <w:position w:val="6"/>
          <w:sz w:val="16"/>
        </w:rPr>
        <w:t>*</w:t>
      </w:r>
      <w:r w:rsidRPr="006925F5">
        <w:t>bundle can be deducted from the transferee’s net exempt income.</w:t>
      </w:r>
    </w:p>
    <w:p w:rsidR="00E43FAD" w:rsidRPr="006925F5" w:rsidRDefault="00E43FAD" w:rsidP="00E43FAD">
      <w:pPr>
        <w:pStyle w:val="ActHead5"/>
      </w:pPr>
      <w:bookmarkStart w:id="199" w:name="_Toc384884044"/>
      <w:r w:rsidRPr="006925F5">
        <w:rPr>
          <w:rStyle w:val="CharSectno"/>
        </w:rPr>
        <w:t>707</w:t>
      </w:r>
      <w:r w:rsidR="006925F5">
        <w:rPr>
          <w:rStyle w:val="CharSectno"/>
        </w:rPr>
        <w:noBreakHyphen/>
      </w:r>
      <w:r w:rsidRPr="006925F5">
        <w:rPr>
          <w:rStyle w:val="CharSectno"/>
        </w:rPr>
        <w:t>315</w:t>
      </w:r>
      <w:r w:rsidRPr="006925F5">
        <w:t xml:space="preserve">  What is a </w:t>
      </w:r>
      <w:r w:rsidRPr="006925F5">
        <w:rPr>
          <w:i/>
        </w:rPr>
        <w:t>bundle</w:t>
      </w:r>
      <w:r w:rsidRPr="006925F5">
        <w:t xml:space="preserve"> of losses?</w:t>
      </w:r>
      <w:bookmarkEnd w:id="199"/>
    </w:p>
    <w:p w:rsidR="00E43FAD" w:rsidRPr="006925F5" w:rsidRDefault="00E43FAD" w:rsidP="00E43FAD">
      <w:pPr>
        <w:pStyle w:val="subsection"/>
      </w:pPr>
      <w:r w:rsidRPr="006925F5">
        <w:tab/>
        <w:t>(1)</w:t>
      </w:r>
      <w:r w:rsidRPr="006925F5">
        <w:tab/>
        <w:t xml:space="preserve">A </w:t>
      </w:r>
      <w:r w:rsidRPr="006925F5">
        <w:rPr>
          <w:b/>
          <w:i/>
        </w:rPr>
        <w:t>bundle</w:t>
      </w:r>
      <w:r w:rsidRPr="006925F5">
        <w:t xml:space="preserve"> of losses comes into existence at the time (the </w:t>
      </w:r>
      <w:r w:rsidRPr="006925F5">
        <w:rPr>
          <w:b/>
          <w:i/>
        </w:rPr>
        <w:t>initial transfer time</w:t>
      </w:r>
      <w:r w:rsidRPr="006925F5">
        <w:t xml:space="preserve">) a loss of any </w:t>
      </w:r>
      <w:r w:rsidR="006925F5" w:rsidRPr="006925F5">
        <w:rPr>
          <w:position w:val="6"/>
          <w:sz w:val="16"/>
        </w:rPr>
        <w:t>*</w:t>
      </w:r>
      <w:r w:rsidRPr="006925F5">
        <w:t>sort that has not previously been transferred under Subdivision</w:t>
      </w:r>
      <w:r w:rsidR="006925F5">
        <w:t> </w:t>
      </w:r>
      <w:r w:rsidRPr="006925F5">
        <w:t>707</w:t>
      </w:r>
      <w:r w:rsidR="006925F5">
        <w:noBreakHyphen/>
      </w:r>
      <w:r w:rsidRPr="006925F5">
        <w:t xml:space="preserve">A is transferred under that Subdivision from an entity (the </w:t>
      </w:r>
      <w:r w:rsidRPr="006925F5">
        <w:rPr>
          <w:b/>
          <w:i/>
        </w:rPr>
        <w:t>real loss</w:t>
      </w:r>
      <w:r w:rsidR="006925F5">
        <w:rPr>
          <w:b/>
          <w:i/>
        </w:rPr>
        <w:noBreakHyphen/>
      </w:r>
      <w:r w:rsidRPr="006925F5">
        <w:rPr>
          <w:b/>
          <w:i/>
        </w:rPr>
        <w:t>maker</w:t>
      </w:r>
      <w:r w:rsidRPr="006925F5">
        <w:t xml:space="preserve">)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(the </w:t>
      </w:r>
      <w:r w:rsidRPr="006925F5">
        <w:rPr>
          <w:b/>
          <w:i/>
        </w:rPr>
        <w:t>joined group</w:t>
      </w:r>
      <w:r w:rsidRPr="006925F5">
        <w:t>).</w:t>
      </w:r>
    </w:p>
    <w:p w:rsidR="00E43FAD" w:rsidRPr="006925F5" w:rsidRDefault="00E43FAD" w:rsidP="00E43FAD">
      <w:pPr>
        <w:pStyle w:val="subsection"/>
      </w:pPr>
      <w:r w:rsidRPr="006925F5">
        <w:tab/>
        <w:t>(2)</w:t>
      </w:r>
      <w:r w:rsidRPr="006925F5">
        <w:tab/>
        <w:t xml:space="preserve">At the initial transfer time, the </w:t>
      </w:r>
      <w:r w:rsidRPr="006925F5">
        <w:rPr>
          <w:b/>
          <w:i/>
        </w:rPr>
        <w:t>bundle</w:t>
      </w:r>
      <w:r w:rsidRPr="006925F5">
        <w:t xml:space="preserve"> consists of every loss (regardless of its </w:t>
      </w:r>
      <w:r w:rsidR="006925F5" w:rsidRPr="006925F5">
        <w:rPr>
          <w:position w:val="6"/>
          <w:sz w:val="16"/>
        </w:rPr>
        <w:t>*</w:t>
      </w:r>
      <w:r w:rsidRPr="006925F5">
        <w:t>sort) that:</w:t>
      </w:r>
    </w:p>
    <w:p w:rsidR="00E43FAD" w:rsidRPr="006925F5" w:rsidRDefault="00E43FAD" w:rsidP="00E43FAD">
      <w:pPr>
        <w:pStyle w:val="paragraph"/>
      </w:pPr>
      <w:r w:rsidRPr="006925F5">
        <w:tab/>
        <w:t>(a)</w:t>
      </w:r>
      <w:r w:rsidRPr="006925F5">
        <w:tab/>
        <w:t>is transferred at that time under that Subdivision from the real loss</w:t>
      </w:r>
      <w:r w:rsidR="006925F5">
        <w:noBreakHyphen/>
      </w:r>
      <w:r w:rsidRPr="006925F5">
        <w:t xml:space="preserve">maker to the </w:t>
      </w:r>
      <w:r w:rsidR="006925F5" w:rsidRPr="006925F5">
        <w:rPr>
          <w:position w:val="6"/>
          <w:sz w:val="16"/>
        </w:rPr>
        <w:t>*</w:t>
      </w:r>
      <w:r w:rsidRPr="006925F5">
        <w:t>head company of the joined group; and</w:t>
      </w:r>
    </w:p>
    <w:p w:rsidR="00E43FAD" w:rsidRPr="006925F5" w:rsidRDefault="00E43FAD" w:rsidP="00E43FAD">
      <w:pPr>
        <w:pStyle w:val="paragraph"/>
      </w:pPr>
      <w:r w:rsidRPr="006925F5">
        <w:tab/>
        <w:t>(b)</w:t>
      </w:r>
      <w:r w:rsidRPr="006925F5">
        <w:tab/>
        <w:t>has not been transferred under that Subdivision before that time.</w:t>
      </w:r>
    </w:p>
    <w:p w:rsidR="00E43FAD" w:rsidRPr="006925F5" w:rsidRDefault="00E43FAD" w:rsidP="00E43FAD">
      <w:pPr>
        <w:pStyle w:val="notetext"/>
      </w:pPr>
      <w:r w:rsidRPr="006925F5">
        <w:t>Note:</w:t>
      </w:r>
      <w:r w:rsidRPr="006925F5">
        <w:tab/>
        <w:t>For certain purposes, section</w:t>
      </w:r>
      <w:r w:rsidR="006925F5">
        <w:t> </w:t>
      </w:r>
      <w:r w:rsidRPr="006925F5">
        <w:t>707</w:t>
      </w:r>
      <w:r w:rsidR="006925F5">
        <w:noBreakHyphen/>
      </w:r>
      <w:r w:rsidRPr="006925F5">
        <w:t xml:space="preserve">327 of the </w:t>
      </w:r>
      <w:r w:rsidRPr="006925F5">
        <w:rPr>
          <w:i/>
        </w:rPr>
        <w:t>Income Tax (Transitional Provisions) Act 1997</w:t>
      </w:r>
      <w:r w:rsidRPr="006925F5">
        <w:t xml:space="preserve"> treats the bundle as including certain other losses too.</w:t>
      </w:r>
    </w:p>
    <w:p w:rsidR="00E43FAD" w:rsidRPr="006925F5" w:rsidRDefault="00E43FAD" w:rsidP="00E43FAD">
      <w:pPr>
        <w:pStyle w:val="subsection"/>
      </w:pPr>
      <w:r w:rsidRPr="006925F5">
        <w:tab/>
        <w:t>(3)</w:t>
      </w:r>
      <w:r w:rsidRPr="006925F5">
        <w:tab/>
        <w:t xml:space="preserve">The </w:t>
      </w:r>
      <w:r w:rsidRPr="006925F5">
        <w:rPr>
          <w:b/>
          <w:i/>
        </w:rPr>
        <w:t>bundle</w:t>
      </w:r>
      <w:r w:rsidRPr="006925F5">
        <w:t xml:space="preserve"> still exists at a later time if it includes at that later time at least one loss of any </w:t>
      </w:r>
      <w:r w:rsidR="006925F5" w:rsidRPr="006925F5">
        <w:rPr>
          <w:position w:val="6"/>
          <w:sz w:val="16"/>
        </w:rPr>
        <w:t>*</w:t>
      </w:r>
      <w:r w:rsidRPr="006925F5">
        <w:t xml:space="preserve">sort that could be </w:t>
      </w:r>
      <w:r w:rsidR="006925F5" w:rsidRPr="006925F5">
        <w:rPr>
          <w:position w:val="6"/>
          <w:sz w:val="16"/>
        </w:rPr>
        <w:t>*</w:t>
      </w:r>
      <w:r w:rsidRPr="006925F5">
        <w:t>utilised or otherwise reduced by an entity for an income year ending after that time (even if one or more losses have ceased to be included in the bundle before that later time).</w:t>
      </w:r>
    </w:p>
    <w:p w:rsidR="00E43FAD" w:rsidRPr="006925F5" w:rsidRDefault="00E43FAD" w:rsidP="00E43FAD">
      <w:pPr>
        <w:pStyle w:val="notetext"/>
      </w:pPr>
      <w:r w:rsidRPr="006925F5">
        <w:t>Note:</w:t>
      </w:r>
      <w:r w:rsidRPr="006925F5">
        <w:tab/>
        <w:t>A bundle continues to exist even if the losses in it are transferred again under Subdivision</w:t>
      </w:r>
      <w:r w:rsidR="006925F5">
        <w:t> </w:t>
      </w:r>
      <w:r w:rsidRPr="006925F5">
        <w:t>707</w:t>
      </w:r>
      <w:r w:rsidR="006925F5">
        <w:noBreakHyphen/>
      </w:r>
      <w:r w:rsidRPr="006925F5">
        <w:t>A after the initial transfer time.</w:t>
      </w:r>
    </w:p>
    <w:p w:rsidR="00E43FAD" w:rsidRPr="006925F5" w:rsidRDefault="00E43FAD" w:rsidP="00E43FAD">
      <w:pPr>
        <w:pStyle w:val="subsection"/>
      </w:pPr>
      <w:r w:rsidRPr="006925F5">
        <w:tab/>
        <w:t>(4)</w:t>
      </w:r>
      <w:r w:rsidRPr="006925F5">
        <w:tab/>
        <w:t xml:space="preserve">A loss ceases to be included in a </w:t>
      </w:r>
      <w:r w:rsidR="006925F5" w:rsidRPr="006925F5">
        <w:rPr>
          <w:position w:val="6"/>
          <w:sz w:val="16"/>
        </w:rPr>
        <w:t>*</w:t>
      </w:r>
      <w:r w:rsidRPr="006925F5">
        <w:t xml:space="preserve">bundle at the first time for which it is true that the loss cannot be </w:t>
      </w:r>
      <w:r w:rsidR="006925F5" w:rsidRPr="006925F5">
        <w:rPr>
          <w:position w:val="6"/>
          <w:sz w:val="16"/>
        </w:rPr>
        <w:t>*</w:t>
      </w:r>
      <w:r w:rsidRPr="006925F5">
        <w:t>utilised or otherwise reduced by any entity for an income year ending after that time.</w:t>
      </w:r>
    </w:p>
    <w:p w:rsidR="00E43FAD" w:rsidRPr="006925F5" w:rsidRDefault="00E43FAD" w:rsidP="00E43FAD">
      <w:pPr>
        <w:pStyle w:val="subsection"/>
      </w:pPr>
      <w:r w:rsidRPr="006925F5">
        <w:tab/>
        <w:t>(5)</w:t>
      </w:r>
      <w:r w:rsidRPr="006925F5">
        <w:tab/>
        <w:t>If, had a loss been made by a company as assumed under a provision of Division</w:t>
      </w:r>
      <w:r w:rsidR="006925F5">
        <w:t> </w:t>
      </w:r>
      <w:r w:rsidRPr="006925F5">
        <w:t>170, the loss would have been transferred under Subdivision</w:t>
      </w:r>
      <w:r w:rsidR="006925F5">
        <w:t> </w:t>
      </w:r>
      <w:r w:rsidRPr="006925F5">
        <w:t>707</w:t>
      </w:r>
      <w:r w:rsidR="006925F5">
        <w:noBreakHyphen/>
      </w:r>
      <w:r w:rsidRPr="006925F5">
        <w:t xml:space="preserve">A, this Subdivision and other provisions that relate to or may affect the </w:t>
      </w:r>
      <w:r w:rsidR="006925F5" w:rsidRPr="006925F5">
        <w:rPr>
          <w:position w:val="6"/>
          <w:sz w:val="16"/>
        </w:rPr>
        <w:t>*</w:t>
      </w:r>
      <w:r w:rsidRPr="006925F5">
        <w:t xml:space="preserve">available fractions for one or more </w:t>
      </w:r>
      <w:r w:rsidR="006925F5" w:rsidRPr="006925F5">
        <w:rPr>
          <w:position w:val="6"/>
          <w:sz w:val="16"/>
        </w:rPr>
        <w:t>*</w:t>
      </w:r>
      <w:r w:rsidRPr="006925F5">
        <w:t>bundles of losses (including sections</w:t>
      </w:r>
      <w:r w:rsidR="006925F5">
        <w:t> </w:t>
      </w:r>
      <w:r w:rsidRPr="006925F5">
        <w:t>707</w:t>
      </w:r>
      <w:r w:rsidR="006925F5">
        <w:noBreakHyphen/>
      </w:r>
      <w:r w:rsidRPr="006925F5">
        <w:t>140 and 719</w:t>
      </w:r>
      <w:r w:rsidR="006925F5">
        <w:noBreakHyphen/>
      </w:r>
      <w:r w:rsidRPr="006925F5">
        <w:t>325) operate as if the transfer had occurred.</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140 provides for a choice to cancel a transfer under Subdivision</w:t>
      </w:r>
      <w:r w:rsidR="006925F5">
        <w:t> </w:t>
      </w:r>
      <w:r w:rsidRPr="006925F5">
        <w:t>707</w:t>
      </w:r>
      <w:r w:rsidR="006925F5">
        <w:noBreakHyphen/>
      </w:r>
      <w:r w:rsidRPr="006925F5">
        <w:t>A. Section</w:t>
      </w:r>
      <w:r w:rsidR="006925F5">
        <w:t> </w:t>
      </w:r>
      <w:r w:rsidRPr="006925F5">
        <w:t>719</w:t>
      </w:r>
      <w:r w:rsidR="006925F5">
        <w:noBreakHyphen/>
      </w:r>
      <w:r w:rsidRPr="006925F5">
        <w:t xml:space="preserve">325 provides for a choice to cancel </w:t>
      </w:r>
      <w:r w:rsidRPr="006925F5">
        <w:lastRenderedPageBreak/>
        <w:t>all losses in certain bundles of losses. A choice under one of those sections may result in a bundle not coming into existence, or not being in existence after a certain time.</w:t>
      </w:r>
    </w:p>
    <w:p w:rsidR="00E43FAD" w:rsidRPr="006925F5" w:rsidRDefault="00E43FAD" w:rsidP="00E43FAD">
      <w:pPr>
        <w:pStyle w:val="subsection"/>
      </w:pPr>
      <w:r w:rsidRPr="006925F5">
        <w:tab/>
        <w:t>(6)</w:t>
      </w:r>
      <w:r w:rsidRPr="006925F5">
        <w:tab/>
        <w:t>To avoid doubt, a choice under section</w:t>
      </w:r>
      <w:r w:rsidR="006925F5">
        <w:t> </w:t>
      </w:r>
      <w:r w:rsidRPr="006925F5">
        <w:t>707</w:t>
      </w:r>
      <w:r w:rsidR="006925F5">
        <w:noBreakHyphen/>
      </w:r>
      <w:r w:rsidRPr="006925F5">
        <w:t>145 or 719</w:t>
      </w:r>
      <w:r w:rsidR="006925F5">
        <w:noBreakHyphen/>
      </w:r>
      <w:r w:rsidRPr="006925F5">
        <w:t xml:space="preserve">325, as it operates because of </w:t>
      </w:r>
      <w:r w:rsidR="006925F5">
        <w:t>subsection (</w:t>
      </w:r>
      <w:r w:rsidRPr="006925F5">
        <w:t>5) of this section, relating to the loss does not affect or prevent:</w:t>
      </w:r>
    </w:p>
    <w:p w:rsidR="00E43FAD" w:rsidRPr="006925F5" w:rsidRDefault="00E43FAD" w:rsidP="00E43FAD">
      <w:pPr>
        <w:pStyle w:val="paragraph"/>
      </w:pPr>
      <w:r w:rsidRPr="006925F5">
        <w:tab/>
        <w:t>(a)</w:t>
      </w:r>
      <w:r w:rsidRPr="006925F5">
        <w:tab/>
        <w:t>a transfer of the loss that would have occurred under Subdivision</w:t>
      </w:r>
      <w:r w:rsidR="006925F5">
        <w:t> </w:t>
      </w:r>
      <w:r w:rsidRPr="006925F5">
        <w:t>707</w:t>
      </w:r>
      <w:r w:rsidR="006925F5">
        <w:noBreakHyphen/>
      </w:r>
      <w:r w:rsidRPr="006925F5">
        <w:t>A as described in another application of that subsection involving a different company; or</w:t>
      </w:r>
    </w:p>
    <w:p w:rsidR="00E43FAD" w:rsidRPr="006925F5" w:rsidRDefault="00E43FAD" w:rsidP="00E43FAD">
      <w:pPr>
        <w:pStyle w:val="paragraph"/>
      </w:pPr>
      <w:r w:rsidRPr="006925F5">
        <w:tab/>
        <w:t>(b)</w:t>
      </w:r>
      <w:r w:rsidRPr="006925F5">
        <w:tab/>
      </w:r>
      <w:r w:rsidR="006925F5" w:rsidRPr="006925F5">
        <w:rPr>
          <w:position w:val="6"/>
          <w:sz w:val="16"/>
        </w:rPr>
        <w:t>*</w:t>
      </w:r>
      <w:r w:rsidRPr="006925F5">
        <w:t>utilisation of the loss by the company that actually made the loss and is different from the company assumed under Division</w:t>
      </w:r>
      <w:r w:rsidR="006925F5">
        <w:t> </w:t>
      </w:r>
      <w:r w:rsidRPr="006925F5">
        <w:t>170 to have made the loss.</w:t>
      </w:r>
    </w:p>
    <w:p w:rsidR="00E43FAD" w:rsidRPr="006925F5" w:rsidRDefault="00E43FAD" w:rsidP="00E43FAD">
      <w:pPr>
        <w:pStyle w:val="notetext"/>
      </w:pPr>
      <w:r w:rsidRPr="006925F5">
        <w:t>Note:</w:t>
      </w:r>
      <w:r w:rsidRPr="006925F5">
        <w:tab/>
        <w:t>Therefore a choice under section</w:t>
      </w:r>
      <w:r w:rsidR="006925F5">
        <w:t> </w:t>
      </w:r>
      <w:r w:rsidRPr="006925F5">
        <w:t>707</w:t>
      </w:r>
      <w:r w:rsidR="006925F5">
        <w:noBreakHyphen/>
      </w:r>
      <w:r w:rsidRPr="006925F5">
        <w:t>145 or 719</w:t>
      </w:r>
      <w:r w:rsidR="006925F5">
        <w:noBreakHyphen/>
      </w:r>
      <w:r w:rsidRPr="006925F5">
        <w:t xml:space="preserve">325, as operating because of </w:t>
      </w:r>
      <w:r w:rsidR="006925F5">
        <w:t>subsection (</w:t>
      </w:r>
      <w:r w:rsidRPr="006925F5">
        <w:t>5) of this section, will be able to cause only one bundle not to exist, and will not affect the existence of other bundles that are treated as existing because of other operations of that subsection.</w:t>
      </w:r>
    </w:p>
    <w:p w:rsidR="00E43FAD" w:rsidRPr="006925F5" w:rsidRDefault="00E43FAD" w:rsidP="00E43FAD">
      <w:pPr>
        <w:pStyle w:val="ActHead5"/>
      </w:pPr>
      <w:bookmarkStart w:id="200" w:name="_Toc384884045"/>
      <w:r w:rsidRPr="006925F5">
        <w:rPr>
          <w:rStyle w:val="CharSectno"/>
        </w:rPr>
        <w:t>707</w:t>
      </w:r>
      <w:r w:rsidR="006925F5">
        <w:rPr>
          <w:rStyle w:val="CharSectno"/>
        </w:rPr>
        <w:noBreakHyphen/>
      </w:r>
      <w:r w:rsidRPr="006925F5">
        <w:rPr>
          <w:rStyle w:val="CharSectno"/>
        </w:rPr>
        <w:t>320</w:t>
      </w:r>
      <w:r w:rsidRPr="006925F5">
        <w:t xml:space="preserve">  What is the </w:t>
      </w:r>
      <w:r w:rsidRPr="006925F5">
        <w:rPr>
          <w:i/>
        </w:rPr>
        <w:t>available fraction</w:t>
      </w:r>
      <w:r w:rsidRPr="006925F5">
        <w:t xml:space="preserve"> for a bundle of losses?</w:t>
      </w:r>
      <w:bookmarkEnd w:id="200"/>
    </w:p>
    <w:p w:rsidR="00E43FAD" w:rsidRPr="006925F5" w:rsidRDefault="00E43FAD" w:rsidP="00E43FAD">
      <w:pPr>
        <w:pStyle w:val="subsection"/>
      </w:pPr>
      <w:r w:rsidRPr="006925F5">
        <w:tab/>
        <w:t>(1)</w:t>
      </w:r>
      <w:r w:rsidRPr="006925F5">
        <w:tab/>
        <w:t xml:space="preserve">The </w:t>
      </w:r>
      <w:r w:rsidRPr="006925F5">
        <w:rPr>
          <w:b/>
          <w:i/>
        </w:rPr>
        <w:t>available fraction</w:t>
      </w:r>
      <w:r w:rsidRPr="006925F5">
        <w:t xml:space="preserve"> for a </w:t>
      </w:r>
      <w:r w:rsidR="006925F5" w:rsidRPr="006925F5">
        <w:rPr>
          <w:position w:val="6"/>
          <w:sz w:val="16"/>
        </w:rPr>
        <w:t>*</w:t>
      </w:r>
      <w:r w:rsidRPr="006925F5">
        <w:t>bundle of losses at a time is:</w:t>
      </w:r>
    </w:p>
    <w:p w:rsidR="00BE279A" w:rsidRPr="006925F5" w:rsidRDefault="00756908" w:rsidP="00E43FAD">
      <w:pPr>
        <w:pStyle w:val="Formula"/>
      </w:pPr>
      <w:r>
        <w:rPr>
          <w:noProof/>
        </w:rPr>
        <w:drawing>
          <wp:inline distT="0" distB="0" distL="0" distR="0" wp14:anchorId="53563B45" wp14:editId="2E2C965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E43FAD" w:rsidRPr="006925F5" w:rsidRDefault="00E43FAD" w:rsidP="001F2C23">
      <w:pPr>
        <w:pStyle w:val="subsection2"/>
      </w:pPr>
      <w:r w:rsidRPr="006925F5">
        <w:t>where:</w:t>
      </w:r>
    </w:p>
    <w:p w:rsidR="00E43FAD" w:rsidRPr="006925F5" w:rsidRDefault="00E43FAD" w:rsidP="00E43FAD">
      <w:pPr>
        <w:pStyle w:val="Definition"/>
      </w:pPr>
      <w:r w:rsidRPr="006925F5">
        <w:rPr>
          <w:b/>
          <w:i/>
        </w:rPr>
        <w:t>transferee’s adjusted market value at the initial transfer time</w:t>
      </w:r>
      <w:r w:rsidRPr="006925F5">
        <w:t xml:space="preserve"> means the amount that would be the </w:t>
      </w:r>
      <w:r w:rsidR="004C7F8D">
        <w:rPr>
          <w:position w:val="6"/>
          <w:sz w:val="16"/>
        </w:rPr>
        <w:t>*</w:t>
      </w:r>
      <w:r w:rsidR="004C7F8D">
        <w:t>market value</w:t>
      </w:r>
      <w:r w:rsidRPr="006925F5">
        <w:t xml:space="preserve">, at the initial transfer time, of the transferee to which the losses in the </w:t>
      </w:r>
      <w:r w:rsidR="006925F5" w:rsidRPr="006925F5">
        <w:rPr>
          <w:position w:val="6"/>
          <w:sz w:val="16"/>
        </w:rPr>
        <w:t>*</w:t>
      </w:r>
      <w:r w:rsidRPr="006925F5">
        <w:t>bundle were transferred at that time if:</w:t>
      </w:r>
    </w:p>
    <w:p w:rsidR="00E43FAD" w:rsidRPr="006925F5" w:rsidRDefault="00E43FAD" w:rsidP="00E43FAD">
      <w:pPr>
        <w:pStyle w:val="paragraph"/>
      </w:pPr>
      <w:r w:rsidRPr="006925F5">
        <w:tab/>
        <w:t>(a)</w:t>
      </w:r>
      <w:r w:rsidRPr="006925F5">
        <w:tab/>
        <w:t xml:space="preserve">the transferee did not have a loss of any </w:t>
      </w:r>
      <w:r w:rsidR="006925F5" w:rsidRPr="006925F5">
        <w:rPr>
          <w:position w:val="6"/>
          <w:sz w:val="16"/>
        </w:rPr>
        <w:t>*</w:t>
      </w:r>
      <w:r w:rsidRPr="006925F5">
        <w:t>sort for an income year ending before that time; and</w:t>
      </w:r>
    </w:p>
    <w:p w:rsidR="00E43FAD" w:rsidRPr="006925F5" w:rsidRDefault="00E43FAD" w:rsidP="00E43FAD">
      <w:pPr>
        <w:pStyle w:val="paragraph"/>
      </w:pPr>
      <w:r w:rsidRPr="006925F5">
        <w:tab/>
        <w:t>(b)</w:t>
      </w:r>
      <w:r w:rsidRPr="006925F5">
        <w:tab/>
        <w:t xml:space="preserve">the balance of the transferee’s </w:t>
      </w:r>
      <w:r w:rsidR="006925F5" w:rsidRPr="006925F5">
        <w:rPr>
          <w:position w:val="6"/>
          <w:sz w:val="16"/>
        </w:rPr>
        <w:t>*</w:t>
      </w:r>
      <w:r w:rsidRPr="006925F5">
        <w:t>franking account were nil at that time.</w:t>
      </w:r>
    </w:p>
    <w:p w:rsidR="00E43FAD" w:rsidRPr="006925F5" w:rsidRDefault="00E43FAD" w:rsidP="00E43FAD">
      <w:pPr>
        <w:pStyle w:val="notetext"/>
      </w:pPr>
      <w:r w:rsidRPr="006925F5">
        <w:t>Note:</w:t>
      </w:r>
      <w:r w:rsidRPr="006925F5">
        <w:tab/>
        <w:t>The value for the transferee will be worked out on the basis that subsidiary members of the consolidated group headed by the transferee are part of the transferee, because of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lastRenderedPageBreak/>
        <w:tab/>
        <w:t>(2)</w:t>
      </w:r>
      <w:r w:rsidRPr="006925F5">
        <w:tab/>
        <w:t xml:space="preserve">However, if an event described in an item of the table happens, the </w:t>
      </w:r>
      <w:r w:rsidRPr="006925F5">
        <w:rPr>
          <w:b/>
          <w:i/>
        </w:rPr>
        <w:t>available fraction</w:t>
      </w:r>
      <w:r w:rsidRPr="006925F5">
        <w:t xml:space="preserve"> for the </w:t>
      </w:r>
      <w:r w:rsidR="006925F5" w:rsidRPr="006925F5">
        <w:rPr>
          <w:position w:val="6"/>
          <w:sz w:val="16"/>
        </w:rPr>
        <w:t>*</w:t>
      </w:r>
      <w:r w:rsidRPr="006925F5">
        <w:t>bundle is reduced or maintained just after the event by multiplying it by the factor identified in the item:</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E43FAD" w:rsidRPr="006925F5">
        <w:trPr>
          <w:cantSplit/>
          <w:tblHeader/>
        </w:trPr>
        <w:tc>
          <w:tcPr>
            <w:tcW w:w="7229"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Factors affecting the available fraction</w:t>
            </w:r>
          </w:p>
        </w:tc>
      </w:tr>
      <w:tr w:rsidR="00E43FAD" w:rsidRPr="006925F5">
        <w:trPr>
          <w:cantSplit/>
          <w:tblHeader/>
        </w:trPr>
        <w:tc>
          <w:tcPr>
            <w:tcW w:w="62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3396"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Event</w:t>
            </w:r>
          </w:p>
        </w:tc>
        <w:tc>
          <w:tcPr>
            <w:tcW w:w="32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Factor</w:t>
            </w:r>
          </w:p>
        </w:tc>
      </w:tr>
      <w:tr w:rsidR="00E43FAD" w:rsidRPr="006925F5">
        <w:trPr>
          <w:cantSplit/>
        </w:trPr>
        <w:tc>
          <w:tcPr>
            <w:tcW w:w="62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3396"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One or more losses in the </w:t>
            </w:r>
            <w:r w:rsidR="006925F5" w:rsidRPr="006925F5">
              <w:rPr>
                <w:position w:val="6"/>
                <w:sz w:val="16"/>
              </w:rPr>
              <w:t>*</w:t>
            </w:r>
            <w:r w:rsidRPr="006925F5">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The lesser of 1 and this fraction:</w:t>
            </w:r>
          </w:p>
          <w:p w:rsidR="00BE279A" w:rsidRPr="00BE279A" w:rsidRDefault="00756908" w:rsidP="00BE279A">
            <w:pPr>
              <w:pStyle w:val="Formula"/>
              <w:ind w:left="0"/>
            </w:pPr>
            <w:r>
              <w:rPr>
                <w:noProof/>
              </w:rPr>
              <w:drawing>
                <wp:inline distT="0" distB="0" distL="0" distR="0" wp14:anchorId="7F8F6981" wp14:editId="3BCF7007">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At the same time as the losses in the </w:t>
            </w:r>
            <w:r w:rsidR="006925F5" w:rsidRPr="006925F5">
              <w:rPr>
                <w:position w:val="6"/>
                <w:sz w:val="16"/>
              </w:rPr>
              <w:t>*</w:t>
            </w:r>
            <w:r w:rsidRPr="006925F5">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result of dividing the </w:t>
            </w:r>
            <w:r w:rsidRPr="006925F5">
              <w:rPr>
                <w:i/>
              </w:rPr>
              <w:t>lesser</w:t>
            </w:r>
            <w:r w:rsidRPr="006925F5">
              <w:t xml:space="preserve"> of:</w:t>
            </w:r>
          </w:p>
          <w:p w:rsidR="00E43FAD" w:rsidRPr="006925F5" w:rsidRDefault="00E43FAD" w:rsidP="00E43FAD">
            <w:pPr>
              <w:pStyle w:val="Tablea"/>
            </w:pPr>
            <w:r w:rsidRPr="006925F5">
              <w:t>(a) the available fraction (apart from this subsection) for the bundle of losses that had not been transferred before; and</w:t>
            </w:r>
          </w:p>
          <w:p w:rsidR="00E43FAD" w:rsidRPr="006925F5" w:rsidRDefault="00E43FAD" w:rsidP="00E43FAD">
            <w:pPr>
              <w:pStyle w:val="Tablea"/>
            </w:pPr>
            <w:r w:rsidRPr="006925F5">
              <w:t>(b) 1;</w:t>
            </w:r>
          </w:p>
          <w:p w:rsidR="00E43FAD" w:rsidRPr="006925F5" w:rsidRDefault="00E43FAD" w:rsidP="009505DE">
            <w:pPr>
              <w:pStyle w:val="Tabletext"/>
            </w:pPr>
            <w:r w:rsidRPr="006925F5">
              <w:t>by the sum of the available fractions for all the bundles (apart from this item applying to transfers at the time)</w:t>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company to which the losses in the </w:t>
            </w:r>
            <w:r w:rsidR="006925F5" w:rsidRPr="006925F5">
              <w:rPr>
                <w:position w:val="6"/>
                <w:sz w:val="16"/>
              </w:rPr>
              <w:t>*</w:t>
            </w:r>
            <w:r w:rsidRPr="006925F5">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BE279A" w:rsidRPr="00BE279A" w:rsidRDefault="00756908" w:rsidP="00BE279A">
            <w:pPr>
              <w:pStyle w:val="Formula"/>
              <w:ind w:left="0"/>
            </w:pPr>
            <w:r>
              <w:rPr>
                <w:noProof/>
              </w:rPr>
              <w:drawing>
                <wp:inline distT="0" distB="0" distL="0" distR="0" wp14:anchorId="20098141" wp14:editId="27B063BF">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3396"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There is an increase in the </w:t>
            </w:r>
            <w:r w:rsidR="008363B8">
              <w:rPr>
                <w:position w:val="6"/>
                <w:sz w:val="16"/>
              </w:rPr>
              <w:t>*</w:t>
            </w:r>
            <w:r w:rsidR="008363B8">
              <w:t>market value</w:t>
            </w:r>
            <w:r w:rsidRPr="006925F5">
              <w:t xml:space="preserve"> of the company to which the losses in the </w:t>
            </w:r>
            <w:r w:rsidR="006925F5" w:rsidRPr="006925F5">
              <w:rPr>
                <w:position w:val="6"/>
                <w:sz w:val="16"/>
              </w:rPr>
              <w:t>*</w:t>
            </w:r>
            <w:r w:rsidRPr="006925F5">
              <w:t>bundle were most recently transferred, because of an event described in subsection 707</w:t>
            </w:r>
            <w:r w:rsidR="006925F5">
              <w:noBreakHyphen/>
            </w:r>
            <w:r w:rsidRPr="006925F5">
              <w:t>325(4) (but not covered by subsection 707</w:t>
            </w:r>
            <w:r w:rsidR="006925F5">
              <w:noBreakHyphen/>
            </w:r>
            <w:r w:rsidRPr="006925F5">
              <w:t>325(5))</w:t>
            </w:r>
          </w:p>
        </w:tc>
        <w:tc>
          <w:tcPr>
            <w:tcW w:w="3209" w:type="dxa"/>
            <w:tcBorders>
              <w:top w:val="single" w:sz="2" w:space="0" w:color="auto"/>
              <w:left w:val="nil"/>
              <w:bottom w:val="single" w:sz="2" w:space="0" w:color="auto"/>
              <w:right w:val="nil"/>
            </w:tcBorders>
            <w:shd w:val="clear" w:color="auto" w:fill="auto"/>
          </w:tcPr>
          <w:p w:rsidR="00BE279A" w:rsidRPr="006925F5" w:rsidRDefault="00756908" w:rsidP="00BE279A">
            <w:pPr>
              <w:pStyle w:val="Formula"/>
              <w:ind w:left="0"/>
            </w:pPr>
            <w:r>
              <w:rPr>
                <w:noProof/>
              </w:rPr>
              <w:drawing>
                <wp:inline distT="0" distB="0" distL="0" distR="0" wp14:anchorId="34EF54A7" wp14:editId="5C8F6255">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E43FAD" w:rsidRPr="006925F5">
        <w:trPr>
          <w:cantSplit/>
        </w:trPr>
        <w:tc>
          <w:tcPr>
            <w:tcW w:w="624" w:type="dxa"/>
            <w:tcBorders>
              <w:top w:val="single" w:sz="2" w:space="0" w:color="auto"/>
              <w:left w:val="nil"/>
              <w:bottom w:val="single" w:sz="12" w:space="0" w:color="auto"/>
              <w:right w:val="nil"/>
            </w:tcBorders>
          </w:tcPr>
          <w:p w:rsidR="00E43FAD" w:rsidRPr="006925F5" w:rsidRDefault="00E43FAD" w:rsidP="009505DE">
            <w:pPr>
              <w:pStyle w:val="Tabletext"/>
            </w:pPr>
            <w:r w:rsidRPr="006925F5">
              <w:t>5</w:t>
            </w:r>
          </w:p>
        </w:tc>
        <w:tc>
          <w:tcPr>
            <w:tcW w:w="3396" w:type="dxa"/>
            <w:tcBorders>
              <w:top w:val="single" w:sz="2" w:space="0" w:color="auto"/>
              <w:left w:val="nil"/>
              <w:bottom w:val="single" w:sz="12" w:space="0" w:color="auto"/>
              <w:right w:val="nil"/>
            </w:tcBorders>
          </w:tcPr>
          <w:p w:rsidR="00E43FAD" w:rsidRPr="006925F5" w:rsidRDefault="00E43FAD" w:rsidP="009505DE">
            <w:pPr>
              <w:pStyle w:val="Tabletext"/>
            </w:pPr>
            <w:r w:rsidRPr="006925F5">
              <w:t xml:space="preserve">The available fractions (apart from this item) for all the </w:t>
            </w:r>
            <w:r w:rsidR="006925F5" w:rsidRPr="006925F5">
              <w:rPr>
                <w:position w:val="6"/>
                <w:sz w:val="16"/>
              </w:rPr>
              <w:t>*</w:t>
            </w:r>
            <w:r w:rsidRPr="006925F5">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BE279A" w:rsidRPr="00BE279A" w:rsidRDefault="00756908" w:rsidP="00BE279A">
            <w:pPr>
              <w:pStyle w:val="Formula"/>
              <w:ind w:left="125"/>
            </w:pPr>
            <w:r>
              <w:rPr>
                <w:noProof/>
              </w:rPr>
              <w:drawing>
                <wp:inline distT="0" distB="0" distL="0" distR="0" wp14:anchorId="03BC44A7" wp14:editId="68A2721D">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E43FAD" w:rsidRPr="006925F5" w:rsidRDefault="00E43FAD" w:rsidP="00E43FAD">
      <w:pPr>
        <w:pStyle w:val="subsection"/>
      </w:pPr>
      <w:r w:rsidRPr="006925F5">
        <w:lastRenderedPageBreak/>
        <w:tab/>
        <w:t>(3)</w:t>
      </w:r>
      <w:r w:rsidRPr="006925F5">
        <w:tab/>
        <w:t>If the transfer under Subdivision</w:t>
      </w:r>
      <w:r w:rsidR="006925F5">
        <w:t> </w:t>
      </w:r>
      <w:r w:rsidRPr="006925F5">
        <w:t>707</w:t>
      </w:r>
      <w:r w:rsidR="006925F5">
        <w:noBreakHyphen/>
      </w:r>
      <w:r w:rsidRPr="006925F5">
        <w:t xml:space="preserve">A of one or more losses in a </w:t>
      </w:r>
      <w:r w:rsidR="006925F5" w:rsidRPr="006925F5">
        <w:rPr>
          <w:position w:val="6"/>
          <w:sz w:val="16"/>
        </w:rPr>
        <w:t>*</w:t>
      </w:r>
      <w:r w:rsidRPr="006925F5">
        <w:t xml:space="preserve">bundle causes events described in 2 or more items of the table in </w:t>
      </w:r>
      <w:r w:rsidR="006925F5">
        <w:t>subsection (</w:t>
      </w:r>
      <w:r w:rsidRPr="006925F5">
        <w:t>2) to happen and require calculations of the available fraction for that bundle and for one or more other bundles:</w:t>
      </w:r>
    </w:p>
    <w:p w:rsidR="00E43FAD" w:rsidRPr="006925F5" w:rsidRDefault="00E43FAD" w:rsidP="00E43FAD">
      <w:pPr>
        <w:pStyle w:val="paragraph"/>
      </w:pPr>
      <w:r w:rsidRPr="006925F5">
        <w:tab/>
        <w:t>(a)</w:t>
      </w:r>
      <w:r w:rsidRPr="006925F5">
        <w:tab/>
        <w:t>make the calculations required by those items in the order in which the items appear in the table; and</w:t>
      </w:r>
    </w:p>
    <w:p w:rsidR="00E43FAD" w:rsidRPr="006925F5" w:rsidRDefault="00E43FAD" w:rsidP="00E43FAD">
      <w:pPr>
        <w:pStyle w:val="paragraph"/>
      </w:pPr>
      <w:r w:rsidRPr="006925F5">
        <w:tab/>
        <w:t>(b)</w:t>
      </w:r>
      <w:r w:rsidRPr="006925F5">
        <w:tab/>
        <w:t>take account of the results of a calculation under an earlier item in making a calculation under a later item.</w:t>
      </w:r>
    </w:p>
    <w:p w:rsidR="00B3333D" w:rsidRDefault="00B3333D" w:rsidP="00B3333D">
      <w:pPr>
        <w:pStyle w:val="subsection"/>
      </w:pPr>
      <w:r>
        <w:tab/>
        <w:t>(4)</w:t>
      </w:r>
      <w:r>
        <w:tab/>
        <w:t xml:space="preserve">For a </w:t>
      </w:r>
      <w:r>
        <w:rPr>
          <w:position w:val="6"/>
          <w:sz w:val="16"/>
        </w:rPr>
        <w:t>*</w:t>
      </w:r>
      <w:r>
        <w:t>bundle of losses:</w:t>
      </w:r>
    </w:p>
    <w:p w:rsidR="00B3333D" w:rsidRDefault="00B3333D" w:rsidP="00B3333D">
      <w:pPr>
        <w:pStyle w:val="paragraph"/>
      </w:pPr>
      <w:r>
        <w:tab/>
        <w:t>(a)</w:t>
      </w:r>
      <w:r>
        <w:tab/>
        <w:t xml:space="preserve">subject to paragraph (b)—the </w:t>
      </w:r>
      <w:r>
        <w:rPr>
          <w:b/>
          <w:i/>
        </w:rPr>
        <w:t>available fraction</w:t>
      </w:r>
      <w:r>
        <w:t xml:space="preserve"> is worked out to 3 decimal places, rounding up if the fourth decimal place is 5 or more; or</w:t>
      </w:r>
    </w:p>
    <w:p w:rsidR="00B3333D" w:rsidRDefault="00B3333D" w:rsidP="00B3333D">
      <w:pPr>
        <w:pStyle w:val="paragraph"/>
      </w:pPr>
      <w:r>
        <w:tab/>
        <w:t>(b)</w:t>
      </w:r>
      <w:r>
        <w:tab/>
        <w:t>if the available fraction worked out under paragraph (a) is 0.000 and, if it were worked out to more decimal places, it would include one or more non</w:t>
      </w:r>
      <w:r>
        <w:noBreakHyphen/>
        <w:t xml:space="preserve">zero digits—the </w:t>
      </w:r>
      <w:r>
        <w:rPr>
          <w:b/>
          <w:i/>
        </w:rPr>
        <w:t>available fraction</w:t>
      </w:r>
      <w:r>
        <w:t xml:space="preserve"> is worked out to the number of decimal places that includes the first or only such digit, rounding up if the next decimal place is 5 or more.</w:t>
      </w:r>
    </w:p>
    <w:p w:rsidR="00B3333D" w:rsidRPr="00C20F9A" w:rsidRDefault="00B3333D" w:rsidP="00C20F9A">
      <w:pPr>
        <w:pStyle w:val="noteToPara"/>
      </w:pPr>
      <w:r w:rsidRPr="00C20F9A">
        <w:t>Examples:</w:t>
      </w:r>
      <w:r w:rsidR="00C20F9A" w:rsidRPr="00C20F9A">
        <w:t xml:space="preserve"> </w:t>
      </w:r>
      <w:r w:rsidRPr="00C20F9A">
        <w:t>For 0.000328, the available fraction is 0.0003. For 0.000086, the available fraction is 0.00009.</w:t>
      </w:r>
    </w:p>
    <w:p w:rsidR="00B3333D" w:rsidRDefault="00B3333D" w:rsidP="00B3333D">
      <w:pPr>
        <w:pStyle w:val="subsection"/>
      </w:pPr>
      <w:r>
        <w:tab/>
        <w:t>(4A)</w:t>
      </w:r>
      <w:r>
        <w:tab/>
        <w:t>Subsections (1) and (2) have effect subject to subsection (4).</w:t>
      </w:r>
    </w:p>
    <w:p w:rsidR="00E43FAD" w:rsidRPr="006925F5" w:rsidRDefault="00E43FAD" w:rsidP="00E43FAD">
      <w:pPr>
        <w:pStyle w:val="subsection"/>
      </w:pPr>
      <w:r w:rsidRPr="006925F5">
        <w:tab/>
        <w:t>(5)</w:t>
      </w:r>
      <w:r w:rsidRPr="006925F5">
        <w:tab/>
        <w:t xml:space="preserve">If, apart from this subsection, the </w:t>
      </w:r>
      <w:r w:rsidRPr="006925F5">
        <w:rPr>
          <w:b/>
          <w:i/>
        </w:rPr>
        <w:t>available fraction</w:t>
      </w:r>
      <w:r w:rsidRPr="006925F5">
        <w:t xml:space="preserve"> for a </w:t>
      </w:r>
      <w:r w:rsidR="006925F5" w:rsidRPr="006925F5">
        <w:rPr>
          <w:position w:val="6"/>
          <w:sz w:val="16"/>
        </w:rPr>
        <w:t>*</w:t>
      </w:r>
      <w:r w:rsidRPr="006925F5">
        <w:t>bundle of losses would need to be worked out by dividing a number by 0, work out the available fraction by dividing the number by 1.</w:t>
      </w:r>
    </w:p>
    <w:p w:rsidR="00E43FAD" w:rsidRPr="006925F5" w:rsidRDefault="00E43FAD" w:rsidP="00E43FAD">
      <w:pPr>
        <w:pStyle w:val="subsection"/>
      </w:pPr>
      <w:r w:rsidRPr="006925F5">
        <w:tab/>
        <w:t>(6)</w:t>
      </w:r>
      <w:r w:rsidRPr="006925F5">
        <w:tab/>
        <w:t xml:space="preserve">The </w:t>
      </w:r>
      <w:r w:rsidRPr="006925F5">
        <w:rPr>
          <w:b/>
          <w:i/>
        </w:rPr>
        <w:t>available fraction</w:t>
      </w:r>
      <w:r w:rsidRPr="006925F5">
        <w:t xml:space="preserve"> for a </w:t>
      </w:r>
      <w:r w:rsidR="006925F5" w:rsidRPr="006925F5">
        <w:rPr>
          <w:position w:val="6"/>
          <w:sz w:val="16"/>
        </w:rPr>
        <w:t>*</w:t>
      </w:r>
      <w:r w:rsidRPr="006925F5">
        <w:t>bundle of losses is 0 if, apart from this subsection, it would be negative.</w:t>
      </w:r>
    </w:p>
    <w:p w:rsidR="00E43FAD" w:rsidRPr="006925F5" w:rsidRDefault="00E43FAD" w:rsidP="00E43FAD">
      <w:pPr>
        <w:pStyle w:val="ActHead5"/>
      </w:pPr>
      <w:bookmarkStart w:id="201" w:name="_Toc384884046"/>
      <w:r w:rsidRPr="006925F5">
        <w:rPr>
          <w:rStyle w:val="CharSectno"/>
        </w:rPr>
        <w:t>707</w:t>
      </w:r>
      <w:r w:rsidR="006925F5">
        <w:rPr>
          <w:rStyle w:val="CharSectno"/>
        </w:rPr>
        <w:noBreakHyphen/>
      </w:r>
      <w:r w:rsidRPr="006925F5">
        <w:rPr>
          <w:rStyle w:val="CharSectno"/>
        </w:rPr>
        <w:t>325</w:t>
      </w:r>
      <w:r w:rsidRPr="006925F5">
        <w:t xml:space="preserve">  </w:t>
      </w:r>
      <w:r w:rsidRPr="006925F5">
        <w:rPr>
          <w:i/>
        </w:rPr>
        <w:t>Modified market value</w:t>
      </w:r>
      <w:r w:rsidRPr="006925F5">
        <w:t xml:space="preserve"> of an entity becoming a member of a consolidated group</w:t>
      </w:r>
      <w:bookmarkEnd w:id="201"/>
    </w:p>
    <w:p w:rsidR="00E43FAD" w:rsidRPr="006925F5" w:rsidRDefault="00E43FAD" w:rsidP="009505DE">
      <w:pPr>
        <w:pStyle w:val="SubsectionHead"/>
      </w:pPr>
      <w:r w:rsidRPr="006925F5">
        <w:t>Basic rule</w:t>
      </w:r>
    </w:p>
    <w:p w:rsidR="00E43FAD" w:rsidRPr="006925F5" w:rsidRDefault="00E43FAD" w:rsidP="00E43FAD">
      <w:pPr>
        <w:pStyle w:val="subsection"/>
      </w:pPr>
      <w:r w:rsidRPr="006925F5">
        <w:tab/>
        <w:t>(1)</w:t>
      </w:r>
      <w:r w:rsidRPr="006925F5">
        <w:tab/>
        <w:t xml:space="preserve">The </w:t>
      </w:r>
      <w:r w:rsidRPr="006925F5">
        <w:rPr>
          <w:b/>
          <w:i/>
        </w:rPr>
        <w:t>modified market value</w:t>
      </w:r>
      <w:r w:rsidRPr="006925F5">
        <w:t xml:space="preserve"> of an entity that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particular time is the amount that would be the </w:t>
      </w:r>
      <w:r w:rsidR="00A105DD">
        <w:rPr>
          <w:position w:val="6"/>
          <w:sz w:val="16"/>
        </w:rPr>
        <w:t>*</w:t>
      </w:r>
      <w:r w:rsidR="00A105DD">
        <w:t>market value</w:t>
      </w:r>
      <w:r w:rsidRPr="006925F5">
        <w:t xml:space="preserve"> of the entity at that time if:</w:t>
      </w:r>
    </w:p>
    <w:p w:rsidR="00E43FAD" w:rsidRPr="006925F5" w:rsidRDefault="00E43FAD" w:rsidP="00E43FAD">
      <w:pPr>
        <w:pStyle w:val="paragraph"/>
      </w:pPr>
      <w:r w:rsidRPr="006925F5">
        <w:lastRenderedPageBreak/>
        <w:tab/>
        <w:t>(a)</w:t>
      </w:r>
      <w:r w:rsidRPr="006925F5">
        <w:tab/>
        <w:t xml:space="preserve">the entity had no loss of any </w:t>
      </w:r>
      <w:r w:rsidR="006925F5" w:rsidRPr="006925F5">
        <w:rPr>
          <w:position w:val="6"/>
          <w:sz w:val="16"/>
        </w:rPr>
        <w:t>*</w:t>
      </w:r>
      <w:r w:rsidRPr="006925F5">
        <w:t xml:space="preserve">sort for any income year, and the balance of its </w:t>
      </w:r>
      <w:r w:rsidR="006925F5" w:rsidRPr="006925F5">
        <w:rPr>
          <w:position w:val="6"/>
          <w:sz w:val="16"/>
        </w:rPr>
        <w:t>*</w:t>
      </w:r>
      <w:r w:rsidRPr="006925F5">
        <w:t>franking account at that time were nil;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subsidiary members of the group at that time were separate entities and not just parts of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(c)</w:t>
      </w:r>
      <w:r w:rsidRPr="006925F5">
        <w:tab/>
        <w:t xml:space="preserve">the entity’s market value did </w:t>
      </w:r>
      <w:r w:rsidRPr="006925F5">
        <w:rPr>
          <w:i/>
        </w:rPr>
        <w:t>not</w:t>
      </w:r>
      <w:r w:rsidRPr="006925F5">
        <w:t xml:space="preserve"> include an amount attributable (directly or indirectly) to a </w:t>
      </w:r>
      <w:r w:rsidR="006925F5" w:rsidRPr="006925F5">
        <w:rPr>
          <w:position w:val="6"/>
          <w:sz w:val="16"/>
        </w:rPr>
        <w:t>*</w:t>
      </w:r>
      <w:r w:rsidRPr="006925F5">
        <w:t>membership interest in a member of the group (other than the entity):</w:t>
      </w:r>
    </w:p>
    <w:p w:rsidR="00E43FAD" w:rsidRPr="006925F5" w:rsidRDefault="00E43FAD" w:rsidP="00E43FAD">
      <w:pPr>
        <w:pStyle w:val="paragraphsub"/>
      </w:pPr>
      <w:r w:rsidRPr="006925F5">
        <w:tab/>
        <w:t>(i)</w:t>
      </w:r>
      <w:r w:rsidRPr="006925F5">
        <w:tab/>
        <w:t xml:space="preserve">that is a </w:t>
      </w:r>
      <w:r w:rsidR="006925F5" w:rsidRPr="006925F5">
        <w:rPr>
          <w:position w:val="6"/>
          <w:sz w:val="16"/>
        </w:rPr>
        <w:t>*</w:t>
      </w:r>
      <w:r w:rsidRPr="006925F5">
        <w:t>corporate tax entity; or</w:t>
      </w:r>
    </w:p>
    <w:p w:rsidR="00E43FAD" w:rsidRPr="006925F5" w:rsidRDefault="00E43FAD" w:rsidP="00E43FAD">
      <w:pPr>
        <w:pStyle w:val="paragraphsub"/>
      </w:pPr>
      <w:r w:rsidRPr="006925F5">
        <w:tab/>
        <w:t>(ii)</w:t>
      </w:r>
      <w:r w:rsidRPr="006925F5">
        <w:tab/>
        <w:t>that transferred a loss under Subdivision</w:t>
      </w:r>
      <w:r w:rsidR="006925F5">
        <w:t> </w:t>
      </w:r>
      <w:r w:rsidRPr="006925F5">
        <w:t>707</w:t>
      </w:r>
      <w:r w:rsidR="006925F5">
        <w:noBreakHyphen/>
      </w:r>
      <w:r w:rsidRPr="006925F5">
        <w:t>A to the head company of the group at or before that time; and</w:t>
      </w:r>
    </w:p>
    <w:p w:rsidR="00E43FAD" w:rsidRPr="006925F5" w:rsidRDefault="00E43FAD" w:rsidP="00E43FAD">
      <w:pPr>
        <w:pStyle w:val="paragraph"/>
      </w:pPr>
      <w:r w:rsidRPr="006925F5">
        <w:tab/>
        <w:t>(d)</w:t>
      </w:r>
      <w:r w:rsidRPr="006925F5">
        <w:tab/>
        <w:t xml:space="preserve">the contribution to the entity’s market value made by a trust (other than one that is a member described in </w:t>
      </w:r>
      <w:r w:rsidR="006925F5">
        <w:t>paragraph (</w:t>
      </w:r>
      <w:r w:rsidRPr="006925F5">
        <w:t xml:space="preserve">c)) were limited to the amount attributable to the entity’s </w:t>
      </w:r>
      <w:r w:rsidR="006925F5" w:rsidRPr="006925F5">
        <w:rPr>
          <w:position w:val="6"/>
          <w:sz w:val="16"/>
        </w:rPr>
        <w:t>*</w:t>
      </w:r>
      <w:r w:rsidRPr="006925F5">
        <w:t xml:space="preserve">fixed entitlements (if any) at that time to income or capital of the trust that is </w:t>
      </w:r>
      <w:r w:rsidRPr="006925F5">
        <w:rPr>
          <w:i/>
        </w:rPr>
        <w:t>not</w:t>
      </w:r>
      <w:r w:rsidRPr="006925F5">
        <w:t xml:space="preserve"> attributable (directly or indirectly) to a membership interest in such a member.</w:t>
      </w:r>
    </w:p>
    <w:p w:rsidR="00E43FAD" w:rsidRPr="006925F5" w:rsidRDefault="00E43FAD" w:rsidP="00E43FAD">
      <w:pPr>
        <w:pStyle w:val="notetext"/>
      </w:pPr>
      <w:r w:rsidRPr="006925F5">
        <w:t>Note 1:</w:t>
      </w:r>
      <w:r w:rsidRPr="006925F5">
        <w:tab/>
        <w:t>Section</w:t>
      </w:r>
      <w:r w:rsidR="006925F5">
        <w:t> </w:t>
      </w:r>
      <w:r w:rsidRPr="006925F5">
        <w:t>707</w:t>
      </w:r>
      <w:r w:rsidR="006925F5">
        <w:noBreakHyphen/>
      </w:r>
      <w:r w:rsidRPr="006925F5">
        <w:t>330 affects the modified market value of an entity that becomes a subsidiary member of the consolidated group, if the entity was the head company of another consolidated group just beforehand.</w:t>
      </w:r>
    </w:p>
    <w:p w:rsidR="00E43FAD" w:rsidRPr="006925F5" w:rsidRDefault="00E43FAD" w:rsidP="00E43FAD">
      <w:pPr>
        <w:pStyle w:val="notetext"/>
      </w:pPr>
      <w:r w:rsidRPr="006925F5">
        <w:t>Note 2:</w:t>
      </w:r>
      <w:r w:rsidRPr="006925F5">
        <w:tab/>
        <w:t>Section</w:t>
      </w:r>
      <w:r w:rsidR="006925F5">
        <w:t> </w:t>
      </w:r>
      <w:r w:rsidRPr="006925F5">
        <w:t>707</w:t>
      </w:r>
      <w:r w:rsidR="006925F5">
        <w:noBreakHyphen/>
      </w:r>
      <w:r w:rsidRPr="006925F5">
        <w:t xml:space="preserve">325 of the </w:t>
      </w:r>
      <w:r w:rsidRPr="006925F5">
        <w:rPr>
          <w:i/>
        </w:rPr>
        <w:t>Income Tax (Transitional Provisions) Act 1997</w:t>
      </w:r>
      <w:r w:rsidRPr="006925F5">
        <w:t xml:space="preserve"> provides for an entity’s modified market value to be increased in certain circumstances for the purposes of working out the available fraction for a bundle of losses transferred from the entity.</w:t>
      </w:r>
    </w:p>
    <w:p w:rsidR="00E43FAD" w:rsidRPr="006925F5" w:rsidRDefault="00E43FAD" w:rsidP="009505DE">
      <w:pPr>
        <w:pStyle w:val="SubsectionHead"/>
      </w:pPr>
      <w:r w:rsidRPr="006925F5">
        <w:t>Rule to prevent inflation of modified market value</w:t>
      </w:r>
    </w:p>
    <w:p w:rsidR="00E43FAD" w:rsidRPr="006925F5" w:rsidRDefault="00E43FAD" w:rsidP="00E43FAD">
      <w:pPr>
        <w:pStyle w:val="subsection"/>
      </w:pPr>
      <w:r w:rsidRPr="006925F5">
        <w:tab/>
        <w:t>(2)</w:t>
      </w:r>
      <w:r w:rsidRPr="006925F5">
        <w:tab/>
        <w:t>However, if:</w:t>
      </w:r>
    </w:p>
    <w:p w:rsidR="00E43FAD" w:rsidRPr="006925F5" w:rsidRDefault="00E43FAD" w:rsidP="00E43FAD">
      <w:pPr>
        <w:pStyle w:val="paragraph"/>
      </w:pPr>
      <w:r w:rsidRPr="006925F5">
        <w:tab/>
        <w:t>(a)</w:t>
      </w:r>
      <w:r w:rsidRPr="006925F5">
        <w:tab/>
        <w:t xml:space="preserve">one or more of the events described in </w:t>
      </w:r>
      <w:r w:rsidR="006925F5">
        <w:t>subsection (</w:t>
      </w:r>
      <w:r w:rsidRPr="006925F5">
        <w:t>4) occurred in the 4 years before the time; and</w:t>
      </w:r>
    </w:p>
    <w:p w:rsidR="00E43FAD" w:rsidRPr="006925F5" w:rsidRDefault="00E43FAD" w:rsidP="00E43FAD">
      <w:pPr>
        <w:pStyle w:val="paragraph"/>
      </w:pPr>
      <w:r w:rsidRPr="006925F5">
        <w:tab/>
        <w:t>(b)</w:t>
      </w:r>
      <w:r w:rsidRPr="006925F5">
        <w:tab/>
        <w:t xml:space="preserve">the amount worked out under </w:t>
      </w:r>
      <w:r w:rsidR="006925F5">
        <w:t>subsection (</w:t>
      </w:r>
      <w:r w:rsidRPr="006925F5">
        <w:t xml:space="preserve">1) </w:t>
      </w:r>
      <w:r w:rsidRPr="006925F5">
        <w:rPr>
          <w:i/>
        </w:rPr>
        <w:t>exceeds</w:t>
      </w:r>
      <w:r w:rsidRPr="006925F5">
        <w:t xml:space="preserve"> what it would have been if none of those events had occurred;</w:t>
      </w:r>
    </w:p>
    <w:p w:rsidR="00E43FAD" w:rsidRPr="006925F5" w:rsidRDefault="00E43FAD" w:rsidP="001F2C23">
      <w:pPr>
        <w:pStyle w:val="subsection2"/>
      </w:pPr>
      <w:r w:rsidRPr="006925F5">
        <w:t xml:space="preserve">the </w:t>
      </w:r>
      <w:r w:rsidRPr="006925F5">
        <w:rPr>
          <w:b/>
          <w:i/>
        </w:rPr>
        <w:t>modified market value</w:t>
      </w:r>
      <w:r w:rsidRPr="006925F5">
        <w:t xml:space="preserve"> of the entity at the time is the amount worked out under </w:t>
      </w:r>
      <w:r w:rsidR="006925F5">
        <w:t>subsection (</w:t>
      </w:r>
      <w:r w:rsidRPr="006925F5">
        <w:t xml:space="preserve">1), reduced by the amount worked out under </w:t>
      </w:r>
      <w:r w:rsidR="006925F5">
        <w:t>subsection (</w:t>
      </w:r>
      <w:r w:rsidRPr="006925F5">
        <w:t>3).</w:t>
      </w:r>
    </w:p>
    <w:p w:rsidR="00E43FAD" w:rsidRPr="006925F5" w:rsidRDefault="00E43FAD" w:rsidP="00E43FAD">
      <w:pPr>
        <w:pStyle w:val="subsection"/>
      </w:pPr>
      <w:r w:rsidRPr="006925F5">
        <w:tab/>
        <w:t>(3)</w:t>
      </w:r>
      <w:r w:rsidRPr="006925F5">
        <w:tab/>
        <w:t xml:space="preserve">The amount of the reduction is the </w:t>
      </w:r>
      <w:r w:rsidRPr="006925F5">
        <w:rPr>
          <w:i/>
        </w:rPr>
        <w:t>lesser</w:t>
      </w:r>
      <w:r w:rsidRPr="006925F5">
        <w:t xml:space="preserve"> of:</w:t>
      </w:r>
    </w:p>
    <w:p w:rsidR="00E43FAD" w:rsidRPr="006925F5" w:rsidRDefault="00E43FAD" w:rsidP="00E43FAD">
      <w:pPr>
        <w:pStyle w:val="paragraph"/>
      </w:pPr>
      <w:r w:rsidRPr="006925F5">
        <w:tab/>
        <w:t>(a)</w:t>
      </w:r>
      <w:r w:rsidRPr="006925F5">
        <w:tab/>
        <w:t xml:space="preserve">the excess described in </w:t>
      </w:r>
      <w:r w:rsidR="006925F5">
        <w:t>paragraph (</w:t>
      </w:r>
      <w:r w:rsidRPr="006925F5">
        <w:t>2)(b); and</w:t>
      </w:r>
    </w:p>
    <w:p w:rsidR="00E43FAD" w:rsidRPr="006925F5" w:rsidRDefault="00E43FAD" w:rsidP="00E43FAD">
      <w:pPr>
        <w:pStyle w:val="paragraph"/>
      </w:pPr>
      <w:r w:rsidRPr="006925F5">
        <w:lastRenderedPageBreak/>
        <w:tab/>
        <w:t>(b)</w:t>
      </w:r>
      <w:r w:rsidRPr="006925F5">
        <w:tab/>
        <w:t xml:space="preserve">the total increase in the </w:t>
      </w:r>
      <w:r w:rsidR="00A105DD">
        <w:rPr>
          <w:position w:val="6"/>
          <w:sz w:val="16"/>
        </w:rPr>
        <w:t>*</w:t>
      </w:r>
      <w:r w:rsidR="00A105DD">
        <w:t>market value</w:t>
      </w:r>
      <w:r w:rsidRPr="006925F5">
        <w:t xml:space="preserve"> of the entity that occurred immediately after each event mentioned in </w:t>
      </w:r>
      <w:r w:rsidR="006925F5">
        <w:t>paragraph (</w:t>
      </w:r>
      <w:r w:rsidRPr="006925F5">
        <w:t>2)(a) because of the event.</w:t>
      </w:r>
    </w:p>
    <w:p w:rsidR="00E43FAD" w:rsidRPr="006925F5" w:rsidRDefault="00E43FAD" w:rsidP="003A517D">
      <w:pPr>
        <w:pStyle w:val="subsection"/>
        <w:keepNext/>
      </w:pPr>
      <w:r w:rsidRPr="006925F5">
        <w:tab/>
        <w:t>(4)</w:t>
      </w:r>
      <w:r w:rsidRPr="006925F5">
        <w:tab/>
        <w:t>These are the events:</w:t>
      </w:r>
    </w:p>
    <w:p w:rsidR="00E43FAD" w:rsidRPr="006925F5" w:rsidRDefault="00E43FAD" w:rsidP="003A517D">
      <w:pPr>
        <w:pStyle w:val="paragraph"/>
        <w:keepNext/>
      </w:pPr>
      <w:r w:rsidRPr="006925F5">
        <w:tab/>
        <w:t>(a)</w:t>
      </w:r>
      <w:r w:rsidRPr="006925F5">
        <w:tab/>
        <w:t xml:space="preserve">an injection of capital into the entity or an entity that was an </w:t>
      </w:r>
      <w:r w:rsidR="006925F5" w:rsidRPr="006925F5">
        <w:rPr>
          <w:position w:val="6"/>
          <w:sz w:val="16"/>
        </w:rPr>
        <w:t>*</w:t>
      </w:r>
      <w:r w:rsidRPr="006925F5">
        <w:t>associate of the entity (or of the trustee of the entity, if the entity is a trust) at the time of the injection;</w:t>
      </w:r>
    </w:p>
    <w:p w:rsidR="00E43FAD" w:rsidRPr="006925F5" w:rsidRDefault="00E43FAD" w:rsidP="00E43FAD">
      <w:pPr>
        <w:pStyle w:val="paragraph"/>
      </w:pPr>
      <w:r w:rsidRPr="006925F5">
        <w:tab/>
        <w:t>(b)</w:t>
      </w:r>
      <w:r w:rsidRPr="006925F5">
        <w:tab/>
        <w:t>a transaction that:</w:t>
      </w:r>
    </w:p>
    <w:p w:rsidR="00E43FAD" w:rsidRPr="006925F5" w:rsidRDefault="00E43FAD" w:rsidP="00E43FAD">
      <w:pPr>
        <w:pStyle w:val="paragraphsub"/>
      </w:pPr>
      <w:r w:rsidRPr="006925F5">
        <w:tab/>
        <w:t>(i)</w:t>
      </w:r>
      <w:r w:rsidRPr="006925F5">
        <w:tab/>
        <w:t xml:space="preserve">did not take place at </w:t>
      </w:r>
      <w:r w:rsidR="00522347" w:rsidRPr="003057D4">
        <w:rPr>
          <w:position w:val="6"/>
          <w:sz w:val="16"/>
        </w:rPr>
        <w:t>*</w:t>
      </w:r>
      <w:r w:rsidR="00522347" w:rsidRPr="003057D4">
        <w:t>arm’s length</w:t>
      </w:r>
      <w:r w:rsidRPr="006925F5">
        <w:t>; and</w:t>
      </w:r>
    </w:p>
    <w:p w:rsidR="00E43FAD" w:rsidRPr="006925F5" w:rsidRDefault="00E43FAD" w:rsidP="00E43FAD">
      <w:pPr>
        <w:pStyle w:val="paragraphsub"/>
      </w:pPr>
      <w:r w:rsidRPr="006925F5">
        <w:tab/>
        <w:t>(ii)</w:t>
      </w:r>
      <w:r w:rsidRPr="006925F5">
        <w:tab/>
        <w:t>involved the entity or an entity that was an associate of the entity (or of the trustee of the entity, if the entity is a trust) at the time of the transaction.</w:t>
      </w:r>
    </w:p>
    <w:p w:rsidR="00E43FAD" w:rsidRPr="006925F5" w:rsidRDefault="00E43FAD" w:rsidP="00E43FAD">
      <w:pPr>
        <w:pStyle w:val="subsection"/>
      </w:pPr>
      <w:r w:rsidRPr="006925F5">
        <w:tab/>
        <w:t>(5)</w:t>
      </w:r>
      <w:r w:rsidRPr="006925F5">
        <w:tab/>
        <w:t xml:space="preserve">For the purposes of </w:t>
      </w:r>
      <w:r w:rsidR="006925F5">
        <w:t>paragraph (</w:t>
      </w:r>
      <w:r w:rsidRPr="006925F5">
        <w:t>2)(a), disregard an injection of capital if, and only if, it is made:</w:t>
      </w:r>
    </w:p>
    <w:p w:rsidR="00E43FAD" w:rsidRPr="006925F5" w:rsidRDefault="00E43FAD" w:rsidP="00E43FAD">
      <w:pPr>
        <w:pStyle w:val="paragraph"/>
      </w:pPr>
      <w:r w:rsidRPr="006925F5">
        <w:tab/>
        <w:t>(a)</w:t>
      </w:r>
      <w:r w:rsidRPr="006925F5">
        <w:tab/>
        <w:t xml:space="preserve">into a </w:t>
      </w:r>
      <w:r w:rsidR="006925F5" w:rsidRPr="006925F5">
        <w:rPr>
          <w:position w:val="6"/>
          <w:sz w:val="16"/>
        </w:rPr>
        <w:t>*</w:t>
      </w:r>
      <w:r w:rsidRPr="006925F5">
        <w:t xml:space="preserve">listed public company through a </w:t>
      </w:r>
      <w:r w:rsidR="006925F5" w:rsidRPr="006925F5">
        <w:rPr>
          <w:position w:val="6"/>
          <w:sz w:val="16"/>
        </w:rPr>
        <w:t>*</w:t>
      </w:r>
      <w:r w:rsidRPr="006925F5">
        <w:t xml:space="preserve">dividend reinvestment </w:t>
      </w:r>
      <w:r w:rsidR="006925F5" w:rsidRPr="006925F5">
        <w:rPr>
          <w:position w:val="6"/>
          <w:sz w:val="16"/>
        </w:rPr>
        <w:t>*</w:t>
      </w:r>
      <w:r w:rsidRPr="006925F5">
        <w:t xml:space="preserve">scheme involving the issue of a </w:t>
      </w:r>
      <w:r w:rsidR="006925F5" w:rsidRPr="006925F5">
        <w:rPr>
          <w:position w:val="6"/>
          <w:sz w:val="16"/>
        </w:rPr>
        <w:t>*</w:t>
      </w:r>
      <w:r w:rsidRPr="006925F5">
        <w:t>share in the company to an entity that held a share in the company before the injection; or</w:t>
      </w:r>
    </w:p>
    <w:p w:rsidR="00FE7FC9" w:rsidRPr="00303F70" w:rsidRDefault="00FE7FC9" w:rsidP="00FE7FC9">
      <w:pPr>
        <w:pStyle w:val="paragraph"/>
      </w:pPr>
      <w:r w:rsidRPr="00303F70">
        <w:tab/>
        <w:t>(b)</w:t>
      </w:r>
      <w:r w:rsidRPr="00303F70">
        <w:tab/>
        <w:t xml:space="preserve">in association with the acquisition of a </w:t>
      </w:r>
      <w:r w:rsidRPr="00303F70">
        <w:rPr>
          <w:position w:val="6"/>
          <w:sz w:val="16"/>
        </w:rPr>
        <w:t>*</w:t>
      </w:r>
      <w:r w:rsidRPr="00303F70">
        <w:t>share in a company in relation to which the conditions in subsection 703</w:t>
      </w:r>
      <w:r w:rsidRPr="00303F70">
        <w:noBreakHyphen/>
        <w:t>35(5) are met; or</w:t>
      </w:r>
    </w:p>
    <w:p w:rsidR="008E161E" w:rsidRDefault="008E161E" w:rsidP="008E161E">
      <w:pPr>
        <w:pStyle w:val="paragraph"/>
      </w:pPr>
      <w:r>
        <w:tab/>
        <w:t>(c)</w:t>
      </w:r>
      <w:r>
        <w:tab/>
        <w:t xml:space="preserve">in association with the acquisition of a </w:t>
      </w:r>
      <w:r>
        <w:rPr>
          <w:position w:val="6"/>
          <w:sz w:val="16"/>
        </w:rPr>
        <w:t>*</w:t>
      </w:r>
      <w:r>
        <w:t>share, in a body corporate, in relation to which the conditions in subsection 703</w:t>
      </w:r>
      <w:r>
        <w:noBreakHyphen/>
        <w:t>37(4) are met.</w:t>
      </w:r>
    </w:p>
    <w:p w:rsidR="00032004" w:rsidRDefault="00032004" w:rsidP="00032004">
      <w:pPr>
        <w:pStyle w:val="notetext"/>
      </w:pPr>
      <w:r>
        <w:t>Note 1:</w:t>
      </w:r>
      <w:r>
        <w:tab/>
        <w:t>Section 703</w:t>
      </w:r>
      <w:r>
        <w:noBreakHyphen/>
        <w:t xml:space="preserve">35 of this Act and section 139CD of the </w:t>
      </w:r>
      <w:r>
        <w:rPr>
          <w:i/>
        </w:rPr>
        <w:t>Income Tax Assessment Act 1936</w:t>
      </w:r>
      <w:r>
        <w:t xml:space="preserve"> deal with shares acquired under arrangements for employee shareholdings.</w:t>
      </w:r>
    </w:p>
    <w:p w:rsidR="00032004" w:rsidRDefault="00032004" w:rsidP="00032004">
      <w:pPr>
        <w:pStyle w:val="notetext"/>
      </w:pPr>
      <w:r>
        <w:t>Note 2:</w:t>
      </w:r>
      <w:r>
        <w:tab/>
        <w:t>Section 703</w:t>
      </w:r>
      <w:r>
        <w:noBreakHyphen/>
        <w:t>37 of this Act deals with certain preference shares following an ADI restructure.</w:t>
      </w:r>
    </w:p>
    <w:p w:rsidR="00E43FAD" w:rsidRPr="006925F5" w:rsidRDefault="00E43FAD" w:rsidP="00CE626F">
      <w:pPr>
        <w:pStyle w:val="ActHead5"/>
        <w:keepNext w:val="0"/>
        <w:keepLines w:val="0"/>
      </w:pPr>
      <w:bookmarkStart w:id="202" w:name="_Toc384884047"/>
      <w:r w:rsidRPr="006925F5">
        <w:rPr>
          <w:rStyle w:val="CharSectno"/>
        </w:rPr>
        <w:t>707</w:t>
      </w:r>
      <w:r w:rsidR="006925F5">
        <w:rPr>
          <w:rStyle w:val="CharSectno"/>
        </w:rPr>
        <w:noBreakHyphen/>
      </w:r>
      <w:r w:rsidRPr="006925F5">
        <w:rPr>
          <w:rStyle w:val="CharSectno"/>
        </w:rPr>
        <w:t>330</w:t>
      </w:r>
      <w:r w:rsidRPr="006925F5">
        <w:t xml:space="preserve">  Losses transferred from former head company</w:t>
      </w:r>
      <w:bookmarkEnd w:id="202"/>
    </w:p>
    <w:p w:rsidR="00E43FAD" w:rsidRPr="006925F5" w:rsidRDefault="00E43FAD" w:rsidP="00CE626F">
      <w:pPr>
        <w:pStyle w:val="subsection"/>
      </w:pPr>
      <w:r w:rsidRPr="006925F5">
        <w:tab/>
        <w:t>(1)</w:t>
      </w:r>
      <w:r w:rsidRPr="006925F5">
        <w:tab/>
        <w:t xml:space="preserve">This section has effect for working out the </w:t>
      </w:r>
      <w:r w:rsidR="006925F5" w:rsidRPr="006925F5">
        <w:rPr>
          <w:position w:val="6"/>
          <w:sz w:val="16"/>
        </w:rPr>
        <w:t>*</w:t>
      </w:r>
      <w:r w:rsidRPr="006925F5">
        <w:t xml:space="preserve">available fraction for a </w:t>
      </w:r>
      <w:r w:rsidR="006925F5" w:rsidRPr="006925F5">
        <w:rPr>
          <w:position w:val="6"/>
          <w:sz w:val="16"/>
        </w:rPr>
        <w:t>*</w:t>
      </w:r>
      <w:r w:rsidRPr="006925F5">
        <w:t>bundle of losses if:</w:t>
      </w:r>
    </w:p>
    <w:p w:rsidR="00E43FAD" w:rsidRPr="006925F5" w:rsidRDefault="00E43FAD" w:rsidP="00CE626F">
      <w:pPr>
        <w:pStyle w:val="paragraph"/>
      </w:pPr>
      <w:r w:rsidRPr="006925F5">
        <w:tab/>
        <w:t>(a)</w:t>
      </w:r>
      <w:r w:rsidRPr="006925F5">
        <w:tab/>
        <w:t xml:space="preserve">an entity (the </w:t>
      </w:r>
      <w:r w:rsidRPr="006925F5">
        <w:rPr>
          <w:b/>
          <w:i/>
        </w:rPr>
        <w:t>ex</w:t>
      </w:r>
      <w:r w:rsidR="006925F5">
        <w:rPr>
          <w:b/>
          <w:i/>
        </w:rPr>
        <w:noBreakHyphen/>
      </w:r>
      <w:r w:rsidRPr="006925F5">
        <w:rPr>
          <w:b/>
          <w:i/>
        </w:rPr>
        <w:t>head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bigger group</w:t>
      </w:r>
      <w:r w:rsidRPr="006925F5">
        <w:t xml:space="preserve">) at a time (the </w:t>
      </w:r>
      <w:r w:rsidRPr="006925F5">
        <w:rPr>
          <w:b/>
          <w:i/>
        </w:rPr>
        <w:t>joining time</w:t>
      </w:r>
      <w:r w:rsidRPr="006925F5">
        <w:t>); and</w:t>
      </w:r>
    </w:p>
    <w:p w:rsidR="00E43FAD" w:rsidRPr="006925F5" w:rsidRDefault="00E43FAD" w:rsidP="00596458">
      <w:pPr>
        <w:pStyle w:val="paragraph"/>
        <w:keepNext/>
        <w:keepLines/>
      </w:pPr>
      <w:r w:rsidRPr="006925F5">
        <w:lastRenderedPageBreak/>
        <w:tab/>
        <w:t>(b)</w:t>
      </w:r>
      <w:r w:rsidRPr="006925F5">
        <w:tab/>
        <w:t>just before the joining time the ex</w:t>
      </w:r>
      <w:r w:rsidR="006925F5">
        <w:noBreakHyphen/>
      </w:r>
      <w:r w:rsidRPr="006925F5">
        <w:t xml:space="preserve">head company was the </w:t>
      </w:r>
      <w:r w:rsidR="006925F5" w:rsidRPr="006925F5">
        <w:rPr>
          <w:position w:val="6"/>
          <w:sz w:val="16"/>
        </w:rPr>
        <w:t>*</w:t>
      </w:r>
      <w:r w:rsidRPr="006925F5">
        <w:t xml:space="preserve">head company of another consolidated group (the </w:t>
      </w:r>
      <w:r w:rsidRPr="006925F5">
        <w:rPr>
          <w:b/>
          <w:i/>
        </w:rPr>
        <w:t>old group</w:t>
      </w:r>
      <w:r w:rsidRPr="006925F5">
        <w:t>); and</w:t>
      </w:r>
    </w:p>
    <w:p w:rsidR="00E43FAD" w:rsidRPr="006925F5" w:rsidRDefault="00E43FAD" w:rsidP="00E43FAD">
      <w:pPr>
        <w:pStyle w:val="paragraph"/>
      </w:pPr>
      <w:r w:rsidRPr="006925F5">
        <w:tab/>
        <w:t>(c)</w:t>
      </w:r>
      <w:r w:rsidRPr="006925F5">
        <w:tab/>
        <w:t>at the joining time the losses are transferred under Subdivision</w:t>
      </w:r>
      <w:r w:rsidR="006925F5">
        <w:t> </w:t>
      </w:r>
      <w:r w:rsidRPr="006925F5">
        <w:t>707</w:t>
      </w:r>
      <w:r w:rsidR="006925F5">
        <w:noBreakHyphen/>
      </w:r>
      <w:r w:rsidRPr="006925F5">
        <w:t>A from the ex</w:t>
      </w:r>
      <w:r w:rsidR="006925F5">
        <w:noBreakHyphen/>
      </w:r>
      <w:r w:rsidRPr="006925F5">
        <w:t>head company to the head company of the bigger group.</w:t>
      </w:r>
    </w:p>
    <w:p w:rsidR="00E43FAD" w:rsidRPr="006925F5" w:rsidRDefault="00E43FAD" w:rsidP="00E43FAD">
      <w:pPr>
        <w:pStyle w:val="subsection"/>
      </w:pPr>
      <w:r w:rsidRPr="006925F5">
        <w:tab/>
        <w:t>(2)</w:t>
      </w:r>
      <w:r w:rsidRPr="006925F5">
        <w:tab/>
        <w:t>Work out the ex</w:t>
      </w:r>
      <w:r w:rsidR="006925F5">
        <w:noBreakHyphen/>
      </w:r>
      <w:r w:rsidRPr="006925F5">
        <w:t xml:space="preserve">head company’s </w:t>
      </w:r>
      <w:r w:rsidR="006925F5" w:rsidRPr="006925F5">
        <w:rPr>
          <w:position w:val="6"/>
          <w:sz w:val="16"/>
        </w:rPr>
        <w:t>*</w:t>
      </w:r>
      <w:r w:rsidRPr="006925F5">
        <w:t xml:space="preserve">modified market value or </w:t>
      </w:r>
      <w:r w:rsidR="005E5E86">
        <w:rPr>
          <w:position w:val="6"/>
          <w:sz w:val="16"/>
        </w:rPr>
        <w:t>*</w:t>
      </w:r>
      <w:r w:rsidR="005E5E86">
        <w:t>market value</w:t>
      </w:r>
      <w:r w:rsidRPr="006925F5">
        <w:t xml:space="preserve"> as if each </w:t>
      </w:r>
      <w:r w:rsidR="006925F5" w:rsidRPr="006925F5">
        <w:rPr>
          <w:position w:val="6"/>
          <w:sz w:val="16"/>
        </w:rPr>
        <w:t>*</w:t>
      </w:r>
      <w:r w:rsidRPr="006925F5">
        <w:t xml:space="preserve">member of the bigger group that had been a </w:t>
      </w:r>
      <w:r w:rsidR="006925F5" w:rsidRPr="006925F5">
        <w:rPr>
          <w:position w:val="6"/>
          <w:sz w:val="16"/>
        </w:rPr>
        <w:t>*</w:t>
      </w:r>
      <w:r w:rsidRPr="006925F5">
        <w:t>subsidiary member of the old group just before the joining time were a part of the ex</w:t>
      </w:r>
      <w:r w:rsidR="006925F5">
        <w:noBreakHyphen/>
      </w:r>
      <w:r w:rsidRPr="006925F5">
        <w:t>head company, and not a separate member of the bigger group, when the transfer occurred.</w:t>
      </w:r>
    </w:p>
    <w:p w:rsidR="00E43FAD" w:rsidRPr="006925F5" w:rsidRDefault="00E43FAD" w:rsidP="00E43FAD">
      <w:pPr>
        <w:pStyle w:val="subsection"/>
      </w:pPr>
      <w:r w:rsidRPr="006925F5">
        <w:tab/>
        <w:t>(3)</w:t>
      </w:r>
      <w:r w:rsidRPr="006925F5">
        <w:tab/>
        <w:t>Also, work out the ex</w:t>
      </w:r>
      <w:r w:rsidR="006925F5">
        <w:noBreakHyphen/>
      </w:r>
      <w:r w:rsidRPr="006925F5">
        <w:t xml:space="preserve">head company’s </w:t>
      </w:r>
      <w:r w:rsidR="006925F5" w:rsidRPr="006925F5">
        <w:rPr>
          <w:position w:val="6"/>
          <w:sz w:val="16"/>
        </w:rPr>
        <w:t>*</w:t>
      </w:r>
      <w:r w:rsidRPr="006925F5">
        <w:t xml:space="preserve">modified market value as if each </w:t>
      </w:r>
      <w:r w:rsidR="006925F5" w:rsidRPr="006925F5">
        <w:rPr>
          <w:position w:val="6"/>
          <w:sz w:val="16"/>
        </w:rPr>
        <w:t>*</w:t>
      </w:r>
      <w:r w:rsidRPr="006925F5">
        <w:t>subsidiary member of the old group had been a part of the ex</w:t>
      </w:r>
      <w:r w:rsidR="006925F5">
        <w:noBreakHyphen/>
      </w:r>
      <w:r w:rsidRPr="006925F5">
        <w:t>head company while it was a subsidiary member of the old group.</w:t>
      </w:r>
    </w:p>
    <w:p w:rsidR="00E43FAD" w:rsidRPr="006925F5" w:rsidRDefault="00E43FAD" w:rsidP="00E43FAD">
      <w:pPr>
        <w:pStyle w:val="ActHead5"/>
      </w:pPr>
      <w:bookmarkStart w:id="203" w:name="_Toc384884048"/>
      <w:r w:rsidRPr="006925F5">
        <w:rPr>
          <w:rStyle w:val="CharSectno"/>
        </w:rPr>
        <w:t>707</w:t>
      </w:r>
      <w:r w:rsidR="006925F5">
        <w:rPr>
          <w:rStyle w:val="CharSectno"/>
        </w:rPr>
        <w:noBreakHyphen/>
      </w:r>
      <w:r w:rsidRPr="006925F5">
        <w:rPr>
          <w:rStyle w:val="CharSectno"/>
        </w:rPr>
        <w:t>335</w:t>
      </w:r>
      <w:r w:rsidRPr="006925F5">
        <w:t xml:space="preserve">  Limit on utilising transferred losses if circumstances change during income year</w:t>
      </w:r>
      <w:bookmarkEnd w:id="203"/>
    </w:p>
    <w:p w:rsidR="00E43FAD" w:rsidRPr="006925F5" w:rsidRDefault="00E43FAD" w:rsidP="00E43FAD">
      <w:pPr>
        <w:pStyle w:val="subsection"/>
      </w:pPr>
      <w:r w:rsidRPr="006925F5">
        <w:tab/>
        <w:t>(1)</w:t>
      </w:r>
      <w:r w:rsidRPr="006925F5">
        <w:tab/>
        <w:t xml:space="preserve">This section limits the amount of losses in a particular </w:t>
      </w:r>
      <w:r w:rsidR="006925F5" w:rsidRPr="006925F5">
        <w:rPr>
          <w:position w:val="6"/>
          <w:sz w:val="16"/>
        </w:rPr>
        <w:t>*</w:t>
      </w:r>
      <w:r w:rsidRPr="006925F5">
        <w:t>bundle of losses transferred under Subdivision</w:t>
      </w:r>
      <w:r w:rsidR="006925F5">
        <w:t> </w:t>
      </w:r>
      <w:r w:rsidRPr="006925F5">
        <w:t>707</w:t>
      </w:r>
      <w:r w:rsidR="006925F5">
        <w:noBreakHyphen/>
      </w:r>
      <w:r w:rsidRPr="006925F5">
        <w:t xml:space="preserve">A that can be </w:t>
      </w:r>
      <w:r w:rsidR="006925F5" w:rsidRPr="006925F5">
        <w:rPr>
          <w:position w:val="6"/>
          <w:sz w:val="16"/>
        </w:rPr>
        <w:t>*</w:t>
      </w:r>
      <w:r w:rsidRPr="006925F5">
        <w:t>utilised by the transferee for an income year if:</w:t>
      </w:r>
    </w:p>
    <w:p w:rsidR="00E43FAD" w:rsidRPr="006925F5" w:rsidRDefault="00E43FAD" w:rsidP="00E43FAD">
      <w:pPr>
        <w:pStyle w:val="paragraph"/>
      </w:pPr>
      <w:r w:rsidRPr="006925F5">
        <w:tab/>
        <w:t>(a)</w:t>
      </w:r>
      <w:r w:rsidRPr="006925F5">
        <w:tab/>
        <w:t>the losses in the bundle are transferred to the transferee after the start of the income year; or</w:t>
      </w:r>
    </w:p>
    <w:p w:rsidR="00E43FAD" w:rsidRPr="006925F5" w:rsidRDefault="00E43FAD" w:rsidP="00E43FAD">
      <w:pPr>
        <w:pStyle w:val="paragraph"/>
      </w:pPr>
      <w:r w:rsidRPr="006925F5">
        <w:tab/>
        <w:t>(b)</w:t>
      </w:r>
      <w:r w:rsidRPr="006925F5">
        <w:tab/>
        <w:t xml:space="preserve">the value of the </w:t>
      </w:r>
      <w:r w:rsidR="006925F5" w:rsidRPr="006925F5">
        <w:rPr>
          <w:position w:val="6"/>
          <w:sz w:val="16"/>
        </w:rPr>
        <w:t>*</w:t>
      </w:r>
      <w:r w:rsidRPr="006925F5">
        <w:t xml:space="preserve">available fraction for the bundle changes at a time within the period (the </w:t>
      </w:r>
      <w:r w:rsidRPr="006925F5">
        <w:rPr>
          <w:b/>
          <w:i/>
        </w:rPr>
        <w:t>transferee’s loss</w:t>
      </w:r>
      <w:r w:rsidR="006925F5">
        <w:rPr>
          <w:b/>
          <w:i/>
        </w:rPr>
        <w:noBreakHyphen/>
      </w:r>
      <w:r w:rsidRPr="006925F5">
        <w:rPr>
          <w:b/>
          <w:i/>
        </w:rPr>
        <w:t>holding period</w:t>
      </w:r>
      <w:r w:rsidRPr="006925F5">
        <w:t xml:space="preserve">) described in </w:t>
      </w:r>
      <w:r w:rsidR="006925F5">
        <w:t>subsection (</w:t>
      </w:r>
      <w:r w:rsidRPr="006925F5">
        <w:t>2).</w:t>
      </w:r>
    </w:p>
    <w:p w:rsidR="00E43FAD" w:rsidRPr="006925F5" w:rsidRDefault="00E43FAD" w:rsidP="00E43FAD">
      <w:pPr>
        <w:pStyle w:val="subsection"/>
      </w:pPr>
      <w:r w:rsidRPr="006925F5">
        <w:tab/>
        <w:t>(2)</w:t>
      </w:r>
      <w:r w:rsidRPr="006925F5">
        <w:tab/>
        <w:t>The transferee’s loss</w:t>
      </w:r>
      <w:r w:rsidR="006925F5">
        <w:noBreakHyphen/>
      </w:r>
      <w:r w:rsidRPr="006925F5">
        <w:t>holding period:</w:t>
      </w:r>
    </w:p>
    <w:p w:rsidR="00E43FAD" w:rsidRPr="006925F5" w:rsidRDefault="00E43FAD" w:rsidP="00E43FAD">
      <w:pPr>
        <w:pStyle w:val="paragraph"/>
      </w:pPr>
      <w:r w:rsidRPr="006925F5">
        <w:tab/>
        <w:t>(a)</w:t>
      </w:r>
      <w:r w:rsidRPr="006925F5">
        <w:tab/>
        <w:t xml:space="preserve">starts at the start of the income year or, if the losses in the </w:t>
      </w:r>
      <w:r w:rsidR="006925F5" w:rsidRPr="006925F5">
        <w:rPr>
          <w:position w:val="6"/>
          <w:sz w:val="16"/>
        </w:rPr>
        <w:t>*</w:t>
      </w:r>
      <w:r w:rsidRPr="006925F5">
        <w:t>bundle were transferred to the transferee from another entity during the income year, at the time of the transfer; and</w:t>
      </w:r>
    </w:p>
    <w:p w:rsidR="00E43FAD" w:rsidRPr="006925F5" w:rsidRDefault="00E43FAD" w:rsidP="00E43FAD">
      <w:pPr>
        <w:pStyle w:val="paragraph"/>
      </w:pPr>
      <w:r w:rsidRPr="006925F5">
        <w:tab/>
        <w:t>(b)</w:t>
      </w:r>
      <w:r w:rsidRPr="006925F5">
        <w:tab/>
        <w:t>ends when one of these events occurs:</w:t>
      </w:r>
    </w:p>
    <w:p w:rsidR="00E43FAD" w:rsidRPr="006925F5" w:rsidRDefault="00E43FAD" w:rsidP="00E43FAD">
      <w:pPr>
        <w:pStyle w:val="paragraphsub"/>
      </w:pPr>
      <w:r w:rsidRPr="006925F5">
        <w:tab/>
        <w:t>(i)</w:t>
      </w:r>
      <w:r w:rsidRPr="006925F5">
        <w:tab/>
        <w:t>the income year ends;</w:t>
      </w:r>
    </w:p>
    <w:p w:rsidR="00E43FAD" w:rsidRPr="006925F5" w:rsidRDefault="00E43FAD" w:rsidP="00E43FAD">
      <w:pPr>
        <w:pStyle w:val="paragraphsub"/>
      </w:pPr>
      <w:r w:rsidRPr="006925F5">
        <w:tab/>
        <w:t>(ii)</w:t>
      </w:r>
      <w:r w:rsidRPr="006925F5">
        <w:tab/>
        <w:t xml:space="preserve">the transferee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subsection"/>
      </w:pPr>
      <w:r w:rsidRPr="006925F5">
        <w:lastRenderedPageBreak/>
        <w:tab/>
        <w:t>(3)</w:t>
      </w:r>
      <w:r w:rsidRPr="006925F5">
        <w:tab/>
        <w:t xml:space="preserve">The transferee cannot </w:t>
      </w:r>
      <w:r w:rsidR="006925F5" w:rsidRPr="006925F5">
        <w:rPr>
          <w:position w:val="6"/>
          <w:sz w:val="16"/>
        </w:rPr>
        <w:t>*</w:t>
      </w:r>
      <w:r w:rsidRPr="006925F5">
        <w:t>utilise for the income year more of the losses than is reasonable having regard to:</w:t>
      </w:r>
    </w:p>
    <w:p w:rsidR="00E43FAD" w:rsidRPr="006925F5" w:rsidRDefault="00E43FAD" w:rsidP="00E43FAD">
      <w:pPr>
        <w:pStyle w:val="paragraph"/>
      </w:pPr>
      <w:r w:rsidRPr="006925F5">
        <w:tab/>
        <w:t>(a)</w:t>
      </w:r>
      <w:r w:rsidRPr="006925F5">
        <w:tab/>
        <w:t>the method in section</w:t>
      </w:r>
      <w:r w:rsidR="006925F5">
        <w:t> </w:t>
      </w:r>
      <w:r w:rsidRPr="006925F5">
        <w:t>707</w:t>
      </w:r>
      <w:r w:rsidR="006925F5">
        <w:noBreakHyphen/>
      </w:r>
      <w:r w:rsidRPr="006925F5">
        <w:t>310 for working out the maximum amount of the losses the transferee could utilise for the income year (apart from this section); and</w:t>
      </w:r>
    </w:p>
    <w:p w:rsidR="00E43FAD" w:rsidRPr="006925F5" w:rsidRDefault="00E43FAD" w:rsidP="00E43FAD">
      <w:pPr>
        <w:pStyle w:val="paragraph"/>
      </w:pPr>
      <w:r w:rsidRPr="006925F5">
        <w:tab/>
        <w:t>(b)</w:t>
      </w:r>
      <w:r w:rsidRPr="006925F5">
        <w:tab/>
        <w:t>the number of days in the transferee’s loss</w:t>
      </w:r>
      <w:r w:rsidR="006925F5">
        <w:noBreakHyphen/>
      </w:r>
      <w:r w:rsidRPr="006925F5">
        <w:t>holding period; and</w:t>
      </w:r>
    </w:p>
    <w:p w:rsidR="00E43FAD" w:rsidRPr="006925F5" w:rsidRDefault="00E43FAD" w:rsidP="00E43FAD">
      <w:pPr>
        <w:pStyle w:val="paragraph"/>
      </w:pPr>
      <w:r w:rsidRPr="006925F5">
        <w:tab/>
        <w:t>(c)</w:t>
      </w:r>
      <w:r w:rsidRPr="006925F5">
        <w:tab/>
        <w:t xml:space="preserve">the value or values of the </w:t>
      </w:r>
      <w:r w:rsidR="006925F5" w:rsidRPr="006925F5">
        <w:rPr>
          <w:position w:val="6"/>
          <w:sz w:val="16"/>
        </w:rPr>
        <w:t>*</w:t>
      </w:r>
      <w:r w:rsidRPr="006925F5">
        <w:t xml:space="preserve">available fraction for the </w:t>
      </w:r>
      <w:r w:rsidR="006925F5" w:rsidRPr="006925F5">
        <w:rPr>
          <w:position w:val="6"/>
          <w:sz w:val="16"/>
        </w:rPr>
        <w:t>*</w:t>
      </w:r>
      <w:r w:rsidRPr="006925F5">
        <w:t>bundle during the transferee’s loss</w:t>
      </w:r>
      <w:r w:rsidR="006925F5">
        <w:noBreakHyphen/>
      </w:r>
      <w:r w:rsidRPr="006925F5">
        <w:t>holding period; and</w:t>
      </w:r>
    </w:p>
    <w:p w:rsidR="00E43FAD" w:rsidRPr="006925F5" w:rsidRDefault="00E43FAD" w:rsidP="00E43FAD">
      <w:pPr>
        <w:pStyle w:val="paragraph"/>
      </w:pPr>
      <w:r w:rsidRPr="006925F5">
        <w:tab/>
        <w:t>(d)</w:t>
      </w:r>
      <w:r w:rsidRPr="006925F5">
        <w:tab/>
        <w:t>the number of days in the transferee’s loss</w:t>
      </w:r>
      <w:r w:rsidR="006925F5">
        <w:noBreakHyphen/>
      </w:r>
      <w:r w:rsidRPr="006925F5">
        <w:t>holding period for which the available fraction for the bundle has a particular value; and</w:t>
      </w:r>
    </w:p>
    <w:p w:rsidR="00E43FAD" w:rsidRPr="006925F5" w:rsidRDefault="00E43FAD" w:rsidP="00E43FAD">
      <w:pPr>
        <w:pStyle w:val="paragraph"/>
      </w:pPr>
      <w:r w:rsidRPr="006925F5">
        <w:tab/>
        <w:t>(e)</w:t>
      </w:r>
      <w:r w:rsidRPr="006925F5">
        <w:tab/>
        <w:t>the principle that, if the transferee transferred the losses to itself under Subdivision</w:t>
      </w:r>
      <w:r w:rsidR="006925F5">
        <w:t> </w:t>
      </w:r>
      <w:r w:rsidRPr="006925F5">
        <w:t>707</w:t>
      </w:r>
      <w:r w:rsidR="006925F5">
        <w:noBreakHyphen/>
      </w:r>
      <w:r w:rsidRPr="006925F5">
        <w:t>A after the start of the income year, the amount of the losses it can utilise for the income year should be worked out as if:</w:t>
      </w:r>
    </w:p>
    <w:p w:rsidR="00E43FAD" w:rsidRPr="006925F5" w:rsidRDefault="00E43FAD" w:rsidP="00E43FAD">
      <w:pPr>
        <w:pStyle w:val="paragraphsub"/>
      </w:pPr>
      <w:r w:rsidRPr="006925F5">
        <w:tab/>
        <w:t>(i)</w:t>
      </w:r>
      <w:r w:rsidRPr="006925F5">
        <w:tab/>
        <w:t>the losses had been included in the bundle from the start of the income year; and</w:t>
      </w:r>
    </w:p>
    <w:p w:rsidR="00E43FAD" w:rsidRPr="006925F5" w:rsidRDefault="00E43FAD" w:rsidP="00E43FAD">
      <w:pPr>
        <w:pStyle w:val="paragraphsub"/>
      </w:pPr>
      <w:r w:rsidRPr="006925F5">
        <w:tab/>
        <w:t>(ii)</w:t>
      </w:r>
      <w:r w:rsidRPr="006925F5">
        <w:tab/>
        <w:t>the available fraction for the bundle had been 1 from the start of the income year until the time of the transfer; and</w:t>
      </w:r>
    </w:p>
    <w:p w:rsidR="00E43FAD" w:rsidRPr="006925F5" w:rsidRDefault="00E43FAD" w:rsidP="00E43FAD">
      <w:pPr>
        <w:pStyle w:val="paragraph"/>
      </w:pPr>
      <w:r w:rsidRPr="006925F5">
        <w:tab/>
        <w:t>(f)</w:t>
      </w:r>
      <w:r w:rsidRPr="006925F5">
        <w:tab/>
        <w:t>any other relevant matters.</w:t>
      </w:r>
    </w:p>
    <w:p w:rsidR="00E43FAD" w:rsidRPr="006925F5" w:rsidRDefault="00E43FAD" w:rsidP="00E43FAD">
      <w:pPr>
        <w:pStyle w:val="subsection"/>
      </w:pPr>
      <w:r w:rsidRPr="006925F5">
        <w:tab/>
        <w:t>(4)</w:t>
      </w:r>
      <w:r w:rsidRPr="006925F5">
        <w:tab/>
        <w:t>Section</w:t>
      </w:r>
      <w:r w:rsidR="006925F5">
        <w:t> </w:t>
      </w:r>
      <w:r w:rsidRPr="006925F5">
        <w:t>707</w:t>
      </w:r>
      <w:r w:rsidR="006925F5">
        <w:noBreakHyphen/>
      </w:r>
      <w:r w:rsidRPr="006925F5">
        <w:t>310 has effect subject to this section.</w:t>
      </w:r>
    </w:p>
    <w:p w:rsidR="00E43FAD" w:rsidRPr="006925F5" w:rsidRDefault="00E43FAD" w:rsidP="00CB4FF8">
      <w:pPr>
        <w:pStyle w:val="ActHead5"/>
      </w:pPr>
      <w:bookmarkStart w:id="204" w:name="_Toc384884049"/>
      <w:r w:rsidRPr="006925F5">
        <w:rPr>
          <w:rStyle w:val="CharSectno"/>
        </w:rPr>
        <w:t>707</w:t>
      </w:r>
      <w:r w:rsidR="006925F5">
        <w:rPr>
          <w:rStyle w:val="CharSectno"/>
        </w:rPr>
        <w:noBreakHyphen/>
      </w:r>
      <w:r w:rsidRPr="006925F5">
        <w:rPr>
          <w:rStyle w:val="CharSectno"/>
        </w:rPr>
        <w:t>340</w:t>
      </w:r>
      <w:r w:rsidRPr="006925F5">
        <w:t xml:space="preserve">  Utilising transferred losses while exempt income remains</w:t>
      </w:r>
      <w:bookmarkEnd w:id="204"/>
    </w:p>
    <w:p w:rsidR="00E43FAD" w:rsidRPr="006925F5" w:rsidRDefault="00E43FAD" w:rsidP="00CB4FF8">
      <w:pPr>
        <w:pStyle w:val="SubsectionHead"/>
      </w:pPr>
      <w:r w:rsidRPr="006925F5">
        <w:t>Transferred film losses and net exempt film income</w:t>
      </w:r>
    </w:p>
    <w:p w:rsidR="00E43FAD" w:rsidRPr="006925F5" w:rsidRDefault="00E43FAD" w:rsidP="00CB4FF8">
      <w:pPr>
        <w:pStyle w:val="subsection"/>
        <w:keepNext/>
        <w:keepLines/>
      </w:pPr>
      <w:r w:rsidRPr="006925F5">
        <w:tab/>
        <w:t>(1)</w:t>
      </w:r>
      <w:r w:rsidRPr="006925F5">
        <w:tab/>
        <w:t>If:</w:t>
      </w:r>
    </w:p>
    <w:p w:rsidR="00E43FAD" w:rsidRPr="006925F5" w:rsidRDefault="00E43FAD" w:rsidP="00E43FAD">
      <w:pPr>
        <w:pStyle w:val="paragraph"/>
      </w:pPr>
      <w:r w:rsidRPr="006925F5">
        <w:tab/>
        <w:t>(a)</w:t>
      </w:r>
      <w:r w:rsidRPr="006925F5">
        <w:tab/>
        <w:t xml:space="preserve">the transferee of </w:t>
      </w:r>
      <w:r w:rsidR="006925F5" w:rsidRPr="006925F5">
        <w:rPr>
          <w:position w:val="6"/>
          <w:sz w:val="16"/>
        </w:rPr>
        <w:t>*</w:t>
      </w:r>
      <w:r w:rsidRPr="006925F5">
        <w:t xml:space="preserve">film losses in a </w:t>
      </w:r>
      <w:r w:rsidR="006925F5" w:rsidRPr="006925F5">
        <w:rPr>
          <w:position w:val="6"/>
          <w:sz w:val="16"/>
        </w:rPr>
        <w:t>*</w:t>
      </w:r>
      <w:r w:rsidRPr="006925F5">
        <w:t xml:space="preserve">bundle of losses has deducted from its </w:t>
      </w:r>
      <w:r w:rsidR="006925F5" w:rsidRPr="006925F5">
        <w:rPr>
          <w:position w:val="6"/>
          <w:sz w:val="16"/>
        </w:rPr>
        <w:t>*</w:t>
      </w:r>
      <w:r w:rsidRPr="006925F5">
        <w:t>net exempt film income for an income year an amount of those losses that:</w:t>
      </w:r>
    </w:p>
    <w:p w:rsidR="00E43FAD" w:rsidRPr="006925F5" w:rsidRDefault="00E43FAD" w:rsidP="00E43FAD">
      <w:pPr>
        <w:pStyle w:val="paragraphsub"/>
      </w:pPr>
      <w:r w:rsidRPr="006925F5">
        <w:tab/>
        <w:t>(i)</w:t>
      </w:r>
      <w:r w:rsidRPr="006925F5">
        <w:tab/>
        <w:t xml:space="preserve">is equal to the amount of </w:t>
      </w:r>
      <w:r w:rsidR="006925F5" w:rsidRPr="006925F5">
        <w:rPr>
          <w:position w:val="6"/>
          <w:sz w:val="16"/>
        </w:rPr>
        <w:t>*</w:t>
      </w:r>
      <w:r w:rsidRPr="006925F5">
        <w:t>exempt film income worked out under subsection 707</w:t>
      </w:r>
      <w:r w:rsidR="006925F5">
        <w:noBreakHyphen/>
      </w:r>
      <w:r w:rsidRPr="006925F5">
        <w:t>310(3) for the transferee and the bundle; or</w:t>
      </w:r>
    </w:p>
    <w:p w:rsidR="00E43FAD" w:rsidRPr="006925F5" w:rsidRDefault="00E43FAD" w:rsidP="00E43FAD">
      <w:pPr>
        <w:pStyle w:val="paragraphsub"/>
      </w:pPr>
      <w:r w:rsidRPr="006925F5">
        <w:tab/>
        <w:t>(ii)</w:t>
      </w:r>
      <w:r w:rsidRPr="006925F5">
        <w:tab/>
        <w:t>if section</w:t>
      </w:r>
      <w:r w:rsidR="006925F5">
        <w:t> </w:t>
      </w:r>
      <w:r w:rsidRPr="006925F5">
        <w:t>707</w:t>
      </w:r>
      <w:r w:rsidR="006925F5">
        <w:noBreakHyphen/>
      </w:r>
      <w:r w:rsidRPr="006925F5">
        <w:t>335 affects the transferee’s utilisation of losses in the bundle—is reasonable, having regard to that section; and</w:t>
      </w:r>
    </w:p>
    <w:p w:rsidR="00E43FAD" w:rsidRPr="006925F5" w:rsidRDefault="00E43FAD" w:rsidP="00E43FAD">
      <w:pPr>
        <w:pStyle w:val="paragraph"/>
      </w:pPr>
      <w:r w:rsidRPr="006925F5">
        <w:lastRenderedPageBreak/>
        <w:tab/>
        <w:t>(b)</w:t>
      </w:r>
      <w:r w:rsidRPr="006925F5">
        <w:tab/>
        <w:t>the transferee still has net exempt film income for the year and film losses remaining in the bundle;</w:t>
      </w:r>
    </w:p>
    <w:p w:rsidR="00E43FAD" w:rsidRPr="006925F5" w:rsidRDefault="00E43FAD" w:rsidP="001F2C23">
      <w:pPr>
        <w:pStyle w:val="subsection2"/>
      </w:pPr>
      <w:r w:rsidRPr="006925F5">
        <w:t xml:space="preserve">the fact the transferee still has net exempt film income does not stop it deducting film losses remaining in the bundle from its </w:t>
      </w:r>
      <w:r w:rsidR="006925F5" w:rsidRPr="006925F5">
        <w:rPr>
          <w:position w:val="6"/>
          <w:sz w:val="16"/>
        </w:rPr>
        <w:t>*</w:t>
      </w:r>
      <w:r w:rsidRPr="006925F5">
        <w:t>net assessable film income for the year.</w:t>
      </w:r>
    </w:p>
    <w:p w:rsidR="00E43FAD" w:rsidRPr="006925F5" w:rsidRDefault="00E43FAD" w:rsidP="000631EA">
      <w:pPr>
        <w:pStyle w:val="SubsectionHead"/>
      </w:pPr>
      <w:r w:rsidRPr="006925F5">
        <w:t>Transferred tax losses and net exempt income</w:t>
      </w:r>
    </w:p>
    <w:p w:rsidR="00E43FAD" w:rsidRPr="006925F5" w:rsidRDefault="00E43FAD" w:rsidP="000631EA">
      <w:pPr>
        <w:pStyle w:val="subsection"/>
        <w:keepNext/>
      </w:pPr>
      <w:r w:rsidRPr="006925F5">
        <w:tab/>
        <w:t>(2)</w:t>
      </w:r>
      <w:r w:rsidRPr="006925F5">
        <w:tab/>
        <w:t>If:</w:t>
      </w:r>
    </w:p>
    <w:p w:rsidR="00E43FAD" w:rsidRPr="006925F5" w:rsidRDefault="00E43FAD" w:rsidP="00E43FAD">
      <w:pPr>
        <w:pStyle w:val="paragraph"/>
      </w:pPr>
      <w:r w:rsidRPr="006925F5">
        <w:tab/>
        <w:t>(a)</w:t>
      </w:r>
      <w:r w:rsidRPr="006925F5">
        <w:tab/>
        <w:t xml:space="preserve">the transferee of </w:t>
      </w:r>
      <w:r w:rsidR="006925F5" w:rsidRPr="006925F5">
        <w:rPr>
          <w:position w:val="6"/>
          <w:sz w:val="16"/>
        </w:rPr>
        <w:t>*</w:t>
      </w:r>
      <w:r w:rsidRPr="006925F5">
        <w:t xml:space="preserve">tax losses (other than </w:t>
      </w:r>
      <w:r w:rsidR="006925F5" w:rsidRPr="006925F5">
        <w:rPr>
          <w:position w:val="6"/>
          <w:sz w:val="16"/>
        </w:rPr>
        <w:t>*</w:t>
      </w:r>
      <w:r w:rsidRPr="006925F5">
        <w:t xml:space="preserve">film losses) in a </w:t>
      </w:r>
      <w:r w:rsidR="006925F5" w:rsidRPr="006925F5">
        <w:rPr>
          <w:position w:val="6"/>
          <w:sz w:val="16"/>
        </w:rPr>
        <w:t>*</w:t>
      </w:r>
      <w:r w:rsidRPr="006925F5">
        <w:t xml:space="preserve">bundle of losses has deducted from its </w:t>
      </w:r>
      <w:r w:rsidR="006925F5" w:rsidRPr="006925F5">
        <w:rPr>
          <w:position w:val="6"/>
          <w:sz w:val="16"/>
        </w:rPr>
        <w:t>*</w:t>
      </w:r>
      <w:r w:rsidRPr="006925F5">
        <w:t>net exempt income for an income year an amount of its tax losses (other than film losses) in the bundle that:</w:t>
      </w:r>
    </w:p>
    <w:p w:rsidR="00E43FAD" w:rsidRPr="006925F5" w:rsidRDefault="00E43FAD" w:rsidP="00E43FAD">
      <w:pPr>
        <w:pStyle w:val="paragraphsub"/>
      </w:pPr>
      <w:r w:rsidRPr="006925F5">
        <w:tab/>
        <w:t>(i)</w:t>
      </w:r>
      <w:r w:rsidRPr="006925F5">
        <w:tab/>
        <w:t xml:space="preserve">is equal to the amount of </w:t>
      </w:r>
      <w:r w:rsidR="006925F5" w:rsidRPr="006925F5">
        <w:rPr>
          <w:position w:val="6"/>
          <w:sz w:val="16"/>
        </w:rPr>
        <w:t>*</w:t>
      </w:r>
      <w:r w:rsidRPr="006925F5">
        <w:t>exempt income worked out under subsection 707</w:t>
      </w:r>
      <w:r w:rsidR="006925F5">
        <w:noBreakHyphen/>
      </w:r>
      <w:r w:rsidRPr="006925F5">
        <w:t>310(3) for the transferee and the bundle; or</w:t>
      </w:r>
    </w:p>
    <w:p w:rsidR="00E43FAD" w:rsidRPr="006925F5" w:rsidRDefault="00E43FAD" w:rsidP="00E43FAD">
      <w:pPr>
        <w:pStyle w:val="paragraphsub"/>
      </w:pPr>
      <w:r w:rsidRPr="006925F5">
        <w:tab/>
        <w:t>(ii)</w:t>
      </w:r>
      <w:r w:rsidRPr="006925F5">
        <w:tab/>
        <w:t>if section</w:t>
      </w:r>
      <w:r w:rsidR="006925F5">
        <w:t> </w:t>
      </w:r>
      <w:r w:rsidRPr="006925F5">
        <w:t>707</w:t>
      </w:r>
      <w:r w:rsidR="006925F5">
        <w:noBreakHyphen/>
      </w:r>
      <w:r w:rsidRPr="006925F5">
        <w:t>335 affects the transferee’s utilisation of losses in the bundle—is reasonable, having regard to that section; and</w:t>
      </w:r>
    </w:p>
    <w:p w:rsidR="00E43FAD" w:rsidRPr="006925F5" w:rsidRDefault="00E43FAD" w:rsidP="00E43FAD">
      <w:pPr>
        <w:pStyle w:val="paragraph"/>
      </w:pPr>
      <w:r w:rsidRPr="006925F5">
        <w:tab/>
        <w:t>(b)</w:t>
      </w:r>
      <w:r w:rsidRPr="006925F5">
        <w:tab/>
        <w:t>the transferee still has net exempt income for the year and tax losses (other than film losses) remaining in the bundle;</w:t>
      </w:r>
    </w:p>
    <w:p w:rsidR="00E43FAD" w:rsidRPr="006925F5" w:rsidRDefault="00E43FAD" w:rsidP="001F2C23">
      <w:pPr>
        <w:pStyle w:val="subsection2"/>
      </w:pPr>
      <w:r w:rsidRPr="006925F5">
        <w:t>the fact the transferee still has net exempt income does not stop it deducting tax losses (other than film losses) remaining in the bundle from its assessable income for the year.</w:t>
      </w:r>
    </w:p>
    <w:p w:rsidR="00E43FAD" w:rsidRPr="006925F5" w:rsidRDefault="00E43FAD" w:rsidP="009505DE">
      <w:pPr>
        <w:pStyle w:val="SubsectionHead"/>
      </w:pPr>
      <w:r w:rsidRPr="006925F5">
        <w:t>Limit on deduction</w:t>
      </w:r>
    </w:p>
    <w:p w:rsidR="00E43FAD" w:rsidRPr="006925F5" w:rsidRDefault="00E43FAD" w:rsidP="00E43FAD">
      <w:pPr>
        <w:pStyle w:val="subsection"/>
      </w:pPr>
      <w:r w:rsidRPr="006925F5">
        <w:tab/>
        <w:t>(3)</w:t>
      </w:r>
      <w:r w:rsidRPr="006925F5">
        <w:tab/>
        <w:t xml:space="preserve">This section does not allow the deduction for an income year of an amount of losses in a </w:t>
      </w:r>
      <w:r w:rsidR="006925F5" w:rsidRPr="006925F5">
        <w:rPr>
          <w:position w:val="6"/>
          <w:sz w:val="16"/>
        </w:rPr>
        <w:t>*</w:t>
      </w:r>
      <w:r w:rsidRPr="006925F5">
        <w:t>bundle so as to exceed the limit set by section</w:t>
      </w:r>
      <w:r w:rsidR="006925F5">
        <w:t> </w:t>
      </w:r>
      <w:r w:rsidRPr="006925F5">
        <w:t>707</w:t>
      </w:r>
      <w:r w:rsidR="006925F5">
        <w:noBreakHyphen/>
      </w:r>
      <w:r w:rsidRPr="006925F5">
        <w:t>310 or 707</w:t>
      </w:r>
      <w:r w:rsidR="006925F5">
        <w:noBreakHyphen/>
      </w:r>
      <w:r w:rsidRPr="006925F5">
        <w:t xml:space="preserve">335 on </w:t>
      </w:r>
      <w:r w:rsidR="006925F5" w:rsidRPr="006925F5">
        <w:rPr>
          <w:position w:val="6"/>
          <w:sz w:val="16"/>
        </w:rPr>
        <w:t>*</w:t>
      </w:r>
      <w:r w:rsidRPr="006925F5">
        <w:t xml:space="preserve">utilisation for the year of losses of that </w:t>
      </w:r>
      <w:r w:rsidR="006925F5" w:rsidRPr="006925F5">
        <w:rPr>
          <w:position w:val="6"/>
          <w:sz w:val="16"/>
        </w:rPr>
        <w:t>*</w:t>
      </w:r>
      <w:r w:rsidRPr="006925F5">
        <w:t>sort in the bundle.</w:t>
      </w:r>
    </w:p>
    <w:p w:rsidR="00E43FAD" w:rsidRPr="006925F5" w:rsidRDefault="00E43FAD" w:rsidP="00CE626F">
      <w:pPr>
        <w:pStyle w:val="ActHead5"/>
      </w:pPr>
      <w:bookmarkStart w:id="205" w:name="_Toc384884050"/>
      <w:r w:rsidRPr="006925F5">
        <w:rPr>
          <w:rStyle w:val="CharSectno"/>
        </w:rPr>
        <w:lastRenderedPageBreak/>
        <w:t>707</w:t>
      </w:r>
      <w:r w:rsidR="006925F5">
        <w:rPr>
          <w:rStyle w:val="CharSectno"/>
        </w:rPr>
        <w:noBreakHyphen/>
      </w:r>
      <w:r w:rsidRPr="006925F5">
        <w:rPr>
          <w:rStyle w:val="CharSectno"/>
        </w:rPr>
        <w:t>345</w:t>
      </w:r>
      <w:r w:rsidRPr="006925F5">
        <w:t xml:space="preserve">  Other provisions are subject to this Subdivision</w:t>
      </w:r>
      <w:bookmarkEnd w:id="205"/>
    </w:p>
    <w:p w:rsidR="00E43FAD" w:rsidRPr="006925F5" w:rsidRDefault="00E43FAD" w:rsidP="00CE626F">
      <w:pPr>
        <w:pStyle w:val="subsection"/>
        <w:keepNext/>
        <w:keepLines/>
      </w:pPr>
      <w:r w:rsidRPr="006925F5">
        <w:tab/>
      </w:r>
      <w:r w:rsidRPr="006925F5">
        <w:tab/>
        <w:t xml:space="preserve">The rules in this Subdivision are additional to the provisions of this Act about </w:t>
      </w:r>
      <w:r w:rsidR="006925F5" w:rsidRPr="006925F5">
        <w:rPr>
          <w:position w:val="6"/>
          <w:sz w:val="16"/>
        </w:rPr>
        <w:t>*</w:t>
      </w:r>
      <w:r w:rsidRPr="006925F5">
        <w:t>utilising losses that are outside this Subdivision. Those provisions have effect subject to this Subdivision.</w:t>
      </w:r>
    </w:p>
    <w:p w:rsidR="00E43FAD" w:rsidRPr="006925F5" w:rsidRDefault="00E43FAD" w:rsidP="006925F5">
      <w:pPr>
        <w:pStyle w:val="ActHead4"/>
      </w:pPr>
      <w:bookmarkStart w:id="206" w:name="_Toc384884051"/>
      <w:r w:rsidRPr="006925F5">
        <w:rPr>
          <w:rStyle w:val="CharSubdNo"/>
        </w:rPr>
        <w:t>Subdivision</w:t>
      </w:r>
      <w:r w:rsidR="006925F5">
        <w:rPr>
          <w:rStyle w:val="CharSubdNo"/>
        </w:rPr>
        <w:t> </w:t>
      </w:r>
      <w:r w:rsidRPr="006925F5">
        <w:rPr>
          <w:rStyle w:val="CharSubdNo"/>
        </w:rPr>
        <w:t>707</w:t>
      </w:r>
      <w:r w:rsidR="006925F5">
        <w:rPr>
          <w:rStyle w:val="CharSubdNo"/>
        </w:rPr>
        <w:noBreakHyphen/>
      </w:r>
      <w:r w:rsidRPr="006925F5">
        <w:rPr>
          <w:rStyle w:val="CharSubdNo"/>
        </w:rPr>
        <w:t>D</w:t>
      </w:r>
      <w:r w:rsidRPr="006925F5">
        <w:t>—</w:t>
      </w:r>
      <w:r w:rsidRPr="006925F5">
        <w:rPr>
          <w:rStyle w:val="CharSubdText"/>
        </w:rPr>
        <w:t>Special rules about losses</w:t>
      </w:r>
      <w:bookmarkEnd w:id="206"/>
    </w:p>
    <w:p w:rsidR="00E43FAD" w:rsidRPr="006925F5" w:rsidRDefault="00E43FAD" w:rsidP="006925F5">
      <w:pPr>
        <w:pStyle w:val="TofSectsHeading"/>
        <w:keepNext/>
      </w:pPr>
      <w:r w:rsidRPr="006925F5">
        <w:t>Table of sections</w:t>
      </w:r>
    </w:p>
    <w:p w:rsidR="00E43FAD" w:rsidRPr="006925F5" w:rsidRDefault="00E43FAD" w:rsidP="00E43FAD">
      <w:pPr>
        <w:pStyle w:val="TofSectsSection"/>
      </w:pPr>
      <w:r w:rsidRPr="006925F5">
        <w:t>707</w:t>
      </w:r>
      <w:r w:rsidR="006925F5">
        <w:noBreakHyphen/>
      </w:r>
      <w:r w:rsidRPr="006925F5">
        <w:t>400</w:t>
      </w:r>
      <w:r w:rsidRPr="006925F5">
        <w:tab/>
        <w:t>Head company’s business before and after consolidation not compared</w:t>
      </w:r>
    </w:p>
    <w:p w:rsidR="00E43FAD" w:rsidRPr="006925F5" w:rsidRDefault="00E43FAD" w:rsidP="00E43FAD">
      <w:pPr>
        <w:pStyle w:val="TofSectsSection"/>
      </w:pPr>
      <w:r w:rsidRPr="006925F5">
        <w:t>707</w:t>
      </w:r>
      <w:r w:rsidR="006925F5">
        <w:noBreakHyphen/>
      </w:r>
      <w:r w:rsidRPr="006925F5">
        <w:t>410</w:t>
      </w:r>
      <w:r w:rsidRPr="006925F5">
        <w:tab/>
        <w:t>Exit history rule does not treat entity as having made a loss</w:t>
      </w:r>
    </w:p>
    <w:p w:rsidR="00BD6A21" w:rsidRPr="00AE1D9C" w:rsidRDefault="00BD6A21" w:rsidP="00BD6A21">
      <w:pPr>
        <w:pStyle w:val="TofSectsSection"/>
      </w:pPr>
      <w:r w:rsidRPr="00BD6A21">
        <w:t>707</w:t>
      </w:r>
      <w:r w:rsidRPr="00BD6A21">
        <w:noBreakHyphen/>
        <w:t>415</w:t>
      </w:r>
      <w:r>
        <w:tab/>
      </w:r>
      <w:r w:rsidRPr="00AE1D9C">
        <w:t>Application of losses with nil available fraction for certain purposes</w:t>
      </w:r>
    </w:p>
    <w:p w:rsidR="00E43FAD" w:rsidRPr="006925F5" w:rsidRDefault="00E43FAD" w:rsidP="00E43FAD">
      <w:pPr>
        <w:pStyle w:val="ActHead5"/>
      </w:pPr>
      <w:bookmarkStart w:id="207" w:name="_Toc384884052"/>
      <w:r w:rsidRPr="006925F5">
        <w:rPr>
          <w:rStyle w:val="CharSectno"/>
        </w:rPr>
        <w:t>707</w:t>
      </w:r>
      <w:r w:rsidR="006925F5">
        <w:rPr>
          <w:rStyle w:val="CharSectno"/>
        </w:rPr>
        <w:noBreakHyphen/>
      </w:r>
      <w:r w:rsidRPr="006925F5">
        <w:rPr>
          <w:rStyle w:val="CharSectno"/>
        </w:rPr>
        <w:t>400</w:t>
      </w:r>
      <w:r w:rsidRPr="006925F5">
        <w:t xml:space="preserve">  Head company’s business before and after consolidation not compared</w:t>
      </w:r>
      <w:bookmarkEnd w:id="207"/>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same business test applies to a company that becomes a </w:t>
      </w:r>
      <w:r w:rsidR="006925F5" w:rsidRPr="006925F5">
        <w:rPr>
          <w:position w:val="6"/>
          <w:sz w:val="16"/>
        </w:rPr>
        <w:t>*</w:t>
      </w:r>
      <w:r w:rsidRPr="006925F5">
        <w:t xml:space="preserve">head company of a </w:t>
      </w:r>
      <w:r w:rsidR="006925F5" w:rsidRPr="006925F5">
        <w:rPr>
          <w:position w:val="6"/>
          <w:sz w:val="16"/>
        </w:rPr>
        <w:t>*</w:t>
      </w:r>
      <w:r w:rsidRPr="006925F5">
        <w:t>consolidated group at a time; and</w:t>
      </w:r>
    </w:p>
    <w:p w:rsidR="00E43FAD" w:rsidRPr="006925F5" w:rsidRDefault="00E43FAD" w:rsidP="00E43FAD">
      <w:pPr>
        <w:pStyle w:val="paragraph"/>
      </w:pPr>
      <w:r w:rsidRPr="006925F5">
        <w:tab/>
        <w:t>(b)</w:t>
      </w:r>
      <w:r w:rsidRPr="006925F5">
        <w:tab/>
        <w:t>apart from this section, the same business test period would start before that time and end after it;</w:t>
      </w:r>
    </w:p>
    <w:p w:rsidR="00E43FAD" w:rsidRPr="006925F5" w:rsidRDefault="00E43FAD" w:rsidP="001F2C23">
      <w:pPr>
        <w:pStyle w:val="subsection2"/>
      </w:pPr>
      <w:r w:rsidRPr="006925F5">
        <w:t xml:space="preserve">the </w:t>
      </w:r>
      <w:r w:rsidRPr="006925F5">
        <w:rPr>
          <w:b/>
          <w:i/>
        </w:rPr>
        <w:t>same business test period</w:t>
      </w:r>
      <w:r w:rsidRPr="006925F5">
        <w:t xml:space="preserve"> starts at that time (and ends when it would end apart from this section), for the purposes of that application of the same business test.</w:t>
      </w:r>
    </w:p>
    <w:p w:rsidR="00E43FAD" w:rsidRPr="006925F5" w:rsidRDefault="00E43FAD" w:rsidP="00E43FAD">
      <w:pPr>
        <w:pStyle w:val="subsection"/>
      </w:pPr>
      <w:r w:rsidRPr="006925F5">
        <w:tab/>
        <w:t>(2)</w:t>
      </w:r>
      <w:r w:rsidRPr="006925F5">
        <w:tab/>
      </w:r>
      <w:r w:rsidR="006925F5">
        <w:t>Subsection (</w:t>
      </w:r>
      <w:r w:rsidRPr="006925F5">
        <w:t>1) does not apply for the purposes of working out whether the company can transfer to itself a loss under section</w:t>
      </w:r>
      <w:r w:rsidR="006925F5">
        <w:t> </w:t>
      </w:r>
      <w:r w:rsidRPr="006925F5">
        <w:t>707</w:t>
      </w:r>
      <w:r w:rsidR="006925F5">
        <w:noBreakHyphen/>
      </w:r>
      <w:r w:rsidRPr="006925F5">
        <w:t>120.</w:t>
      </w:r>
    </w:p>
    <w:p w:rsidR="00E43FAD" w:rsidRPr="006925F5" w:rsidRDefault="00E43FAD" w:rsidP="00CB4FF8">
      <w:pPr>
        <w:pStyle w:val="ActHead5"/>
      </w:pPr>
      <w:bookmarkStart w:id="208" w:name="_Toc384884053"/>
      <w:r w:rsidRPr="006925F5">
        <w:rPr>
          <w:rStyle w:val="CharSectno"/>
        </w:rPr>
        <w:t>707</w:t>
      </w:r>
      <w:r w:rsidR="006925F5">
        <w:rPr>
          <w:rStyle w:val="CharSectno"/>
        </w:rPr>
        <w:noBreakHyphen/>
      </w:r>
      <w:r w:rsidRPr="006925F5">
        <w:rPr>
          <w:rStyle w:val="CharSectno"/>
        </w:rPr>
        <w:t>410</w:t>
      </w:r>
      <w:r w:rsidRPr="006925F5">
        <w:t xml:space="preserve">  Exit history rule does not treat entity as having made a loss</w:t>
      </w:r>
      <w:bookmarkEnd w:id="208"/>
    </w:p>
    <w:p w:rsidR="00E43FAD" w:rsidRPr="006925F5" w:rsidRDefault="00E43FAD" w:rsidP="00CB4FF8">
      <w:pPr>
        <w:pStyle w:val="subsection"/>
        <w:keepNext/>
        <w:keepLines/>
      </w:pPr>
      <w:r w:rsidRPr="006925F5">
        <w:tab/>
        <w:t>(1)</w:t>
      </w:r>
      <w:r w:rsidRPr="006925F5">
        <w:tab/>
        <w:t xml:space="preserve">To avoid doubt, if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makes a loss of a particular </w:t>
      </w:r>
      <w:r w:rsidR="006925F5" w:rsidRPr="006925F5">
        <w:rPr>
          <w:position w:val="6"/>
          <w:sz w:val="16"/>
        </w:rPr>
        <w:t>*</w:t>
      </w:r>
      <w:r w:rsidRPr="006925F5">
        <w:t xml:space="preserve">sort and an entity ceases to be a </w:t>
      </w:r>
      <w:r w:rsidR="006925F5" w:rsidRPr="006925F5">
        <w:rPr>
          <w:position w:val="6"/>
          <w:sz w:val="16"/>
        </w:rPr>
        <w:t>*</w:t>
      </w:r>
      <w:r w:rsidRPr="006925F5">
        <w:t xml:space="preserve">subsidiary member of the group, the entity is </w:t>
      </w:r>
      <w:r w:rsidRPr="006925F5">
        <w:rPr>
          <w:i/>
        </w:rPr>
        <w:t>not</w:t>
      </w:r>
      <w:r w:rsidRPr="006925F5">
        <w:t xml:space="preserve"> taken because of section</w:t>
      </w:r>
      <w:r w:rsidR="006925F5">
        <w:t> </w:t>
      </w:r>
      <w:r w:rsidRPr="006925F5">
        <w:t>701</w:t>
      </w:r>
      <w:r w:rsidR="006925F5">
        <w:noBreakHyphen/>
      </w:r>
      <w:r w:rsidRPr="006925F5">
        <w:t>40 (the exit history rule):</w:t>
      </w:r>
    </w:p>
    <w:p w:rsidR="00E43FAD" w:rsidRPr="006925F5" w:rsidRDefault="00E43FAD" w:rsidP="00E43FAD">
      <w:pPr>
        <w:pStyle w:val="paragraph"/>
      </w:pPr>
      <w:r w:rsidRPr="006925F5">
        <w:tab/>
        <w:t>(a)</w:t>
      </w:r>
      <w:r w:rsidRPr="006925F5">
        <w:tab/>
        <w:t>to have made the loss; or</w:t>
      </w:r>
    </w:p>
    <w:p w:rsidR="00E43FAD" w:rsidRPr="006925F5" w:rsidRDefault="00E43FAD" w:rsidP="00E43FAD">
      <w:pPr>
        <w:pStyle w:val="paragraph"/>
      </w:pPr>
      <w:r w:rsidRPr="006925F5">
        <w:tab/>
        <w:t>(b)</w:t>
      </w:r>
      <w:r w:rsidRPr="006925F5">
        <w:tab/>
        <w:t>to have made another loss of the same sort because of the circumstances that caused the head company to make the loss.</w:t>
      </w:r>
    </w:p>
    <w:p w:rsidR="00E43FAD" w:rsidRPr="006925F5" w:rsidRDefault="00E43FAD" w:rsidP="00E43FAD">
      <w:pPr>
        <w:pStyle w:val="subsection"/>
      </w:pPr>
      <w:r w:rsidRPr="006925F5">
        <w:lastRenderedPageBreak/>
        <w:tab/>
        <w:t>(2)</w:t>
      </w:r>
      <w:r w:rsidRPr="006925F5">
        <w:tab/>
        <w:t xml:space="preserve">It does not matter whether the </w:t>
      </w:r>
      <w:r w:rsidR="006925F5" w:rsidRPr="006925F5">
        <w:rPr>
          <w:position w:val="6"/>
          <w:sz w:val="16"/>
        </w:rPr>
        <w:t>*</w:t>
      </w:r>
      <w:r w:rsidRPr="006925F5">
        <w:t>head company makes the loss because of a transfer under Subdivision</w:t>
      </w:r>
      <w:r w:rsidR="006925F5">
        <w:t> </w:t>
      </w:r>
      <w:r w:rsidRPr="006925F5">
        <w:t>707</w:t>
      </w:r>
      <w:r w:rsidR="006925F5">
        <w:noBreakHyphen/>
      </w:r>
      <w:r w:rsidRPr="006925F5">
        <w:t>A (whether from the entity or another entity) or because of another provision.</w:t>
      </w:r>
    </w:p>
    <w:p w:rsidR="00BD6A21" w:rsidRPr="00AE1D9C" w:rsidRDefault="00BD6A21" w:rsidP="00BD6A21">
      <w:pPr>
        <w:pStyle w:val="ActHead5"/>
      </w:pPr>
      <w:bookmarkStart w:id="209" w:name="_Toc384884054"/>
      <w:r w:rsidRPr="00AE1D9C">
        <w:rPr>
          <w:rStyle w:val="CharSectno"/>
        </w:rPr>
        <w:t>707</w:t>
      </w:r>
      <w:r w:rsidRPr="00AE1D9C">
        <w:rPr>
          <w:rStyle w:val="CharSectno"/>
        </w:rPr>
        <w:noBreakHyphen/>
        <w:t>415</w:t>
      </w:r>
      <w:r w:rsidRPr="00AE1D9C">
        <w:t xml:space="preserve">  Application of losses with nil available fraction for certain purposes</w:t>
      </w:r>
      <w:bookmarkEnd w:id="209"/>
    </w:p>
    <w:p w:rsidR="00BD6A21" w:rsidRPr="00AE1D9C" w:rsidRDefault="00BD6A21" w:rsidP="00BD6A21">
      <w:pPr>
        <w:pStyle w:val="subsection"/>
      </w:pPr>
      <w:r w:rsidRPr="00AE1D9C">
        <w:tab/>
        <w:t>(1)</w:t>
      </w:r>
      <w:r w:rsidRPr="00AE1D9C">
        <w:tab/>
        <w:t>Subsection (2) applies if:</w:t>
      </w:r>
    </w:p>
    <w:p w:rsidR="00BD6A21" w:rsidRPr="00AE1D9C" w:rsidRDefault="00BD6A21" w:rsidP="00BD6A21">
      <w:pPr>
        <w:pStyle w:val="paragraph"/>
      </w:pPr>
      <w:r w:rsidRPr="00AE1D9C">
        <w:tab/>
        <w:t>(a)</w:t>
      </w:r>
      <w:r w:rsidRPr="00AE1D9C">
        <w:tab/>
        <w:t xml:space="preserve">an entity (the </w:t>
      </w:r>
      <w:r w:rsidRPr="00AE1D9C">
        <w:rPr>
          <w:b/>
          <w:i/>
        </w:rPr>
        <w:t>joining entity</w:t>
      </w:r>
      <w:r w:rsidRPr="00AE1D9C">
        <w:t xml:space="preserve">) becomes a </w:t>
      </w:r>
      <w:r w:rsidRPr="00AE1D9C">
        <w:rPr>
          <w:position w:val="6"/>
          <w:sz w:val="16"/>
        </w:rPr>
        <w:t>*</w:t>
      </w:r>
      <w:r w:rsidRPr="00AE1D9C">
        <w:t xml:space="preserve">member of a </w:t>
      </w:r>
      <w:r w:rsidRPr="00AE1D9C">
        <w:rPr>
          <w:position w:val="6"/>
          <w:sz w:val="16"/>
        </w:rPr>
        <w:t>*</w:t>
      </w:r>
      <w:r w:rsidRPr="00AE1D9C">
        <w:t xml:space="preserve">consolidated group at a time (the </w:t>
      </w:r>
      <w:r w:rsidRPr="00AE1D9C">
        <w:rPr>
          <w:b/>
          <w:i/>
        </w:rPr>
        <w:t>joining time</w:t>
      </w:r>
      <w:r w:rsidRPr="00AE1D9C">
        <w:t>); and</w:t>
      </w:r>
    </w:p>
    <w:p w:rsidR="00BD6A21" w:rsidRPr="00AE1D9C" w:rsidRDefault="00BD6A21" w:rsidP="00BD6A21">
      <w:pPr>
        <w:pStyle w:val="paragraph"/>
      </w:pPr>
      <w:r w:rsidRPr="00AE1D9C">
        <w:tab/>
        <w:t>(b)</w:t>
      </w:r>
      <w:r w:rsidRPr="00AE1D9C">
        <w:tab/>
        <w:t xml:space="preserve">a </w:t>
      </w:r>
      <w:r w:rsidRPr="00AE1D9C">
        <w:rPr>
          <w:position w:val="6"/>
          <w:sz w:val="16"/>
        </w:rPr>
        <w:t>*</w:t>
      </w:r>
      <w:r w:rsidRPr="00AE1D9C">
        <w:t xml:space="preserve">tax loss or a </w:t>
      </w:r>
      <w:r w:rsidRPr="00AE1D9C">
        <w:rPr>
          <w:position w:val="6"/>
          <w:sz w:val="16"/>
        </w:rPr>
        <w:t>*</w:t>
      </w:r>
      <w:r w:rsidRPr="00AE1D9C">
        <w:t>net capital loss</w:t>
      </w:r>
      <w:r w:rsidRPr="00AE1D9C">
        <w:rPr>
          <w:i/>
        </w:rPr>
        <w:t xml:space="preserve"> </w:t>
      </w:r>
      <w:r w:rsidRPr="00AE1D9C">
        <w:t xml:space="preserve">was transferred from the joining entity to the </w:t>
      </w:r>
      <w:r w:rsidRPr="00AE1D9C">
        <w:rPr>
          <w:position w:val="6"/>
          <w:sz w:val="16"/>
        </w:rPr>
        <w:t>*</w:t>
      </w:r>
      <w:r w:rsidRPr="00AE1D9C">
        <w:t>head company of the group at the joining time under Subdivision 707</w:t>
      </w:r>
      <w:r w:rsidRPr="00AE1D9C">
        <w:noBreakHyphen/>
        <w:t>A; and</w:t>
      </w:r>
    </w:p>
    <w:p w:rsidR="00BD6A21" w:rsidRPr="00AE1D9C" w:rsidRDefault="00BD6A21" w:rsidP="00BD6A21">
      <w:pPr>
        <w:pStyle w:val="paragraph"/>
      </w:pPr>
      <w:r w:rsidRPr="00AE1D9C">
        <w:tab/>
        <w:t>(c)</w:t>
      </w:r>
      <w:r w:rsidRPr="00AE1D9C">
        <w:tab/>
        <w:t xml:space="preserve">that loss is included in a </w:t>
      </w:r>
      <w:r w:rsidRPr="00AE1D9C">
        <w:rPr>
          <w:position w:val="6"/>
          <w:sz w:val="16"/>
        </w:rPr>
        <w:t>*</w:t>
      </w:r>
      <w:r w:rsidRPr="00AE1D9C">
        <w:t xml:space="preserve">bundle of losses for which the </w:t>
      </w:r>
      <w:r w:rsidRPr="00AE1D9C">
        <w:rPr>
          <w:position w:val="6"/>
          <w:sz w:val="16"/>
        </w:rPr>
        <w:t>*</w:t>
      </w:r>
      <w:r w:rsidRPr="00AE1D9C">
        <w:t>available fraction is 0.</w:t>
      </w:r>
    </w:p>
    <w:p w:rsidR="00BD6A21" w:rsidRPr="00AE1D9C" w:rsidRDefault="00BD6A21" w:rsidP="00BD6A21">
      <w:pPr>
        <w:pStyle w:val="subsection"/>
      </w:pPr>
      <w:r w:rsidRPr="00AE1D9C">
        <w:tab/>
        <w:t>(2)</w:t>
      </w:r>
      <w:r w:rsidRPr="00AE1D9C">
        <w:tab/>
        <w:t xml:space="preserve">The </w:t>
      </w:r>
      <w:r w:rsidRPr="00AE1D9C">
        <w:rPr>
          <w:position w:val="6"/>
          <w:sz w:val="16"/>
        </w:rPr>
        <w:t>*</w:t>
      </w:r>
      <w:r w:rsidRPr="00AE1D9C">
        <w:t>head company can choose to apply the loss as shown in the table:</w:t>
      </w:r>
    </w:p>
    <w:p w:rsidR="00BD6A21" w:rsidRPr="00AE1D9C" w:rsidRDefault="00BD6A21" w:rsidP="002F4BB4">
      <w:pPr>
        <w:pStyle w:val="Tabletext"/>
        <w:keepNext/>
        <w:keepLines/>
      </w:pPr>
    </w:p>
    <w:tbl>
      <w:tblPr>
        <w:tblW w:w="0" w:type="auto"/>
        <w:tblInd w:w="113" w:type="dxa"/>
        <w:tblLayout w:type="fixed"/>
        <w:tblLook w:val="0000" w:firstRow="0" w:lastRow="0" w:firstColumn="0" w:lastColumn="0" w:noHBand="0" w:noVBand="0"/>
      </w:tblPr>
      <w:tblGrid>
        <w:gridCol w:w="714"/>
        <w:gridCol w:w="2471"/>
        <w:gridCol w:w="2200"/>
        <w:gridCol w:w="1701"/>
      </w:tblGrid>
      <w:tr w:rsidR="00BD6A21" w:rsidRPr="00AE1D9C" w:rsidTr="002B7863">
        <w:trPr>
          <w:tblHeader/>
        </w:trPr>
        <w:tc>
          <w:tcPr>
            <w:tcW w:w="714"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Item</w:t>
            </w:r>
          </w:p>
        </w:tc>
        <w:tc>
          <w:tcPr>
            <w:tcW w:w="2471"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If ...</w:t>
            </w:r>
          </w:p>
        </w:tc>
        <w:tc>
          <w:tcPr>
            <w:tcW w:w="2200"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the head company can choose to apply the loss in reduction of ...</w:t>
            </w:r>
          </w:p>
        </w:tc>
        <w:tc>
          <w:tcPr>
            <w:tcW w:w="1701" w:type="dxa"/>
            <w:tcBorders>
              <w:top w:val="single" w:sz="12" w:space="0" w:color="auto"/>
              <w:bottom w:val="single" w:sz="12" w:space="0" w:color="auto"/>
            </w:tcBorders>
            <w:shd w:val="clear" w:color="auto" w:fill="auto"/>
          </w:tcPr>
          <w:p w:rsidR="00BD6A21" w:rsidRPr="00AE1D9C" w:rsidRDefault="00BD6A21" w:rsidP="002F4BB4">
            <w:pPr>
              <w:pStyle w:val="Tabletext"/>
              <w:keepNext/>
              <w:keepLines/>
              <w:rPr>
                <w:b/>
              </w:rPr>
            </w:pPr>
            <w:r w:rsidRPr="00AE1D9C">
              <w:rPr>
                <w:b/>
              </w:rPr>
              <w:t>for the purposes of ...</w:t>
            </w:r>
          </w:p>
        </w:tc>
      </w:tr>
      <w:tr w:rsidR="006B3B1A" w:rsidRPr="00AE1D9C" w:rsidTr="002B7863">
        <w:tc>
          <w:tcPr>
            <w:tcW w:w="714"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1</w:t>
            </w:r>
          </w:p>
        </w:tc>
        <w:tc>
          <w:tcPr>
            <w:tcW w:w="2471" w:type="dxa"/>
            <w:tcBorders>
              <w:top w:val="single" w:sz="12" w:space="0" w:color="auto"/>
              <w:bottom w:val="single" w:sz="2" w:space="0" w:color="auto"/>
            </w:tcBorders>
            <w:shd w:val="clear" w:color="auto" w:fill="auto"/>
          </w:tcPr>
          <w:p w:rsidR="006B3B1A" w:rsidRPr="00214FF7" w:rsidRDefault="006B3B1A" w:rsidP="00BE1455">
            <w:pPr>
              <w:pStyle w:val="Tablea"/>
            </w:pPr>
            <w:r w:rsidRPr="00214FF7">
              <w:t xml:space="preserve">(a) the joining entity owed a debt just before the joining time to an entity that was not a </w:t>
            </w:r>
            <w:r w:rsidRPr="00214FF7">
              <w:rPr>
                <w:position w:val="6"/>
                <w:sz w:val="16"/>
              </w:rPr>
              <w:t>*</w:t>
            </w:r>
            <w:r w:rsidRPr="00214FF7">
              <w:t>member of the group at the joining time; and</w:t>
            </w:r>
          </w:p>
          <w:p w:rsidR="006B3B1A" w:rsidRPr="00214FF7" w:rsidRDefault="006B3B1A" w:rsidP="00BE1455">
            <w:pPr>
              <w:pStyle w:val="Tablea"/>
            </w:pPr>
            <w:r w:rsidRPr="00214FF7">
              <w:t>(b) the loss is wholly or partly attributable to the debt; and</w:t>
            </w:r>
          </w:p>
          <w:p w:rsidR="006B3B1A" w:rsidRPr="00AE1D9C" w:rsidRDefault="006B3B1A" w:rsidP="002F4BB4">
            <w:pPr>
              <w:pStyle w:val="Tablea"/>
              <w:keepNext/>
              <w:keepLines/>
            </w:pPr>
            <w:r w:rsidRPr="00214FF7">
              <w:t>(c) Subdivision 245</w:t>
            </w:r>
            <w:r w:rsidRPr="00214FF7">
              <w:noBreakHyphen/>
              <w:t xml:space="preserve">E (about applying the total net forgiven amount to reduce other amounts) applies in relation to the debt (or another debt that is reasonably connected to the debt) because the debt is </w:t>
            </w:r>
            <w:r w:rsidRPr="00214FF7">
              <w:rPr>
                <w:position w:val="6"/>
                <w:sz w:val="16"/>
              </w:rPr>
              <w:t>*</w:t>
            </w:r>
            <w:r w:rsidRPr="00214FF7">
              <w:t>forgiven after the joining time</w:t>
            </w:r>
          </w:p>
        </w:tc>
        <w:tc>
          <w:tcPr>
            <w:tcW w:w="2200"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 xml:space="preserve">the </w:t>
            </w:r>
            <w:r w:rsidRPr="00214FF7">
              <w:rPr>
                <w:position w:val="6"/>
                <w:sz w:val="16"/>
              </w:rPr>
              <w:t>*</w:t>
            </w:r>
            <w:r w:rsidRPr="00214FF7">
              <w:t>total net forgiven amount</w:t>
            </w:r>
          </w:p>
        </w:tc>
        <w:tc>
          <w:tcPr>
            <w:tcW w:w="1701" w:type="dxa"/>
            <w:tcBorders>
              <w:top w:val="single" w:sz="12" w:space="0" w:color="auto"/>
              <w:bottom w:val="single" w:sz="2" w:space="0" w:color="auto"/>
            </w:tcBorders>
            <w:shd w:val="clear" w:color="auto" w:fill="auto"/>
          </w:tcPr>
          <w:p w:rsidR="006B3B1A" w:rsidRPr="00AE1D9C" w:rsidRDefault="006B3B1A" w:rsidP="002F4BB4">
            <w:pPr>
              <w:pStyle w:val="Tabletext"/>
              <w:keepNext/>
              <w:keepLines/>
            </w:pPr>
            <w:r w:rsidRPr="00214FF7">
              <w:t>applying that total net forgiven amount in accordance with sections 245</w:t>
            </w:r>
            <w:r w:rsidRPr="00214FF7">
              <w:noBreakHyphen/>
              <w:t>115, 245</w:t>
            </w:r>
            <w:r w:rsidRPr="00214FF7">
              <w:noBreakHyphen/>
              <w:t>130, 245</w:t>
            </w:r>
            <w:r w:rsidRPr="00214FF7">
              <w:noBreakHyphen/>
              <w:t>145 and 245</w:t>
            </w:r>
            <w:r w:rsidRPr="00214FF7">
              <w:noBreakHyphen/>
              <w:t>175</w:t>
            </w:r>
          </w:p>
        </w:tc>
      </w:tr>
      <w:tr w:rsidR="00BD6A21" w:rsidRPr="00AE1D9C" w:rsidTr="0011613E">
        <w:trPr>
          <w:cantSplit/>
        </w:trPr>
        <w:tc>
          <w:tcPr>
            <w:tcW w:w="714"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2</w:t>
            </w:r>
          </w:p>
        </w:tc>
        <w:tc>
          <w:tcPr>
            <w:tcW w:w="2471" w:type="dxa"/>
            <w:tcBorders>
              <w:top w:val="single" w:sz="2" w:space="0" w:color="auto"/>
              <w:bottom w:val="single" w:sz="2" w:space="0" w:color="auto"/>
            </w:tcBorders>
            <w:shd w:val="clear" w:color="auto" w:fill="auto"/>
          </w:tcPr>
          <w:p w:rsidR="00BD6A21" w:rsidRPr="00AE1D9C" w:rsidRDefault="00BD6A21" w:rsidP="002B7863">
            <w:pPr>
              <w:pStyle w:val="Tablea"/>
            </w:pPr>
            <w:r w:rsidRPr="00AE1D9C">
              <w:t xml:space="preserve">(a) the joining entity owed a </w:t>
            </w:r>
            <w:r w:rsidRPr="00AE1D9C">
              <w:rPr>
                <w:position w:val="6"/>
                <w:sz w:val="16"/>
              </w:rPr>
              <w:t>*</w:t>
            </w:r>
            <w:r w:rsidRPr="00AE1D9C">
              <w:t xml:space="preserve">limited recourse debt just before the joining time to an entity that was not a </w:t>
            </w:r>
            <w:r w:rsidRPr="00AE1D9C">
              <w:rPr>
                <w:position w:val="6"/>
                <w:sz w:val="16"/>
              </w:rPr>
              <w:t>*</w:t>
            </w:r>
            <w:r w:rsidRPr="00AE1D9C">
              <w:t>member of the group at the joining time; and</w:t>
            </w:r>
          </w:p>
          <w:p w:rsidR="00BD6A21" w:rsidRPr="00AE1D9C" w:rsidRDefault="00BD6A21" w:rsidP="002B7863">
            <w:pPr>
              <w:pStyle w:val="Tablea"/>
            </w:pPr>
            <w:r w:rsidRPr="00AE1D9C">
              <w:t>(b) Division 243 applies in relation to the debt; and</w:t>
            </w:r>
          </w:p>
          <w:p w:rsidR="00BD6A21" w:rsidRPr="00AE1D9C" w:rsidRDefault="00BD6A21" w:rsidP="002B7863">
            <w:pPr>
              <w:pStyle w:val="Tablea"/>
            </w:pPr>
            <w:r w:rsidRPr="00AE1D9C">
              <w:t>(c) the loss is wholly or partly attributable to a deduction mentioned in paragraph 243</w:t>
            </w:r>
            <w:r w:rsidRPr="00AE1D9C">
              <w:noBreakHyphen/>
              <w:t>15(1)(c) for an income year ending before the joining time</w:t>
            </w:r>
          </w:p>
        </w:tc>
        <w:tc>
          <w:tcPr>
            <w:tcW w:w="2200"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the deduction</w:t>
            </w:r>
          </w:p>
        </w:tc>
        <w:tc>
          <w:tcPr>
            <w:tcW w:w="1701" w:type="dxa"/>
            <w:tcBorders>
              <w:top w:val="single" w:sz="2" w:space="0" w:color="auto"/>
              <w:bottom w:val="single" w:sz="2" w:space="0" w:color="auto"/>
            </w:tcBorders>
            <w:shd w:val="clear" w:color="auto" w:fill="auto"/>
          </w:tcPr>
          <w:p w:rsidR="00BD6A21" w:rsidRPr="00AE1D9C" w:rsidRDefault="00BD6A21" w:rsidP="002B7863">
            <w:pPr>
              <w:pStyle w:val="Tabletext"/>
            </w:pPr>
            <w:r w:rsidRPr="00AE1D9C">
              <w:t>working out the excess referred to in subsection 243</w:t>
            </w:r>
            <w:r w:rsidRPr="00AE1D9C">
              <w:noBreakHyphen/>
              <w:t>35(1).</w:t>
            </w:r>
          </w:p>
        </w:tc>
      </w:tr>
      <w:tr w:rsidR="00BD6A21" w:rsidRPr="00AE1D9C" w:rsidTr="00CB4FF8">
        <w:trPr>
          <w:cantSplit/>
        </w:trPr>
        <w:tc>
          <w:tcPr>
            <w:tcW w:w="714"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lastRenderedPageBreak/>
              <w:t>3</w:t>
            </w:r>
          </w:p>
        </w:tc>
        <w:tc>
          <w:tcPr>
            <w:tcW w:w="2471" w:type="dxa"/>
            <w:tcBorders>
              <w:top w:val="single" w:sz="2" w:space="0" w:color="auto"/>
              <w:bottom w:val="single" w:sz="12" w:space="0" w:color="auto"/>
            </w:tcBorders>
            <w:shd w:val="clear" w:color="auto" w:fill="auto"/>
          </w:tcPr>
          <w:p w:rsidR="00BD6A21" w:rsidRPr="00AE1D9C" w:rsidRDefault="00BD6A21" w:rsidP="002B7863">
            <w:pPr>
              <w:pStyle w:val="Tablea"/>
            </w:pPr>
            <w:r w:rsidRPr="00AE1D9C">
              <w:t xml:space="preserve">(a) the joining entity ceases to be a </w:t>
            </w:r>
            <w:r w:rsidRPr="00AE1D9C">
              <w:rPr>
                <w:position w:val="6"/>
                <w:sz w:val="16"/>
              </w:rPr>
              <w:t>*</w:t>
            </w:r>
            <w:r w:rsidRPr="00AE1D9C">
              <w:t xml:space="preserve">subsidiary member of the group at a time (the </w:t>
            </w:r>
            <w:r w:rsidRPr="00AE1D9C">
              <w:rPr>
                <w:b/>
                <w:i/>
              </w:rPr>
              <w:t>leaving time</w:t>
            </w:r>
            <w:r w:rsidRPr="00AE1D9C">
              <w:t>) after the joining time; and</w:t>
            </w:r>
          </w:p>
          <w:p w:rsidR="00BD6A21" w:rsidRPr="00AE1D9C" w:rsidRDefault="00BD6A21" w:rsidP="002B7863">
            <w:pPr>
              <w:pStyle w:val="Tablea"/>
            </w:pPr>
            <w:r w:rsidRPr="00AE1D9C">
              <w:t>(b) the entity’s liabilities at the leaving time are the same as, or are reasonably connected to, the liabilities that it had at the joining time</w:t>
            </w:r>
          </w:p>
        </w:tc>
        <w:tc>
          <w:tcPr>
            <w:tcW w:w="2200"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t>the amount remaining mentioned in paragraph 104</w:t>
            </w:r>
            <w:r w:rsidRPr="00AE1D9C">
              <w:noBreakHyphen/>
              <w:t>520(1)(b)</w:t>
            </w:r>
          </w:p>
        </w:tc>
        <w:tc>
          <w:tcPr>
            <w:tcW w:w="1701" w:type="dxa"/>
            <w:tcBorders>
              <w:top w:val="single" w:sz="2" w:space="0" w:color="auto"/>
              <w:bottom w:val="single" w:sz="12" w:space="0" w:color="auto"/>
            </w:tcBorders>
            <w:shd w:val="clear" w:color="auto" w:fill="auto"/>
          </w:tcPr>
          <w:p w:rsidR="00BD6A21" w:rsidRPr="00AE1D9C" w:rsidRDefault="00BD6A21" w:rsidP="002B7863">
            <w:pPr>
              <w:pStyle w:val="Tabletext"/>
            </w:pPr>
            <w:r w:rsidRPr="00AE1D9C">
              <w:t xml:space="preserve">working out whether </w:t>
            </w:r>
            <w:r w:rsidRPr="00AE1D9C">
              <w:rPr>
                <w:position w:val="6"/>
                <w:sz w:val="16"/>
              </w:rPr>
              <w:t>*</w:t>
            </w:r>
            <w:r w:rsidRPr="00AE1D9C">
              <w:t xml:space="preserve">CGT event L5 happens at the leaving time, and if so, the amount of any </w:t>
            </w:r>
            <w:r w:rsidRPr="00AE1D9C">
              <w:rPr>
                <w:position w:val="6"/>
                <w:sz w:val="16"/>
              </w:rPr>
              <w:t>*</w:t>
            </w:r>
            <w:r w:rsidRPr="00AE1D9C">
              <w:t>capital gain under subsection 104</w:t>
            </w:r>
            <w:r w:rsidRPr="00AE1D9C">
              <w:noBreakHyphen/>
              <w:t>520(3).</w:t>
            </w:r>
          </w:p>
        </w:tc>
      </w:tr>
    </w:tbl>
    <w:p w:rsidR="00BD6A21" w:rsidRPr="00AE1D9C" w:rsidRDefault="00BD6A21" w:rsidP="00BD6A21">
      <w:pPr>
        <w:pStyle w:val="SubsectionHead"/>
      </w:pPr>
      <w:r w:rsidRPr="00AE1D9C">
        <w:t>Limits on application of loss</w:t>
      </w:r>
    </w:p>
    <w:p w:rsidR="00BD6A21" w:rsidRPr="00AE1D9C" w:rsidRDefault="00BD6A21" w:rsidP="00BD6A21">
      <w:pPr>
        <w:pStyle w:val="subsection"/>
      </w:pPr>
      <w:r w:rsidRPr="00AE1D9C">
        <w:tab/>
        <w:t>(3)</w:t>
      </w:r>
      <w:r w:rsidRPr="00AE1D9C">
        <w:tab/>
        <w:t xml:space="preserve">The loss can be applied under subsection (2) in relation to an income year only to the extent that it could be </w:t>
      </w:r>
      <w:r w:rsidRPr="00AE1D9C">
        <w:rPr>
          <w:position w:val="6"/>
          <w:sz w:val="16"/>
        </w:rPr>
        <w:t>*</w:t>
      </w:r>
      <w:r w:rsidRPr="00AE1D9C">
        <w:t xml:space="preserve">utilised by the </w:t>
      </w:r>
      <w:r w:rsidRPr="00AE1D9C">
        <w:rPr>
          <w:position w:val="6"/>
          <w:sz w:val="16"/>
        </w:rPr>
        <w:t>*</w:t>
      </w:r>
      <w:r w:rsidRPr="00AE1D9C">
        <w:t xml:space="preserve">head company for the income year, on the assumption that the </w:t>
      </w:r>
      <w:r w:rsidRPr="00AE1D9C">
        <w:rPr>
          <w:position w:val="6"/>
          <w:sz w:val="16"/>
        </w:rPr>
        <w:t>*</w:t>
      </w:r>
      <w:r w:rsidRPr="00AE1D9C">
        <w:t xml:space="preserve">available fraction for the </w:t>
      </w:r>
      <w:r w:rsidRPr="00AE1D9C">
        <w:rPr>
          <w:position w:val="6"/>
          <w:sz w:val="16"/>
        </w:rPr>
        <w:t>*</w:t>
      </w:r>
      <w:r w:rsidRPr="00AE1D9C">
        <w:t>bundle of losses was 1.</w:t>
      </w:r>
    </w:p>
    <w:p w:rsidR="00BD6A21" w:rsidRPr="00AE1D9C" w:rsidRDefault="00BD6A21" w:rsidP="00BD6A21">
      <w:pPr>
        <w:pStyle w:val="subsection"/>
      </w:pPr>
      <w:r w:rsidRPr="00AE1D9C">
        <w:tab/>
        <w:t>(4)</w:t>
      </w:r>
      <w:r w:rsidRPr="00AE1D9C">
        <w:tab/>
        <w:t xml:space="preserve">The amount of the loss that may be applied in accordance with item 1 of the table in subsection (2) cannot exceed the </w:t>
      </w:r>
      <w:r w:rsidR="00885409" w:rsidRPr="00214FF7">
        <w:rPr>
          <w:position w:val="6"/>
          <w:sz w:val="16"/>
        </w:rPr>
        <w:t>*</w:t>
      </w:r>
      <w:r w:rsidR="00885409" w:rsidRPr="00214FF7">
        <w:t>gross forgiven amount</w:t>
      </w:r>
      <w:r w:rsidRPr="00AE1D9C">
        <w:t xml:space="preserve"> of the debt to which the loss is attributable.</w:t>
      </w:r>
    </w:p>
    <w:p w:rsidR="00BD6A21" w:rsidRPr="00AE1D9C" w:rsidRDefault="00BD6A21" w:rsidP="00BD6A21">
      <w:pPr>
        <w:pStyle w:val="subsection"/>
      </w:pPr>
      <w:r w:rsidRPr="00AE1D9C">
        <w:tab/>
        <w:t>(5)</w:t>
      </w:r>
      <w:r w:rsidRPr="00AE1D9C">
        <w:tab/>
        <w:t>The amount of the loss that may be applied in accordance with item 2 of the table in subsection (2) cannot exceed the amount of the loss that is attributable to the deduction mentioned in that item.</w:t>
      </w:r>
    </w:p>
    <w:p w:rsidR="00BD6A21" w:rsidRPr="00AE1D9C" w:rsidRDefault="00BD6A21" w:rsidP="00BD6A21">
      <w:pPr>
        <w:pStyle w:val="subsection"/>
      </w:pPr>
      <w:r w:rsidRPr="00AE1D9C">
        <w:tab/>
        <w:t>(6)</w:t>
      </w:r>
      <w:r w:rsidRPr="00AE1D9C">
        <w:tab/>
        <w:t>For the purposes of item 3 of the table in subsection (2), if:</w:t>
      </w:r>
    </w:p>
    <w:p w:rsidR="00BD6A21" w:rsidRPr="00AE1D9C" w:rsidRDefault="00BD6A21" w:rsidP="00BD6A21">
      <w:pPr>
        <w:pStyle w:val="paragraph"/>
      </w:pPr>
      <w:r w:rsidRPr="00AE1D9C">
        <w:tab/>
        <w:t>(a)</w:t>
      </w:r>
      <w:r w:rsidRPr="00AE1D9C">
        <w:tab/>
        <w:t xml:space="preserve">assuming that the joining entity ceased to be a </w:t>
      </w:r>
      <w:r w:rsidRPr="00AE1D9C">
        <w:rPr>
          <w:position w:val="6"/>
          <w:sz w:val="16"/>
        </w:rPr>
        <w:t>*</w:t>
      </w:r>
      <w:r w:rsidRPr="00AE1D9C">
        <w:t xml:space="preserve">subsidiary member of the </w:t>
      </w:r>
      <w:r w:rsidRPr="00AE1D9C">
        <w:rPr>
          <w:position w:val="6"/>
          <w:sz w:val="16"/>
        </w:rPr>
        <w:t>*</w:t>
      </w:r>
      <w:r w:rsidRPr="00AE1D9C">
        <w:t xml:space="preserve">consolidated group just after the joining time, the </w:t>
      </w:r>
      <w:r w:rsidRPr="00AE1D9C">
        <w:rPr>
          <w:position w:val="6"/>
          <w:sz w:val="16"/>
        </w:rPr>
        <w:t>*</w:t>
      </w:r>
      <w:r w:rsidRPr="00AE1D9C">
        <w:t xml:space="preserve">head company of the group would make a </w:t>
      </w:r>
      <w:r w:rsidRPr="00AE1D9C">
        <w:rPr>
          <w:position w:val="6"/>
          <w:sz w:val="16"/>
        </w:rPr>
        <w:t>*</w:t>
      </w:r>
      <w:r w:rsidRPr="00AE1D9C">
        <w:t xml:space="preserve">capital gain because of </w:t>
      </w:r>
      <w:r w:rsidRPr="00AE1D9C">
        <w:rPr>
          <w:position w:val="6"/>
          <w:sz w:val="16"/>
        </w:rPr>
        <w:t>*</w:t>
      </w:r>
      <w:r w:rsidRPr="00AE1D9C">
        <w:t>CGT event L5; and</w:t>
      </w:r>
    </w:p>
    <w:p w:rsidR="00BD6A21" w:rsidRPr="00AE1D9C" w:rsidRDefault="00BD6A21" w:rsidP="00CB4FF8">
      <w:pPr>
        <w:pStyle w:val="paragraph"/>
        <w:keepNext/>
        <w:keepLines/>
      </w:pPr>
      <w:r w:rsidRPr="00AE1D9C">
        <w:tab/>
        <w:t>(b)</w:t>
      </w:r>
      <w:r w:rsidRPr="00AE1D9C">
        <w:tab/>
        <w:t xml:space="preserve">the sum of the losses in the </w:t>
      </w:r>
      <w:r w:rsidRPr="00AE1D9C">
        <w:rPr>
          <w:position w:val="6"/>
          <w:sz w:val="16"/>
        </w:rPr>
        <w:t>*</w:t>
      </w:r>
      <w:r w:rsidRPr="00AE1D9C">
        <w:t>bundle of losses mentioned in paragraph (1)(c) exceeds the amount of the capital gain;</w:t>
      </w:r>
    </w:p>
    <w:p w:rsidR="00BD6A21" w:rsidRPr="00AE1D9C" w:rsidRDefault="00BD6A21" w:rsidP="00BD6A21">
      <w:pPr>
        <w:pStyle w:val="subsection2"/>
      </w:pPr>
      <w:r w:rsidRPr="00AE1D9C">
        <w:t>the total amount of those losses that may be applied in accordance with that item cannot exceed the amount of the capital gain.</w:t>
      </w:r>
    </w:p>
    <w:p w:rsidR="00BD6A21" w:rsidRPr="00AE1D9C" w:rsidRDefault="00BD6A21" w:rsidP="00BD6A21">
      <w:pPr>
        <w:pStyle w:val="subsection"/>
      </w:pPr>
      <w:r w:rsidRPr="00AE1D9C">
        <w:lastRenderedPageBreak/>
        <w:tab/>
        <w:t>(7)</w:t>
      </w:r>
      <w:r w:rsidRPr="00AE1D9C">
        <w:tab/>
        <w:t>To avoid doubt, a loss can be applied under this section only to the extent that it has not already been applied.</w:t>
      </w:r>
    </w:p>
    <w:p w:rsidR="00E43FAD" w:rsidRPr="006925F5" w:rsidRDefault="00E43FAD" w:rsidP="00545D19">
      <w:pPr>
        <w:pStyle w:val="ActHead3"/>
        <w:pageBreakBefore/>
      </w:pPr>
      <w:bookmarkStart w:id="210" w:name="_Toc384884055"/>
      <w:r w:rsidRPr="006925F5">
        <w:rPr>
          <w:rStyle w:val="CharDivNo"/>
        </w:rPr>
        <w:lastRenderedPageBreak/>
        <w:t>Division</w:t>
      </w:r>
      <w:r w:rsidR="006925F5">
        <w:rPr>
          <w:rStyle w:val="CharDivNo"/>
        </w:rPr>
        <w:t> </w:t>
      </w:r>
      <w:r w:rsidRPr="006925F5">
        <w:rPr>
          <w:rStyle w:val="CharDivNo"/>
        </w:rPr>
        <w:t>709</w:t>
      </w:r>
      <w:r w:rsidRPr="006925F5">
        <w:t>—</w:t>
      </w:r>
      <w:r w:rsidRPr="006925F5">
        <w:rPr>
          <w:rStyle w:val="CharDivText"/>
        </w:rPr>
        <w:t>Other rules applying when entities become subsidiary members etc.</w:t>
      </w:r>
      <w:bookmarkEnd w:id="210"/>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709</w:t>
      </w:r>
      <w:r w:rsidR="006925F5">
        <w:noBreakHyphen/>
      </w:r>
      <w:r w:rsidRPr="006925F5">
        <w:t>A</w:t>
      </w:r>
      <w:r w:rsidRPr="006925F5">
        <w:tab/>
        <w:t>Franking accounts</w:t>
      </w:r>
    </w:p>
    <w:p w:rsidR="00E43FAD" w:rsidRPr="006925F5" w:rsidRDefault="00E43FAD" w:rsidP="00E43FAD">
      <w:pPr>
        <w:pStyle w:val="TofSectsSubdiv"/>
      </w:pPr>
      <w:r w:rsidRPr="006925F5">
        <w:t>709</w:t>
      </w:r>
      <w:r w:rsidR="006925F5">
        <w:noBreakHyphen/>
      </w:r>
      <w:r w:rsidRPr="006925F5">
        <w:t>B</w:t>
      </w:r>
      <w:r w:rsidRPr="006925F5">
        <w:tab/>
        <w:t>Imputation issues</w:t>
      </w:r>
    </w:p>
    <w:p w:rsidR="00E43FAD" w:rsidRPr="006925F5" w:rsidRDefault="00E43FAD" w:rsidP="00E43FAD">
      <w:pPr>
        <w:pStyle w:val="TofSectsSubdiv"/>
      </w:pPr>
      <w:r w:rsidRPr="006925F5">
        <w:t>709</w:t>
      </w:r>
      <w:r w:rsidR="006925F5">
        <w:noBreakHyphen/>
      </w:r>
      <w:r w:rsidRPr="006925F5">
        <w:t>C</w:t>
      </w:r>
      <w:r w:rsidRPr="006925F5">
        <w:tab/>
        <w:t>Treatment of excess franking deficit tax offsets when entity becomes a subsidiary member of a consolidated group</w:t>
      </w:r>
    </w:p>
    <w:p w:rsidR="00E43FAD" w:rsidRPr="006925F5" w:rsidRDefault="00E43FAD" w:rsidP="00E43FAD">
      <w:pPr>
        <w:pStyle w:val="TofSectsSubdiv"/>
      </w:pPr>
      <w:r w:rsidRPr="006925F5">
        <w:t>709</w:t>
      </w:r>
      <w:r w:rsidR="006925F5">
        <w:noBreakHyphen/>
      </w:r>
      <w:r w:rsidRPr="006925F5">
        <w:t>D</w:t>
      </w:r>
      <w:r w:rsidRPr="006925F5">
        <w:tab/>
        <w:t>Deducting bad debts</w:t>
      </w:r>
    </w:p>
    <w:p w:rsidR="00E43FAD" w:rsidRPr="006925F5" w:rsidRDefault="00E43FAD" w:rsidP="00E43FAD">
      <w:pPr>
        <w:pStyle w:val="ActHead4"/>
      </w:pPr>
      <w:bookmarkStart w:id="211" w:name="_Toc384884056"/>
      <w:r w:rsidRPr="006925F5">
        <w:rPr>
          <w:rStyle w:val="CharSubdNo"/>
        </w:rPr>
        <w:t>Subdivision</w:t>
      </w:r>
      <w:r w:rsidR="006925F5">
        <w:rPr>
          <w:rStyle w:val="CharSubdNo"/>
        </w:rPr>
        <w:t> </w:t>
      </w:r>
      <w:r w:rsidRPr="006925F5">
        <w:rPr>
          <w:rStyle w:val="CharSubdNo"/>
        </w:rPr>
        <w:t>709</w:t>
      </w:r>
      <w:r w:rsidR="006925F5">
        <w:rPr>
          <w:rStyle w:val="CharSubdNo"/>
        </w:rPr>
        <w:noBreakHyphen/>
      </w:r>
      <w:r w:rsidRPr="006925F5">
        <w:rPr>
          <w:rStyle w:val="CharSubdNo"/>
        </w:rPr>
        <w:t>A</w:t>
      </w:r>
      <w:r w:rsidRPr="006925F5">
        <w:t>—</w:t>
      </w:r>
      <w:r w:rsidRPr="006925F5">
        <w:rPr>
          <w:rStyle w:val="CharSubdText"/>
        </w:rPr>
        <w:t>Franking accounts</w:t>
      </w:r>
      <w:bookmarkEnd w:id="211"/>
    </w:p>
    <w:p w:rsidR="00E43FAD" w:rsidRPr="006925F5" w:rsidRDefault="00E43FAD" w:rsidP="00E43FAD">
      <w:pPr>
        <w:pStyle w:val="ActHead4"/>
      </w:pPr>
      <w:bookmarkStart w:id="212" w:name="_Toc384884057"/>
      <w:r w:rsidRPr="006925F5">
        <w:t>Guide to Subdivision</w:t>
      </w:r>
      <w:r w:rsidR="006925F5">
        <w:t> </w:t>
      </w:r>
      <w:r w:rsidRPr="006925F5">
        <w:t>709</w:t>
      </w:r>
      <w:r w:rsidR="006925F5">
        <w:noBreakHyphen/>
      </w:r>
      <w:r w:rsidRPr="006925F5">
        <w:t>A</w:t>
      </w:r>
      <w:bookmarkEnd w:id="212"/>
    </w:p>
    <w:p w:rsidR="00E43FAD" w:rsidRPr="006925F5" w:rsidRDefault="00E43FAD" w:rsidP="00E43FAD">
      <w:pPr>
        <w:pStyle w:val="ActHead5"/>
      </w:pPr>
      <w:bookmarkStart w:id="213" w:name="_Toc384884058"/>
      <w:r w:rsidRPr="006925F5">
        <w:rPr>
          <w:rStyle w:val="CharSectno"/>
        </w:rPr>
        <w:t>709</w:t>
      </w:r>
      <w:r w:rsidR="006925F5">
        <w:rPr>
          <w:rStyle w:val="CharSectno"/>
        </w:rPr>
        <w:noBreakHyphen/>
      </w:r>
      <w:r w:rsidRPr="006925F5">
        <w:rPr>
          <w:rStyle w:val="CharSectno"/>
        </w:rPr>
        <w:t>50</w:t>
      </w:r>
      <w:r w:rsidRPr="006925F5">
        <w:t xml:space="preserve">  What this Subdivision is about</w:t>
      </w:r>
      <w:bookmarkEnd w:id="213"/>
    </w:p>
    <w:p w:rsidR="00E43FAD" w:rsidRPr="006925F5" w:rsidRDefault="00E43FAD" w:rsidP="00E43FAD">
      <w:pPr>
        <w:pStyle w:val="BoxText"/>
      </w:pPr>
      <w:r w:rsidRPr="006925F5">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709</w:t>
      </w:r>
      <w:r w:rsidR="006925F5">
        <w:noBreakHyphen/>
      </w:r>
      <w:r w:rsidRPr="006925F5">
        <w:t>55</w:t>
      </w:r>
      <w:r w:rsidRPr="006925F5">
        <w:tab/>
        <w:t>Object of this Subdivision</w:t>
      </w:r>
    </w:p>
    <w:p w:rsidR="00E43FAD" w:rsidRPr="006925F5" w:rsidRDefault="00E43FAD" w:rsidP="00E43FAD">
      <w:pPr>
        <w:pStyle w:val="TofSectsGroupHeading"/>
      </w:pPr>
      <w:r w:rsidRPr="006925F5">
        <w:t>Treatment of franking accounts at joining time</w:t>
      </w:r>
    </w:p>
    <w:p w:rsidR="00E43FAD" w:rsidRPr="006925F5" w:rsidRDefault="00E43FAD" w:rsidP="00E43FAD">
      <w:pPr>
        <w:pStyle w:val="TofSectsSection"/>
      </w:pPr>
      <w:r w:rsidRPr="006925F5">
        <w:t>709</w:t>
      </w:r>
      <w:r w:rsidR="006925F5">
        <w:noBreakHyphen/>
      </w:r>
      <w:r w:rsidRPr="006925F5">
        <w:t>60</w:t>
      </w:r>
      <w:r w:rsidRPr="006925F5">
        <w:tab/>
        <w:t>Nil balance franking account for joining entity</w:t>
      </w:r>
    </w:p>
    <w:p w:rsidR="00E43FAD" w:rsidRPr="006925F5" w:rsidRDefault="00E43FAD" w:rsidP="00E43FAD">
      <w:pPr>
        <w:pStyle w:val="TofSectsGroupHeading"/>
      </w:pPr>
      <w:r w:rsidRPr="006925F5">
        <w:t>Treatment of subsidiary member’s franking account</w:t>
      </w:r>
    </w:p>
    <w:p w:rsidR="00E43FAD" w:rsidRPr="006925F5" w:rsidRDefault="00E43FAD" w:rsidP="00E43FAD">
      <w:pPr>
        <w:pStyle w:val="TofSectsSection"/>
      </w:pPr>
      <w:r w:rsidRPr="006925F5">
        <w:t>709</w:t>
      </w:r>
      <w:r w:rsidR="006925F5">
        <w:noBreakHyphen/>
      </w:r>
      <w:r w:rsidRPr="006925F5">
        <w:t>65</w:t>
      </w:r>
      <w:r w:rsidRPr="006925F5">
        <w:tab/>
        <w:t>Subsidiary member’s franking account does not operate</w:t>
      </w:r>
    </w:p>
    <w:p w:rsidR="00E43FAD" w:rsidRPr="006925F5" w:rsidRDefault="00E43FAD" w:rsidP="00126D9C">
      <w:pPr>
        <w:pStyle w:val="TofSectsGroupHeading"/>
        <w:keepNext/>
      </w:pPr>
      <w:r w:rsidRPr="006925F5">
        <w:t>Treatment of head company’s franking account</w:t>
      </w:r>
    </w:p>
    <w:p w:rsidR="00E43FAD" w:rsidRPr="006925F5" w:rsidRDefault="00E43FAD" w:rsidP="00E43FAD">
      <w:pPr>
        <w:pStyle w:val="TofSectsSection"/>
      </w:pPr>
      <w:r w:rsidRPr="006925F5">
        <w:t>709</w:t>
      </w:r>
      <w:r w:rsidR="006925F5">
        <w:noBreakHyphen/>
      </w:r>
      <w:r w:rsidRPr="006925F5">
        <w:t>70</w:t>
      </w:r>
      <w:r w:rsidRPr="006925F5">
        <w:tab/>
        <w:t>Credits arising in head company’s franking account</w:t>
      </w:r>
    </w:p>
    <w:p w:rsidR="00E43FAD" w:rsidRPr="006925F5" w:rsidRDefault="00E43FAD" w:rsidP="00E43FAD">
      <w:pPr>
        <w:pStyle w:val="TofSectsSection"/>
      </w:pPr>
      <w:r w:rsidRPr="006925F5">
        <w:lastRenderedPageBreak/>
        <w:t>709</w:t>
      </w:r>
      <w:r w:rsidR="006925F5">
        <w:noBreakHyphen/>
      </w:r>
      <w:r w:rsidRPr="006925F5">
        <w:t>75</w:t>
      </w:r>
      <w:r w:rsidRPr="006925F5">
        <w:tab/>
        <w:t>Debits arising in head company’s franking account</w:t>
      </w:r>
    </w:p>
    <w:p w:rsidR="00E43FAD" w:rsidRPr="006925F5" w:rsidRDefault="00E43FAD" w:rsidP="00E43FAD">
      <w:pPr>
        <w:pStyle w:val="TofSectsGroupHeading"/>
      </w:pPr>
      <w:r w:rsidRPr="006925F5">
        <w:t>Franking distributions by subsidiary member</w:t>
      </w:r>
    </w:p>
    <w:p w:rsidR="00E43FAD" w:rsidRPr="006925F5" w:rsidRDefault="00E43FAD" w:rsidP="00E43FAD">
      <w:pPr>
        <w:pStyle w:val="TofSectsSection"/>
      </w:pPr>
      <w:r w:rsidRPr="006925F5">
        <w:t>709</w:t>
      </w:r>
      <w:r w:rsidR="006925F5">
        <w:noBreakHyphen/>
      </w:r>
      <w:r w:rsidRPr="006925F5">
        <w:t>80</w:t>
      </w:r>
      <w:r w:rsidRPr="006925F5">
        <w:tab/>
      </w:r>
      <w:r w:rsidR="003E7D62">
        <w:t>Subsidiary member’s distributions on employee shares and certain preference shares taken to be distributions by the head company</w:t>
      </w:r>
    </w:p>
    <w:p w:rsidR="00E43FAD" w:rsidRPr="006925F5" w:rsidRDefault="00E43FAD" w:rsidP="00E43FAD">
      <w:pPr>
        <w:pStyle w:val="TofSectsSection"/>
      </w:pPr>
      <w:r w:rsidRPr="006925F5">
        <w:t>709</w:t>
      </w:r>
      <w:r w:rsidR="006925F5">
        <w:noBreakHyphen/>
      </w:r>
      <w:r w:rsidRPr="006925F5">
        <w:t>85</w:t>
      </w:r>
      <w:r w:rsidRPr="006925F5">
        <w:tab/>
        <w:t>Non</w:t>
      </w:r>
      <w:r w:rsidR="006925F5">
        <w:noBreakHyphen/>
      </w:r>
      <w:r w:rsidRPr="006925F5">
        <w:t>share distributions by subsidiary members taken to be distributions by head company</w:t>
      </w:r>
    </w:p>
    <w:p w:rsidR="00E43FAD" w:rsidRPr="006925F5" w:rsidRDefault="00E43FAD" w:rsidP="00E43FAD">
      <w:pPr>
        <w:pStyle w:val="TofSectsSection"/>
      </w:pPr>
      <w:r w:rsidRPr="006925F5">
        <w:t>709</w:t>
      </w:r>
      <w:r w:rsidR="006925F5">
        <w:noBreakHyphen/>
      </w:r>
      <w:r w:rsidRPr="006925F5">
        <w:t>90</w:t>
      </w:r>
      <w:r w:rsidRPr="006925F5">
        <w:tab/>
        <w:t>Subsidiary member’s distributions to foreign resident taken to be distributions by head company</w:t>
      </w:r>
    </w:p>
    <w:p w:rsidR="00E43FAD" w:rsidRPr="006925F5" w:rsidRDefault="00E43FAD" w:rsidP="00E43FAD">
      <w:pPr>
        <w:pStyle w:val="TofSectsGroupHeading"/>
      </w:pPr>
      <w:r w:rsidRPr="006925F5">
        <w:t>Payment of group liability by former subsidiary member</w:t>
      </w:r>
    </w:p>
    <w:p w:rsidR="00E43FAD" w:rsidRPr="006925F5" w:rsidRDefault="00E43FAD" w:rsidP="00E43FAD">
      <w:pPr>
        <w:pStyle w:val="TofSectsSection"/>
        <w:rPr>
          <w:color w:val="000000"/>
        </w:rPr>
      </w:pPr>
      <w:r w:rsidRPr="006925F5">
        <w:rPr>
          <w:color w:val="000000"/>
        </w:rPr>
        <w:t>709</w:t>
      </w:r>
      <w:r w:rsidR="006925F5">
        <w:rPr>
          <w:color w:val="000000"/>
        </w:rPr>
        <w:noBreakHyphen/>
      </w:r>
      <w:r w:rsidRPr="006925F5">
        <w:rPr>
          <w:color w:val="000000"/>
        </w:rPr>
        <w:t>95</w:t>
      </w:r>
      <w:r w:rsidRPr="006925F5">
        <w:rPr>
          <w:color w:val="000000"/>
        </w:rPr>
        <w:tab/>
        <w:t>Payment of group liability by former subsidiary member</w:t>
      </w:r>
    </w:p>
    <w:p w:rsidR="00E43FAD" w:rsidRPr="006925F5" w:rsidRDefault="00E43FAD" w:rsidP="00E43FAD">
      <w:pPr>
        <w:pStyle w:val="TofSectsSection"/>
      </w:pPr>
      <w:r w:rsidRPr="006925F5">
        <w:rPr>
          <w:color w:val="000000"/>
        </w:rPr>
        <w:t>709</w:t>
      </w:r>
      <w:r w:rsidR="006925F5">
        <w:rPr>
          <w:color w:val="000000"/>
        </w:rPr>
        <w:noBreakHyphen/>
      </w:r>
      <w:r w:rsidRPr="006925F5">
        <w:rPr>
          <w:color w:val="000000"/>
        </w:rPr>
        <w:t>100</w:t>
      </w:r>
      <w:r w:rsidRPr="006925F5">
        <w:rPr>
          <w:color w:val="000000"/>
        </w:rPr>
        <w:tab/>
        <w:t>Refund of income tax to former subsidiary member</w:t>
      </w:r>
    </w:p>
    <w:p w:rsidR="00E43FAD" w:rsidRPr="006925F5" w:rsidRDefault="00E43FAD" w:rsidP="00E43FAD">
      <w:pPr>
        <w:pStyle w:val="ActHead4"/>
      </w:pPr>
      <w:bookmarkStart w:id="214" w:name="_Toc384884059"/>
      <w:r w:rsidRPr="006925F5">
        <w:t>Object</w:t>
      </w:r>
      <w:bookmarkEnd w:id="214"/>
    </w:p>
    <w:p w:rsidR="00E43FAD" w:rsidRPr="006925F5" w:rsidRDefault="00E43FAD" w:rsidP="00E43FAD">
      <w:pPr>
        <w:pStyle w:val="ActHead5"/>
      </w:pPr>
      <w:bookmarkStart w:id="215" w:name="_Toc384884060"/>
      <w:r w:rsidRPr="006925F5">
        <w:rPr>
          <w:rStyle w:val="CharSectno"/>
        </w:rPr>
        <w:t>709</w:t>
      </w:r>
      <w:r w:rsidR="006925F5">
        <w:rPr>
          <w:rStyle w:val="CharSectno"/>
        </w:rPr>
        <w:noBreakHyphen/>
      </w:r>
      <w:r w:rsidRPr="006925F5">
        <w:rPr>
          <w:rStyle w:val="CharSectno"/>
        </w:rPr>
        <w:t>55</w:t>
      </w:r>
      <w:r w:rsidRPr="006925F5">
        <w:t xml:space="preserve">  Object of this Subdivision</w:t>
      </w:r>
      <w:bookmarkEnd w:id="215"/>
    </w:p>
    <w:p w:rsidR="00E43FAD" w:rsidRPr="006925F5" w:rsidRDefault="00E43FAD" w:rsidP="00E43FAD">
      <w:pPr>
        <w:pStyle w:val="subsection"/>
      </w:pPr>
      <w:r w:rsidRPr="006925F5">
        <w:tab/>
      </w:r>
      <w:r w:rsidRPr="006925F5">
        <w:tab/>
        <w:t xml:space="preserve">The object of this Subdivision is for each </w:t>
      </w:r>
      <w:r w:rsidR="006925F5" w:rsidRPr="006925F5">
        <w:rPr>
          <w:position w:val="6"/>
          <w:sz w:val="16"/>
        </w:rPr>
        <w:t>*</w:t>
      </w:r>
      <w:r w:rsidRPr="006925F5">
        <w:t xml:space="preserve">consolidated group to operate what is in substance a single </w:t>
      </w:r>
      <w:r w:rsidR="006925F5" w:rsidRPr="006925F5">
        <w:rPr>
          <w:position w:val="6"/>
          <w:sz w:val="16"/>
        </w:rPr>
        <w:t>*</w:t>
      </w:r>
      <w:r w:rsidRPr="006925F5">
        <w:t>franking account, by ensuring that:</w:t>
      </w:r>
    </w:p>
    <w:p w:rsidR="00E43FAD" w:rsidRPr="006925F5" w:rsidRDefault="00E43FAD" w:rsidP="00E43FAD">
      <w:pPr>
        <w:pStyle w:val="paragraph"/>
      </w:pPr>
      <w:r w:rsidRPr="006925F5">
        <w:tab/>
        <w:t>(a)</w:t>
      </w:r>
      <w:r w:rsidRPr="006925F5">
        <w:tab/>
        <w:t xml:space="preserve">there is a nil balance in the franking accounts of entities becoming </w:t>
      </w:r>
      <w:r w:rsidR="006925F5" w:rsidRPr="006925F5">
        <w:rPr>
          <w:position w:val="6"/>
          <w:sz w:val="16"/>
        </w:rPr>
        <w:t>*</w:t>
      </w:r>
      <w:r w:rsidRPr="006925F5">
        <w:t>subsidiary members of the group; and</w:t>
      </w:r>
    </w:p>
    <w:p w:rsidR="00E43FAD" w:rsidRPr="006925F5" w:rsidRDefault="00E43FAD" w:rsidP="00E43FAD">
      <w:pPr>
        <w:pStyle w:val="paragraph"/>
      </w:pPr>
      <w:r w:rsidRPr="006925F5">
        <w:tab/>
        <w:t>(b)</w:t>
      </w:r>
      <w:r w:rsidRPr="006925F5">
        <w:tab/>
        <w:t>the franking accounts of those subsidiary members do not operate while they are subsidiary members; and</w:t>
      </w:r>
    </w:p>
    <w:p w:rsidR="00E43FAD" w:rsidRPr="006925F5" w:rsidRDefault="00E43FAD" w:rsidP="00E43FAD">
      <w:pPr>
        <w:pStyle w:val="paragraph"/>
      </w:pPr>
      <w:r w:rsidRPr="006925F5">
        <w:tab/>
        <w:t>(c)</w:t>
      </w:r>
      <w:r w:rsidRPr="006925F5">
        <w:tab/>
        <w:t xml:space="preserve">debits or credits that would otherwise arise in the franking accounts of the subsidiary members arise instead in the franking account of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(d)</w:t>
      </w:r>
      <w:r w:rsidRPr="006925F5">
        <w:tab/>
        <w:t xml:space="preserve">the head company is the only </w:t>
      </w:r>
      <w:r w:rsidR="006925F5" w:rsidRPr="006925F5">
        <w:rPr>
          <w:position w:val="6"/>
          <w:sz w:val="16"/>
        </w:rPr>
        <w:t>*</w:t>
      </w:r>
      <w:r w:rsidRPr="006925F5">
        <w:t>member of the group that can frank distributions.</w:t>
      </w:r>
    </w:p>
    <w:p w:rsidR="00E43FAD" w:rsidRPr="006925F5" w:rsidRDefault="00E43FAD" w:rsidP="00E43FAD">
      <w:pPr>
        <w:pStyle w:val="ActHead4"/>
      </w:pPr>
      <w:bookmarkStart w:id="216" w:name="_Toc384884061"/>
      <w:r w:rsidRPr="006925F5">
        <w:t>Treatment of franking accounts at joining time</w:t>
      </w:r>
      <w:bookmarkEnd w:id="216"/>
    </w:p>
    <w:p w:rsidR="00E43FAD" w:rsidRPr="006925F5" w:rsidRDefault="00E43FAD" w:rsidP="00E43FAD">
      <w:pPr>
        <w:pStyle w:val="ActHead5"/>
      </w:pPr>
      <w:bookmarkStart w:id="217" w:name="_Toc384884062"/>
      <w:r w:rsidRPr="006925F5">
        <w:rPr>
          <w:rStyle w:val="CharSectno"/>
        </w:rPr>
        <w:t>709</w:t>
      </w:r>
      <w:r w:rsidR="006925F5">
        <w:rPr>
          <w:rStyle w:val="CharSectno"/>
        </w:rPr>
        <w:noBreakHyphen/>
      </w:r>
      <w:r w:rsidRPr="006925F5">
        <w:rPr>
          <w:rStyle w:val="CharSectno"/>
        </w:rPr>
        <w:t>60</w:t>
      </w:r>
      <w:r w:rsidRPr="006925F5">
        <w:t xml:space="preserve">  Nil balance franking account for joining entity</w:t>
      </w:r>
      <w:bookmarkEnd w:id="217"/>
    </w:p>
    <w:p w:rsidR="00E43FAD" w:rsidRPr="006925F5" w:rsidRDefault="00E43FAD" w:rsidP="00E43FAD">
      <w:pPr>
        <w:pStyle w:val="subsection"/>
      </w:pPr>
      <w:r w:rsidRPr="006925F5">
        <w:tab/>
        <w:t>(1)</w:t>
      </w:r>
      <w:r w:rsidRPr="006925F5">
        <w:tab/>
        <w:t xml:space="preserve">This section operates if 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lastRenderedPageBreak/>
        <w:tab/>
        <w:t>(2)</w:t>
      </w:r>
      <w:r w:rsidRPr="006925F5">
        <w:tab/>
        <w:t xml:space="preserve">If the joining entity’s </w:t>
      </w:r>
      <w:r w:rsidR="006925F5" w:rsidRPr="006925F5">
        <w:rPr>
          <w:position w:val="6"/>
          <w:sz w:val="16"/>
        </w:rPr>
        <w:t>*</w:t>
      </w:r>
      <w:r w:rsidRPr="006925F5">
        <w:t>franking account is in surplus just before the joining time:</w:t>
      </w:r>
    </w:p>
    <w:p w:rsidR="00E43FAD" w:rsidRPr="006925F5" w:rsidRDefault="00E43FAD" w:rsidP="00E43FAD">
      <w:pPr>
        <w:pStyle w:val="paragraph"/>
      </w:pPr>
      <w:r w:rsidRPr="006925F5">
        <w:tab/>
        <w:t>(a)</w:t>
      </w:r>
      <w:r w:rsidRPr="006925F5">
        <w:tab/>
        <w:t xml:space="preserve">a debit equal to the </w:t>
      </w:r>
      <w:r w:rsidR="006925F5" w:rsidRPr="006925F5">
        <w:rPr>
          <w:position w:val="6"/>
          <w:sz w:val="16"/>
        </w:rPr>
        <w:t>*</w:t>
      </w:r>
      <w:r w:rsidRPr="006925F5">
        <w:t>franking surplus arises at the joining time in the joining entity’s franking account; and</w:t>
      </w:r>
    </w:p>
    <w:p w:rsidR="00E43FAD" w:rsidRPr="006925F5" w:rsidRDefault="00E43FAD" w:rsidP="00E43FAD">
      <w:pPr>
        <w:pStyle w:val="paragraph"/>
      </w:pPr>
      <w:r w:rsidRPr="006925F5">
        <w:tab/>
        <w:t>(b)</w:t>
      </w:r>
      <w:r w:rsidRPr="006925F5">
        <w:tab/>
        <w:t xml:space="preserve">a credit equal to the franking surplus arises at the joining time in the franking account of the </w:t>
      </w:r>
      <w:r w:rsidR="006925F5" w:rsidRPr="006925F5">
        <w:rPr>
          <w:position w:val="6"/>
          <w:sz w:val="16"/>
        </w:rPr>
        <w:t>*</w:t>
      </w:r>
      <w:r w:rsidRPr="006925F5">
        <w:t>head company of the group.</w:t>
      </w:r>
    </w:p>
    <w:p w:rsidR="00E43FAD" w:rsidRPr="006925F5" w:rsidRDefault="00E43FAD" w:rsidP="00E43FAD">
      <w:pPr>
        <w:pStyle w:val="subsection"/>
      </w:pPr>
      <w:r w:rsidRPr="006925F5">
        <w:tab/>
        <w:t>(3)</w:t>
      </w:r>
      <w:r w:rsidRPr="006925F5">
        <w:tab/>
        <w:t xml:space="preserve">If the joining entity’s </w:t>
      </w:r>
      <w:r w:rsidR="006925F5" w:rsidRPr="006925F5">
        <w:rPr>
          <w:position w:val="6"/>
          <w:sz w:val="16"/>
        </w:rPr>
        <w:t>*</w:t>
      </w:r>
      <w:r w:rsidRPr="006925F5">
        <w:t>franking account is in deficit just before the joining time:</w:t>
      </w:r>
    </w:p>
    <w:p w:rsidR="00E43FAD" w:rsidRPr="006925F5" w:rsidRDefault="00E43FAD" w:rsidP="00E43FAD">
      <w:pPr>
        <w:pStyle w:val="paragraph"/>
      </w:pPr>
      <w:r w:rsidRPr="006925F5">
        <w:tab/>
        <w:t>(a)</w:t>
      </w:r>
      <w:r w:rsidRPr="006925F5">
        <w:tab/>
        <w:t xml:space="preserve">a credit equal to the </w:t>
      </w:r>
      <w:r w:rsidR="006925F5" w:rsidRPr="006925F5">
        <w:rPr>
          <w:position w:val="6"/>
          <w:sz w:val="16"/>
        </w:rPr>
        <w:t>*</w:t>
      </w:r>
      <w:r w:rsidRPr="006925F5">
        <w:t>franking deficit arises at the joining time in the joining entity’s franking account; and</w:t>
      </w:r>
    </w:p>
    <w:p w:rsidR="00E43FAD" w:rsidRPr="006925F5" w:rsidRDefault="00E43FAD" w:rsidP="00E43FAD">
      <w:pPr>
        <w:pStyle w:val="paragraph"/>
      </w:pPr>
      <w:r w:rsidRPr="006925F5">
        <w:tab/>
        <w:t>(b)</w:t>
      </w:r>
      <w:r w:rsidRPr="006925F5">
        <w:tab/>
        <w:t xml:space="preserve">the joining entity is liable to pay </w:t>
      </w:r>
      <w:r w:rsidR="006925F5" w:rsidRPr="006925F5">
        <w:rPr>
          <w:position w:val="6"/>
          <w:sz w:val="16"/>
        </w:rPr>
        <w:t>*</w:t>
      </w:r>
      <w:r w:rsidRPr="006925F5">
        <w:t>franking deficit tax as if the joining entity’s income year had ended just before the joining time; and</w:t>
      </w:r>
    </w:p>
    <w:p w:rsidR="00E43FAD" w:rsidRPr="006925F5" w:rsidRDefault="00E43FAD" w:rsidP="00E43FAD">
      <w:pPr>
        <w:pStyle w:val="paragraph"/>
      </w:pPr>
      <w:r w:rsidRPr="006925F5">
        <w:tab/>
        <w:t>(c)</w:t>
      </w:r>
      <w:r w:rsidRPr="006925F5">
        <w:tab/>
        <w:t>despite item</w:t>
      </w:r>
      <w:r w:rsidR="006925F5">
        <w:t> </w:t>
      </w:r>
      <w:r w:rsidRPr="006925F5">
        <w:t>5 of the table in section</w:t>
      </w:r>
      <w:r w:rsidR="006925F5">
        <w:t> </w:t>
      </w:r>
      <w:r w:rsidRPr="006925F5">
        <w:t>205</w:t>
      </w:r>
      <w:r w:rsidR="006925F5">
        <w:noBreakHyphen/>
      </w:r>
      <w:r w:rsidRPr="006925F5">
        <w:t>15, a credit does not arise under that item in the joining entity’s franking account because of that liability.</w:t>
      </w:r>
    </w:p>
    <w:p w:rsidR="00E43FAD" w:rsidRPr="006925F5" w:rsidRDefault="00E43FAD" w:rsidP="00E43FAD">
      <w:pPr>
        <w:pStyle w:val="ActHead4"/>
      </w:pPr>
      <w:bookmarkStart w:id="218" w:name="_Toc384884063"/>
      <w:r w:rsidRPr="006925F5">
        <w:t>Treatment of subsidiary member’s franking account</w:t>
      </w:r>
      <w:bookmarkEnd w:id="218"/>
    </w:p>
    <w:p w:rsidR="00E43FAD" w:rsidRPr="006925F5" w:rsidRDefault="00E43FAD" w:rsidP="00E43FAD">
      <w:pPr>
        <w:pStyle w:val="ActHead5"/>
      </w:pPr>
      <w:bookmarkStart w:id="219" w:name="_Toc384884064"/>
      <w:r w:rsidRPr="006925F5">
        <w:rPr>
          <w:rStyle w:val="CharSectno"/>
        </w:rPr>
        <w:t>709</w:t>
      </w:r>
      <w:r w:rsidR="006925F5">
        <w:rPr>
          <w:rStyle w:val="CharSectno"/>
        </w:rPr>
        <w:noBreakHyphen/>
      </w:r>
      <w:r w:rsidRPr="006925F5">
        <w:rPr>
          <w:rStyle w:val="CharSectno"/>
        </w:rPr>
        <w:t>65</w:t>
      </w:r>
      <w:r w:rsidRPr="006925F5">
        <w:t xml:space="preserve">  Subsidiary member’s franking account does not operate</w:t>
      </w:r>
      <w:bookmarkEnd w:id="219"/>
    </w:p>
    <w:p w:rsidR="00E43FAD" w:rsidRPr="006925F5" w:rsidRDefault="00E43FAD" w:rsidP="00E43FAD">
      <w:pPr>
        <w:pStyle w:val="subsection"/>
      </w:pPr>
      <w:r w:rsidRPr="006925F5">
        <w:tab/>
      </w:r>
      <w:r w:rsidRPr="006925F5">
        <w:tab/>
        <w:t xml:space="preserve">The </w:t>
      </w:r>
      <w:r w:rsidR="006925F5" w:rsidRPr="006925F5">
        <w:rPr>
          <w:position w:val="6"/>
          <w:sz w:val="16"/>
        </w:rPr>
        <w:t>*</w:t>
      </w:r>
      <w:r w:rsidRPr="006925F5">
        <w:t xml:space="preserve">franking account of an entity that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does not operate during the period:</w:t>
      </w:r>
    </w:p>
    <w:p w:rsidR="00E43FAD" w:rsidRPr="006925F5" w:rsidRDefault="00E43FAD" w:rsidP="00E43FAD">
      <w:pPr>
        <w:pStyle w:val="paragraph"/>
      </w:pPr>
      <w:r w:rsidRPr="006925F5">
        <w:tab/>
        <w:t>(a)</w:t>
      </w:r>
      <w:r w:rsidRPr="006925F5">
        <w:tab/>
        <w:t>beginning just after the entity becomes a subsidiary member of the group; and</w:t>
      </w:r>
    </w:p>
    <w:p w:rsidR="00E43FAD" w:rsidRPr="006925F5" w:rsidRDefault="00E43FAD" w:rsidP="00E43FAD">
      <w:pPr>
        <w:pStyle w:val="paragraph"/>
      </w:pPr>
      <w:r w:rsidRPr="006925F5">
        <w:tab/>
        <w:t>(b)</w:t>
      </w:r>
      <w:r w:rsidRPr="006925F5">
        <w:tab/>
        <w:t>ending when the entity ceases to be a subsidiary member of the group.</w:t>
      </w:r>
    </w:p>
    <w:p w:rsidR="00E43FAD" w:rsidRPr="006925F5" w:rsidRDefault="00E43FAD" w:rsidP="00E43FAD">
      <w:pPr>
        <w:pStyle w:val="ActHead4"/>
      </w:pPr>
      <w:bookmarkStart w:id="220" w:name="_Toc384884065"/>
      <w:r w:rsidRPr="006925F5">
        <w:t>Treatment of head company’s franking account</w:t>
      </w:r>
      <w:bookmarkEnd w:id="220"/>
    </w:p>
    <w:p w:rsidR="00E43FAD" w:rsidRPr="006925F5" w:rsidRDefault="00E43FAD" w:rsidP="00E43FAD">
      <w:pPr>
        <w:pStyle w:val="ActHead5"/>
      </w:pPr>
      <w:bookmarkStart w:id="221" w:name="_Toc384884066"/>
      <w:r w:rsidRPr="006925F5">
        <w:rPr>
          <w:rStyle w:val="CharSectno"/>
        </w:rPr>
        <w:t>709</w:t>
      </w:r>
      <w:r w:rsidR="006925F5">
        <w:rPr>
          <w:rStyle w:val="CharSectno"/>
        </w:rPr>
        <w:noBreakHyphen/>
      </w:r>
      <w:r w:rsidRPr="006925F5">
        <w:rPr>
          <w:rStyle w:val="CharSectno"/>
        </w:rPr>
        <w:t>70</w:t>
      </w:r>
      <w:r w:rsidRPr="006925F5">
        <w:t xml:space="preserve">  Credits arising in head company’s franking account</w:t>
      </w:r>
      <w:bookmarkEnd w:id="221"/>
    </w:p>
    <w:p w:rsidR="00E43FAD" w:rsidRPr="006925F5" w:rsidRDefault="00E43FAD" w:rsidP="00E43FAD">
      <w:pPr>
        <w:pStyle w:val="subsection"/>
      </w:pPr>
      <w:r w:rsidRPr="006925F5">
        <w:tab/>
        <w:t>(1)</w:t>
      </w:r>
      <w:r w:rsidRPr="006925F5">
        <w:tab/>
        <w:t xml:space="preserve">This section operates if a credit would arise in the </w:t>
      </w:r>
      <w:r w:rsidR="006925F5" w:rsidRPr="006925F5">
        <w:rPr>
          <w:position w:val="6"/>
          <w:sz w:val="16"/>
        </w:rPr>
        <w:t>*</w:t>
      </w:r>
      <w:r w:rsidRPr="006925F5">
        <w:t xml:space="preserve">franking account of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crediting time</w:t>
      </w:r>
      <w:r w:rsidRPr="006925F5">
        <w:t>) apart from section</w:t>
      </w:r>
      <w:r w:rsidR="006925F5">
        <w:t> </w:t>
      </w:r>
      <w:r w:rsidRPr="006925F5">
        <w:t>709</w:t>
      </w:r>
      <w:r w:rsidR="006925F5">
        <w:noBreakHyphen/>
      </w:r>
      <w:r w:rsidRPr="006925F5">
        <w:t>65.</w:t>
      </w:r>
    </w:p>
    <w:p w:rsidR="00E43FAD" w:rsidRPr="006925F5" w:rsidRDefault="00E43FAD" w:rsidP="00E43FAD">
      <w:pPr>
        <w:pStyle w:val="subsection"/>
      </w:pPr>
      <w:r w:rsidRPr="006925F5">
        <w:lastRenderedPageBreak/>
        <w:tab/>
        <w:t>(2)</w:t>
      </w:r>
      <w:r w:rsidRPr="006925F5">
        <w:tab/>
        <w:t xml:space="preserve">A credit arises in the </w:t>
      </w:r>
      <w:r w:rsidR="006925F5" w:rsidRPr="006925F5">
        <w:rPr>
          <w:position w:val="6"/>
          <w:sz w:val="16"/>
        </w:rPr>
        <w:t>*</w:t>
      </w:r>
      <w:r w:rsidRPr="006925F5">
        <w:t xml:space="preserve">franking account of the </w:t>
      </w:r>
      <w:r w:rsidR="006925F5" w:rsidRPr="006925F5">
        <w:rPr>
          <w:position w:val="6"/>
          <w:sz w:val="16"/>
        </w:rPr>
        <w:t>*</w:t>
      </w:r>
      <w:r w:rsidRPr="006925F5">
        <w:t>head company of the group at the crediting time.</w:t>
      </w:r>
    </w:p>
    <w:p w:rsidR="00E43FAD" w:rsidRPr="006925F5" w:rsidRDefault="00E43FAD" w:rsidP="00E43FAD">
      <w:pPr>
        <w:pStyle w:val="notetext"/>
      </w:pPr>
      <w:r w:rsidRPr="006925F5">
        <w:t>Note:</w:t>
      </w:r>
      <w:r w:rsidRPr="006925F5">
        <w:tab/>
        <w:t>A credit can also arise in the head company’s franking account at any time under section</w:t>
      </w:r>
      <w:r w:rsidR="006925F5">
        <w:t> </w:t>
      </w:r>
      <w:r w:rsidRPr="006925F5">
        <w:t>205</w:t>
      </w:r>
      <w:r w:rsidR="006925F5">
        <w:noBreakHyphen/>
      </w:r>
      <w:r w:rsidRPr="006925F5">
        <w:t>15.</w:t>
      </w:r>
    </w:p>
    <w:p w:rsidR="00E43FAD" w:rsidRPr="006925F5" w:rsidRDefault="00E43FAD" w:rsidP="00E43FAD">
      <w:pPr>
        <w:pStyle w:val="subsection"/>
      </w:pPr>
      <w:r w:rsidRPr="006925F5">
        <w:tab/>
        <w:t>(3)</w:t>
      </w:r>
      <w:r w:rsidRPr="006925F5">
        <w:tab/>
        <w:t xml:space="preserve">The amount of the credit is the same as the amount of the credit that would arise in the </w:t>
      </w:r>
      <w:r w:rsidR="006925F5" w:rsidRPr="006925F5">
        <w:rPr>
          <w:position w:val="6"/>
          <w:sz w:val="16"/>
        </w:rPr>
        <w:t>*</w:t>
      </w:r>
      <w:r w:rsidRPr="006925F5">
        <w:t xml:space="preserve">franking account of the </w:t>
      </w:r>
      <w:r w:rsidR="006925F5" w:rsidRPr="006925F5">
        <w:rPr>
          <w:position w:val="6"/>
          <w:sz w:val="16"/>
        </w:rPr>
        <w:t>*</w:t>
      </w:r>
      <w:r w:rsidRPr="006925F5">
        <w:t>subsidiary member.</w:t>
      </w:r>
    </w:p>
    <w:p w:rsidR="00E43FAD" w:rsidRPr="006925F5" w:rsidRDefault="00E43FAD" w:rsidP="00E43FAD">
      <w:pPr>
        <w:pStyle w:val="subsection"/>
      </w:pPr>
      <w:r w:rsidRPr="006925F5">
        <w:tab/>
        <w:t>(4)</w:t>
      </w:r>
      <w:r w:rsidRPr="006925F5">
        <w:tab/>
        <w:t xml:space="preserve">This section does not apply to a credit arising in the </w:t>
      </w:r>
      <w:r w:rsidR="006925F5" w:rsidRPr="006925F5">
        <w:rPr>
          <w:position w:val="6"/>
          <w:sz w:val="16"/>
        </w:rPr>
        <w:t>*</w:t>
      </w:r>
      <w:r w:rsidRPr="006925F5">
        <w:t xml:space="preserve">subsidiary member’s </w:t>
      </w:r>
      <w:r w:rsidR="006925F5" w:rsidRPr="006925F5">
        <w:rPr>
          <w:position w:val="6"/>
          <w:sz w:val="16"/>
        </w:rPr>
        <w:t>*</w:t>
      </w:r>
      <w:r w:rsidRPr="006925F5">
        <w:t>franking account under paragraph 709</w:t>
      </w:r>
      <w:r w:rsidR="006925F5">
        <w:noBreakHyphen/>
      </w:r>
      <w:r w:rsidRPr="006925F5">
        <w:t>60(3)(a).</w:t>
      </w:r>
    </w:p>
    <w:p w:rsidR="00E43FAD" w:rsidRPr="006925F5" w:rsidRDefault="00E43FAD" w:rsidP="00E43FAD">
      <w:pPr>
        <w:pStyle w:val="notetext"/>
      </w:pPr>
      <w:r w:rsidRPr="006925F5">
        <w:t>Note:</w:t>
      </w:r>
      <w:r w:rsidRPr="006925F5">
        <w:tab/>
        <w:t>Such a credit arises if the entity that became the subsidiary member had a deficit in its franking account just before the time it became the subsidiary member. The credit equals the deficit, creating a nil balance in the account from that time.</w:t>
      </w:r>
    </w:p>
    <w:p w:rsidR="00E43FAD" w:rsidRPr="006925F5" w:rsidRDefault="00E43FAD" w:rsidP="00E43FAD">
      <w:pPr>
        <w:pStyle w:val="ActHead5"/>
      </w:pPr>
      <w:bookmarkStart w:id="222" w:name="_Toc384884067"/>
      <w:r w:rsidRPr="006925F5">
        <w:rPr>
          <w:rStyle w:val="CharSectno"/>
        </w:rPr>
        <w:t>709</w:t>
      </w:r>
      <w:r w:rsidR="006925F5">
        <w:rPr>
          <w:rStyle w:val="CharSectno"/>
        </w:rPr>
        <w:noBreakHyphen/>
      </w:r>
      <w:r w:rsidRPr="006925F5">
        <w:rPr>
          <w:rStyle w:val="CharSectno"/>
        </w:rPr>
        <w:t>75</w:t>
      </w:r>
      <w:r w:rsidRPr="006925F5">
        <w:t xml:space="preserve">  Debits arising in head company’s franking account</w:t>
      </w:r>
      <w:bookmarkEnd w:id="222"/>
    </w:p>
    <w:p w:rsidR="00E43FAD" w:rsidRPr="006925F5" w:rsidRDefault="00E43FAD" w:rsidP="00E43FAD">
      <w:pPr>
        <w:pStyle w:val="subsection"/>
      </w:pPr>
      <w:r w:rsidRPr="006925F5">
        <w:tab/>
        <w:t>(1)</w:t>
      </w:r>
      <w:r w:rsidRPr="006925F5">
        <w:tab/>
        <w:t xml:space="preserve">This section operates if a debit would arise in the </w:t>
      </w:r>
      <w:r w:rsidR="006925F5" w:rsidRPr="006925F5">
        <w:rPr>
          <w:position w:val="6"/>
          <w:sz w:val="16"/>
        </w:rPr>
        <w:t>*</w:t>
      </w:r>
      <w:r w:rsidRPr="006925F5">
        <w:t xml:space="preserve">franking account of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debiting time</w:t>
      </w:r>
      <w:r w:rsidRPr="006925F5">
        <w:t>) apart from section</w:t>
      </w:r>
      <w:r w:rsidR="006925F5">
        <w:t> </w:t>
      </w:r>
      <w:r w:rsidRPr="006925F5">
        <w:t>709</w:t>
      </w:r>
      <w:r w:rsidR="006925F5">
        <w:noBreakHyphen/>
      </w:r>
      <w:r w:rsidRPr="006925F5">
        <w:t>65.</w:t>
      </w:r>
    </w:p>
    <w:p w:rsidR="00E43FAD" w:rsidRPr="006925F5" w:rsidRDefault="00E43FAD" w:rsidP="00E43FAD">
      <w:pPr>
        <w:pStyle w:val="subsection"/>
      </w:pPr>
      <w:r w:rsidRPr="006925F5">
        <w:tab/>
        <w:t>(2)</w:t>
      </w:r>
      <w:r w:rsidRPr="006925F5">
        <w:tab/>
        <w:t xml:space="preserve">A debit arises in the </w:t>
      </w:r>
      <w:r w:rsidR="006925F5" w:rsidRPr="006925F5">
        <w:rPr>
          <w:position w:val="6"/>
          <w:sz w:val="16"/>
        </w:rPr>
        <w:t>*</w:t>
      </w:r>
      <w:r w:rsidRPr="006925F5">
        <w:t xml:space="preserve">franking account of the </w:t>
      </w:r>
      <w:r w:rsidR="006925F5" w:rsidRPr="006925F5">
        <w:rPr>
          <w:position w:val="6"/>
          <w:sz w:val="16"/>
        </w:rPr>
        <w:t>*</w:t>
      </w:r>
      <w:r w:rsidRPr="006925F5">
        <w:t>head company of the group at the debiting time.</w:t>
      </w:r>
    </w:p>
    <w:p w:rsidR="00E43FAD" w:rsidRPr="006925F5" w:rsidRDefault="00E43FAD" w:rsidP="00E43FAD">
      <w:pPr>
        <w:pStyle w:val="notetext"/>
      </w:pPr>
      <w:r w:rsidRPr="006925F5">
        <w:t>Note:</w:t>
      </w:r>
      <w:r w:rsidRPr="006925F5">
        <w:tab/>
        <w:t>A debit can also arise in the head company’s franking account at any time under section</w:t>
      </w:r>
      <w:r w:rsidR="006925F5">
        <w:t> </w:t>
      </w:r>
      <w:r w:rsidRPr="006925F5">
        <w:t>205</w:t>
      </w:r>
      <w:r w:rsidR="006925F5">
        <w:noBreakHyphen/>
      </w:r>
      <w:r w:rsidRPr="006925F5">
        <w:t>30.</w:t>
      </w:r>
    </w:p>
    <w:p w:rsidR="00E43FAD" w:rsidRPr="006925F5" w:rsidRDefault="00E43FAD" w:rsidP="00E43FAD">
      <w:pPr>
        <w:pStyle w:val="subsection"/>
      </w:pPr>
      <w:r w:rsidRPr="006925F5">
        <w:tab/>
        <w:t>(3)</w:t>
      </w:r>
      <w:r w:rsidRPr="006925F5">
        <w:tab/>
        <w:t xml:space="preserve">The amount of the debit is the same as the amount of the debit that would arise in the </w:t>
      </w:r>
      <w:r w:rsidR="006925F5" w:rsidRPr="006925F5">
        <w:rPr>
          <w:position w:val="6"/>
          <w:sz w:val="16"/>
        </w:rPr>
        <w:t>*</w:t>
      </w:r>
      <w:r w:rsidRPr="006925F5">
        <w:t xml:space="preserve">franking account of the </w:t>
      </w:r>
      <w:r w:rsidR="006925F5" w:rsidRPr="006925F5">
        <w:rPr>
          <w:position w:val="6"/>
          <w:sz w:val="16"/>
        </w:rPr>
        <w:t>*</w:t>
      </w:r>
      <w:r w:rsidRPr="006925F5">
        <w:t>subsidiary member.</w:t>
      </w:r>
    </w:p>
    <w:p w:rsidR="00E43FAD" w:rsidRPr="006925F5" w:rsidRDefault="00E43FAD" w:rsidP="00E43FAD">
      <w:pPr>
        <w:pStyle w:val="subsection"/>
      </w:pPr>
      <w:r w:rsidRPr="006925F5">
        <w:tab/>
        <w:t>(4)</w:t>
      </w:r>
      <w:r w:rsidRPr="006925F5">
        <w:tab/>
        <w:t xml:space="preserve">This section does not apply to a debit arising in the </w:t>
      </w:r>
      <w:r w:rsidR="006925F5" w:rsidRPr="006925F5">
        <w:rPr>
          <w:position w:val="6"/>
          <w:sz w:val="16"/>
        </w:rPr>
        <w:t>*</w:t>
      </w:r>
      <w:r w:rsidRPr="006925F5">
        <w:t xml:space="preserve">subsidiary member’s </w:t>
      </w:r>
      <w:r w:rsidR="006925F5" w:rsidRPr="006925F5">
        <w:rPr>
          <w:position w:val="6"/>
          <w:sz w:val="16"/>
        </w:rPr>
        <w:t>*</w:t>
      </w:r>
      <w:r w:rsidRPr="006925F5">
        <w:t>franking account under paragraph 709</w:t>
      </w:r>
      <w:r w:rsidR="006925F5">
        <w:noBreakHyphen/>
      </w:r>
      <w:r w:rsidRPr="006925F5">
        <w:t>60(2)(a).</w:t>
      </w:r>
    </w:p>
    <w:p w:rsidR="00E43FAD" w:rsidRPr="006925F5" w:rsidRDefault="00E43FAD" w:rsidP="00CB4FF8">
      <w:pPr>
        <w:pStyle w:val="notetext"/>
        <w:keepNext/>
        <w:keepLines/>
      </w:pPr>
      <w:r w:rsidRPr="006925F5">
        <w:lastRenderedPageBreak/>
        <w:t>Note:</w:t>
      </w:r>
      <w:r w:rsidRPr="006925F5">
        <w:tab/>
        <w:t>Such a debit arises if the entity that became the subsidiary member had a surplus in its franking account just before the time it became the subsidiary member. The debit equals the surplus, creating a nil balance in the account from that time.</w:t>
      </w:r>
    </w:p>
    <w:p w:rsidR="00E43FAD" w:rsidRPr="006925F5" w:rsidRDefault="00E43FAD" w:rsidP="00E43FAD">
      <w:pPr>
        <w:pStyle w:val="ActHead4"/>
      </w:pPr>
      <w:bookmarkStart w:id="223" w:name="_Toc384884068"/>
      <w:r w:rsidRPr="006925F5">
        <w:t>Franking distributions by subsidiary member</w:t>
      </w:r>
      <w:bookmarkEnd w:id="223"/>
    </w:p>
    <w:p w:rsidR="009F1E6C" w:rsidRDefault="009F1E6C" w:rsidP="009F1E6C">
      <w:pPr>
        <w:pStyle w:val="ActHead5"/>
      </w:pPr>
      <w:bookmarkStart w:id="224" w:name="_Toc384884069"/>
      <w:r>
        <w:rPr>
          <w:rStyle w:val="CharSectno"/>
        </w:rPr>
        <w:t>709</w:t>
      </w:r>
      <w:r>
        <w:rPr>
          <w:rStyle w:val="CharSectno"/>
        </w:rPr>
        <w:noBreakHyphen/>
        <w:t>80</w:t>
      </w:r>
      <w:r>
        <w:t xml:space="preserve">  Subsidiary member’s distributions on employee shares and certain preference shares taken to be distributions by the head company</w:t>
      </w:r>
      <w:bookmarkEnd w:id="224"/>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makes a </w:t>
      </w:r>
      <w:r w:rsidR="006925F5" w:rsidRPr="006925F5">
        <w:rPr>
          <w:position w:val="6"/>
          <w:sz w:val="16"/>
        </w:rPr>
        <w:t>*</w:t>
      </w:r>
      <w:r w:rsidRPr="006925F5">
        <w:t>frankable distribution; and</w:t>
      </w:r>
    </w:p>
    <w:p w:rsidR="00E43FAD" w:rsidRPr="006925F5" w:rsidRDefault="00E43FAD" w:rsidP="00E43FAD">
      <w:pPr>
        <w:pStyle w:val="paragraph"/>
      </w:pPr>
      <w:r w:rsidRPr="006925F5">
        <w:tab/>
        <w:t>(b)</w:t>
      </w:r>
      <w:r w:rsidRPr="006925F5">
        <w:tab/>
        <w:t xml:space="preserve">the distribution is made because an entity (the </w:t>
      </w:r>
      <w:r w:rsidRPr="006925F5">
        <w:rPr>
          <w:b/>
          <w:i/>
        </w:rPr>
        <w:t>shareholder</w:t>
      </w:r>
      <w:r w:rsidRPr="006925F5">
        <w:t xml:space="preserve">) owns a </w:t>
      </w:r>
      <w:r w:rsidR="006925F5" w:rsidRPr="006925F5">
        <w:rPr>
          <w:position w:val="6"/>
          <w:sz w:val="16"/>
        </w:rPr>
        <w:t>*</w:t>
      </w:r>
      <w:r w:rsidRPr="006925F5">
        <w:t>share in the subsidiary member; and</w:t>
      </w:r>
    </w:p>
    <w:p w:rsidR="00E43FAD" w:rsidRPr="006925F5" w:rsidRDefault="00E43FAD" w:rsidP="00E43FAD">
      <w:pPr>
        <w:pStyle w:val="paragraph"/>
      </w:pPr>
      <w:r w:rsidRPr="006925F5">
        <w:tab/>
        <w:t>(c)</w:t>
      </w:r>
      <w:r w:rsidRPr="006925F5">
        <w:tab/>
        <w:t>the share must be disregarded under subsection 703</w:t>
      </w:r>
      <w:r w:rsidR="006925F5">
        <w:noBreakHyphen/>
      </w:r>
      <w:r w:rsidRPr="006925F5">
        <w:t>35(4)</w:t>
      </w:r>
      <w:r w:rsidR="003E7D62">
        <w:t xml:space="preserve"> or 703</w:t>
      </w:r>
      <w:r w:rsidR="003E7D62">
        <w:noBreakHyphen/>
        <w:t>37(4)</w:t>
      </w:r>
      <w:r w:rsidRPr="006925F5">
        <w:t>; and</w:t>
      </w:r>
    </w:p>
    <w:p w:rsidR="00E43FAD" w:rsidRPr="006925F5" w:rsidRDefault="00E43FAD" w:rsidP="00E43FAD">
      <w:pPr>
        <w:pStyle w:val="paragraph"/>
      </w:pPr>
      <w:r w:rsidRPr="006925F5">
        <w:tab/>
        <w:t>(d)</w:t>
      </w:r>
      <w:r w:rsidRPr="006925F5">
        <w:tab/>
        <w:t>the distribution is made to the shareholder, or to another entity because the shareholder owns the share; and</w:t>
      </w:r>
    </w:p>
    <w:p w:rsidR="00E43FAD" w:rsidRPr="006925F5" w:rsidRDefault="00E43FAD" w:rsidP="00E43FAD">
      <w:pPr>
        <w:pStyle w:val="paragraph"/>
      </w:pPr>
      <w:r w:rsidRPr="006925F5">
        <w:tab/>
        <w:t>(e)</w:t>
      </w:r>
      <w:r w:rsidRPr="006925F5">
        <w:tab/>
        <w:t xml:space="preserve">the entity to which the distribution is made is not a </w:t>
      </w:r>
      <w:r w:rsidR="006925F5" w:rsidRPr="006925F5">
        <w:rPr>
          <w:position w:val="6"/>
          <w:sz w:val="16"/>
        </w:rPr>
        <w:t>*</w:t>
      </w:r>
      <w:r w:rsidRPr="006925F5">
        <w:t>member of the group.</w:t>
      </w:r>
    </w:p>
    <w:p w:rsidR="003E7D62" w:rsidRDefault="003E7D62" w:rsidP="003E7D62">
      <w:pPr>
        <w:pStyle w:val="notetext"/>
      </w:pPr>
      <w:r>
        <w:t>Note 1:</w:t>
      </w:r>
      <w:r>
        <w:tab/>
        <w:t>Subsection 703</w:t>
      </w:r>
      <w:r>
        <w:noBreakHyphen/>
        <w:t xml:space="preserve">35(4) requires certain shares </w:t>
      </w:r>
      <w:r w:rsidR="00B72F27" w:rsidRPr="00303F70">
        <w:t>acquired</w:t>
      </w:r>
      <w:r>
        <w:t xml:space="preserve"> under employee share schemes to be disregarded.</w:t>
      </w:r>
    </w:p>
    <w:p w:rsidR="003E7D62" w:rsidRDefault="003E7D62" w:rsidP="003E7D62">
      <w:pPr>
        <w:pStyle w:val="notetext"/>
      </w:pPr>
      <w:r>
        <w:t>Note 2:</w:t>
      </w:r>
      <w:r>
        <w:tab/>
        <w:t>Subsection 703</w:t>
      </w:r>
      <w:r>
        <w:noBreakHyphen/>
        <w:t>37(4) requires certain preference shares to be disregarded following an ADI restructure.</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the </w:t>
      </w:r>
      <w:r w:rsidR="006925F5" w:rsidRPr="006925F5">
        <w:rPr>
          <w:position w:val="6"/>
          <w:sz w:val="16"/>
        </w:rPr>
        <w:t>*</w:t>
      </w:r>
      <w:r w:rsidRPr="006925F5">
        <w:t xml:space="preserve">distribution were a </w:t>
      </w:r>
      <w:r w:rsidR="006925F5" w:rsidRPr="006925F5">
        <w:rPr>
          <w:position w:val="6"/>
          <w:sz w:val="16"/>
        </w:rPr>
        <w:t>*</w:t>
      </w:r>
      <w:r w:rsidRPr="006925F5">
        <w:t xml:space="preserve">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5"/>
      </w:pPr>
      <w:bookmarkStart w:id="225" w:name="_Toc384884070"/>
      <w:r w:rsidRPr="006925F5">
        <w:rPr>
          <w:rStyle w:val="CharSectno"/>
        </w:rPr>
        <w:t>709</w:t>
      </w:r>
      <w:r w:rsidR="006925F5">
        <w:rPr>
          <w:rStyle w:val="CharSectno"/>
        </w:rPr>
        <w:noBreakHyphen/>
      </w:r>
      <w:r w:rsidRPr="006925F5">
        <w:rPr>
          <w:rStyle w:val="CharSectno"/>
        </w:rPr>
        <w:t>85</w:t>
      </w:r>
      <w:r w:rsidRPr="006925F5">
        <w:t xml:space="preserve">  Non</w:t>
      </w:r>
      <w:r w:rsidR="006925F5">
        <w:noBreakHyphen/>
      </w:r>
      <w:r w:rsidRPr="006925F5">
        <w:t>share distributions by subsidiary members taken to be distributions by head company</w:t>
      </w:r>
      <w:bookmarkEnd w:id="225"/>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an entity holds a </w:t>
      </w:r>
      <w:r w:rsidR="006925F5" w:rsidRPr="006925F5">
        <w:rPr>
          <w:position w:val="6"/>
          <w:sz w:val="16"/>
        </w:rPr>
        <w:t>*</w:t>
      </w:r>
      <w:r w:rsidRPr="006925F5">
        <w:t>non</w:t>
      </w:r>
      <w:r w:rsidR="006925F5">
        <w:noBreakHyphen/>
      </w:r>
      <w:r w:rsidRPr="006925F5">
        <w:t xml:space="preserve">share equity interest in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lastRenderedPageBreak/>
        <w:tab/>
        <w:t>(b)</w:t>
      </w:r>
      <w:r w:rsidRPr="006925F5">
        <w:tab/>
        <w:t xml:space="preserve">the subsidiary member makes a </w:t>
      </w:r>
      <w:r w:rsidR="006925F5" w:rsidRPr="006925F5">
        <w:rPr>
          <w:position w:val="6"/>
          <w:sz w:val="16"/>
        </w:rPr>
        <w:t>*</w:t>
      </w:r>
      <w:r w:rsidRPr="006925F5">
        <w:t>non</w:t>
      </w:r>
      <w:r w:rsidR="006925F5">
        <w:noBreakHyphen/>
      </w:r>
      <w:r w:rsidRPr="006925F5">
        <w:t>share distribution to the entity as holder of the interest; and</w:t>
      </w:r>
    </w:p>
    <w:p w:rsidR="00E43FAD" w:rsidRPr="006925F5" w:rsidRDefault="00E43FAD" w:rsidP="00E43FAD">
      <w:pPr>
        <w:pStyle w:val="paragraph"/>
      </w:pPr>
      <w:r w:rsidRPr="006925F5">
        <w:tab/>
        <w:t>(c)</w:t>
      </w:r>
      <w:r w:rsidRPr="006925F5">
        <w:tab/>
        <w:t xml:space="preserve">the distribution is a </w:t>
      </w:r>
      <w:r w:rsidR="006925F5" w:rsidRPr="006925F5">
        <w:rPr>
          <w:position w:val="6"/>
          <w:sz w:val="16"/>
        </w:rPr>
        <w:t>*</w:t>
      </w:r>
      <w:r w:rsidRPr="006925F5">
        <w:t>frankable distribution; and</w:t>
      </w:r>
    </w:p>
    <w:p w:rsidR="00E43FAD" w:rsidRPr="006925F5" w:rsidRDefault="00E43FAD" w:rsidP="00E43FAD">
      <w:pPr>
        <w:pStyle w:val="paragraph"/>
      </w:pPr>
      <w:r w:rsidRPr="006925F5">
        <w:tab/>
        <w:t>(d)</w:t>
      </w:r>
      <w:r w:rsidRPr="006925F5">
        <w:tab/>
        <w:t xml:space="preserve">the entity to which the distribution is made is not a </w:t>
      </w:r>
      <w:r w:rsidR="006925F5" w:rsidRPr="006925F5">
        <w:rPr>
          <w:position w:val="6"/>
          <w:sz w:val="16"/>
        </w:rPr>
        <w:t>*</w:t>
      </w:r>
      <w:r w:rsidRPr="006925F5">
        <w:t>member of the group.</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the </w:t>
      </w:r>
      <w:r w:rsidR="006925F5" w:rsidRPr="006925F5">
        <w:rPr>
          <w:position w:val="6"/>
          <w:sz w:val="16"/>
        </w:rPr>
        <w:t>*</w:t>
      </w:r>
      <w:r w:rsidRPr="006925F5">
        <w:t xml:space="preserve">distribution were a </w:t>
      </w:r>
      <w:r w:rsidR="006925F5" w:rsidRPr="006925F5">
        <w:rPr>
          <w:position w:val="6"/>
          <w:sz w:val="16"/>
        </w:rPr>
        <w:t>*</w:t>
      </w:r>
      <w:r w:rsidRPr="006925F5">
        <w:t xml:space="preserve">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5"/>
      </w:pPr>
      <w:bookmarkStart w:id="226" w:name="_Toc384884071"/>
      <w:r w:rsidRPr="006925F5">
        <w:rPr>
          <w:rStyle w:val="CharSectno"/>
        </w:rPr>
        <w:t>709</w:t>
      </w:r>
      <w:r w:rsidR="006925F5">
        <w:rPr>
          <w:rStyle w:val="CharSectno"/>
        </w:rPr>
        <w:noBreakHyphen/>
      </w:r>
      <w:r w:rsidRPr="006925F5">
        <w:rPr>
          <w:rStyle w:val="CharSectno"/>
        </w:rPr>
        <w:t>90</w:t>
      </w:r>
      <w:r w:rsidRPr="006925F5">
        <w:t xml:space="preserve">  Subsidiary member’s distributions to foreign resident taken to be distributions by head company</w:t>
      </w:r>
      <w:bookmarkEnd w:id="226"/>
    </w:p>
    <w:p w:rsidR="00E43FAD" w:rsidRPr="006925F5" w:rsidRDefault="00E43FAD" w:rsidP="00E43FAD">
      <w:pPr>
        <w:pStyle w:val="subsection"/>
      </w:pPr>
      <w:r w:rsidRPr="006925F5">
        <w:tab/>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foreign</w:t>
      </w:r>
      <w:r w:rsidR="006925F5">
        <w:rPr>
          <w:b/>
          <w:i/>
        </w:rPr>
        <w:noBreakHyphen/>
      </w:r>
      <w:r w:rsidRPr="006925F5">
        <w:rPr>
          <w:b/>
          <w:i/>
        </w:rPr>
        <w:t>held subsidiary</w:t>
      </w:r>
      <w:r w:rsidRPr="006925F5">
        <w:t xml:space="preserve">) were a 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 if:</w:t>
      </w:r>
    </w:p>
    <w:p w:rsidR="00E43FAD" w:rsidRPr="006925F5" w:rsidRDefault="00E43FAD" w:rsidP="00E43FAD">
      <w:pPr>
        <w:pStyle w:val="paragraph"/>
      </w:pPr>
      <w:r w:rsidRPr="006925F5">
        <w:tab/>
        <w:t>(a)</w:t>
      </w:r>
      <w:r w:rsidRPr="006925F5">
        <w:tab/>
        <w:t>the foreign</w:t>
      </w:r>
      <w:r w:rsidR="006925F5">
        <w:noBreakHyphen/>
      </w:r>
      <w:r w:rsidRPr="006925F5">
        <w:t>held subsidiary meets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Income Tax (Transitional Provisions) Act 1997</w:t>
      </w:r>
      <w:r w:rsidRPr="006925F5">
        <w:t xml:space="preserve"> or section</w:t>
      </w:r>
      <w:r w:rsidR="006925F5">
        <w:t> </w:t>
      </w:r>
      <w:r w:rsidRPr="006925F5">
        <w:t>701C</w:t>
      </w:r>
      <w:r w:rsidR="006925F5">
        <w:noBreakHyphen/>
      </w:r>
      <w:r w:rsidRPr="006925F5">
        <w:t>15 of that Act; and</w:t>
      </w:r>
    </w:p>
    <w:p w:rsidR="00E43FAD" w:rsidRPr="006925F5" w:rsidRDefault="00E43FAD" w:rsidP="00E43FAD">
      <w:pPr>
        <w:pStyle w:val="paragraph"/>
      </w:pPr>
      <w:r w:rsidRPr="006925F5">
        <w:tab/>
        <w:t>(b)</w:t>
      </w:r>
      <w:r w:rsidRPr="006925F5">
        <w:tab/>
        <w:t>the frankable distribution is made to a foreign resident.</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ActHead4"/>
      </w:pPr>
      <w:bookmarkStart w:id="227" w:name="_Toc384884072"/>
      <w:r w:rsidRPr="006925F5">
        <w:rPr>
          <w:color w:val="000000"/>
        </w:rPr>
        <w:t>Payment of group liability by former subsidiary member</w:t>
      </w:r>
      <w:bookmarkEnd w:id="227"/>
    </w:p>
    <w:p w:rsidR="00E43FAD" w:rsidRPr="006925F5" w:rsidRDefault="00E43FAD" w:rsidP="00E43FAD">
      <w:pPr>
        <w:pStyle w:val="ActHead5"/>
      </w:pPr>
      <w:bookmarkStart w:id="228" w:name="_Toc384884073"/>
      <w:r w:rsidRPr="006925F5">
        <w:rPr>
          <w:rStyle w:val="CharSectno"/>
        </w:rPr>
        <w:t>709</w:t>
      </w:r>
      <w:r w:rsidR="006925F5">
        <w:rPr>
          <w:rStyle w:val="CharSectno"/>
        </w:rPr>
        <w:noBreakHyphen/>
      </w:r>
      <w:r w:rsidRPr="006925F5">
        <w:rPr>
          <w:rStyle w:val="CharSectno"/>
        </w:rPr>
        <w:t>95</w:t>
      </w:r>
      <w:r w:rsidRPr="006925F5">
        <w:t xml:space="preserve">  </w:t>
      </w:r>
      <w:r w:rsidRPr="006925F5">
        <w:rPr>
          <w:color w:val="000000"/>
        </w:rPr>
        <w:t>Payment of group liability by former subsidiary member</w:t>
      </w:r>
      <w:bookmarkEnd w:id="228"/>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r>
      <w:r w:rsidRPr="006925F5">
        <w:rPr>
          <w:color w:val="000000"/>
        </w:rPr>
        <w:t xml:space="preserve">an entity (the </w:t>
      </w:r>
      <w:r w:rsidRPr="006925F5">
        <w:rPr>
          <w:b/>
          <w:i/>
          <w:color w:val="000000"/>
        </w:rPr>
        <w:t>former subsidiary</w:t>
      </w:r>
      <w:r w:rsidRPr="006925F5">
        <w:rPr>
          <w:color w:val="000000"/>
        </w:rPr>
        <w:t xml:space="preserve">) ceases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(the </w:t>
      </w:r>
      <w:r w:rsidRPr="006925F5">
        <w:rPr>
          <w:b/>
          <w:i/>
          <w:color w:val="000000"/>
        </w:rPr>
        <w:t>old group</w:t>
      </w:r>
      <w:r w:rsidRPr="006925F5">
        <w:rPr>
          <w:color w:val="000000"/>
        </w:rPr>
        <w:t xml:space="preserve">) at a particular time (the </w:t>
      </w:r>
      <w:r w:rsidRPr="006925F5">
        <w:rPr>
          <w:b/>
          <w:i/>
          <w:color w:val="000000"/>
        </w:rPr>
        <w:t>leaving time</w:t>
      </w:r>
      <w:r w:rsidRPr="006925F5">
        <w:rPr>
          <w:color w:val="000000"/>
        </w:rPr>
        <w:t>)</w:t>
      </w:r>
      <w:r w:rsidRPr="006925F5">
        <w:t>; and</w:t>
      </w:r>
    </w:p>
    <w:p w:rsidR="00E43FAD" w:rsidRPr="006925F5" w:rsidRDefault="00E43FAD" w:rsidP="00E43FAD">
      <w:pPr>
        <w:pStyle w:val="paragraph"/>
      </w:pPr>
      <w:r w:rsidRPr="006925F5">
        <w:tab/>
        <w:t>(b)</w:t>
      </w:r>
      <w:r w:rsidRPr="006925F5">
        <w:tab/>
        <w:t>at or after the leaving time, the former subsidiary:</w:t>
      </w:r>
    </w:p>
    <w:p w:rsidR="00E43FAD" w:rsidRPr="006925F5" w:rsidRDefault="00E43FAD" w:rsidP="00E43FAD">
      <w:pPr>
        <w:pStyle w:val="paragraphsub"/>
      </w:pPr>
      <w:r w:rsidRPr="006925F5">
        <w:tab/>
        <w:t>(i)</w:t>
      </w:r>
      <w:r w:rsidRPr="006925F5">
        <w:tab/>
      </w:r>
      <w:r w:rsidR="006925F5" w:rsidRPr="006925F5">
        <w:rPr>
          <w:position w:val="6"/>
          <w:sz w:val="16"/>
        </w:rPr>
        <w:t>*</w:t>
      </w:r>
      <w:r w:rsidRPr="006925F5">
        <w:t>pays a PAYG instalment for which it was jointly and severally liable under subsection 721</w:t>
      </w:r>
      <w:r w:rsidR="006925F5">
        <w:noBreakHyphen/>
      </w:r>
      <w:r w:rsidRPr="006925F5">
        <w:t>15(1) because it was a subsidiary member of the old group; or</w:t>
      </w:r>
    </w:p>
    <w:p w:rsidR="00E43FAD" w:rsidRPr="006925F5" w:rsidRDefault="00E43FAD" w:rsidP="00E43FAD">
      <w:pPr>
        <w:pStyle w:val="paragraphsub"/>
      </w:pPr>
      <w:r w:rsidRPr="006925F5">
        <w:lastRenderedPageBreak/>
        <w:tab/>
        <w:t>(ii)</w:t>
      </w:r>
      <w:r w:rsidRPr="006925F5">
        <w:tab/>
      </w:r>
      <w:r w:rsidR="006925F5" w:rsidRPr="006925F5">
        <w:rPr>
          <w:position w:val="6"/>
          <w:sz w:val="16"/>
        </w:rPr>
        <w:t>*</w:t>
      </w:r>
      <w:r w:rsidRPr="006925F5">
        <w:t>pays income tax for which it was jointly and severally liable under that subsection because it was a subsidiary member of the old group; and</w:t>
      </w:r>
    </w:p>
    <w:p w:rsidR="00E43FAD" w:rsidRPr="006925F5" w:rsidRDefault="00E43FAD" w:rsidP="00E43FAD">
      <w:pPr>
        <w:pStyle w:val="paragraph"/>
      </w:pPr>
      <w:r w:rsidRPr="006925F5">
        <w:tab/>
        <w:t>(c)</w:t>
      </w:r>
      <w:r w:rsidRPr="006925F5">
        <w:tab/>
        <w:t xml:space="preserve">apart from this section, a </w:t>
      </w:r>
      <w:r w:rsidR="006925F5" w:rsidRPr="006925F5">
        <w:rPr>
          <w:position w:val="6"/>
          <w:sz w:val="16"/>
        </w:rPr>
        <w:t>*</w:t>
      </w:r>
      <w:r w:rsidRPr="006925F5">
        <w:t>franking credit would arise under section</w:t>
      </w:r>
      <w:r w:rsidR="006925F5">
        <w:t> </w:t>
      </w:r>
      <w:r w:rsidRPr="006925F5">
        <w:t>205</w:t>
      </w:r>
      <w:r w:rsidR="006925F5">
        <w:noBreakHyphen/>
      </w:r>
      <w:r w:rsidRPr="006925F5">
        <w:t xml:space="preserve">15 in the </w:t>
      </w:r>
      <w:r w:rsidR="006925F5" w:rsidRPr="006925F5">
        <w:rPr>
          <w:position w:val="6"/>
          <w:sz w:val="16"/>
        </w:rPr>
        <w:t>*</w:t>
      </w:r>
      <w:r w:rsidRPr="006925F5">
        <w:t xml:space="preserve">franking account of the former subsidiary at a time (the </w:t>
      </w:r>
      <w:r w:rsidRPr="006925F5">
        <w:rPr>
          <w:b/>
          <w:i/>
        </w:rPr>
        <w:t>crediting time</w:t>
      </w:r>
      <w:r w:rsidRPr="006925F5">
        <w:t>) because of that payment.</w:t>
      </w:r>
    </w:p>
    <w:p w:rsidR="00E43FAD" w:rsidRPr="006925F5" w:rsidRDefault="00E43FAD" w:rsidP="00E43FAD">
      <w:pPr>
        <w:pStyle w:val="subsection"/>
        <w:rPr>
          <w:color w:val="000000"/>
        </w:rPr>
      </w:pPr>
      <w:r w:rsidRPr="006925F5">
        <w:rPr>
          <w:color w:val="000000"/>
        </w:rPr>
        <w:tab/>
        <w:t>(2)</w:t>
      </w:r>
      <w:r w:rsidRPr="006925F5">
        <w:rPr>
          <w:color w:val="000000"/>
        </w:rPr>
        <w:tab/>
        <w:t>The credit:</w:t>
      </w:r>
    </w:p>
    <w:p w:rsidR="00E43FAD" w:rsidRPr="006925F5" w:rsidRDefault="00E43FAD" w:rsidP="00E43FAD">
      <w:pPr>
        <w:pStyle w:val="paragraph"/>
      </w:pPr>
      <w:r w:rsidRPr="006925F5">
        <w:tab/>
        <w:t>(a)</w:t>
      </w:r>
      <w:r w:rsidRPr="006925F5">
        <w:tab/>
        <w:t xml:space="preserve">does not arise at the crediting time in the </w:t>
      </w:r>
      <w:r w:rsidR="006925F5" w:rsidRPr="006925F5">
        <w:rPr>
          <w:position w:val="6"/>
          <w:sz w:val="16"/>
        </w:rPr>
        <w:t>*</w:t>
      </w:r>
      <w:r w:rsidRPr="006925F5">
        <w:t>franking account of the former subsidiary; and</w:t>
      </w:r>
    </w:p>
    <w:p w:rsidR="00E43FAD" w:rsidRPr="006925F5" w:rsidRDefault="00E43FAD" w:rsidP="00E43FAD">
      <w:pPr>
        <w:pStyle w:val="paragraph"/>
      </w:pPr>
      <w:r w:rsidRPr="006925F5">
        <w:tab/>
        <w:t>(b)</w:t>
      </w:r>
      <w:r w:rsidRPr="006925F5">
        <w:tab/>
        <w:t xml:space="preserve">instead, arises at the crediting time in the franking account of the entity that was the </w:t>
      </w:r>
      <w:r w:rsidR="006925F5" w:rsidRPr="006925F5">
        <w:rPr>
          <w:position w:val="6"/>
          <w:sz w:val="16"/>
        </w:rPr>
        <w:t>*</w:t>
      </w:r>
      <w:r w:rsidRPr="006925F5">
        <w:t>head company of the old group at the leaving time.</w:t>
      </w:r>
    </w:p>
    <w:p w:rsidR="00E43FAD" w:rsidRPr="006925F5" w:rsidRDefault="00E43FAD" w:rsidP="00E43FAD">
      <w:pPr>
        <w:pStyle w:val="ActHead5"/>
      </w:pPr>
      <w:bookmarkStart w:id="229" w:name="_Toc384884074"/>
      <w:r w:rsidRPr="006925F5">
        <w:rPr>
          <w:rStyle w:val="CharSectno"/>
        </w:rPr>
        <w:t>709</w:t>
      </w:r>
      <w:r w:rsidR="006925F5">
        <w:rPr>
          <w:rStyle w:val="CharSectno"/>
        </w:rPr>
        <w:noBreakHyphen/>
      </w:r>
      <w:r w:rsidRPr="006925F5">
        <w:rPr>
          <w:rStyle w:val="CharSectno"/>
        </w:rPr>
        <w:t>100</w:t>
      </w:r>
      <w:r w:rsidRPr="006925F5">
        <w:t xml:space="preserve">  </w:t>
      </w:r>
      <w:r w:rsidRPr="006925F5">
        <w:rPr>
          <w:color w:val="000000"/>
        </w:rPr>
        <w:t>Refund of income tax to former subsidiary member</w:t>
      </w:r>
      <w:bookmarkEnd w:id="229"/>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r>
      <w:r w:rsidRPr="006925F5">
        <w:rPr>
          <w:color w:val="000000"/>
        </w:rPr>
        <w:t xml:space="preserve">an entity (the </w:t>
      </w:r>
      <w:r w:rsidRPr="006925F5">
        <w:rPr>
          <w:b/>
          <w:i/>
          <w:color w:val="000000"/>
        </w:rPr>
        <w:t>former subsidiary</w:t>
      </w:r>
      <w:r w:rsidRPr="006925F5">
        <w:rPr>
          <w:color w:val="000000"/>
        </w:rPr>
        <w:t xml:space="preserve">) ceases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(the </w:t>
      </w:r>
      <w:r w:rsidRPr="006925F5">
        <w:rPr>
          <w:b/>
          <w:i/>
          <w:color w:val="000000"/>
        </w:rPr>
        <w:t>old group</w:t>
      </w:r>
      <w:r w:rsidRPr="006925F5">
        <w:rPr>
          <w:color w:val="000000"/>
        </w:rPr>
        <w:t xml:space="preserve">) at a particular time (the </w:t>
      </w:r>
      <w:r w:rsidRPr="006925F5">
        <w:rPr>
          <w:b/>
          <w:i/>
          <w:color w:val="000000"/>
        </w:rPr>
        <w:t>leaving time</w:t>
      </w:r>
      <w:r w:rsidRPr="006925F5">
        <w:rPr>
          <w:color w:val="000000"/>
        </w:rPr>
        <w:t>)</w:t>
      </w:r>
      <w:r w:rsidRPr="006925F5">
        <w:t>; and</w:t>
      </w:r>
    </w:p>
    <w:p w:rsidR="00E43FAD" w:rsidRPr="006925F5" w:rsidRDefault="00E43FAD" w:rsidP="00E43FAD">
      <w:pPr>
        <w:pStyle w:val="paragraph"/>
      </w:pPr>
      <w:r w:rsidRPr="006925F5">
        <w:tab/>
        <w:t>(b)</w:t>
      </w:r>
      <w:r w:rsidRPr="006925F5">
        <w:tab/>
        <w:t xml:space="preserve">at or after the leaving time, the former subsidiary </w:t>
      </w:r>
      <w:r w:rsidR="006925F5" w:rsidRPr="006925F5">
        <w:rPr>
          <w:position w:val="6"/>
          <w:sz w:val="16"/>
        </w:rPr>
        <w:t>*</w:t>
      </w:r>
      <w:r w:rsidRPr="006925F5">
        <w:t>receives a refund of income tax for which it was jointly and severally liable under subsection 721</w:t>
      </w:r>
      <w:r w:rsidR="006925F5">
        <w:noBreakHyphen/>
      </w:r>
      <w:r w:rsidRPr="006925F5">
        <w:t>15(1) because it was a subsidiary member of the old group; and</w:t>
      </w:r>
    </w:p>
    <w:p w:rsidR="00E43FAD" w:rsidRPr="006925F5" w:rsidRDefault="00E43FAD" w:rsidP="00E43FAD">
      <w:pPr>
        <w:pStyle w:val="paragraph"/>
      </w:pPr>
      <w:r w:rsidRPr="006925F5">
        <w:tab/>
        <w:t>(c)</w:t>
      </w:r>
      <w:r w:rsidRPr="006925F5">
        <w:tab/>
        <w:t xml:space="preserve">apart from this section, a </w:t>
      </w:r>
      <w:r w:rsidR="006925F5" w:rsidRPr="006925F5">
        <w:rPr>
          <w:position w:val="6"/>
          <w:sz w:val="16"/>
        </w:rPr>
        <w:t>*</w:t>
      </w:r>
      <w:r w:rsidRPr="006925F5">
        <w:t>franking debit would arise under section</w:t>
      </w:r>
      <w:r w:rsidR="006925F5">
        <w:t> </w:t>
      </w:r>
      <w:r w:rsidRPr="006925F5">
        <w:t>205</w:t>
      </w:r>
      <w:r w:rsidR="006925F5">
        <w:noBreakHyphen/>
      </w:r>
      <w:r w:rsidRPr="006925F5">
        <w:t xml:space="preserve">30 in the </w:t>
      </w:r>
      <w:r w:rsidR="006925F5" w:rsidRPr="006925F5">
        <w:rPr>
          <w:position w:val="6"/>
          <w:sz w:val="16"/>
        </w:rPr>
        <w:t>*</w:t>
      </w:r>
      <w:r w:rsidRPr="006925F5">
        <w:t xml:space="preserve">franking account of the former subsidiary at a time (the </w:t>
      </w:r>
      <w:r w:rsidRPr="006925F5">
        <w:rPr>
          <w:b/>
          <w:i/>
        </w:rPr>
        <w:t>debiting time</w:t>
      </w:r>
      <w:r w:rsidRPr="006925F5">
        <w:t>) because of that payment.</w:t>
      </w:r>
    </w:p>
    <w:p w:rsidR="00E43FAD" w:rsidRPr="006925F5" w:rsidRDefault="00E43FAD" w:rsidP="00E43FAD">
      <w:pPr>
        <w:pStyle w:val="subsection"/>
        <w:rPr>
          <w:color w:val="000000"/>
        </w:rPr>
      </w:pPr>
      <w:r w:rsidRPr="006925F5">
        <w:rPr>
          <w:color w:val="000000"/>
        </w:rPr>
        <w:tab/>
        <w:t>(2)</w:t>
      </w:r>
      <w:r w:rsidRPr="006925F5">
        <w:rPr>
          <w:color w:val="000000"/>
        </w:rPr>
        <w:tab/>
        <w:t>The debit:</w:t>
      </w:r>
    </w:p>
    <w:p w:rsidR="00E43FAD" w:rsidRPr="006925F5" w:rsidRDefault="00E43FAD" w:rsidP="00E43FAD">
      <w:pPr>
        <w:pStyle w:val="paragraph"/>
      </w:pPr>
      <w:r w:rsidRPr="006925F5">
        <w:tab/>
        <w:t>(a)</w:t>
      </w:r>
      <w:r w:rsidRPr="006925F5">
        <w:tab/>
        <w:t xml:space="preserve">does not arise at the debiting time in the </w:t>
      </w:r>
      <w:r w:rsidR="006925F5" w:rsidRPr="006925F5">
        <w:rPr>
          <w:position w:val="6"/>
          <w:sz w:val="16"/>
        </w:rPr>
        <w:t>*</w:t>
      </w:r>
      <w:r w:rsidRPr="006925F5">
        <w:t>franking account of the former subsidiary; and</w:t>
      </w:r>
    </w:p>
    <w:p w:rsidR="00E43FAD" w:rsidRPr="006925F5" w:rsidRDefault="00E43FAD" w:rsidP="00E43FAD">
      <w:pPr>
        <w:pStyle w:val="paragraph"/>
      </w:pPr>
      <w:r w:rsidRPr="006925F5">
        <w:tab/>
        <w:t>(b)</w:t>
      </w:r>
      <w:r w:rsidRPr="006925F5">
        <w:tab/>
        <w:t xml:space="preserve">instead, arises at the debiting time in the franking account of the entity that was the </w:t>
      </w:r>
      <w:r w:rsidR="006925F5" w:rsidRPr="006925F5">
        <w:rPr>
          <w:position w:val="6"/>
          <w:sz w:val="16"/>
        </w:rPr>
        <w:t>*</w:t>
      </w:r>
      <w:r w:rsidRPr="006925F5">
        <w:t>head company of the old group at the leaving time.</w:t>
      </w:r>
    </w:p>
    <w:p w:rsidR="00E43FAD" w:rsidRPr="006925F5" w:rsidRDefault="00E43FAD" w:rsidP="00E43FAD">
      <w:pPr>
        <w:pStyle w:val="ActHead4"/>
      </w:pPr>
      <w:bookmarkStart w:id="230" w:name="_Toc384884075"/>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B</w:t>
      </w:r>
      <w:r w:rsidRPr="006925F5">
        <w:t>—</w:t>
      </w:r>
      <w:r w:rsidRPr="006925F5">
        <w:rPr>
          <w:rStyle w:val="CharSubdText"/>
        </w:rPr>
        <w:t>Imputation issues</w:t>
      </w:r>
      <w:bookmarkEnd w:id="230"/>
    </w:p>
    <w:p w:rsidR="00E43FAD" w:rsidRPr="006925F5" w:rsidRDefault="00E43FAD" w:rsidP="00E43FAD">
      <w:pPr>
        <w:pStyle w:val="ActHead4"/>
      </w:pPr>
      <w:bookmarkStart w:id="231" w:name="_Toc384884076"/>
      <w:r w:rsidRPr="006925F5">
        <w:t>Guide to Subdivision</w:t>
      </w:r>
      <w:r w:rsidR="006925F5">
        <w:t> </w:t>
      </w:r>
      <w:r w:rsidRPr="006925F5">
        <w:t>709</w:t>
      </w:r>
      <w:r w:rsidR="006925F5">
        <w:noBreakHyphen/>
      </w:r>
      <w:r w:rsidRPr="006925F5">
        <w:t>B</w:t>
      </w:r>
      <w:bookmarkEnd w:id="231"/>
    </w:p>
    <w:p w:rsidR="00E43FAD" w:rsidRPr="006925F5" w:rsidRDefault="00E43FAD" w:rsidP="00E43FAD">
      <w:pPr>
        <w:pStyle w:val="ActHead5"/>
      </w:pPr>
      <w:bookmarkStart w:id="232" w:name="_Toc384884077"/>
      <w:r w:rsidRPr="006925F5">
        <w:rPr>
          <w:rStyle w:val="CharSectno"/>
        </w:rPr>
        <w:t>709</w:t>
      </w:r>
      <w:r w:rsidR="006925F5">
        <w:rPr>
          <w:rStyle w:val="CharSectno"/>
        </w:rPr>
        <w:noBreakHyphen/>
      </w:r>
      <w:r w:rsidRPr="006925F5">
        <w:rPr>
          <w:rStyle w:val="CharSectno"/>
        </w:rPr>
        <w:t>150</w:t>
      </w:r>
      <w:r w:rsidRPr="006925F5">
        <w:t xml:space="preserve">  What this Subdivision is about</w:t>
      </w:r>
      <w:bookmarkEnd w:id="232"/>
    </w:p>
    <w:p w:rsidR="00E43FAD" w:rsidRPr="006925F5" w:rsidRDefault="00E43FAD" w:rsidP="00E43FAD">
      <w:pPr>
        <w:pStyle w:val="BoxText"/>
      </w:pPr>
      <w:r w:rsidRPr="006925F5">
        <w:t>This Subdivision modifies the way Division</w:t>
      </w:r>
      <w:r w:rsidR="006925F5">
        <w:t> </w:t>
      </w:r>
      <w:r w:rsidRPr="006925F5">
        <w:t>208 (exempting entities and former exempting entities) operates in relation to consolidated groups.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709</w:t>
      </w:r>
      <w:r w:rsidR="006925F5">
        <w:noBreakHyphen/>
      </w:r>
      <w:r w:rsidRPr="006925F5">
        <w:t>155</w:t>
      </w:r>
      <w:r w:rsidRPr="006925F5">
        <w:tab/>
        <w:t>Testing consolidated groups</w:t>
      </w:r>
    </w:p>
    <w:p w:rsidR="00E43FAD" w:rsidRPr="006925F5" w:rsidRDefault="00E43FAD" w:rsidP="00E43FAD">
      <w:pPr>
        <w:pStyle w:val="TofSectsSection"/>
      </w:pPr>
      <w:r w:rsidRPr="006925F5">
        <w:t>709</w:t>
      </w:r>
      <w:r w:rsidR="006925F5">
        <w:noBreakHyphen/>
      </w:r>
      <w:r w:rsidRPr="006925F5">
        <w:t>160</w:t>
      </w:r>
      <w:r w:rsidRPr="006925F5">
        <w:tab/>
        <w:t>Subsidiary member is exempting entity</w:t>
      </w:r>
    </w:p>
    <w:p w:rsidR="00E43FAD" w:rsidRPr="006925F5" w:rsidRDefault="00E43FAD" w:rsidP="00E43FAD">
      <w:pPr>
        <w:pStyle w:val="TofSectsSection"/>
      </w:pPr>
      <w:r w:rsidRPr="006925F5">
        <w:t>709</w:t>
      </w:r>
      <w:r w:rsidR="006925F5">
        <w:noBreakHyphen/>
      </w:r>
      <w:r w:rsidRPr="006925F5">
        <w:t>165</w:t>
      </w:r>
      <w:r w:rsidRPr="006925F5">
        <w:tab/>
        <w:t>Subsidiary member is former exempting entity</w:t>
      </w:r>
    </w:p>
    <w:p w:rsidR="00E43FAD" w:rsidRPr="006925F5" w:rsidRDefault="00E43FAD" w:rsidP="00E43FAD">
      <w:pPr>
        <w:pStyle w:val="TofSectsSection"/>
      </w:pPr>
      <w:r w:rsidRPr="006925F5">
        <w:t>709</w:t>
      </w:r>
      <w:r w:rsidR="006925F5">
        <w:noBreakHyphen/>
      </w:r>
      <w:r w:rsidRPr="006925F5">
        <w:t>170</w:t>
      </w:r>
      <w:r w:rsidRPr="006925F5">
        <w:tab/>
        <w:t>Head company and subsidiary are exempting entities</w:t>
      </w:r>
    </w:p>
    <w:p w:rsidR="00E43FAD" w:rsidRPr="006925F5" w:rsidRDefault="00E43FAD" w:rsidP="00E43FAD">
      <w:pPr>
        <w:pStyle w:val="TofSectsSection"/>
      </w:pPr>
      <w:r w:rsidRPr="006925F5">
        <w:t>709</w:t>
      </w:r>
      <w:r w:rsidR="006925F5">
        <w:noBreakHyphen/>
      </w:r>
      <w:r w:rsidRPr="006925F5">
        <w:t>175</w:t>
      </w:r>
      <w:r w:rsidRPr="006925F5">
        <w:tab/>
        <w:t>Head company is former exempting entity</w:t>
      </w:r>
    </w:p>
    <w:p w:rsidR="00E43FAD" w:rsidRPr="006925F5" w:rsidRDefault="00E43FAD" w:rsidP="00E43FAD">
      <w:pPr>
        <w:pStyle w:val="ActHead4"/>
      </w:pPr>
      <w:bookmarkStart w:id="233" w:name="_Toc384884078"/>
      <w:r w:rsidRPr="006925F5">
        <w:t>Operative provisions</w:t>
      </w:r>
      <w:bookmarkEnd w:id="233"/>
    </w:p>
    <w:p w:rsidR="00E43FAD" w:rsidRPr="006925F5" w:rsidRDefault="00E43FAD" w:rsidP="00E43FAD">
      <w:pPr>
        <w:pStyle w:val="ActHead5"/>
      </w:pPr>
      <w:bookmarkStart w:id="234" w:name="_Toc384884079"/>
      <w:r w:rsidRPr="006925F5">
        <w:rPr>
          <w:rStyle w:val="CharSectno"/>
        </w:rPr>
        <w:t>709</w:t>
      </w:r>
      <w:r w:rsidR="006925F5">
        <w:rPr>
          <w:rStyle w:val="CharSectno"/>
        </w:rPr>
        <w:noBreakHyphen/>
      </w:r>
      <w:r w:rsidRPr="006925F5">
        <w:rPr>
          <w:rStyle w:val="CharSectno"/>
        </w:rPr>
        <w:t>155</w:t>
      </w:r>
      <w:r w:rsidRPr="006925F5">
        <w:t xml:space="preserve">  Testing consolidated groups</w:t>
      </w:r>
      <w:bookmarkEnd w:id="234"/>
    </w:p>
    <w:p w:rsidR="00E43FAD" w:rsidRPr="006925F5" w:rsidRDefault="00E43FAD" w:rsidP="00E43FAD">
      <w:pPr>
        <w:pStyle w:val="subsection"/>
      </w:pPr>
      <w:r w:rsidRPr="006925F5">
        <w:tab/>
        <w:t>(1)</w:t>
      </w:r>
      <w:r w:rsidRPr="006925F5">
        <w:tab/>
        <w:t xml:space="preserve">To determine whether a </w:t>
      </w:r>
      <w:r w:rsidR="006925F5" w:rsidRPr="006925F5">
        <w:rPr>
          <w:position w:val="6"/>
          <w:sz w:val="16"/>
        </w:rPr>
        <w:t>*</w:t>
      </w:r>
      <w:r w:rsidRPr="006925F5">
        <w:t xml:space="preserve">consolidated group is an </w:t>
      </w:r>
      <w:r w:rsidR="006925F5" w:rsidRPr="006925F5">
        <w:rPr>
          <w:position w:val="6"/>
          <w:sz w:val="16"/>
        </w:rPr>
        <w:t>*</w:t>
      </w:r>
      <w:r w:rsidRPr="006925F5">
        <w:t xml:space="preserve">exempting entity or </w:t>
      </w:r>
      <w:r w:rsidR="006925F5" w:rsidRPr="006925F5">
        <w:rPr>
          <w:position w:val="6"/>
          <w:sz w:val="16"/>
        </w:rPr>
        <w:t>*</w:t>
      </w:r>
      <w:r w:rsidRPr="006925F5">
        <w:t>former exempting entity, the tests in Division</w:t>
      </w:r>
      <w:r w:rsidR="006925F5">
        <w:t> </w:t>
      </w:r>
      <w:r w:rsidRPr="006925F5">
        <w:t xml:space="preserve">208 are applied to the </w:t>
      </w:r>
      <w:r w:rsidR="006925F5" w:rsidRPr="006925F5">
        <w:rPr>
          <w:position w:val="6"/>
          <w:sz w:val="16"/>
        </w:rPr>
        <w:t>*</w:t>
      </w:r>
      <w:r w:rsidRPr="006925F5">
        <w:t>head company of the group.</w:t>
      </w:r>
    </w:p>
    <w:p w:rsidR="00E43FAD" w:rsidRPr="006925F5" w:rsidRDefault="00E43FAD" w:rsidP="00E43FAD">
      <w:pPr>
        <w:pStyle w:val="subsection"/>
      </w:pPr>
      <w:r w:rsidRPr="006925F5">
        <w:tab/>
        <w:t>(2)</w:t>
      </w:r>
      <w:r w:rsidRPr="006925F5">
        <w:tab/>
        <w:t>However, there are some additional rules that can alter the way that Division</w:t>
      </w:r>
      <w:r w:rsidR="006925F5">
        <w:t> </w:t>
      </w:r>
      <w:r w:rsidRPr="006925F5">
        <w:t xml:space="preserve">208 applies to a </w:t>
      </w:r>
      <w:r w:rsidR="006925F5" w:rsidRPr="006925F5">
        <w:rPr>
          <w:position w:val="6"/>
          <w:sz w:val="16"/>
        </w:rPr>
        <w:t>*</w:t>
      </w:r>
      <w:r w:rsidRPr="006925F5">
        <w:t>consolidated group. These are set out in sections</w:t>
      </w:r>
      <w:r w:rsidR="006925F5">
        <w:t> </w:t>
      </w:r>
      <w:r w:rsidRPr="006925F5">
        <w:t>709</w:t>
      </w:r>
      <w:r w:rsidR="006925F5">
        <w:noBreakHyphen/>
      </w:r>
      <w:r w:rsidRPr="006925F5">
        <w:t>160 to 709</w:t>
      </w:r>
      <w:r w:rsidR="006925F5">
        <w:noBreakHyphen/>
      </w:r>
      <w:r w:rsidRPr="006925F5">
        <w:t>175.</w:t>
      </w:r>
    </w:p>
    <w:p w:rsidR="00E43FAD" w:rsidRPr="006925F5" w:rsidRDefault="00E43FAD" w:rsidP="00E43FAD">
      <w:pPr>
        <w:pStyle w:val="subsection"/>
      </w:pPr>
      <w:r w:rsidRPr="006925F5">
        <w:tab/>
        <w:t>(3)</w:t>
      </w:r>
      <w:r w:rsidRPr="006925F5">
        <w:tab/>
        <w:t xml:space="preserve">In applying those rules to an entity that is a </w:t>
      </w:r>
      <w:r w:rsidR="006925F5" w:rsidRPr="006925F5">
        <w:rPr>
          <w:position w:val="6"/>
          <w:sz w:val="16"/>
        </w:rPr>
        <w:t>*</w:t>
      </w:r>
      <w:r w:rsidRPr="006925F5">
        <w:t xml:space="preserve">member of a </w:t>
      </w:r>
      <w:r w:rsidR="006925F5" w:rsidRPr="006925F5">
        <w:rPr>
          <w:position w:val="6"/>
          <w:sz w:val="16"/>
        </w:rPr>
        <w:t>*</w:t>
      </w:r>
      <w:r w:rsidRPr="006925F5">
        <w:t>consolidated group:</w:t>
      </w:r>
    </w:p>
    <w:p w:rsidR="00E43FAD" w:rsidRPr="006925F5" w:rsidRDefault="00E43FAD" w:rsidP="00E43FAD">
      <w:pPr>
        <w:pStyle w:val="paragraph"/>
      </w:pPr>
      <w:r w:rsidRPr="006925F5">
        <w:tab/>
        <w:t>(a)</w:t>
      </w:r>
      <w:r w:rsidRPr="006925F5">
        <w:tab/>
        <w:t>Division</w:t>
      </w:r>
      <w:r w:rsidR="006925F5">
        <w:t> </w:t>
      </w:r>
      <w:r w:rsidRPr="006925F5">
        <w:t>208 is to be applied before those rules; and</w:t>
      </w:r>
    </w:p>
    <w:p w:rsidR="00E43FAD" w:rsidRPr="006925F5" w:rsidRDefault="00E43FAD" w:rsidP="00E43FAD">
      <w:pPr>
        <w:pStyle w:val="paragraph"/>
      </w:pPr>
      <w:r w:rsidRPr="006925F5">
        <w:tab/>
        <w:t>(b)</w:t>
      </w:r>
      <w:r w:rsidRPr="006925F5">
        <w:tab/>
        <w:t xml:space="preserve">that Division is to be applied just after the entity became a member of the group but, for a </w:t>
      </w:r>
      <w:r w:rsidR="006925F5" w:rsidRPr="006925F5">
        <w:rPr>
          <w:position w:val="6"/>
          <w:sz w:val="16"/>
        </w:rPr>
        <w:t>*</w:t>
      </w:r>
      <w:r w:rsidRPr="006925F5">
        <w:t>subsidiary member, it is to be applied on the assumption that the subsidiary was not a member of the group at that time.</w:t>
      </w:r>
    </w:p>
    <w:p w:rsidR="00E43FAD" w:rsidRPr="006925F5" w:rsidRDefault="00E43FAD" w:rsidP="00E43FAD">
      <w:pPr>
        <w:pStyle w:val="subsection"/>
      </w:pPr>
      <w:r w:rsidRPr="006925F5">
        <w:lastRenderedPageBreak/>
        <w:tab/>
        <w:t>(4)</w:t>
      </w:r>
      <w:r w:rsidRPr="006925F5">
        <w:tab/>
        <w:t xml:space="preserve">Except as mentioned in </w:t>
      </w:r>
      <w:r w:rsidR="006925F5">
        <w:t>paragraph (</w:t>
      </w:r>
      <w:r w:rsidRPr="006925F5">
        <w:t>3)(b), Division</w:t>
      </w:r>
      <w:r w:rsidR="006925F5">
        <w:t> </w:t>
      </w:r>
      <w:r w:rsidRPr="006925F5">
        <w:t xml:space="preserve">208 has no application to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ActHead5"/>
      </w:pPr>
      <w:bookmarkStart w:id="235" w:name="_Toc384884080"/>
      <w:r w:rsidRPr="006925F5">
        <w:rPr>
          <w:rStyle w:val="CharSectno"/>
        </w:rPr>
        <w:t>709</w:t>
      </w:r>
      <w:r w:rsidR="006925F5">
        <w:rPr>
          <w:rStyle w:val="CharSectno"/>
        </w:rPr>
        <w:noBreakHyphen/>
      </w:r>
      <w:r w:rsidRPr="006925F5">
        <w:rPr>
          <w:rStyle w:val="CharSectno"/>
        </w:rPr>
        <w:t>160</w:t>
      </w:r>
      <w:r w:rsidRPr="006925F5">
        <w:t xml:space="preserve">  Subsidiary member is exempting entity</w:t>
      </w:r>
      <w:bookmarkEnd w:id="235"/>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neither an exempting entity nor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left w:val="nil"/>
              <w:bottom w:val="nil"/>
              <w:right w:val="nil"/>
            </w:tcBorders>
          </w:tcPr>
          <w:p w:rsidR="00E43FAD" w:rsidRPr="006925F5" w:rsidRDefault="00E43FAD" w:rsidP="00E43FAD">
            <w:pPr>
              <w:pStyle w:val="Tabletext"/>
              <w:keepNext/>
              <w:keepLines/>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keepNext/>
              <w:keepLines/>
            </w:pPr>
            <w:r w:rsidRPr="006925F5">
              <w:rPr>
                <w:b/>
              </w:rPr>
              <w:t>Item</w:t>
            </w:r>
          </w:p>
        </w:tc>
        <w:tc>
          <w:tcPr>
            <w:tcW w:w="6373" w:type="dxa"/>
            <w:tcBorders>
              <w:top w:val="single" w:sz="6" w:space="0" w:color="auto"/>
              <w:left w:val="nil"/>
              <w:bottom w:val="single" w:sz="12" w:space="0" w:color="auto"/>
              <w:right w:val="nil"/>
            </w:tcBorders>
          </w:tcPr>
          <w:p w:rsidR="00E43FAD" w:rsidRPr="006925F5" w:rsidRDefault="00E43FAD" w:rsidP="00E43FAD">
            <w:pPr>
              <w:pStyle w:val="Tabletext"/>
              <w:keepNext/>
              <w:keepLines/>
            </w:pPr>
            <w:r w:rsidRPr="006925F5">
              <w:rPr>
                <w:b/>
              </w:rPr>
              <w:t>Rule</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637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becomes a </w:t>
            </w:r>
            <w:r w:rsidR="006925F5" w:rsidRPr="006925F5">
              <w:rPr>
                <w:position w:val="6"/>
                <w:sz w:val="16"/>
              </w:rPr>
              <w:t>*</w:t>
            </w:r>
            <w:r w:rsidRPr="006925F5">
              <w:t>former exempting entity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has both a </w:t>
            </w:r>
            <w:r w:rsidR="006925F5" w:rsidRPr="006925F5">
              <w:rPr>
                <w:position w:val="6"/>
                <w:sz w:val="16"/>
              </w:rPr>
              <w:t>*</w:t>
            </w:r>
            <w:r w:rsidRPr="006925F5">
              <w:t xml:space="preserve">franking account and an </w:t>
            </w:r>
            <w:r w:rsidR="006925F5" w:rsidRPr="006925F5">
              <w:rPr>
                <w:position w:val="6"/>
                <w:sz w:val="16"/>
              </w:rPr>
              <w:t>*</w:t>
            </w:r>
            <w:r w:rsidRPr="006925F5">
              <w:t>exempting account</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franking account has a </w:t>
            </w:r>
            <w:r w:rsidR="006925F5" w:rsidRPr="006925F5">
              <w:rPr>
                <w:position w:val="6"/>
                <w:sz w:val="16"/>
              </w:rPr>
              <w:t>*</w:t>
            </w:r>
            <w:r w:rsidRPr="006925F5">
              <w:t>franking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w:t>
            </w:r>
            <w:r w:rsidR="006925F5" w:rsidRPr="006925F5">
              <w:rPr>
                <w:position w:val="6"/>
                <w:sz w:val="16"/>
              </w:rPr>
              <w:t>*</w:t>
            </w:r>
            <w:r w:rsidRPr="006925F5">
              <w:t xml:space="preserve">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Subsection 709</w:t>
            </w:r>
            <w:r w:rsidR="006925F5">
              <w:noBreakHyphen/>
            </w:r>
            <w:r w:rsidRPr="006925F5">
              <w:t xml:space="preserve">60(2) (about franking surplus) does not apply to the </w:t>
            </w:r>
            <w:r w:rsidR="006925F5" w:rsidRPr="006925F5">
              <w:rPr>
                <w:position w:val="6"/>
                <w:sz w:val="16"/>
              </w:rPr>
              <w:t>*</w:t>
            </w:r>
            <w:r w:rsidRPr="006925F5">
              <w:t>subsidiary member</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115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120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7</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130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8</w:t>
            </w:r>
          </w:p>
        </w:tc>
        <w:tc>
          <w:tcPr>
            <w:tcW w:w="6373" w:type="dxa"/>
            <w:tcBorders>
              <w:top w:val="single" w:sz="2" w:space="0" w:color="auto"/>
              <w:left w:val="nil"/>
              <w:bottom w:val="single" w:sz="12" w:space="0" w:color="auto"/>
              <w:right w:val="nil"/>
            </w:tcBorders>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145 does not apply to the </w:t>
            </w:r>
            <w:r w:rsidR="006925F5" w:rsidRPr="006925F5">
              <w:rPr>
                <w:position w:val="6"/>
                <w:sz w:val="16"/>
              </w:rPr>
              <w:t>*</w:t>
            </w:r>
            <w:r w:rsidRPr="006925F5">
              <w:t>head company</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6" w:name="_Toc384884081"/>
      <w:r w:rsidRPr="006925F5">
        <w:rPr>
          <w:rStyle w:val="CharSectno"/>
        </w:rPr>
        <w:lastRenderedPageBreak/>
        <w:t>709</w:t>
      </w:r>
      <w:r w:rsidR="006925F5">
        <w:rPr>
          <w:rStyle w:val="CharSectno"/>
        </w:rPr>
        <w:noBreakHyphen/>
      </w:r>
      <w:r w:rsidRPr="006925F5">
        <w:rPr>
          <w:rStyle w:val="CharSectno"/>
        </w:rPr>
        <w:t>165</w:t>
      </w:r>
      <w:r w:rsidRPr="006925F5">
        <w:t xml:space="preserve">  Subsidiary member is former exempting entity</w:t>
      </w:r>
      <w:bookmarkEnd w:id="236"/>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neither an exempting entity nor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 </w:t>
      </w:r>
      <w:r w:rsidR="006925F5" w:rsidRPr="006925F5">
        <w:rPr>
          <w:position w:val="6"/>
          <w:sz w:val="16"/>
        </w:rPr>
        <w:t>*</w:t>
      </w:r>
      <w:r w:rsidRPr="006925F5">
        <w:t>former 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left w:val="nil"/>
              <w:bottom w:val="nil"/>
              <w:right w:val="nil"/>
            </w:tcBorders>
          </w:tcPr>
          <w:p w:rsidR="00E43FAD" w:rsidRPr="006925F5" w:rsidRDefault="00E43FAD" w:rsidP="00E43FAD">
            <w:pPr>
              <w:pStyle w:val="Tabletext"/>
              <w:keepNext/>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left w:val="nil"/>
              <w:bottom w:val="single" w:sz="12" w:space="0" w:color="auto"/>
              <w:right w:val="nil"/>
            </w:tcBorders>
          </w:tcPr>
          <w:p w:rsidR="00E43FAD" w:rsidRPr="006925F5" w:rsidRDefault="00E43FAD" w:rsidP="00E43FAD">
            <w:pPr>
              <w:pStyle w:val="Tabletext"/>
            </w:pPr>
            <w:r w:rsidRPr="006925F5">
              <w:rPr>
                <w:b/>
              </w:rPr>
              <w:t>Item</w:t>
            </w:r>
          </w:p>
        </w:tc>
        <w:tc>
          <w:tcPr>
            <w:tcW w:w="6373" w:type="dxa"/>
            <w:tcBorders>
              <w:top w:val="single" w:sz="6" w:space="0" w:color="auto"/>
              <w:left w:val="nil"/>
              <w:bottom w:val="single" w:sz="12" w:space="0" w:color="auto"/>
              <w:right w:val="nil"/>
            </w:tcBorders>
          </w:tcPr>
          <w:p w:rsidR="00E43FAD" w:rsidRPr="006925F5" w:rsidRDefault="00E43FAD" w:rsidP="00E43FAD">
            <w:pPr>
              <w:pStyle w:val="Tabletext"/>
            </w:pPr>
            <w:r w:rsidRPr="006925F5">
              <w:rPr>
                <w:b/>
              </w:rPr>
              <w:t>Rule</w:t>
            </w:r>
          </w:p>
        </w:tc>
      </w:tr>
      <w:tr w:rsidR="00E43FAD" w:rsidRPr="006925F5">
        <w:trPr>
          <w:cantSplit/>
        </w:trPr>
        <w:tc>
          <w:tcPr>
            <w:tcW w:w="714"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1</w:t>
            </w:r>
          </w:p>
        </w:tc>
        <w:tc>
          <w:tcPr>
            <w:tcW w:w="6373" w:type="dxa"/>
            <w:tcBorders>
              <w:top w:val="single" w:sz="1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becomes a </w:t>
            </w:r>
            <w:r w:rsidR="006925F5" w:rsidRPr="006925F5">
              <w:rPr>
                <w:position w:val="6"/>
                <w:sz w:val="16"/>
              </w:rPr>
              <w:t>*</w:t>
            </w:r>
            <w:r w:rsidRPr="006925F5">
              <w:t>former exempting entity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2</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head company has both a </w:t>
            </w:r>
            <w:r w:rsidR="006925F5" w:rsidRPr="006925F5">
              <w:rPr>
                <w:position w:val="6"/>
                <w:sz w:val="16"/>
              </w:rPr>
              <w:t>*</w:t>
            </w:r>
            <w:r w:rsidRPr="006925F5">
              <w:t xml:space="preserve">franking account and an </w:t>
            </w:r>
            <w:r w:rsidR="006925F5" w:rsidRPr="006925F5">
              <w:rPr>
                <w:position w:val="6"/>
                <w:sz w:val="16"/>
              </w:rPr>
              <w:t>*</w:t>
            </w:r>
            <w:r w:rsidRPr="006925F5">
              <w:t>exempting account</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3</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4</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deficit at the joining time:</w:t>
            </w:r>
          </w:p>
          <w:p w:rsidR="00E43FAD" w:rsidRPr="006925F5" w:rsidRDefault="00E43FAD" w:rsidP="00E43FAD">
            <w:pPr>
              <w:pStyle w:val="Tablea"/>
            </w:pPr>
            <w:r w:rsidRPr="006925F5">
              <w:t>(a) a credit equal to that deficit arises in that account at the joining time; and</w:t>
            </w:r>
          </w:p>
          <w:p w:rsidR="00E43FAD" w:rsidRPr="006925F5" w:rsidRDefault="00E43FAD" w:rsidP="00E43FAD">
            <w:pPr>
              <w:pStyle w:val="Tablea"/>
            </w:pPr>
            <w:r w:rsidRPr="006925F5">
              <w:t xml:space="preserve">(b) a debit equal to that deficit arises in the subsidiary’s </w:t>
            </w:r>
            <w:r w:rsidR="006925F5" w:rsidRPr="006925F5">
              <w:rPr>
                <w:position w:val="6"/>
                <w:sz w:val="16"/>
              </w:rPr>
              <w:t>*</w:t>
            </w:r>
            <w:r w:rsidRPr="006925F5">
              <w:t>franking account just before the joining time</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5</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 xml:space="preserve">The </w:t>
            </w:r>
            <w:r w:rsidR="006925F5" w:rsidRPr="006925F5">
              <w:rPr>
                <w:position w:val="6"/>
                <w:sz w:val="16"/>
              </w:rPr>
              <w:t>*</w:t>
            </w:r>
            <w:r w:rsidRPr="006925F5">
              <w:t xml:space="preserve">subsidiary member’s </w:t>
            </w:r>
            <w:r w:rsidR="006925F5" w:rsidRPr="006925F5">
              <w:rPr>
                <w:position w:val="6"/>
                <w:sz w:val="16"/>
              </w:rPr>
              <w:t>*</w:t>
            </w:r>
            <w:r w:rsidRPr="006925F5">
              <w:t>exempting account does not operate during the period:</w:t>
            </w:r>
          </w:p>
          <w:p w:rsidR="00E43FAD" w:rsidRPr="006925F5" w:rsidRDefault="00E43FAD" w:rsidP="00E43FAD">
            <w:pPr>
              <w:pStyle w:val="Tablea"/>
            </w:pPr>
            <w:r w:rsidRPr="006925F5">
              <w:t>(a) starting just after the joining time; and</w:t>
            </w:r>
          </w:p>
          <w:p w:rsidR="00E43FAD" w:rsidRPr="006925F5" w:rsidRDefault="00E43FAD" w:rsidP="00E43FAD">
            <w:pPr>
              <w:pStyle w:val="Tablea"/>
            </w:pPr>
            <w:r w:rsidRPr="006925F5">
              <w:t>(b) ending when the entity ceases to be a subsidiary member of the group</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6</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115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7</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120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8</w:t>
            </w:r>
          </w:p>
        </w:tc>
        <w:tc>
          <w:tcPr>
            <w:tcW w:w="6373" w:type="dxa"/>
            <w:tcBorders>
              <w:top w:val="single" w:sz="2" w:space="0" w:color="auto"/>
              <w:left w:val="nil"/>
              <w:bottom w:val="single" w:sz="2" w:space="0" w:color="auto"/>
              <w:right w:val="nil"/>
            </w:tcBorders>
            <w:shd w:val="clear" w:color="auto" w:fill="auto"/>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130 does not apply to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left w:val="nil"/>
              <w:bottom w:val="single" w:sz="12" w:space="0" w:color="auto"/>
              <w:right w:val="nil"/>
            </w:tcBorders>
          </w:tcPr>
          <w:p w:rsidR="00E43FAD" w:rsidRPr="006925F5" w:rsidRDefault="00E43FAD" w:rsidP="009505DE">
            <w:pPr>
              <w:pStyle w:val="Tabletext"/>
            </w:pPr>
            <w:r w:rsidRPr="006925F5">
              <w:t>9</w:t>
            </w:r>
          </w:p>
        </w:tc>
        <w:tc>
          <w:tcPr>
            <w:tcW w:w="6373" w:type="dxa"/>
            <w:tcBorders>
              <w:top w:val="single" w:sz="2" w:space="0" w:color="auto"/>
              <w:left w:val="nil"/>
              <w:bottom w:val="single" w:sz="12" w:space="0" w:color="auto"/>
              <w:right w:val="nil"/>
            </w:tcBorders>
          </w:tcPr>
          <w:p w:rsidR="00E43FAD" w:rsidRPr="006925F5" w:rsidRDefault="00E43FAD" w:rsidP="009505DE">
            <w:pPr>
              <w:pStyle w:val="Tabletext"/>
            </w:pPr>
            <w:r w:rsidRPr="006925F5">
              <w:t>Item</w:t>
            </w:r>
            <w:r w:rsidR="006925F5">
              <w:t> </w:t>
            </w:r>
            <w:r w:rsidRPr="006925F5">
              <w:t>1 of the table in section</w:t>
            </w:r>
            <w:r w:rsidR="006925F5">
              <w:t> </w:t>
            </w:r>
            <w:r w:rsidRPr="006925F5">
              <w:t>208</w:t>
            </w:r>
            <w:r w:rsidR="006925F5">
              <w:noBreakHyphen/>
            </w:r>
            <w:r w:rsidRPr="006925F5">
              <w:t xml:space="preserve">145 does not apply to the </w:t>
            </w:r>
            <w:r w:rsidR="006925F5" w:rsidRPr="006925F5">
              <w:rPr>
                <w:position w:val="6"/>
                <w:sz w:val="16"/>
              </w:rPr>
              <w:t>*</w:t>
            </w:r>
            <w:r w:rsidRPr="006925F5">
              <w:t>head company</w:t>
            </w:r>
          </w:p>
        </w:tc>
      </w:tr>
    </w:tbl>
    <w:p w:rsidR="00E43FAD" w:rsidRPr="006925F5" w:rsidRDefault="00E43FAD" w:rsidP="000A49EB">
      <w:pPr>
        <w:pStyle w:val="notetext"/>
        <w:keepNext/>
        <w:keepLines/>
      </w:pPr>
      <w:r w:rsidRPr="006925F5">
        <w:lastRenderedPageBreak/>
        <w:t>Note 1:</w:t>
      </w:r>
      <w:r w:rsidRPr="006925F5">
        <w:tab/>
        <w:t>Any surplus in the subsidiary’s franking account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 This deficit may be increased by item</w:t>
      </w:r>
      <w:r w:rsidR="006925F5">
        <w:t> </w:t>
      </w:r>
      <w:r w:rsidRPr="006925F5">
        <w:t xml:space="preserve">4 in the table in </w:t>
      </w:r>
      <w:r w:rsidR="006925F5">
        <w:t>subsection (</w:t>
      </w:r>
      <w:r w:rsidRPr="006925F5">
        <w:t>2).</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7" w:name="_Toc384884082"/>
      <w:r w:rsidRPr="006925F5">
        <w:rPr>
          <w:rStyle w:val="CharSectno"/>
        </w:rPr>
        <w:t>709</w:t>
      </w:r>
      <w:r w:rsidR="006925F5">
        <w:rPr>
          <w:rStyle w:val="CharSectno"/>
        </w:rPr>
        <w:noBreakHyphen/>
      </w:r>
      <w:r w:rsidRPr="006925F5">
        <w:rPr>
          <w:rStyle w:val="CharSectno"/>
        </w:rPr>
        <w:t>170</w:t>
      </w:r>
      <w:r w:rsidRPr="006925F5">
        <w:t xml:space="preserve">  Head company and subsidiary are exempting entities</w:t>
      </w:r>
      <w:bookmarkEnd w:id="237"/>
    </w:p>
    <w:p w:rsidR="00E43FAD" w:rsidRPr="006925F5" w:rsidRDefault="00E43FAD" w:rsidP="00E43FAD">
      <w:pPr>
        <w:pStyle w:val="subsection"/>
      </w:pPr>
      <w:r w:rsidRPr="006925F5">
        <w:tab/>
      </w:r>
      <w:r w:rsidRPr="006925F5">
        <w:tab/>
        <w:t xml:space="preserve">There is no change to the status of the </w:t>
      </w:r>
      <w:r w:rsidR="006925F5" w:rsidRPr="006925F5">
        <w:rPr>
          <w:position w:val="6"/>
          <w:sz w:val="16"/>
        </w:rPr>
        <w:t>*</w:t>
      </w:r>
      <w:r w:rsidRPr="006925F5">
        <w:t xml:space="preserve">head company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head company is an </w:t>
      </w:r>
      <w:r w:rsidR="006925F5" w:rsidRPr="006925F5">
        <w:rPr>
          <w:position w:val="6"/>
          <w:sz w:val="16"/>
        </w:rPr>
        <w:t>*</w:t>
      </w:r>
      <w:r w:rsidRPr="006925F5">
        <w:t>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the entity is an exempting entity at the joining time.</w:t>
      </w:r>
    </w:p>
    <w:p w:rsidR="00E43FAD" w:rsidRPr="006925F5" w:rsidRDefault="00E43FAD" w:rsidP="00E43FAD">
      <w:pPr>
        <w:pStyle w:val="notetext"/>
      </w:pPr>
      <w:r w:rsidRPr="006925F5">
        <w:t>Note 1:</w:t>
      </w:r>
      <w:r w:rsidRPr="006925F5">
        <w:tab/>
        <w:t>If the subsidiary’s franking account is in surplus, that surplus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5"/>
      </w:pPr>
      <w:bookmarkStart w:id="238" w:name="_Toc384884083"/>
      <w:r w:rsidRPr="006925F5">
        <w:rPr>
          <w:rStyle w:val="CharSectno"/>
        </w:rPr>
        <w:t>709</w:t>
      </w:r>
      <w:r w:rsidR="006925F5">
        <w:rPr>
          <w:rStyle w:val="CharSectno"/>
        </w:rPr>
        <w:noBreakHyphen/>
      </w:r>
      <w:r w:rsidRPr="006925F5">
        <w:rPr>
          <w:rStyle w:val="CharSectno"/>
        </w:rPr>
        <w:t>175</w:t>
      </w:r>
      <w:r w:rsidRPr="006925F5">
        <w:t xml:space="preserve">  Head company is former exempting entity</w:t>
      </w:r>
      <w:bookmarkEnd w:id="238"/>
    </w:p>
    <w:p w:rsidR="00E43FAD" w:rsidRPr="006925F5" w:rsidRDefault="00E43FAD" w:rsidP="00E43FAD">
      <w:pPr>
        <w:pStyle w:val="subsection"/>
      </w:pPr>
      <w:r w:rsidRPr="006925F5">
        <w:tab/>
        <w:t>(1)</w:t>
      </w:r>
      <w:r w:rsidRPr="006925F5">
        <w:tab/>
      </w:r>
      <w:r w:rsidR="006925F5">
        <w:t>Subsection (</w:t>
      </w:r>
      <w:r w:rsidRPr="006925F5">
        <w:t>2)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exempting entity at the joining time.</w:t>
      </w:r>
    </w:p>
    <w:p w:rsidR="00E43FAD" w:rsidRPr="006925F5" w:rsidRDefault="00E43FAD" w:rsidP="00E43FAD">
      <w:pPr>
        <w:pStyle w:val="subsection"/>
      </w:pPr>
      <w:r w:rsidRPr="006925F5">
        <w:tab/>
        <w:t>(2)</w:t>
      </w:r>
      <w:r w:rsidRPr="006925F5">
        <w:tab/>
        <w:t xml:space="preserve">These rules apply to the </w:t>
      </w:r>
      <w:r w:rsidR="006925F5" w:rsidRPr="006925F5">
        <w:rPr>
          <w:position w:val="6"/>
          <w:sz w:val="16"/>
        </w:rPr>
        <w:t>*</w:t>
      </w:r>
      <w:r w:rsidRPr="006925F5">
        <w:t>consolidated group.</w:t>
      </w:r>
    </w:p>
    <w:p w:rsidR="00E43FAD" w:rsidRPr="006925F5" w:rsidRDefault="00E43FAD" w:rsidP="002F4BB4">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bottom w:val="single" w:sz="6" w:space="0" w:color="auto"/>
            </w:tcBorders>
          </w:tcPr>
          <w:p w:rsidR="00E43FAD" w:rsidRPr="006925F5" w:rsidRDefault="00E43FAD" w:rsidP="002F4BB4">
            <w:pPr>
              <w:pStyle w:val="Tabletext"/>
              <w:keepNext/>
              <w:keepLines/>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2F4BB4">
            <w:pPr>
              <w:pStyle w:val="Tabletext"/>
              <w:keepNext/>
              <w:keepLines/>
            </w:pPr>
            <w:r w:rsidRPr="006925F5">
              <w:rPr>
                <w:b/>
              </w:rPr>
              <w:t>Item</w:t>
            </w:r>
          </w:p>
        </w:tc>
        <w:tc>
          <w:tcPr>
            <w:tcW w:w="6373" w:type="dxa"/>
            <w:tcBorders>
              <w:top w:val="single" w:sz="6" w:space="0" w:color="auto"/>
              <w:bottom w:val="single" w:sz="12" w:space="0" w:color="auto"/>
            </w:tcBorders>
          </w:tcPr>
          <w:p w:rsidR="00E43FAD" w:rsidRPr="006925F5" w:rsidRDefault="00E43FAD" w:rsidP="002F4BB4">
            <w:pPr>
              <w:pStyle w:val="Tabletext"/>
              <w:keepNext/>
              <w:keepLines/>
            </w:pPr>
            <w:r w:rsidRPr="006925F5">
              <w:rPr>
                <w:b/>
              </w:rPr>
              <w:t>Rule</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2F4BB4">
            <w:pPr>
              <w:pStyle w:val="Tabletext"/>
              <w:keepNext/>
              <w:keepLines/>
            </w:pPr>
            <w:r w:rsidRPr="006925F5">
              <w:t>1</w:t>
            </w:r>
          </w:p>
        </w:tc>
        <w:tc>
          <w:tcPr>
            <w:tcW w:w="6373" w:type="dxa"/>
            <w:tcBorders>
              <w:top w:val="single" w:sz="12" w:space="0" w:color="auto"/>
              <w:bottom w:val="single" w:sz="2" w:space="0" w:color="auto"/>
            </w:tcBorders>
            <w:shd w:val="clear" w:color="auto" w:fill="auto"/>
          </w:tcPr>
          <w:p w:rsidR="00E43FAD" w:rsidRPr="006925F5" w:rsidRDefault="00E43FAD" w:rsidP="002F4BB4">
            <w:pPr>
              <w:pStyle w:val="Tabletext"/>
              <w:keepNext/>
              <w:keepLines/>
            </w:pPr>
            <w:r w:rsidRPr="006925F5">
              <w:t xml:space="preserve">There is no change to the status of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subsidiary member’s </w:t>
            </w:r>
            <w:r w:rsidR="006925F5" w:rsidRPr="006925F5">
              <w:rPr>
                <w:position w:val="6"/>
                <w:sz w:val="16"/>
              </w:rPr>
              <w:t>*</w:t>
            </w:r>
            <w:r w:rsidRPr="006925F5">
              <w:t xml:space="preserve">franking account has a </w:t>
            </w:r>
            <w:r w:rsidR="006925F5" w:rsidRPr="006925F5">
              <w:rPr>
                <w:position w:val="6"/>
                <w:sz w:val="16"/>
              </w:rPr>
              <w:t>*</w:t>
            </w:r>
            <w:r w:rsidRPr="006925F5">
              <w:t>franking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w:t>
            </w:r>
            <w:r w:rsidR="006925F5" w:rsidRPr="006925F5">
              <w:rPr>
                <w:position w:val="6"/>
                <w:sz w:val="16"/>
              </w:rPr>
              <w:t>*</w:t>
            </w:r>
            <w:r w:rsidRPr="006925F5">
              <w:t xml:space="preserve">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3</w:t>
            </w:r>
          </w:p>
        </w:tc>
        <w:tc>
          <w:tcPr>
            <w:tcW w:w="6373" w:type="dxa"/>
            <w:tcBorders>
              <w:top w:val="single" w:sz="2" w:space="0" w:color="auto"/>
              <w:bottom w:val="single" w:sz="12" w:space="0" w:color="auto"/>
            </w:tcBorders>
          </w:tcPr>
          <w:p w:rsidR="00E43FAD" w:rsidRPr="006925F5" w:rsidRDefault="00E43FAD" w:rsidP="009505DE">
            <w:pPr>
              <w:pStyle w:val="Tabletext"/>
            </w:pPr>
            <w:r w:rsidRPr="006925F5">
              <w:t>Subsection 709</w:t>
            </w:r>
            <w:r w:rsidR="006925F5">
              <w:noBreakHyphen/>
            </w:r>
            <w:r w:rsidRPr="006925F5">
              <w:t xml:space="preserve">60(2) (about franking surplus) does not apply to the </w:t>
            </w:r>
            <w:r w:rsidR="006925F5" w:rsidRPr="006925F5">
              <w:rPr>
                <w:position w:val="6"/>
                <w:sz w:val="16"/>
              </w:rPr>
              <w:t>*</w:t>
            </w:r>
            <w:r w:rsidRPr="006925F5">
              <w:t>subsidiary member</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subsection"/>
      </w:pPr>
      <w:r w:rsidRPr="006925F5">
        <w:tab/>
        <w:t>(3)</w:t>
      </w:r>
      <w:r w:rsidRPr="006925F5">
        <w:tab/>
      </w:r>
      <w:r w:rsidR="006925F5">
        <w:t>Subsection (</w:t>
      </w:r>
      <w:r w:rsidRPr="006925F5">
        <w:t>4) operates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 xml:space="preserve">subsidiary member of the group at a time (also the </w:t>
      </w:r>
      <w:r w:rsidRPr="006925F5">
        <w:rPr>
          <w:b/>
          <w:i/>
        </w:rPr>
        <w:t>joining time</w:t>
      </w:r>
      <w:r w:rsidRPr="006925F5">
        <w:t>); and</w:t>
      </w:r>
    </w:p>
    <w:p w:rsidR="00E43FAD" w:rsidRPr="006925F5" w:rsidRDefault="00E43FAD" w:rsidP="00E43FAD">
      <w:pPr>
        <w:pStyle w:val="paragraph"/>
      </w:pPr>
      <w:r w:rsidRPr="006925F5">
        <w:tab/>
        <w:t>(c)</w:t>
      </w:r>
      <w:r w:rsidRPr="006925F5">
        <w:tab/>
        <w:t xml:space="preserve">the entity is a </w:t>
      </w:r>
      <w:r w:rsidR="006925F5" w:rsidRPr="006925F5">
        <w:rPr>
          <w:position w:val="6"/>
          <w:sz w:val="16"/>
        </w:rPr>
        <w:t>*</w:t>
      </w:r>
      <w:r w:rsidRPr="006925F5">
        <w:t>former exempting entity at the joining time.</w:t>
      </w:r>
    </w:p>
    <w:p w:rsidR="00E43FAD" w:rsidRPr="006925F5" w:rsidRDefault="00E43FAD" w:rsidP="00E43FAD">
      <w:pPr>
        <w:pStyle w:val="subsection"/>
      </w:pPr>
      <w:r w:rsidRPr="006925F5">
        <w:tab/>
        <w:t>(4)</w:t>
      </w:r>
      <w:r w:rsidRPr="006925F5">
        <w:tab/>
        <w:t xml:space="preserve">These rules apply to the </w:t>
      </w:r>
      <w:r w:rsidR="006925F5" w:rsidRPr="006925F5">
        <w:rPr>
          <w:position w:val="6"/>
          <w:sz w:val="16"/>
        </w:rPr>
        <w:t>*</w:t>
      </w:r>
      <w:r w:rsidRPr="006925F5">
        <w:t>consolidated group.</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E43FAD" w:rsidRPr="006925F5">
        <w:trPr>
          <w:cantSplit/>
          <w:tblHeader/>
        </w:trPr>
        <w:tc>
          <w:tcPr>
            <w:tcW w:w="7087" w:type="dxa"/>
            <w:gridSpan w:val="2"/>
            <w:tcBorders>
              <w:top w:val="single" w:sz="12" w:space="0" w:color="auto"/>
              <w:bottom w:val="single" w:sz="6" w:space="0" w:color="auto"/>
            </w:tcBorders>
          </w:tcPr>
          <w:p w:rsidR="00E43FAD" w:rsidRPr="006925F5" w:rsidRDefault="00E43FAD" w:rsidP="00E43FAD">
            <w:pPr>
              <w:pStyle w:val="Tabletext"/>
            </w:pPr>
            <w:r w:rsidRPr="006925F5">
              <w:rPr>
                <w:b/>
              </w:rPr>
              <w:t xml:space="preserve">Rules applying to </w:t>
            </w:r>
            <w:r w:rsidR="006925F5" w:rsidRPr="006925F5">
              <w:rPr>
                <w:b/>
                <w:position w:val="6"/>
                <w:sz w:val="16"/>
              </w:rPr>
              <w:t>*</w:t>
            </w:r>
            <w:r w:rsidRPr="006925F5">
              <w:rPr>
                <w:b/>
              </w:rPr>
              <w:t>consolidated group</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pPr>
            <w:r w:rsidRPr="006925F5">
              <w:rPr>
                <w:b/>
              </w:rPr>
              <w:t>Item</w:t>
            </w:r>
          </w:p>
        </w:tc>
        <w:tc>
          <w:tcPr>
            <w:tcW w:w="6373" w:type="dxa"/>
            <w:tcBorders>
              <w:top w:val="single" w:sz="6" w:space="0" w:color="auto"/>
              <w:bottom w:val="single" w:sz="12" w:space="0" w:color="auto"/>
            </w:tcBorders>
          </w:tcPr>
          <w:p w:rsidR="00E43FAD" w:rsidRPr="006925F5" w:rsidRDefault="00E43FAD" w:rsidP="00E43FAD">
            <w:pPr>
              <w:pStyle w:val="Tabletext"/>
            </w:pPr>
            <w:r w:rsidRPr="006925F5">
              <w:rPr>
                <w:b/>
              </w:rPr>
              <w:t>Rule</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1</w:t>
            </w:r>
          </w:p>
        </w:tc>
        <w:tc>
          <w:tcPr>
            <w:tcW w:w="6373" w:type="dxa"/>
            <w:tcBorders>
              <w:top w:val="single" w:sz="12" w:space="0" w:color="auto"/>
              <w:bottom w:val="single" w:sz="2" w:space="0" w:color="auto"/>
            </w:tcBorders>
            <w:shd w:val="clear" w:color="auto" w:fill="auto"/>
          </w:tcPr>
          <w:p w:rsidR="00E43FAD" w:rsidRPr="006925F5" w:rsidRDefault="00E43FAD" w:rsidP="009505DE">
            <w:pPr>
              <w:pStyle w:val="Tabletext"/>
            </w:pPr>
            <w:r w:rsidRPr="006925F5">
              <w:t xml:space="preserve">There is no change to the status of the </w:t>
            </w:r>
            <w:r w:rsidR="006925F5" w:rsidRPr="006925F5">
              <w:rPr>
                <w:position w:val="6"/>
                <w:sz w:val="16"/>
              </w:rPr>
              <w:t>*</w:t>
            </w:r>
            <w:r w:rsidRPr="006925F5">
              <w:t>head company</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2</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surplus at the joining time:</w:t>
            </w:r>
          </w:p>
          <w:p w:rsidR="00E43FAD" w:rsidRPr="006925F5" w:rsidRDefault="00E43FAD" w:rsidP="00E43FAD">
            <w:pPr>
              <w:pStyle w:val="Tablea"/>
            </w:pPr>
            <w:r w:rsidRPr="006925F5">
              <w:t>(a) a debit equal to that surplus arises in that account at the joining time; and</w:t>
            </w:r>
          </w:p>
          <w:p w:rsidR="00E43FAD" w:rsidRPr="006925F5" w:rsidRDefault="00E43FAD" w:rsidP="00E43FAD">
            <w:pPr>
              <w:pStyle w:val="Tablea"/>
            </w:pPr>
            <w:r w:rsidRPr="006925F5">
              <w:t xml:space="preserve">(b) a credit equal to that surplus arises in the exempting account of the </w:t>
            </w:r>
            <w:r w:rsidR="006925F5" w:rsidRPr="006925F5">
              <w:rPr>
                <w:position w:val="6"/>
                <w:sz w:val="16"/>
              </w:rPr>
              <w:t>*</w:t>
            </w:r>
            <w:r w:rsidRPr="006925F5">
              <w:t>head company at the joining time</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lastRenderedPageBreak/>
              <w:t>3</w:t>
            </w:r>
          </w:p>
        </w:tc>
        <w:tc>
          <w:tcPr>
            <w:tcW w:w="6373" w:type="dxa"/>
            <w:tcBorders>
              <w:top w:val="single" w:sz="2" w:space="0" w:color="auto"/>
              <w:bottom w:val="single" w:sz="2" w:space="0" w:color="auto"/>
            </w:tcBorders>
            <w:shd w:val="clear" w:color="auto" w:fill="auto"/>
          </w:tcPr>
          <w:p w:rsidR="00E43FAD" w:rsidRPr="006925F5" w:rsidRDefault="00E43FAD" w:rsidP="009505DE">
            <w:pPr>
              <w:pStyle w:val="Tabletext"/>
            </w:pPr>
            <w:r w:rsidRPr="006925F5">
              <w:t xml:space="preserve">If the </w:t>
            </w:r>
            <w:r w:rsidR="006925F5" w:rsidRPr="006925F5">
              <w:rPr>
                <w:position w:val="6"/>
                <w:sz w:val="16"/>
              </w:rPr>
              <w:t>*</w:t>
            </w:r>
            <w:r w:rsidRPr="006925F5">
              <w:t xml:space="preserve">subsidiary member’s </w:t>
            </w:r>
            <w:r w:rsidR="006925F5" w:rsidRPr="006925F5">
              <w:rPr>
                <w:position w:val="6"/>
                <w:sz w:val="16"/>
              </w:rPr>
              <w:t>*</w:t>
            </w:r>
            <w:r w:rsidRPr="006925F5">
              <w:t xml:space="preserve">exempting account has an </w:t>
            </w:r>
            <w:r w:rsidR="006925F5" w:rsidRPr="006925F5">
              <w:rPr>
                <w:position w:val="6"/>
                <w:sz w:val="16"/>
              </w:rPr>
              <w:t>*</w:t>
            </w:r>
            <w:r w:rsidRPr="006925F5">
              <w:t>exempting deficit at the joining time:</w:t>
            </w:r>
          </w:p>
          <w:p w:rsidR="00E43FAD" w:rsidRPr="006925F5" w:rsidRDefault="00E43FAD" w:rsidP="00E43FAD">
            <w:pPr>
              <w:pStyle w:val="Tablea"/>
            </w:pPr>
            <w:r w:rsidRPr="006925F5">
              <w:t>(a) a credit equal to that deficit arises in that account at the joining time; and</w:t>
            </w:r>
          </w:p>
          <w:p w:rsidR="00E43FAD" w:rsidRPr="006925F5" w:rsidRDefault="00E43FAD" w:rsidP="00E43FAD">
            <w:pPr>
              <w:pStyle w:val="Tablea"/>
            </w:pPr>
            <w:r w:rsidRPr="006925F5">
              <w:t xml:space="preserve">(b) a debit equal to that deficit arises in the subsidiary’s </w:t>
            </w:r>
            <w:r w:rsidR="006925F5" w:rsidRPr="006925F5">
              <w:rPr>
                <w:position w:val="6"/>
                <w:sz w:val="16"/>
              </w:rPr>
              <w:t>*</w:t>
            </w:r>
            <w:r w:rsidRPr="006925F5">
              <w:t>franking account just before the joining time</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9505DE">
            <w:pPr>
              <w:pStyle w:val="Tabletext"/>
            </w:pPr>
            <w:r w:rsidRPr="006925F5">
              <w:t>4</w:t>
            </w:r>
          </w:p>
        </w:tc>
        <w:tc>
          <w:tcPr>
            <w:tcW w:w="6373" w:type="dxa"/>
            <w:tcBorders>
              <w:top w:val="single" w:sz="2" w:space="0" w:color="auto"/>
              <w:bottom w:val="single" w:sz="12" w:space="0" w:color="auto"/>
            </w:tcBorders>
          </w:tcPr>
          <w:p w:rsidR="00E43FAD" w:rsidRPr="006925F5" w:rsidRDefault="00E43FAD" w:rsidP="009505DE">
            <w:pPr>
              <w:pStyle w:val="Tabletext"/>
            </w:pPr>
            <w:r w:rsidRPr="006925F5">
              <w:t xml:space="preserve">The </w:t>
            </w:r>
            <w:r w:rsidR="006925F5" w:rsidRPr="006925F5">
              <w:rPr>
                <w:position w:val="6"/>
                <w:sz w:val="16"/>
              </w:rPr>
              <w:t>*</w:t>
            </w:r>
            <w:r w:rsidRPr="006925F5">
              <w:t xml:space="preserve">subsidiary member’s </w:t>
            </w:r>
            <w:r w:rsidR="006925F5" w:rsidRPr="006925F5">
              <w:rPr>
                <w:position w:val="6"/>
                <w:sz w:val="16"/>
              </w:rPr>
              <w:t>*</w:t>
            </w:r>
            <w:r w:rsidRPr="006925F5">
              <w:t>exempting account does not operate during the period:</w:t>
            </w:r>
          </w:p>
          <w:p w:rsidR="00E43FAD" w:rsidRPr="006925F5" w:rsidRDefault="00E43FAD" w:rsidP="00E43FAD">
            <w:pPr>
              <w:pStyle w:val="Tablea"/>
            </w:pPr>
            <w:r w:rsidRPr="006925F5">
              <w:t>(a) starting just after the joining time; and</w:t>
            </w:r>
          </w:p>
          <w:p w:rsidR="00E43FAD" w:rsidRPr="006925F5" w:rsidRDefault="00E43FAD" w:rsidP="00E43FAD">
            <w:pPr>
              <w:pStyle w:val="Tablea"/>
            </w:pPr>
            <w:r w:rsidRPr="006925F5">
              <w:t>(b) ending when the entity ceases to be a subsidiary member of the group</w:t>
            </w:r>
          </w:p>
        </w:tc>
      </w:tr>
    </w:tbl>
    <w:p w:rsidR="00E43FAD" w:rsidRPr="006925F5" w:rsidRDefault="00E43FAD" w:rsidP="00E43FAD">
      <w:pPr>
        <w:pStyle w:val="notetext"/>
      </w:pPr>
      <w:r w:rsidRPr="006925F5">
        <w:t>Note 1:</w:t>
      </w:r>
      <w:r w:rsidRPr="006925F5">
        <w:tab/>
        <w:t>If the subsidiary’s franking account is in deficit, it will be liable for franking deficit tax: see subsection 709</w:t>
      </w:r>
      <w:r w:rsidR="006925F5">
        <w:noBreakHyphen/>
      </w:r>
      <w:r w:rsidRPr="006925F5">
        <w:t>60(3). This deficit may be increased by item</w:t>
      </w:r>
      <w:r w:rsidR="006925F5">
        <w:t> </w:t>
      </w:r>
      <w:r w:rsidRPr="006925F5">
        <w:t xml:space="preserve">3 in the table in </w:t>
      </w:r>
      <w:r w:rsidR="006925F5">
        <w:t>subsection (</w:t>
      </w:r>
      <w:r w:rsidRPr="006925F5">
        <w:t>4).</w:t>
      </w:r>
    </w:p>
    <w:p w:rsidR="00E43FAD" w:rsidRPr="006925F5" w:rsidRDefault="00E43FAD" w:rsidP="00E43FAD">
      <w:pPr>
        <w:pStyle w:val="notetext"/>
      </w:pPr>
      <w:r w:rsidRPr="006925F5">
        <w:t>Note 2:</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subsection"/>
      </w:pPr>
      <w:r w:rsidRPr="006925F5">
        <w:tab/>
        <w:t>(5)</w:t>
      </w:r>
      <w:r w:rsidRPr="006925F5">
        <w:tab/>
        <w:t xml:space="preserve">There is no change to the status of the </w:t>
      </w:r>
      <w:r w:rsidR="006925F5" w:rsidRPr="006925F5">
        <w:rPr>
          <w:position w:val="6"/>
          <w:sz w:val="16"/>
        </w:rPr>
        <w:t>*</w:t>
      </w:r>
      <w:r w:rsidRPr="006925F5">
        <w:t xml:space="preserve">head company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head company is a </w:t>
      </w:r>
      <w:r w:rsidR="006925F5" w:rsidRPr="006925F5">
        <w:rPr>
          <w:position w:val="6"/>
          <w:sz w:val="16"/>
        </w:rPr>
        <w:t>*</w:t>
      </w:r>
      <w:r w:rsidRPr="006925F5">
        <w:t>former exempting entity;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 xml:space="preserve">corporate tax entity becomes a </w:t>
      </w:r>
      <w:r w:rsidR="006925F5" w:rsidRPr="006925F5">
        <w:rPr>
          <w:position w:val="6"/>
          <w:sz w:val="16"/>
        </w:rPr>
        <w:t>*</w:t>
      </w:r>
      <w:r w:rsidRPr="006925F5">
        <w:t>subsidiary member of the group; and</w:t>
      </w:r>
    </w:p>
    <w:p w:rsidR="00E43FAD" w:rsidRPr="006925F5" w:rsidRDefault="00E43FAD" w:rsidP="00E43FAD">
      <w:pPr>
        <w:pStyle w:val="paragraph"/>
      </w:pPr>
      <w:r w:rsidRPr="006925F5">
        <w:tab/>
        <w:t>(c)</w:t>
      </w:r>
      <w:r w:rsidRPr="006925F5">
        <w:tab/>
        <w:t xml:space="preserve">the entity is neither an </w:t>
      </w:r>
      <w:r w:rsidR="006925F5" w:rsidRPr="006925F5">
        <w:rPr>
          <w:position w:val="6"/>
          <w:sz w:val="16"/>
        </w:rPr>
        <w:t>*</w:t>
      </w:r>
      <w:r w:rsidRPr="006925F5">
        <w:t>exempting entity nor a former exempting entity at the joining time.</w:t>
      </w:r>
    </w:p>
    <w:p w:rsidR="00E43FAD" w:rsidRPr="006925F5" w:rsidRDefault="00E43FAD" w:rsidP="00E43FAD">
      <w:pPr>
        <w:pStyle w:val="notetext"/>
      </w:pPr>
      <w:r w:rsidRPr="006925F5">
        <w:t>Note 1:</w:t>
      </w:r>
      <w:r w:rsidRPr="006925F5">
        <w:tab/>
        <w:t>If the subsidiary’s franking account is in surplus, that surplus will be transferred to the head company’s franking account: see subsection 709</w:t>
      </w:r>
      <w:r w:rsidR="006925F5">
        <w:noBreakHyphen/>
      </w:r>
      <w:r w:rsidRPr="006925F5">
        <w:t>60(2).</w:t>
      </w:r>
    </w:p>
    <w:p w:rsidR="00E43FAD" w:rsidRPr="006925F5" w:rsidRDefault="00E43FAD" w:rsidP="00E43FAD">
      <w:pPr>
        <w:pStyle w:val="notetext"/>
      </w:pPr>
      <w:r w:rsidRPr="006925F5">
        <w:t>Note 2:</w:t>
      </w:r>
      <w:r w:rsidRPr="006925F5">
        <w:tab/>
        <w:t>If the subsidiary’s franking account is in deficit, it will be liable for franking deficit tax: see subsection 709</w:t>
      </w:r>
      <w:r w:rsidR="006925F5">
        <w:noBreakHyphen/>
      </w:r>
      <w:r w:rsidRPr="006925F5">
        <w:t>60(3).</w:t>
      </w:r>
    </w:p>
    <w:p w:rsidR="00E43FAD" w:rsidRPr="006925F5" w:rsidRDefault="00E43FAD" w:rsidP="00E43FAD">
      <w:pPr>
        <w:pStyle w:val="notetext"/>
      </w:pPr>
      <w:r w:rsidRPr="006925F5">
        <w:t>Note 3:</w:t>
      </w:r>
      <w:r w:rsidRPr="006925F5">
        <w:tab/>
        <w:t>The subsidiary’s franking account does not operate while it is a member of the group: see section</w:t>
      </w:r>
      <w:r w:rsidR="006925F5">
        <w:t> </w:t>
      </w:r>
      <w:r w:rsidRPr="006925F5">
        <w:t>709</w:t>
      </w:r>
      <w:r w:rsidR="006925F5">
        <w:noBreakHyphen/>
      </w:r>
      <w:r w:rsidRPr="006925F5">
        <w:t>65.</w:t>
      </w:r>
    </w:p>
    <w:p w:rsidR="00E43FAD" w:rsidRPr="006925F5" w:rsidRDefault="00E43FAD" w:rsidP="00E43FAD">
      <w:pPr>
        <w:pStyle w:val="ActHead4"/>
      </w:pPr>
      <w:bookmarkStart w:id="239" w:name="_Toc384884084"/>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C</w:t>
      </w:r>
      <w:r w:rsidRPr="006925F5">
        <w:t>—</w:t>
      </w:r>
      <w:r w:rsidRPr="006925F5">
        <w:rPr>
          <w:rStyle w:val="CharSubdText"/>
        </w:rPr>
        <w:t>Treatment of excess franking deficit tax offsets when entity becomes a subsidiary member of a consolidated group</w:t>
      </w:r>
      <w:bookmarkEnd w:id="239"/>
    </w:p>
    <w:p w:rsidR="00E43FAD" w:rsidRPr="006925F5" w:rsidRDefault="00E43FAD" w:rsidP="00E43FAD">
      <w:pPr>
        <w:pStyle w:val="ActHead4"/>
      </w:pPr>
      <w:bookmarkStart w:id="240" w:name="_Toc384884085"/>
      <w:r w:rsidRPr="006925F5">
        <w:t>Guide to Subdivision</w:t>
      </w:r>
      <w:r w:rsidR="006925F5">
        <w:t> </w:t>
      </w:r>
      <w:r w:rsidRPr="006925F5">
        <w:t>709</w:t>
      </w:r>
      <w:r w:rsidR="006925F5">
        <w:noBreakHyphen/>
      </w:r>
      <w:r w:rsidRPr="006925F5">
        <w:t>C</w:t>
      </w:r>
      <w:bookmarkEnd w:id="240"/>
    </w:p>
    <w:p w:rsidR="00E43FAD" w:rsidRPr="006925F5" w:rsidRDefault="00E43FAD" w:rsidP="00E43FAD">
      <w:pPr>
        <w:pStyle w:val="ActHead5"/>
      </w:pPr>
      <w:bookmarkStart w:id="241" w:name="_Toc384884086"/>
      <w:r w:rsidRPr="006925F5">
        <w:rPr>
          <w:rStyle w:val="CharSectno"/>
        </w:rPr>
        <w:t>709</w:t>
      </w:r>
      <w:r w:rsidR="006925F5">
        <w:rPr>
          <w:rStyle w:val="CharSectno"/>
        </w:rPr>
        <w:noBreakHyphen/>
      </w:r>
      <w:r w:rsidRPr="006925F5">
        <w:rPr>
          <w:rStyle w:val="CharSectno"/>
        </w:rPr>
        <w:t>180</w:t>
      </w:r>
      <w:r w:rsidRPr="006925F5">
        <w:t xml:space="preserve">  What this Subdivision is about</w:t>
      </w:r>
      <w:bookmarkEnd w:id="241"/>
    </w:p>
    <w:p w:rsidR="00E43FAD" w:rsidRPr="006925F5" w:rsidRDefault="00E43FAD" w:rsidP="00E43FAD">
      <w:pPr>
        <w:pStyle w:val="BoxText"/>
        <w:keepNext/>
        <w:keepLines/>
      </w:pPr>
      <w:r w:rsidRPr="006925F5">
        <w:t>This Subdivision provides that any excess in the tax offset arising from a franking deficit tax liability of an entity that becomes a subsidiary member of a consolidated group is transferred to the head company of the group.</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Section"/>
      </w:pPr>
      <w:r w:rsidRPr="006925F5">
        <w:t>709</w:t>
      </w:r>
      <w:r w:rsidR="006925F5">
        <w:noBreakHyphen/>
      </w:r>
      <w:r w:rsidRPr="006925F5">
        <w:t>185</w:t>
      </w:r>
      <w:r w:rsidRPr="006925F5">
        <w:tab/>
        <w:t>Joining entity’s excess franking deficit tax offsets transferred to head company</w:t>
      </w:r>
    </w:p>
    <w:p w:rsidR="00E43FAD" w:rsidRPr="006925F5" w:rsidRDefault="00E43FAD" w:rsidP="00E43FAD">
      <w:pPr>
        <w:pStyle w:val="TofSectsSection"/>
      </w:pPr>
      <w:r w:rsidRPr="006925F5">
        <w:t>709</w:t>
      </w:r>
      <w:r w:rsidR="006925F5">
        <w:noBreakHyphen/>
      </w:r>
      <w:r w:rsidRPr="006925F5">
        <w:t>190</w:t>
      </w:r>
      <w:r w:rsidRPr="006925F5">
        <w:tab/>
        <w:t>Exit history rule not to treat leaving entity as having a franking deficit tax offset excess</w:t>
      </w:r>
    </w:p>
    <w:p w:rsidR="00E43FAD" w:rsidRPr="006925F5" w:rsidRDefault="00E43FAD" w:rsidP="00E43FAD">
      <w:pPr>
        <w:pStyle w:val="ActHead5"/>
      </w:pPr>
      <w:bookmarkStart w:id="242" w:name="_Toc384884087"/>
      <w:r w:rsidRPr="006925F5">
        <w:rPr>
          <w:rStyle w:val="CharSectno"/>
        </w:rPr>
        <w:t>709</w:t>
      </w:r>
      <w:r w:rsidR="006925F5">
        <w:rPr>
          <w:rStyle w:val="CharSectno"/>
        </w:rPr>
        <w:noBreakHyphen/>
      </w:r>
      <w:r w:rsidRPr="006925F5">
        <w:rPr>
          <w:rStyle w:val="CharSectno"/>
        </w:rPr>
        <w:t>185</w:t>
      </w:r>
      <w:r w:rsidRPr="006925F5">
        <w:t xml:space="preserve">  Joining entity’s excess franking deficit tax offsets transferred to head company</w:t>
      </w:r>
      <w:bookmarkEnd w:id="242"/>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 joining entity is entitled to a </w:t>
      </w:r>
      <w:r w:rsidR="006925F5" w:rsidRPr="006925F5">
        <w:rPr>
          <w:position w:val="6"/>
          <w:sz w:val="16"/>
        </w:rPr>
        <w:t>*</w:t>
      </w:r>
      <w:r w:rsidRPr="006925F5">
        <w:t>tax offset under section</w:t>
      </w:r>
      <w:r w:rsidR="006925F5">
        <w:t> </w:t>
      </w:r>
      <w:r w:rsidRPr="006925F5">
        <w:t>205</w:t>
      </w:r>
      <w:r w:rsidR="006925F5">
        <w:noBreakHyphen/>
      </w:r>
      <w:r w:rsidRPr="006925F5">
        <w:t>70 for the income year that ends or, if subsection 701</w:t>
      </w:r>
      <w:r w:rsidR="006925F5">
        <w:noBreakHyphen/>
      </w:r>
      <w:r w:rsidRPr="006925F5">
        <w:t xml:space="preserve">30(3) applies, that is taken by </w:t>
      </w:r>
      <w:r w:rsidR="006925F5">
        <w:t>subsection (</w:t>
      </w:r>
      <w:r w:rsidRPr="006925F5">
        <w:t>3) of that section to end, at the joining time; and</w:t>
      </w:r>
    </w:p>
    <w:p w:rsidR="00E43FAD" w:rsidRPr="006925F5" w:rsidRDefault="00E43FAD" w:rsidP="00E43FAD">
      <w:pPr>
        <w:pStyle w:val="paragraph"/>
      </w:pPr>
      <w:r w:rsidRPr="006925F5">
        <w:tab/>
        <w:t>(c)</w:t>
      </w:r>
      <w:r w:rsidRPr="006925F5">
        <w:tab/>
        <w:t xml:space="preserve">the offset exceeds (the excess being the </w:t>
      </w:r>
      <w:r w:rsidRPr="006925F5">
        <w:rPr>
          <w:b/>
          <w:i/>
        </w:rPr>
        <w:t>joining entity’s excess</w:t>
      </w:r>
      <w:r w:rsidRPr="006925F5">
        <w:t>) the amount that would have been the joining entity’s income tax liability for that income year if it did not have that offset (but had all its other tax offsets).</w:t>
      </w:r>
    </w:p>
    <w:p w:rsidR="00E43FAD" w:rsidRPr="006925F5" w:rsidRDefault="00E43FAD" w:rsidP="009505DE">
      <w:pPr>
        <w:pStyle w:val="SubsectionHead"/>
      </w:pPr>
      <w:r w:rsidRPr="006925F5">
        <w:lastRenderedPageBreak/>
        <w:t>Transfer of excess to head company</w:t>
      </w:r>
    </w:p>
    <w:p w:rsidR="00E43FAD" w:rsidRPr="006925F5" w:rsidRDefault="00E43FAD" w:rsidP="00E43FAD">
      <w:pPr>
        <w:pStyle w:val="subsection"/>
      </w:pPr>
      <w:r w:rsidRPr="006925F5">
        <w:tab/>
        <w:t>(2)</w:t>
      </w:r>
      <w:r w:rsidRPr="006925F5">
        <w:tab/>
        <w:t>For the purpose of applying subsection 205</w:t>
      </w:r>
      <w:r w:rsidR="006925F5">
        <w:noBreakHyphen/>
      </w:r>
      <w:r w:rsidRPr="006925F5">
        <w:t xml:space="preserve">70(1)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for the income year in which the joining time occurs:</w:t>
      </w:r>
    </w:p>
    <w:p w:rsidR="00E43FAD" w:rsidRPr="006925F5" w:rsidRDefault="00E43FAD" w:rsidP="00E43FAD">
      <w:pPr>
        <w:pStyle w:val="paragraph"/>
      </w:pPr>
      <w:r w:rsidRPr="006925F5">
        <w:tab/>
        <w:t>(a)</w:t>
      </w:r>
      <w:r w:rsidRPr="006925F5">
        <w:tab/>
        <w:t xml:space="preserve">if the head company does not, after taking into account any application of this section to any other entity that became a </w:t>
      </w:r>
      <w:r w:rsidR="006925F5" w:rsidRPr="006925F5">
        <w:rPr>
          <w:position w:val="6"/>
          <w:sz w:val="16"/>
        </w:rPr>
        <w:t>*</w:t>
      </w:r>
      <w:r w:rsidRPr="006925F5">
        <w:t>subsidiary member of the group before the joining time, have an excess mentioned in paragraph 205</w:t>
      </w:r>
      <w:r w:rsidR="006925F5">
        <w:noBreakHyphen/>
      </w:r>
      <w:r w:rsidRPr="006925F5">
        <w:t>70(1)(c) for the previous income year—the head company is taken to have an excess mentioned in that paragraph for the previous income year equal to the joining entity’s excess; and</w:t>
      </w:r>
    </w:p>
    <w:p w:rsidR="00E43FAD" w:rsidRPr="006925F5" w:rsidRDefault="00E43FAD" w:rsidP="00E43FAD">
      <w:pPr>
        <w:pStyle w:val="paragraph"/>
      </w:pPr>
      <w:r w:rsidRPr="006925F5">
        <w:tab/>
        <w:t>(b)</w:t>
      </w:r>
      <w:r w:rsidRPr="006925F5">
        <w:tab/>
        <w:t>if the head company does have such an excess—that excess is taken to be increased by the amount of the joining entity’s excess.</w:t>
      </w:r>
    </w:p>
    <w:p w:rsidR="00E43FAD" w:rsidRPr="006925F5" w:rsidRDefault="00E43FAD" w:rsidP="009505DE">
      <w:pPr>
        <w:pStyle w:val="SubsectionHead"/>
      </w:pPr>
      <w:r w:rsidRPr="006925F5">
        <w:t>Joining entity prevented from utilising excess in later income years</w:t>
      </w:r>
    </w:p>
    <w:p w:rsidR="00E43FAD" w:rsidRPr="006925F5" w:rsidRDefault="00E43FAD" w:rsidP="00E43FAD">
      <w:pPr>
        <w:pStyle w:val="subsection"/>
      </w:pPr>
      <w:r w:rsidRPr="006925F5">
        <w:tab/>
        <w:t>(3)</w:t>
      </w:r>
      <w:r w:rsidRPr="006925F5">
        <w:tab/>
        <w:t>For the purpose of applying subsection 205</w:t>
      </w:r>
      <w:r w:rsidR="006925F5">
        <w:noBreakHyphen/>
      </w:r>
      <w:r w:rsidRPr="006925F5">
        <w:t>70(1) to the joining entity for any income year after that in which the joining time occurs, the joining entity’s excess is disregarded.</w:t>
      </w:r>
    </w:p>
    <w:p w:rsidR="00E43FAD" w:rsidRPr="006925F5" w:rsidRDefault="00E43FAD" w:rsidP="00E43FAD">
      <w:pPr>
        <w:pStyle w:val="ActHead5"/>
      </w:pPr>
      <w:bookmarkStart w:id="243" w:name="_Toc384884088"/>
      <w:r w:rsidRPr="006925F5">
        <w:rPr>
          <w:rStyle w:val="CharSectno"/>
        </w:rPr>
        <w:t>709</w:t>
      </w:r>
      <w:r w:rsidR="006925F5">
        <w:rPr>
          <w:rStyle w:val="CharSectno"/>
        </w:rPr>
        <w:noBreakHyphen/>
      </w:r>
      <w:r w:rsidRPr="006925F5">
        <w:rPr>
          <w:rStyle w:val="CharSectno"/>
        </w:rPr>
        <w:t>190</w:t>
      </w:r>
      <w:r w:rsidRPr="006925F5">
        <w:t xml:space="preserve">  Exit history rule not to treat leaving entity as having a franking deficit tax offset excess</w:t>
      </w:r>
      <w:bookmarkEnd w:id="243"/>
    </w:p>
    <w:p w:rsidR="00E43FAD" w:rsidRPr="006925F5" w:rsidRDefault="00E43FAD" w:rsidP="00E43FAD">
      <w:pPr>
        <w:pStyle w:val="subsection"/>
      </w:pPr>
      <w:r w:rsidRPr="006925F5">
        <w:tab/>
      </w:r>
      <w:r w:rsidRPr="006925F5">
        <w:tab/>
        <w:t>To avoid doubt,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is entitled to a </w:t>
      </w:r>
      <w:r w:rsidR="006925F5" w:rsidRPr="006925F5">
        <w:rPr>
          <w:position w:val="6"/>
          <w:sz w:val="16"/>
        </w:rPr>
        <w:t>*</w:t>
      </w:r>
      <w:r w:rsidRPr="006925F5">
        <w:t>tax offset under section</w:t>
      </w:r>
      <w:r w:rsidR="006925F5">
        <w:t> </w:t>
      </w:r>
      <w:r w:rsidRPr="006925F5">
        <w:t>205</w:t>
      </w:r>
      <w:r w:rsidR="006925F5">
        <w:noBreakHyphen/>
      </w:r>
      <w:r w:rsidRPr="006925F5">
        <w:t>70 for an income year; and</w:t>
      </w:r>
    </w:p>
    <w:p w:rsidR="00E43FAD" w:rsidRPr="006925F5" w:rsidRDefault="00E43FAD" w:rsidP="00E43FAD">
      <w:pPr>
        <w:pStyle w:val="paragraph"/>
      </w:pPr>
      <w:r w:rsidRPr="006925F5">
        <w:tab/>
        <w:t>(b)</w:t>
      </w:r>
      <w:r w:rsidRPr="006925F5">
        <w:tab/>
        <w:t>the offset exceeds the amount that would have been the head company’s income tax liability for that income year if it did not have that offset (but had all its other tax offsets); and</w:t>
      </w:r>
    </w:p>
    <w:p w:rsidR="00E43FAD" w:rsidRPr="006925F5" w:rsidRDefault="00E43FAD" w:rsidP="00E43FAD">
      <w:pPr>
        <w:pStyle w:val="paragraph"/>
      </w:pPr>
      <w:r w:rsidRPr="006925F5">
        <w:tab/>
        <w:t>(c)</w:t>
      </w:r>
      <w:r w:rsidRPr="006925F5">
        <w:tab/>
        <w:t xml:space="preserve">an entity ceases to be a </w:t>
      </w:r>
      <w:r w:rsidR="006925F5" w:rsidRPr="006925F5">
        <w:rPr>
          <w:position w:val="6"/>
          <w:sz w:val="16"/>
        </w:rPr>
        <w:t>*</w:t>
      </w:r>
      <w:r w:rsidRPr="006925F5">
        <w:t>subsidiary member of the group in the income year;</w:t>
      </w:r>
    </w:p>
    <w:p w:rsidR="00E43FAD" w:rsidRPr="006925F5" w:rsidRDefault="00E43FAD" w:rsidP="001F460A">
      <w:pPr>
        <w:pStyle w:val="subsection2"/>
      </w:pPr>
      <w:r w:rsidRPr="006925F5">
        <w:t xml:space="preserve">the entity is </w:t>
      </w:r>
      <w:r w:rsidRPr="006925F5">
        <w:rPr>
          <w:i/>
        </w:rPr>
        <w:t>not</w:t>
      </w:r>
      <w:r w:rsidRPr="006925F5">
        <w:t xml:space="preserve"> taken because of section</w:t>
      </w:r>
      <w:r w:rsidR="006925F5">
        <w:t> </w:t>
      </w:r>
      <w:r w:rsidRPr="006925F5">
        <w:t>701</w:t>
      </w:r>
      <w:r w:rsidR="006925F5">
        <w:noBreakHyphen/>
      </w:r>
      <w:r w:rsidRPr="006925F5">
        <w:t>40 (the exit history rule):</w:t>
      </w:r>
    </w:p>
    <w:p w:rsidR="00E43FAD" w:rsidRPr="006925F5" w:rsidRDefault="00E43FAD" w:rsidP="00E43FAD">
      <w:pPr>
        <w:pStyle w:val="paragraph"/>
      </w:pPr>
      <w:r w:rsidRPr="006925F5">
        <w:tab/>
        <w:t>(d)</w:t>
      </w:r>
      <w:r w:rsidRPr="006925F5">
        <w:tab/>
        <w:t xml:space="preserve">to have the excess mentioned in </w:t>
      </w:r>
      <w:r w:rsidR="006925F5">
        <w:t>paragraph (</w:t>
      </w:r>
      <w:r w:rsidRPr="006925F5">
        <w:t>b); or</w:t>
      </w:r>
    </w:p>
    <w:p w:rsidR="00E43FAD" w:rsidRPr="006925F5" w:rsidRDefault="00E43FAD" w:rsidP="00E43FAD">
      <w:pPr>
        <w:pStyle w:val="paragraph"/>
      </w:pPr>
      <w:r w:rsidRPr="006925F5">
        <w:tab/>
        <w:t>(e)</w:t>
      </w:r>
      <w:r w:rsidRPr="006925F5">
        <w:tab/>
        <w:t>to have another excess of that kind because of the circumstances that caused the head company to have the excess.</w:t>
      </w:r>
    </w:p>
    <w:p w:rsidR="00E43FAD" w:rsidRPr="006925F5" w:rsidRDefault="00E43FAD" w:rsidP="00E43FAD">
      <w:pPr>
        <w:pStyle w:val="ActHead4"/>
      </w:pPr>
      <w:bookmarkStart w:id="244" w:name="_Toc384884089"/>
      <w:r w:rsidRPr="006925F5">
        <w:rPr>
          <w:rStyle w:val="CharSubdNo"/>
        </w:rPr>
        <w:lastRenderedPageBreak/>
        <w:t>Subdivision</w:t>
      </w:r>
      <w:r w:rsidR="006925F5">
        <w:rPr>
          <w:rStyle w:val="CharSubdNo"/>
        </w:rPr>
        <w:t> </w:t>
      </w:r>
      <w:r w:rsidRPr="006925F5">
        <w:rPr>
          <w:rStyle w:val="CharSubdNo"/>
        </w:rPr>
        <w:t>709</w:t>
      </w:r>
      <w:r w:rsidR="006925F5">
        <w:rPr>
          <w:rStyle w:val="CharSubdNo"/>
        </w:rPr>
        <w:noBreakHyphen/>
      </w:r>
      <w:r w:rsidRPr="006925F5">
        <w:rPr>
          <w:rStyle w:val="CharSubdNo"/>
        </w:rPr>
        <w:t>D</w:t>
      </w:r>
      <w:r w:rsidRPr="006925F5">
        <w:t>—</w:t>
      </w:r>
      <w:r w:rsidRPr="006925F5">
        <w:rPr>
          <w:rStyle w:val="CharSubdText"/>
        </w:rPr>
        <w:t>Deducting bad debts</w:t>
      </w:r>
      <w:bookmarkEnd w:id="244"/>
    </w:p>
    <w:p w:rsidR="00E43FAD" w:rsidRPr="006925F5" w:rsidRDefault="00E43FAD" w:rsidP="00E43FAD">
      <w:pPr>
        <w:pStyle w:val="ActHead4"/>
      </w:pPr>
      <w:bookmarkStart w:id="245" w:name="_Toc384884090"/>
      <w:r w:rsidRPr="006925F5">
        <w:t>Guide to Subdivision</w:t>
      </w:r>
      <w:r w:rsidR="006925F5">
        <w:t> </w:t>
      </w:r>
      <w:r w:rsidRPr="006925F5">
        <w:t>709</w:t>
      </w:r>
      <w:r w:rsidR="006925F5">
        <w:noBreakHyphen/>
      </w:r>
      <w:r w:rsidRPr="006925F5">
        <w:t>D</w:t>
      </w:r>
      <w:bookmarkEnd w:id="245"/>
    </w:p>
    <w:p w:rsidR="00E43FAD" w:rsidRPr="006925F5" w:rsidRDefault="00E43FAD" w:rsidP="00E43FAD">
      <w:pPr>
        <w:pStyle w:val="ActHead5"/>
      </w:pPr>
      <w:bookmarkStart w:id="246" w:name="_Toc384884091"/>
      <w:r w:rsidRPr="006925F5">
        <w:rPr>
          <w:rStyle w:val="CharSectno"/>
        </w:rPr>
        <w:t>709</w:t>
      </w:r>
      <w:r w:rsidR="006925F5">
        <w:rPr>
          <w:rStyle w:val="CharSectno"/>
        </w:rPr>
        <w:noBreakHyphen/>
      </w:r>
      <w:r w:rsidRPr="006925F5">
        <w:rPr>
          <w:rStyle w:val="CharSectno"/>
        </w:rPr>
        <w:t>200</w:t>
      </w:r>
      <w:r w:rsidRPr="006925F5">
        <w:t xml:space="preserve">  What this Subdivision is about</w:t>
      </w:r>
      <w:bookmarkEnd w:id="246"/>
    </w:p>
    <w:p w:rsidR="00E43FAD" w:rsidRPr="006925F5" w:rsidRDefault="00E43FAD" w:rsidP="00E43FAD">
      <w:pPr>
        <w:pStyle w:val="BoxText"/>
      </w:pPr>
      <w:r w:rsidRPr="006925F5">
        <w:t>An entity can deduct a bad debt that:</w:t>
      </w:r>
    </w:p>
    <w:p w:rsidR="00E43FAD" w:rsidRPr="006925F5" w:rsidRDefault="00E43FAD" w:rsidP="00E43FAD">
      <w:pPr>
        <w:pStyle w:val="BoxPara"/>
      </w:pPr>
      <w:r w:rsidRPr="006925F5">
        <w:tab/>
        <w:t>(a)</w:t>
      </w:r>
      <w:r w:rsidRPr="006925F5">
        <w:tab/>
        <w:t>has for a period been owed to a member of a consolidated group; and</w:t>
      </w:r>
    </w:p>
    <w:p w:rsidR="00E43FAD" w:rsidRPr="006925F5" w:rsidRDefault="00E43FAD" w:rsidP="00E43FAD">
      <w:pPr>
        <w:pStyle w:val="BoxPara"/>
      </w:pPr>
      <w:r w:rsidRPr="006925F5">
        <w:tab/>
        <w:t>(b)</w:t>
      </w:r>
      <w:r w:rsidRPr="006925F5">
        <w:tab/>
        <w:t>has for another period been owed to an entity that was not a member of that group;</w:t>
      </w:r>
    </w:p>
    <w:p w:rsidR="00E43FAD" w:rsidRPr="006925F5" w:rsidRDefault="00E43FAD" w:rsidP="00E43FAD">
      <w:pPr>
        <w:pStyle w:val="BoxText"/>
      </w:pPr>
      <w:r w:rsidRPr="006925F5">
        <w:t>only if each entity that has been owed the debt for such a period could have deducted the debt had it been written off as bad at the end of the period. This applies even if the debt is owed to the same entity for different periods.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w:t>
      </w:r>
    </w:p>
    <w:p w:rsidR="00E43FAD" w:rsidRPr="006925F5" w:rsidRDefault="00E43FAD" w:rsidP="00E43FAD">
      <w:pPr>
        <w:pStyle w:val="TofSectsSection"/>
      </w:pPr>
      <w:r w:rsidRPr="006925F5">
        <w:t>709</w:t>
      </w:r>
      <w:r w:rsidR="006925F5">
        <w:noBreakHyphen/>
      </w:r>
      <w:r w:rsidRPr="006925F5">
        <w:t>205</w:t>
      </w:r>
      <w:r w:rsidRPr="006925F5">
        <w:tab/>
        <w:t>Application of this Subdivision</w:t>
      </w:r>
    </w:p>
    <w:p w:rsidR="00E43FAD" w:rsidRPr="006925F5" w:rsidRDefault="00E43FAD" w:rsidP="00E43FAD">
      <w:pPr>
        <w:pStyle w:val="TofSectsSection"/>
      </w:pPr>
      <w:r w:rsidRPr="006925F5">
        <w:t>709</w:t>
      </w:r>
      <w:r w:rsidR="006925F5">
        <w:noBreakHyphen/>
      </w:r>
      <w:r w:rsidRPr="006925F5">
        <w:t>210</w:t>
      </w:r>
      <w:r w:rsidRPr="006925F5">
        <w:tab/>
        <w:t>Object of this Subdivision</w:t>
      </w:r>
    </w:p>
    <w:p w:rsidR="00E43FAD" w:rsidRPr="006925F5" w:rsidRDefault="00E43FAD" w:rsidP="00E43FAD">
      <w:pPr>
        <w:pStyle w:val="TofSectsGroupHeading"/>
      </w:pPr>
      <w:r w:rsidRPr="006925F5">
        <w:t>Limit on deduction of bad debt</w:t>
      </w:r>
    </w:p>
    <w:p w:rsidR="00E43FAD" w:rsidRPr="006925F5" w:rsidRDefault="00E43FAD" w:rsidP="00E43FAD">
      <w:pPr>
        <w:pStyle w:val="TofSectsSection"/>
      </w:pPr>
      <w:r w:rsidRPr="006925F5">
        <w:t>709</w:t>
      </w:r>
      <w:r w:rsidR="006925F5">
        <w:noBreakHyphen/>
      </w:r>
      <w:r w:rsidRPr="006925F5">
        <w:t>215</w:t>
      </w:r>
      <w:r w:rsidRPr="006925F5">
        <w:tab/>
        <w:t>Limit on deduction of bad debt</w:t>
      </w:r>
    </w:p>
    <w:p w:rsidR="00535441" w:rsidRPr="006925F5" w:rsidRDefault="00535441" w:rsidP="00535441">
      <w:pPr>
        <w:pStyle w:val="TofSectsGroupHeading"/>
      </w:pPr>
      <w:r>
        <w:t>Extension of Subdivision to debt/equity swap loss</w:t>
      </w:r>
    </w:p>
    <w:p w:rsidR="00535441" w:rsidRPr="006925F5" w:rsidRDefault="00535441" w:rsidP="00535441">
      <w:pPr>
        <w:pStyle w:val="TofSectsSection"/>
      </w:pPr>
      <w:r w:rsidRPr="009069A9">
        <w:t>709</w:t>
      </w:r>
      <w:r w:rsidRPr="009069A9">
        <w:noBreakHyphen/>
        <w:t>220</w:t>
      </w:r>
      <w:r>
        <w:tab/>
        <w:t>Limit on deduction of swap loss</w:t>
      </w:r>
    </w:p>
    <w:p w:rsidR="00E43FAD" w:rsidRPr="006925F5" w:rsidRDefault="00E43FAD" w:rsidP="00535441">
      <w:pPr>
        <w:pStyle w:val="ActHead4"/>
      </w:pPr>
      <w:bookmarkStart w:id="247" w:name="_Toc384884092"/>
      <w:r w:rsidRPr="006925F5">
        <w:t>Application and object</w:t>
      </w:r>
      <w:bookmarkEnd w:id="247"/>
    </w:p>
    <w:p w:rsidR="00E43FAD" w:rsidRPr="006925F5" w:rsidRDefault="00E43FAD" w:rsidP="00E43FAD">
      <w:pPr>
        <w:pStyle w:val="ActHead5"/>
      </w:pPr>
      <w:bookmarkStart w:id="248" w:name="_Toc384884093"/>
      <w:r w:rsidRPr="006925F5">
        <w:rPr>
          <w:rStyle w:val="CharSectno"/>
        </w:rPr>
        <w:t>709</w:t>
      </w:r>
      <w:r w:rsidR="006925F5">
        <w:rPr>
          <w:rStyle w:val="CharSectno"/>
        </w:rPr>
        <w:noBreakHyphen/>
      </w:r>
      <w:r w:rsidRPr="006925F5">
        <w:rPr>
          <w:rStyle w:val="CharSectno"/>
        </w:rPr>
        <w:t>205</w:t>
      </w:r>
      <w:r w:rsidRPr="006925F5">
        <w:t xml:space="preserve">  Application of this Subdivision</w:t>
      </w:r>
      <w:bookmarkEnd w:id="248"/>
    </w:p>
    <w:p w:rsidR="00E43FAD" w:rsidRPr="006925F5" w:rsidRDefault="00E43FAD" w:rsidP="00E43FAD">
      <w:pPr>
        <w:pStyle w:val="subsection"/>
      </w:pPr>
      <w:r w:rsidRPr="006925F5">
        <w:tab/>
        <w:t>(1)</w:t>
      </w:r>
      <w:r w:rsidRPr="006925F5">
        <w:tab/>
        <w:t xml:space="preserve">This Subdivision affects whether an entity (the </w:t>
      </w:r>
      <w:r w:rsidRPr="006925F5">
        <w:rPr>
          <w:b/>
          <w:i/>
        </w:rPr>
        <w:t>claimant</w:t>
      </w:r>
      <w:r w:rsidRPr="006925F5">
        <w:t xml:space="preserve">) that is or has been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and writes off a debt, </w:t>
      </w:r>
      <w:r w:rsidRPr="006925F5">
        <w:lastRenderedPageBreak/>
        <w:t xml:space="preserve">or part of a debt, as bad may deduct the debt or part if the conditions in </w:t>
      </w:r>
      <w:r w:rsidR="006925F5">
        <w:t>subsection (</w:t>
      </w:r>
      <w:r w:rsidRPr="006925F5">
        <w:t>2) exist.</w:t>
      </w:r>
    </w:p>
    <w:p w:rsidR="00AE0470" w:rsidRDefault="00AE0470" w:rsidP="00AE0470">
      <w:pPr>
        <w:pStyle w:val="notetext"/>
      </w:pPr>
      <w:r>
        <w:t>Note:</w:t>
      </w:r>
      <w:r>
        <w:tab/>
        <w:t>This Subdivision affects similarly whether an entity that is or has been a member of a consolidated group and extinguishes a debt as part of a debt/equity swap may deduct a loss resulting from the swap. See section 709</w:t>
      </w:r>
      <w:r>
        <w:noBreakHyphen/>
        <w:t>220.</w:t>
      </w:r>
    </w:p>
    <w:p w:rsidR="00E43FAD" w:rsidRPr="006925F5" w:rsidRDefault="00E43FAD" w:rsidP="00E43FAD">
      <w:pPr>
        <w:pStyle w:val="subsection"/>
      </w:pPr>
      <w:r w:rsidRPr="006925F5">
        <w:tab/>
        <w:t>(2)</w:t>
      </w:r>
      <w:r w:rsidRPr="006925F5">
        <w:tab/>
        <w:t>The conditions are that, in the time starting when the debt was incurred (whether to the claimant or another entity) and ending when the claimant wrote off the debt or part:</w:t>
      </w:r>
    </w:p>
    <w:p w:rsidR="00E43FAD" w:rsidRPr="006925F5" w:rsidRDefault="00E43FAD" w:rsidP="00E43FAD">
      <w:pPr>
        <w:pStyle w:val="paragraph"/>
      </w:pPr>
      <w:r w:rsidRPr="006925F5">
        <w:tab/>
        <w:t>(a)</w:t>
      </w:r>
      <w:r w:rsidRPr="006925F5">
        <w:tab/>
        <w:t xml:space="preserve">the debt was owed to an entity (whether the claimant or another entity) for a period (a </w:t>
      </w:r>
      <w:r w:rsidRPr="006925F5">
        <w:rPr>
          <w:b/>
          <w:i/>
        </w:rPr>
        <w:t>debt test period</w:t>
      </w:r>
      <w:r w:rsidRPr="006925F5">
        <w:t xml:space="preserve">) when the entity was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debt was owed to an entity (whether the claimant or another entity) for a period (also a </w:t>
      </w:r>
      <w:r w:rsidRPr="006925F5">
        <w:rPr>
          <w:b/>
          <w:i/>
        </w:rPr>
        <w:t>debt test period</w:t>
      </w:r>
      <w:r w:rsidRPr="006925F5">
        <w:t xml:space="preserve">) when the entity was a </w:t>
      </w:r>
      <w:r w:rsidRPr="006925F5">
        <w:rPr>
          <w:i/>
        </w:rPr>
        <w:t>not</w:t>
      </w:r>
      <w:r w:rsidRPr="006925F5">
        <w:t xml:space="preserve"> a member of that group.</w:t>
      </w:r>
    </w:p>
    <w:p w:rsidR="00E43FAD" w:rsidRPr="006925F5" w:rsidRDefault="00E43FAD" w:rsidP="00E43FAD">
      <w:pPr>
        <w:pStyle w:val="notetext"/>
      </w:pPr>
      <w:r w:rsidRPr="006925F5">
        <w:t>Note 1:</w:t>
      </w:r>
      <w:r w:rsidRPr="006925F5">
        <w:tab/>
        <w:t>The debt must have been owed to the claimant for at least one of the debt test periods for the claimant to have been able to write it off.</w:t>
      </w:r>
    </w:p>
    <w:p w:rsidR="00E43FAD" w:rsidRPr="006925F5" w:rsidRDefault="00E43FAD" w:rsidP="00E43FAD">
      <w:pPr>
        <w:pStyle w:val="notetext"/>
      </w:pPr>
      <w:r w:rsidRPr="006925F5">
        <w:t>Note 2:</w:t>
      </w:r>
      <w:r w:rsidRPr="006925F5">
        <w:tab/>
        <w:t>One effect of section</w:t>
      </w:r>
      <w:r w:rsidR="006925F5">
        <w:t> </w:t>
      </w:r>
      <w:r w:rsidRPr="006925F5">
        <w:t>701</w:t>
      </w:r>
      <w:r w:rsidR="006925F5">
        <w:noBreakHyphen/>
      </w:r>
      <w:r w:rsidRPr="006925F5">
        <w:t>1 (Single entity rule) is that a debt is taken to be owed to the head company of a consolidated group while the debt is owed to a subsidiary member of the group.</w:t>
      </w:r>
    </w:p>
    <w:p w:rsidR="00E43FAD" w:rsidRPr="006925F5" w:rsidRDefault="00E43FAD" w:rsidP="00E43FAD">
      <w:pPr>
        <w:pStyle w:val="subsection"/>
      </w:pPr>
      <w:r w:rsidRPr="006925F5">
        <w:tab/>
        <w:t>(3)</w:t>
      </w:r>
      <w:r w:rsidRPr="006925F5">
        <w:tab/>
        <w:t>Ignore section</w:t>
      </w:r>
      <w:r w:rsidR="006925F5">
        <w:t> </w:t>
      </w:r>
      <w:r w:rsidRPr="006925F5">
        <w:t>701</w:t>
      </w:r>
      <w:r w:rsidR="006925F5">
        <w:noBreakHyphen/>
      </w:r>
      <w:r w:rsidRPr="006925F5">
        <w:t>5 (Entry history rule) and section</w:t>
      </w:r>
      <w:r w:rsidR="006925F5">
        <w:t> </w:t>
      </w:r>
      <w:r w:rsidRPr="006925F5">
        <w:t>701</w:t>
      </w:r>
      <w:r w:rsidR="006925F5">
        <w:noBreakHyphen/>
      </w:r>
      <w:r w:rsidRPr="006925F5">
        <w:t>40 (Exit history rule) in identifying a debt test period.</w:t>
      </w:r>
    </w:p>
    <w:p w:rsidR="00E43FAD" w:rsidRPr="006925F5" w:rsidRDefault="00E43FAD" w:rsidP="00E43FAD">
      <w:pPr>
        <w:pStyle w:val="notetext"/>
      </w:pPr>
      <w:r w:rsidRPr="006925F5">
        <w:t>Note:</w:t>
      </w:r>
      <w:r w:rsidRPr="006925F5">
        <w:tab/>
      </w:r>
      <w:r w:rsidR="006925F5">
        <w:t>Subsection (</w:t>
      </w:r>
      <w:r w:rsidRPr="006925F5">
        <w:t>3) does not affect sections</w:t>
      </w:r>
      <w:r w:rsidR="006925F5">
        <w:t> </w:t>
      </w:r>
      <w:r w:rsidRPr="006925F5">
        <w:t>701</w:t>
      </w:r>
      <w:r w:rsidR="006925F5">
        <w:noBreakHyphen/>
      </w:r>
      <w:r w:rsidRPr="006925F5">
        <w:t>5 and 701</w:t>
      </w:r>
      <w:r w:rsidR="006925F5">
        <w:noBreakHyphen/>
      </w:r>
      <w:r w:rsidRPr="006925F5">
        <w:t>40 so far as they operate to treat the debt, or part of the debt, as having been included in the claimant’s assessable income. That inclusion is generally a condition under section</w:t>
      </w:r>
      <w:r w:rsidR="006925F5">
        <w:t> </w:t>
      </w:r>
      <w:r w:rsidRPr="006925F5">
        <w:t>25</w:t>
      </w:r>
      <w:r w:rsidR="006925F5">
        <w:noBreakHyphen/>
      </w:r>
      <w:r w:rsidRPr="006925F5">
        <w:t>35 for the claimant to be able to deduct the debt.</w:t>
      </w:r>
    </w:p>
    <w:p w:rsidR="00E43FAD" w:rsidRPr="006925F5" w:rsidRDefault="00E43FAD" w:rsidP="00E43FAD">
      <w:pPr>
        <w:pStyle w:val="subsection"/>
      </w:pPr>
      <w:r w:rsidRPr="006925F5">
        <w:tab/>
        <w:t>(4)</w:t>
      </w:r>
      <w:r w:rsidRPr="006925F5">
        <w:tab/>
        <w:t>This Subdivision does not apply in relation to a debt merely because it is assigned:</w:t>
      </w:r>
    </w:p>
    <w:p w:rsidR="00E43FAD" w:rsidRPr="006925F5" w:rsidRDefault="00E43FAD" w:rsidP="00E43FAD">
      <w:pPr>
        <w:pStyle w:val="paragraph"/>
      </w:pPr>
      <w:r w:rsidRPr="006925F5">
        <w:tab/>
        <w:t>(a)</w:t>
      </w:r>
      <w:r w:rsidRPr="006925F5">
        <w:tab/>
        <w:t xml:space="preserve">from an entity that is a </w:t>
      </w:r>
      <w:r w:rsidR="006925F5" w:rsidRPr="006925F5">
        <w:rPr>
          <w:position w:val="6"/>
          <w:sz w:val="16"/>
        </w:rPr>
        <w:t>*</w:t>
      </w:r>
      <w:r w:rsidRPr="006925F5">
        <w:t xml:space="preserve">member of a </w:t>
      </w:r>
      <w:r w:rsidR="006925F5" w:rsidRPr="006925F5">
        <w:rPr>
          <w:position w:val="6"/>
          <w:sz w:val="16"/>
        </w:rPr>
        <w:t>*</w:t>
      </w:r>
      <w:r w:rsidRPr="006925F5">
        <w:t>consolidated group to an entity that is not a member of that group; or</w:t>
      </w:r>
    </w:p>
    <w:p w:rsidR="00E43FAD" w:rsidRPr="006925F5" w:rsidRDefault="00E43FAD" w:rsidP="00E43FAD">
      <w:pPr>
        <w:pStyle w:val="paragraph"/>
      </w:pPr>
      <w:r w:rsidRPr="006925F5">
        <w:tab/>
        <w:t>(b)</w:t>
      </w:r>
      <w:r w:rsidRPr="006925F5">
        <w:tab/>
        <w:t>from an entity that is not a member of a consolidated group to an entity that is a member of a consolidated group; or</w:t>
      </w:r>
    </w:p>
    <w:p w:rsidR="00E43FAD" w:rsidRPr="006925F5" w:rsidRDefault="00E43FAD" w:rsidP="00E43FAD">
      <w:pPr>
        <w:pStyle w:val="paragraph"/>
      </w:pPr>
      <w:r w:rsidRPr="006925F5">
        <w:tab/>
        <w:t>(c)</w:t>
      </w:r>
      <w:r w:rsidRPr="006925F5">
        <w:tab/>
        <w:t>from an entity that is a member of a consolidated group to an entity that is a member of another consolidated group.</w:t>
      </w:r>
    </w:p>
    <w:p w:rsidR="00E43FAD" w:rsidRPr="006925F5" w:rsidRDefault="00E43FAD" w:rsidP="00E43FAD">
      <w:pPr>
        <w:pStyle w:val="subsection2"/>
      </w:pPr>
      <w:r w:rsidRPr="006925F5">
        <w:t xml:space="preserve">This subsection has effect despite </w:t>
      </w:r>
      <w:r w:rsidR="006925F5">
        <w:t>subsections (</w:t>
      </w:r>
      <w:r w:rsidRPr="006925F5">
        <w:t>1) and (2).</w:t>
      </w:r>
    </w:p>
    <w:p w:rsidR="00E43FAD" w:rsidRPr="006925F5" w:rsidRDefault="00E43FAD" w:rsidP="00E43FAD">
      <w:pPr>
        <w:pStyle w:val="notetext"/>
      </w:pPr>
      <w:r w:rsidRPr="006925F5">
        <w:t>Note:</w:t>
      </w:r>
      <w:r w:rsidRPr="006925F5">
        <w:tab/>
        <w:t>There is not an assignment of a debt from one entity to another merely because section</w:t>
      </w:r>
      <w:r w:rsidR="006925F5">
        <w:t> </w:t>
      </w:r>
      <w:r w:rsidRPr="006925F5">
        <w:t>701</w:t>
      </w:r>
      <w:r w:rsidR="006925F5">
        <w:noBreakHyphen/>
      </w:r>
      <w:r w:rsidRPr="006925F5">
        <w:t xml:space="preserve">1 (Single entity rule) starts or ceases to apply in </w:t>
      </w:r>
      <w:r w:rsidRPr="006925F5">
        <w:lastRenderedPageBreak/>
        <w:t>relation to the entities so that the debt ceases to be a debt owed to one entity and becomes a debt owed to the other entity.</w:t>
      </w:r>
    </w:p>
    <w:p w:rsidR="00E43FAD" w:rsidRPr="006925F5" w:rsidRDefault="00E43FAD" w:rsidP="00E43FAD">
      <w:pPr>
        <w:pStyle w:val="ActHead5"/>
      </w:pPr>
      <w:bookmarkStart w:id="249" w:name="_Toc384884094"/>
      <w:r w:rsidRPr="006925F5">
        <w:rPr>
          <w:rStyle w:val="CharSectno"/>
        </w:rPr>
        <w:t>709</w:t>
      </w:r>
      <w:r w:rsidR="006925F5">
        <w:rPr>
          <w:rStyle w:val="CharSectno"/>
        </w:rPr>
        <w:noBreakHyphen/>
      </w:r>
      <w:r w:rsidRPr="006925F5">
        <w:rPr>
          <w:rStyle w:val="CharSectno"/>
        </w:rPr>
        <w:t>210</w:t>
      </w:r>
      <w:r w:rsidRPr="006925F5">
        <w:t xml:space="preserve">  Object of this Subdivision</w:t>
      </w:r>
      <w:bookmarkEnd w:id="249"/>
    </w:p>
    <w:p w:rsidR="00E43FAD" w:rsidRPr="006925F5" w:rsidRDefault="00E43FAD" w:rsidP="00E43FAD">
      <w:pPr>
        <w:pStyle w:val="subsection"/>
      </w:pPr>
      <w:r w:rsidRPr="006925F5">
        <w:tab/>
      </w:r>
      <w:r w:rsidRPr="006925F5">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E43FAD" w:rsidRPr="006925F5" w:rsidRDefault="00E43FAD" w:rsidP="00E43FAD">
      <w:pPr>
        <w:pStyle w:val="ActHead4"/>
      </w:pPr>
      <w:bookmarkStart w:id="250" w:name="_Toc384884095"/>
      <w:r w:rsidRPr="006925F5">
        <w:t>Limit on deduction of bad debt</w:t>
      </w:r>
      <w:bookmarkEnd w:id="250"/>
    </w:p>
    <w:p w:rsidR="00E43FAD" w:rsidRPr="006925F5" w:rsidRDefault="00E43FAD" w:rsidP="00E43FAD">
      <w:pPr>
        <w:pStyle w:val="ActHead5"/>
      </w:pPr>
      <w:bookmarkStart w:id="251" w:name="_Toc384884096"/>
      <w:r w:rsidRPr="006925F5">
        <w:rPr>
          <w:rStyle w:val="CharSectno"/>
        </w:rPr>
        <w:t>709</w:t>
      </w:r>
      <w:r w:rsidR="006925F5">
        <w:rPr>
          <w:rStyle w:val="CharSectno"/>
        </w:rPr>
        <w:noBreakHyphen/>
      </w:r>
      <w:r w:rsidRPr="006925F5">
        <w:rPr>
          <w:rStyle w:val="CharSectno"/>
        </w:rPr>
        <w:t>215</w:t>
      </w:r>
      <w:r w:rsidRPr="006925F5">
        <w:t xml:space="preserve">  Limit on deduction of bad debt</w:t>
      </w:r>
      <w:bookmarkEnd w:id="251"/>
    </w:p>
    <w:p w:rsidR="00E43FAD" w:rsidRPr="006925F5" w:rsidRDefault="00E43FAD" w:rsidP="00E43FAD">
      <w:pPr>
        <w:pStyle w:val="subsection"/>
      </w:pPr>
      <w:r w:rsidRPr="006925F5">
        <w:tab/>
        <w:t>(1)</w:t>
      </w:r>
      <w:r w:rsidRPr="006925F5">
        <w:tab/>
        <w:t>The claimant can deduct the debt, or part of the debt, if, and only if:</w:t>
      </w:r>
    </w:p>
    <w:p w:rsidR="00E43FAD" w:rsidRPr="006925F5" w:rsidRDefault="00E43FAD" w:rsidP="00E43FAD">
      <w:pPr>
        <w:pStyle w:val="paragraph"/>
      </w:pPr>
      <w:r w:rsidRPr="006925F5">
        <w:tab/>
        <w:t>(a)</w:t>
      </w:r>
      <w:r w:rsidRPr="006925F5">
        <w:tab/>
        <w:t>section</w:t>
      </w:r>
      <w:r w:rsidR="006925F5">
        <w:t> </w:t>
      </w:r>
      <w:r w:rsidRPr="006925F5">
        <w:t>8</w:t>
      </w:r>
      <w:r w:rsidR="006925F5">
        <w:noBreakHyphen/>
      </w:r>
      <w:r w:rsidRPr="006925F5">
        <w:t>1 or 25</w:t>
      </w:r>
      <w:r w:rsidR="006925F5">
        <w:noBreakHyphen/>
      </w:r>
      <w:r w:rsidRPr="006925F5">
        <w:t>35 permits the deduction (ignoring subsection 25</w:t>
      </w:r>
      <w:r w:rsidR="006925F5">
        <w:noBreakHyphen/>
      </w:r>
      <w:r w:rsidRPr="006925F5">
        <w:t>35(5) and the provisions mentioned in that subsection); and</w:t>
      </w:r>
    </w:p>
    <w:p w:rsidR="00E43FAD" w:rsidRPr="006925F5" w:rsidRDefault="00E43FAD" w:rsidP="00E43FAD">
      <w:pPr>
        <w:pStyle w:val="paragraph"/>
      </w:pPr>
      <w:r w:rsidRPr="006925F5">
        <w:tab/>
        <w:t>(b)</w:t>
      </w:r>
      <w:r w:rsidRPr="006925F5">
        <w:tab/>
        <w:t xml:space="preserve">the condition in </w:t>
      </w:r>
      <w:r w:rsidR="006925F5">
        <w:t>subsection (</w:t>
      </w:r>
      <w:r w:rsidRPr="006925F5">
        <w:t>2) is met for each debt test period.</w:t>
      </w:r>
    </w:p>
    <w:p w:rsidR="00E43FAD" w:rsidRPr="006925F5" w:rsidRDefault="00E43FAD" w:rsidP="00E43FAD">
      <w:pPr>
        <w:pStyle w:val="subsection"/>
      </w:pPr>
      <w:r w:rsidRPr="006925F5">
        <w:tab/>
        <w:t>(2)</w:t>
      </w:r>
      <w:r w:rsidRPr="006925F5">
        <w:tab/>
        <w:t xml:space="preserve">The condition is that the entity that was owed the debt for the debt test period could have deducted the debt for an income year (the </w:t>
      </w:r>
      <w:r w:rsidRPr="006925F5">
        <w:rPr>
          <w:b/>
          <w:i/>
        </w:rPr>
        <w:t>debt test income year</w:t>
      </w:r>
      <w:r w:rsidRPr="006925F5">
        <w:t xml:space="preserve">) starting and ending at the times identified in </w:t>
      </w:r>
      <w:r w:rsidR="006925F5">
        <w:t>subsection (</w:t>
      </w:r>
      <w:r w:rsidRPr="006925F5">
        <w:t>3) if:</w:t>
      </w:r>
    </w:p>
    <w:p w:rsidR="00E43FAD" w:rsidRPr="006925F5" w:rsidRDefault="00E43FAD" w:rsidP="00E43FAD">
      <w:pPr>
        <w:pStyle w:val="paragraph"/>
      </w:pPr>
      <w:r w:rsidRPr="006925F5">
        <w:tab/>
        <w:t>(a)</w:t>
      </w:r>
      <w:r w:rsidRPr="006925F5">
        <w:tab/>
        <w:t>the entity had written off the debt as bad at the end of the period; and</w:t>
      </w:r>
    </w:p>
    <w:p w:rsidR="00E43FAD" w:rsidRPr="006925F5" w:rsidRDefault="00E43FAD" w:rsidP="00E43FAD">
      <w:pPr>
        <w:pStyle w:val="paragraph"/>
      </w:pPr>
      <w:r w:rsidRPr="006925F5">
        <w:tab/>
        <w:t>(b)</w:t>
      </w:r>
      <w:r w:rsidRPr="006925F5">
        <w:tab/>
        <w:t xml:space="preserve">these provisions (the </w:t>
      </w:r>
      <w:r w:rsidRPr="006925F5">
        <w:rPr>
          <w:b/>
          <w:i/>
        </w:rPr>
        <w:t>modified provisions</w:t>
      </w:r>
      <w:r w:rsidRPr="006925F5">
        <w:t>) had effect as described in this section:</w:t>
      </w:r>
    </w:p>
    <w:p w:rsidR="00E43FAD" w:rsidRPr="006925F5" w:rsidRDefault="00E43FAD" w:rsidP="00E43FAD">
      <w:pPr>
        <w:pStyle w:val="paragraphsub"/>
      </w:pPr>
      <w:r w:rsidRPr="006925F5">
        <w:tab/>
        <w:t>(i)</w:t>
      </w:r>
      <w:r w:rsidRPr="006925F5">
        <w:tab/>
        <w:t>sections</w:t>
      </w:r>
      <w:r w:rsidR="006925F5">
        <w:t> </w:t>
      </w:r>
      <w:r w:rsidRPr="006925F5">
        <w:t>165</w:t>
      </w:r>
      <w:r w:rsidR="006925F5">
        <w:noBreakHyphen/>
      </w:r>
      <w:r w:rsidRPr="006925F5">
        <w:t>123 and 165</w:t>
      </w:r>
      <w:r w:rsidR="006925F5">
        <w:noBreakHyphen/>
      </w:r>
      <w:r w:rsidRPr="006925F5">
        <w:t>126 (which are about conditions that must be met for a company to be able to deduct a bad debt);</w:t>
      </w:r>
    </w:p>
    <w:p w:rsidR="00E43FAD" w:rsidRPr="006925F5" w:rsidRDefault="00E43FAD" w:rsidP="00E43FAD">
      <w:pPr>
        <w:pStyle w:val="paragraphsub"/>
      </w:pPr>
      <w:r w:rsidRPr="006925F5">
        <w:tab/>
        <w:t>(ii)</w:t>
      </w:r>
      <w:r w:rsidRPr="006925F5">
        <w:tab/>
        <w:t>sections</w:t>
      </w:r>
      <w:r w:rsidR="006925F5">
        <w:t> </w:t>
      </w:r>
      <w:r w:rsidRPr="006925F5">
        <w:t>266</w:t>
      </w:r>
      <w:r w:rsidR="006925F5">
        <w:noBreakHyphen/>
      </w:r>
      <w:r w:rsidRPr="006925F5">
        <w:t>35, 266</w:t>
      </w:r>
      <w:r w:rsidR="006925F5">
        <w:noBreakHyphen/>
      </w:r>
      <w:r w:rsidRPr="006925F5">
        <w:t>85, 266</w:t>
      </w:r>
      <w:r w:rsidR="006925F5">
        <w:noBreakHyphen/>
      </w:r>
      <w:r w:rsidRPr="006925F5">
        <w:t>120, 266</w:t>
      </w:r>
      <w:r w:rsidR="006925F5">
        <w:noBreakHyphen/>
      </w:r>
      <w:r w:rsidRPr="006925F5">
        <w:t>160 and 267</w:t>
      </w:r>
      <w:r w:rsidR="006925F5">
        <w:noBreakHyphen/>
      </w:r>
      <w:r w:rsidRPr="006925F5">
        <w:t>25 in Schedule</w:t>
      </w:r>
      <w:r w:rsidR="006925F5">
        <w:t> </w:t>
      </w:r>
      <w:r w:rsidRPr="006925F5">
        <w:t xml:space="preserve">2F to the </w:t>
      </w:r>
      <w:r w:rsidRPr="006925F5">
        <w:rPr>
          <w:i/>
        </w:rPr>
        <w:t>Income Tax Assessment Act 1936</w:t>
      </w:r>
      <w:r w:rsidRPr="006925F5">
        <w:t xml:space="preserve"> (which are about conditions that must be met for certain kinds of trusts to be able to deduct a bad debt);</w:t>
      </w:r>
    </w:p>
    <w:p w:rsidR="00E43FAD" w:rsidRPr="006925F5" w:rsidRDefault="00E43FAD" w:rsidP="00E43FAD">
      <w:pPr>
        <w:pStyle w:val="paragraphsub"/>
      </w:pPr>
      <w:r w:rsidRPr="006925F5">
        <w:tab/>
        <w:t>(iii)</w:t>
      </w:r>
      <w:r w:rsidRPr="006925F5">
        <w:tab/>
        <w:t xml:space="preserve">other provisions of this Act so far as they relate to a section listed in </w:t>
      </w:r>
      <w:r w:rsidR="006925F5">
        <w:t>subparagraph (</w:t>
      </w:r>
      <w:r w:rsidRPr="006925F5">
        <w:t>i) or (ii); and</w:t>
      </w:r>
    </w:p>
    <w:p w:rsidR="00E43FAD" w:rsidRPr="006925F5" w:rsidRDefault="00E43FAD" w:rsidP="00E43FAD">
      <w:pPr>
        <w:pStyle w:val="paragraph"/>
      </w:pPr>
      <w:r w:rsidRPr="006925F5">
        <w:tab/>
        <w:t>(c)</w:t>
      </w:r>
      <w:r w:rsidRPr="006925F5">
        <w:tab/>
        <w:t>these provisions did not apply:</w:t>
      </w:r>
    </w:p>
    <w:p w:rsidR="00E43FAD" w:rsidRPr="006925F5" w:rsidRDefault="00E43FAD" w:rsidP="00E43FAD">
      <w:pPr>
        <w:pStyle w:val="paragraphsub"/>
      </w:pPr>
      <w:r w:rsidRPr="006925F5">
        <w:lastRenderedPageBreak/>
        <w:tab/>
        <w:t>(i)</w:t>
      </w:r>
      <w:r w:rsidRPr="006925F5">
        <w:tab/>
        <w:t>subsections 165</w:t>
      </w:r>
      <w:r w:rsidR="006925F5">
        <w:noBreakHyphen/>
      </w:r>
      <w:r w:rsidRPr="006925F5">
        <w:t>120(2) and (3);</w:t>
      </w:r>
    </w:p>
    <w:p w:rsidR="007548E1" w:rsidRDefault="007548E1" w:rsidP="007548E1">
      <w:pPr>
        <w:pStyle w:val="paragraphsub"/>
      </w:pPr>
      <w:r>
        <w:tab/>
        <w:t>(ii)</w:t>
      </w:r>
      <w:r>
        <w:tab/>
        <w:t xml:space="preserve">section 63G of the </w:t>
      </w:r>
      <w:r>
        <w:rPr>
          <w:i/>
        </w:rPr>
        <w:t>Income Tax Assessment Act 1936</w:t>
      </w:r>
      <w:r>
        <w:t>;</w:t>
      </w:r>
    </w:p>
    <w:p w:rsidR="007548E1" w:rsidRDefault="007548E1" w:rsidP="007548E1">
      <w:pPr>
        <w:pStyle w:val="paragraphsub"/>
      </w:pPr>
      <w:r>
        <w:tab/>
        <w:t>(iii)</w:t>
      </w:r>
      <w:r>
        <w:tab/>
        <w:t>section 267</w:t>
      </w:r>
      <w:r>
        <w:noBreakHyphen/>
        <w:t>65 in Schedule 2F to that Act.</w:t>
      </w:r>
    </w:p>
    <w:p w:rsidR="00E43FAD" w:rsidRPr="006925F5" w:rsidRDefault="00E43FAD" w:rsidP="00E43FAD">
      <w:pPr>
        <w:pStyle w:val="notetext"/>
      </w:pPr>
      <w:r w:rsidRPr="006925F5">
        <w:t>Note 1:</w:t>
      </w:r>
      <w:r w:rsidRPr="006925F5">
        <w:tab/>
        <w:t xml:space="preserve">Some of the other provisions of this Act that relate to a section listed in </w:t>
      </w:r>
      <w:r w:rsidR="006925F5">
        <w:t>subparagraph (</w:t>
      </w:r>
      <w:r w:rsidRPr="006925F5">
        <w:t>2)(b)(i) are sections</w:t>
      </w:r>
      <w:r w:rsidR="006925F5">
        <w:t> </w:t>
      </w:r>
      <w:r w:rsidRPr="006925F5">
        <w:t>165</w:t>
      </w:r>
      <w:r w:rsidR="006925F5">
        <w:noBreakHyphen/>
      </w:r>
      <w:r w:rsidRPr="006925F5">
        <w:t>120, 165</w:t>
      </w:r>
      <w:r w:rsidR="006925F5">
        <w:noBreakHyphen/>
      </w:r>
      <w:r w:rsidRPr="006925F5">
        <w:t>129 and 165</w:t>
      </w:r>
      <w:r w:rsidR="006925F5">
        <w:noBreakHyphen/>
      </w:r>
      <w:r w:rsidRPr="006925F5">
        <w:t>132 and Subdivision</w:t>
      </w:r>
      <w:r w:rsidR="006925F5">
        <w:t> </w:t>
      </w:r>
      <w:r w:rsidRPr="006925F5">
        <w:t>166</w:t>
      </w:r>
      <w:r w:rsidR="006925F5">
        <w:noBreakHyphen/>
      </w:r>
      <w:r w:rsidRPr="006925F5">
        <w:t>C.</w:t>
      </w:r>
    </w:p>
    <w:p w:rsidR="00E43FAD" w:rsidRPr="006925F5" w:rsidRDefault="00E43FAD" w:rsidP="00E43FAD">
      <w:pPr>
        <w:pStyle w:val="notetext"/>
      </w:pPr>
      <w:r w:rsidRPr="006925F5">
        <w:t>Note 2:</w:t>
      </w:r>
      <w:r w:rsidRPr="006925F5">
        <w:tab/>
        <w:t xml:space="preserve">Some of the other provisions of this Act that relate to a section listed in </w:t>
      </w:r>
      <w:r w:rsidR="006925F5">
        <w:t>subparagraph (</w:t>
      </w:r>
      <w:r w:rsidRPr="006925F5">
        <w:t>2)(b)(ii) are sections</w:t>
      </w:r>
      <w:r w:rsidR="006925F5">
        <w:t> </w:t>
      </w:r>
      <w:r w:rsidRPr="006925F5">
        <w:t>266</w:t>
      </w:r>
      <w:r w:rsidR="006925F5">
        <w:noBreakHyphen/>
      </w:r>
      <w:r w:rsidRPr="006925F5">
        <w:t>40, 266</w:t>
      </w:r>
      <w:r w:rsidR="006925F5">
        <w:noBreakHyphen/>
      </w:r>
      <w:r w:rsidRPr="006925F5">
        <w:t>45, 266</w:t>
      </w:r>
      <w:r w:rsidR="006925F5">
        <w:noBreakHyphen/>
      </w:r>
      <w:r w:rsidRPr="006925F5">
        <w:t>90, 266</w:t>
      </w:r>
      <w:r w:rsidR="006925F5">
        <w:noBreakHyphen/>
      </w:r>
      <w:r w:rsidRPr="006925F5">
        <w:t>125, 266</w:t>
      </w:r>
      <w:r w:rsidR="006925F5">
        <w:noBreakHyphen/>
      </w:r>
      <w:r w:rsidRPr="006925F5">
        <w:t>165, 267</w:t>
      </w:r>
      <w:r w:rsidR="006925F5">
        <w:noBreakHyphen/>
      </w:r>
      <w:r w:rsidRPr="006925F5">
        <w:t>30, 267</w:t>
      </w:r>
      <w:r w:rsidR="006925F5">
        <w:noBreakHyphen/>
      </w:r>
      <w:r w:rsidRPr="006925F5">
        <w:t>35, 267</w:t>
      </w:r>
      <w:r w:rsidR="006925F5">
        <w:noBreakHyphen/>
      </w:r>
      <w:r w:rsidRPr="006925F5">
        <w:t>40 and 267</w:t>
      </w:r>
      <w:r w:rsidR="006925F5">
        <w:noBreakHyphen/>
      </w:r>
      <w:r w:rsidRPr="006925F5">
        <w:t>45 in Schedule</w:t>
      </w:r>
      <w:r w:rsidR="006925F5">
        <w:t> </w:t>
      </w:r>
      <w:r w:rsidRPr="006925F5">
        <w:t xml:space="preserve">2F to the </w:t>
      </w:r>
      <w:r w:rsidRPr="006925F5">
        <w:rPr>
          <w:i/>
        </w:rPr>
        <w:t>Income Tax Assessment Act 1936</w:t>
      </w:r>
      <w:r w:rsidRPr="006925F5">
        <w:t>.</w:t>
      </w:r>
    </w:p>
    <w:p w:rsidR="00E43FAD" w:rsidRPr="006925F5" w:rsidRDefault="00E43FAD" w:rsidP="00E43FAD">
      <w:pPr>
        <w:pStyle w:val="SubsectionHead"/>
      </w:pPr>
      <w:r w:rsidRPr="006925F5">
        <w:t>Debt test income year</w:t>
      </w:r>
    </w:p>
    <w:p w:rsidR="00E43FAD" w:rsidRPr="006925F5" w:rsidRDefault="00E43FAD" w:rsidP="00E43FAD">
      <w:pPr>
        <w:pStyle w:val="subsection"/>
      </w:pPr>
      <w:r w:rsidRPr="006925F5">
        <w:tab/>
        <w:t>(3)</w:t>
      </w:r>
      <w:r w:rsidRPr="006925F5">
        <w:tab/>
        <w:t>The table shows when the debt test income year starts and ends.</w:t>
      </w:r>
    </w:p>
    <w:p w:rsidR="00E43FAD" w:rsidRPr="006925F5" w:rsidRDefault="00E43FAD" w:rsidP="00E43FAD"/>
    <w:tbl>
      <w:tblPr>
        <w:tblW w:w="0" w:type="auto"/>
        <w:tblInd w:w="113" w:type="dxa"/>
        <w:tblLayout w:type="fixed"/>
        <w:tblLook w:val="0000" w:firstRow="0" w:lastRow="0" w:firstColumn="0" w:lastColumn="0" w:noHBand="0" w:noVBand="0"/>
      </w:tblPr>
      <w:tblGrid>
        <w:gridCol w:w="325"/>
        <w:gridCol w:w="2970"/>
        <w:gridCol w:w="1895"/>
        <w:gridCol w:w="1896"/>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Start and end of debt test income year</w:t>
            </w:r>
          </w:p>
        </w:tc>
      </w:tr>
      <w:tr w:rsidR="00E43FAD" w:rsidRPr="006925F5">
        <w:trPr>
          <w:cantSplit/>
          <w:tblHeader/>
        </w:trPr>
        <w:tc>
          <w:tcPr>
            <w:tcW w:w="32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297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w:t>
            </w:r>
          </w:p>
        </w:tc>
        <w:tc>
          <w:tcPr>
            <w:tcW w:w="189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start of the debt test income year is:</w:t>
            </w:r>
          </w:p>
        </w:tc>
        <w:tc>
          <w:tcPr>
            <w:tcW w:w="1896"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end of the debt test income year is:</w:t>
            </w:r>
          </w:p>
        </w:tc>
      </w:tr>
      <w:tr w:rsidR="00E43FAD" w:rsidRPr="006925F5">
        <w:trPr>
          <w:cantSplit/>
        </w:trPr>
        <w:tc>
          <w:tcPr>
            <w:tcW w:w="32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97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Both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tc>
        <w:tc>
          <w:tcPr>
            <w:tcW w:w="189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later of these times (or either of them if they are the same):</w:t>
            </w:r>
          </w:p>
          <w:p w:rsidR="00E43FAD" w:rsidRPr="006925F5" w:rsidRDefault="00E43FAD" w:rsidP="00E43FAD">
            <w:pPr>
              <w:pStyle w:val="Tablea"/>
            </w:pPr>
            <w:r w:rsidRPr="006925F5">
              <w:t>(a) the start of the income year in which the write</w:t>
            </w:r>
            <w:r w:rsidR="006925F5">
              <w:noBreakHyphen/>
            </w:r>
            <w:r w:rsidRPr="006925F5">
              <w:t>off time occurs;</w:t>
            </w:r>
          </w:p>
          <w:p w:rsidR="00E43FAD" w:rsidRPr="006925F5" w:rsidRDefault="00E43FAD" w:rsidP="00E43FAD">
            <w:pPr>
              <w:pStyle w:val="Tablea"/>
            </w:pPr>
            <w:r w:rsidRPr="006925F5">
              <w:t>(b) the start of the debt test period</w:t>
            </w:r>
          </w:p>
        </w:tc>
        <w:tc>
          <w:tcPr>
            <w:tcW w:w="189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2</w:t>
            </w:r>
          </w:p>
        </w:tc>
        <w:tc>
          <w:tcPr>
            <w:tcW w:w="297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Either:</w:t>
            </w:r>
          </w:p>
          <w:p w:rsidR="00E43FAD" w:rsidRPr="006925F5" w:rsidRDefault="00E43FAD" w:rsidP="00E43FAD">
            <w:pPr>
              <w:pStyle w:val="Tablea"/>
            </w:pPr>
            <w:r w:rsidRPr="006925F5">
              <w:t xml:space="preserve">(a) the entity that is owed the debt for the debt test period is </w:t>
            </w:r>
            <w:r w:rsidRPr="006925F5">
              <w:rPr>
                <w:i/>
              </w:rPr>
              <w:t>not</w:t>
            </w:r>
            <w:r w:rsidRPr="006925F5">
              <w:t xml:space="preserve"> the claimant; or</w:t>
            </w:r>
          </w:p>
          <w:p w:rsidR="00E43FAD" w:rsidRPr="006925F5" w:rsidRDefault="00E43FAD" w:rsidP="00E43FAD">
            <w:pPr>
              <w:pStyle w:val="Tablea"/>
            </w:pPr>
            <w:r w:rsidRPr="006925F5">
              <w:t>(b) that entity is the claimant but that period ends before the claimant actually writes off the debt or part of the debt</w:t>
            </w:r>
          </w:p>
        </w:tc>
        <w:tc>
          <w:tcPr>
            <w:tcW w:w="189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later of these times (or either of them if they are the same):</w:t>
            </w:r>
          </w:p>
          <w:p w:rsidR="00E43FAD" w:rsidRPr="006925F5" w:rsidRDefault="00E43FAD" w:rsidP="00E43FAD">
            <w:pPr>
              <w:pStyle w:val="Tablea"/>
            </w:pPr>
            <w:r w:rsidRPr="006925F5">
              <w:t>(a) 12 months before the end of the debt test period;</w:t>
            </w:r>
          </w:p>
          <w:p w:rsidR="00E43FAD" w:rsidRPr="006925F5" w:rsidRDefault="00E43FAD" w:rsidP="00E43FAD">
            <w:pPr>
              <w:pStyle w:val="Tablea"/>
            </w:pPr>
            <w:r w:rsidRPr="006925F5">
              <w:t>(b) the start of the debt test period</w:t>
            </w:r>
          </w:p>
        </w:tc>
        <w:tc>
          <w:tcPr>
            <w:tcW w:w="1896"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end of the debt test period</w:t>
            </w:r>
          </w:p>
        </w:tc>
      </w:tr>
    </w:tbl>
    <w:p w:rsidR="00E43FAD" w:rsidRPr="006925F5" w:rsidRDefault="00E43FAD" w:rsidP="00E43FAD">
      <w:pPr>
        <w:pStyle w:val="SubsectionHead"/>
      </w:pPr>
      <w:r w:rsidRPr="006925F5">
        <w:lastRenderedPageBreak/>
        <w:t>Continuity periods, ownership test periods and test periods</w:t>
      </w:r>
    </w:p>
    <w:p w:rsidR="00E43FAD" w:rsidRPr="006925F5" w:rsidRDefault="00E43FAD" w:rsidP="00E43FAD">
      <w:pPr>
        <w:pStyle w:val="subsection"/>
      </w:pPr>
      <w:r w:rsidRPr="006925F5">
        <w:tab/>
        <w:t>(4)</w:t>
      </w:r>
      <w:r w:rsidRPr="006925F5">
        <w:tab/>
        <w:t xml:space="preserve">For the purposes of </w:t>
      </w:r>
      <w:r w:rsidR="006925F5">
        <w:t>subsection (</w:t>
      </w:r>
      <w:r w:rsidRPr="006925F5">
        <w:t>2), the modified provisions have effect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first continuity period started at the start time shown in the table and ended at the start of the debt test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second continuity period were the debt test income year or, for the purposes of section</w:t>
      </w:r>
      <w:r w:rsidR="006925F5">
        <w:t> </w:t>
      </w:r>
      <w:r w:rsidRPr="006925F5">
        <w:t>165</w:t>
      </w:r>
      <w:r w:rsidR="006925F5">
        <w:noBreakHyphen/>
      </w:r>
      <w:r w:rsidRPr="006925F5">
        <w:t>123 and Subdivision</w:t>
      </w:r>
      <w:r w:rsidR="006925F5">
        <w:t> </w:t>
      </w:r>
      <w:r w:rsidRPr="006925F5">
        <w:t>166</w:t>
      </w:r>
      <w:r w:rsidR="006925F5">
        <w:noBreakHyphen/>
      </w:r>
      <w:r w:rsidRPr="006925F5">
        <w:t>C defining periods by reference to the second continuity period, the period:</w:t>
      </w:r>
    </w:p>
    <w:p w:rsidR="00E43FAD" w:rsidRPr="006925F5" w:rsidRDefault="00E43FAD" w:rsidP="00E43FAD">
      <w:pPr>
        <w:pStyle w:val="paragraphsub"/>
      </w:pPr>
      <w:r w:rsidRPr="006925F5">
        <w:tab/>
        <w:t>(i)</w:t>
      </w:r>
      <w:r w:rsidRPr="006925F5">
        <w:tab/>
        <w:t>starting at the start of the debt test income year; and</w:t>
      </w:r>
    </w:p>
    <w:p w:rsidR="00E43FAD" w:rsidRPr="006925F5" w:rsidRDefault="00E43FAD" w:rsidP="00E43FAD">
      <w:pPr>
        <w:pStyle w:val="paragraphsub"/>
      </w:pPr>
      <w:r w:rsidRPr="006925F5">
        <w:tab/>
        <w:t>(ii)</w:t>
      </w:r>
      <w:r w:rsidRPr="006925F5">
        <w:tab/>
        <w:t>ending at the end time shown in the table; and</w:t>
      </w:r>
    </w:p>
    <w:p w:rsidR="00E43FAD" w:rsidRPr="006925F5" w:rsidRDefault="00E43FAD" w:rsidP="00E43FAD">
      <w:pPr>
        <w:pStyle w:val="paragraph"/>
      </w:pPr>
      <w:r w:rsidRPr="006925F5">
        <w:tab/>
        <w:t>(c)</w:t>
      </w:r>
      <w:r w:rsidRPr="006925F5">
        <w:tab/>
        <w:t xml:space="preserve">each section listed in </w:t>
      </w:r>
      <w:r w:rsidR="006925F5">
        <w:t>subparagraph (</w:t>
      </w:r>
      <w:r w:rsidRPr="006925F5">
        <w:t>2)(b)(ii) specified that the test period identified in the section:</w:t>
      </w:r>
    </w:p>
    <w:p w:rsidR="00E43FAD" w:rsidRPr="006925F5" w:rsidRDefault="00E43FAD" w:rsidP="00E43FAD">
      <w:pPr>
        <w:pStyle w:val="paragraphsub"/>
      </w:pPr>
      <w:r w:rsidRPr="006925F5">
        <w:tab/>
        <w:t>(i)</w:t>
      </w:r>
      <w:r w:rsidRPr="006925F5">
        <w:tab/>
        <w:t>started at the start time shown in the table; and</w:t>
      </w:r>
    </w:p>
    <w:p w:rsidR="00E43FAD" w:rsidRPr="006925F5" w:rsidRDefault="00E43FAD" w:rsidP="00E43FAD">
      <w:pPr>
        <w:pStyle w:val="paragraphsub"/>
      </w:pPr>
      <w:r w:rsidRPr="006925F5">
        <w:tab/>
        <w:t>(ii)</w:t>
      </w:r>
      <w:r w:rsidRPr="006925F5">
        <w:tab/>
        <w:t>ended at the end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325"/>
        <w:gridCol w:w="3960"/>
        <w:gridCol w:w="1400"/>
        <w:gridCol w:w="1401"/>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Start time and end time</w:t>
            </w:r>
          </w:p>
        </w:tc>
      </w:tr>
      <w:tr w:rsidR="00E43FAD" w:rsidRPr="006925F5">
        <w:trPr>
          <w:cantSplit/>
          <w:tblHeader/>
        </w:trPr>
        <w:tc>
          <w:tcPr>
            <w:tcW w:w="32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396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w:t>
            </w:r>
          </w:p>
        </w:tc>
        <w:tc>
          <w:tcPr>
            <w:tcW w:w="140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start time is:</w:t>
            </w:r>
          </w:p>
        </w:tc>
        <w:tc>
          <w:tcPr>
            <w:tcW w:w="14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The end time is:</w:t>
            </w:r>
          </w:p>
        </w:tc>
      </w:tr>
      <w:tr w:rsidR="00E43FAD" w:rsidRPr="006925F5">
        <w:trPr>
          <w:cantSplit/>
        </w:trPr>
        <w:tc>
          <w:tcPr>
            <w:tcW w:w="32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9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All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p w:rsidR="00E43FAD" w:rsidRPr="006925F5" w:rsidRDefault="00E43FAD" w:rsidP="00E43FAD">
            <w:pPr>
              <w:pStyle w:val="Tablea"/>
            </w:pPr>
            <w:r w:rsidRPr="006925F5">
              <w:t xml:space="preserve">(c) the claimant is the </w:t>
            </w:r>
            <w:r w:rsidR="006925F5" w:rsidRPr="006925F5">
              <w:rPr>
                <w:position w:val="6"/>
                <w:sz w:val="16"/>
              </w:rPr>
              <w:t>*</w:t>
            </w:r>
            <w:r w:rsidRPr="006925F5">
              <w:t xml:space="preserve">head company of a </w:t>
            </w:r>
            <w:r w:rsidR="006925F5" w:rsidRPr="006925F5">
              <w:rPr>
                <w:position w:val="6"/>
                <w:sz w:val="16"/>
              </w:rPr>
              <w:t>*</w:t>
            </w:r>
            <w:r w:rsidRPr="006925F5">
              <w:t>consolidated group at the write</w:t>
            </w:r>
            <w:r w:rsidR="006925F5">
              <w:noBreakHyphen/>
            </w:r>
            <w:r w:rsidRPr="006925F5">
              <w:t>off time</w:t>
            </w:r>
          </w:p>
        </w:tc>
        <w:tc>
          <w:tcPr>
            <w:tcW w:w="140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All these conditions are met:</w:t>
            </w:r>
          </w:p>
          <w:p w:rsidR="00E43FAD" w:rsidRPr="006925F5" w:rsidRDefault="00E43FAD" w:rsidP="00E43FAD">
            <w:pPr>
              <w:pStyle w:val="Tablea"/>
            </w:pPr>
            <w:r w:rsidRPr="006925F5">
              <w:t>(a) the entity that is owed the debt for the debt test period is the claimant;</w:t>
            </w:r>
          </w:p>
          <w:p w:rsidR="00E43FAD" w:rsidRPr="006925F5" w:rsidRDefault="00E43FAD" w:rsidP="00E43FAD">
            <w:pPr>
              <w:pStyle w:val="Tablea"/>
            </w:pPr>
            <w:r w:rsidRPr="006925F5">
              <w:t xml:space="preserve">(b) the period ends at the time (the </w:t>
            </w:r>
            <w:r w:rsidRPr="006925F5">
              <w:rPr>
                <w:b/>
                <w:i/>
              </w:rPr>
              <w:t>write</w:t>
            </w:r>
            <w:r w:rsidR="006925F5">
              <w:rPr>
                <w:b/>
                <w:i/>
              </w:rPr>
              <w:noBreakHyphen/>
            </w:r>
            <w:r w:rsidRPr="006925F5">
              <w:rPr>
                <w:b/>
                <w:i/>
              </w:rPr>
              <w:t>off time</w:t>
            </w:r>
            <w:r w:rsidRPr="006925F5">
              <w:t>) the claimant actually writes off the debt or part of the debt;</w:t>
            </w:r>
          </w:p>
          <w:p w:rsidR="00E43FAD" w:rsidRPr="006925F5" w:rsidRDefault="00E43FAD" w:rsidP="00E43FAD">
            <w:pPr>
              <w:pStyle w:val="Tablea"/>
            </w:pPr>
            <w:r w:rsidRPr="006925F5">
              <w:t xml:space="preserve">(c) the claimant is </w:t>
            </w:r>
            <w:r w:rsidRPr="006925F5">
              <w:rPr>
                <w:i/>
              </w:rPr>
              <w:t>not</w:t>
            </w:r>
            <w:r w:rsidRPr="006925F5">
              <w:t xml:space="preserve"> the </w:t>
            </w:r>
            <w:r w:rsidR="006925F5" w:rsidRPr="006925F5">
              <w:rPr>
                <w:position w:val="6"/>
                <w:sz w:val="16"/>
              </w:rPr>
              <w:t>*</w:t>
            </w:r>
            <w:r w:rsidRPr="006925F5">
              <w:t xml:space="preserve">head company of a </w:t>
            </w:r>
            <w:r w:rsidR="006925F5" w:rsidRPr="006925F5">
              <w:rPr>
                <w:position w:val="6"/>
                <w:sz w:val="16"/>
              </w:rPr>
              <w:t>*</w:t>
            </w:r>
            <w:r w:rsidRPr="006925F5">
              <w:t>consolidated group at the write</w:t>
            </w:r>
            <w:r w:rsidR="006925F5">
              <w:noBreakHyphen/>
            </w:r>
            <w:r w:rsidRPr="006925F5">
              <w:t>off time</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Just before 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end of the income year in which the write</w:t>
            </w:r>
            <w:r w:rsidR="006925F5">
              <w:noBreakHyphen/>
            </w:r>
            <w:r w:rsidRPr="006925F5">
              <w:t>off time occurs</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3</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debt test period:</w:t>
            </w:r>
          </w:p>
          <w:p w:rsidR="00E43FAD" w:rsidRPr="006925F5" w:rsidRDefault="00E43FAD" w:rsidP="00E43FAD">
            <w:pPr>
              <w:pStyle w:val="Tablea"/>
            </w:pPr>
            <w:r w:rsidRPr="006925F5">
              <w:t xml:space="preserve">(a) starts at a time other than a time when the entity that is owed the debt for the period ceases to be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Tablea"/>
            </w:pPr>
            <w:r w:rsidRPr="006925F5">
              <w:t>(b) ends when the entity becomes a member of such a group;</w:t>
            </w:r>
          </w:p>
          <w:p w:rsidR="00E43FAD" w:rsidRPr="006925F5" w:rsidRDefault="00E43FAD" w:rsidP="00E43FAD">
            <w:pPr>
              <w:pStyle w:val="Tabletext"/>
            </w:pPr>
            <w:r w:rsidRPr="006925F5">
              <w:t xml:space="preserve">(whether or not the entity was the </w:t>
            </w:r>
            <w:r w:rsidR="006925F5" w:rsidRPr="006925F5">
              <w:rPr>
                <w:position w:val="6"/>
                <w:sz w:val="16"/>
              </w:rPr>
              <w:t>*</w:t>
            </w:r>
            <w:r w:rsidRPr="006925F5">
              <w:t>head company of another such group during the period)</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Just after the end of the debt test period</w:t>
            </w:r>
          </w:p>
        </w:tc>
      </w:tr>
      <w:tr w:rsidR="00E43FAD" w:rsidRPr="006925F5">
        <w:trPr>
          <w:cantSplit/>
        </w:trPr>
        <w:tc>
          <w:tcPr>
            <w:tcW w:w="32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39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Both these conditions are met:</w:t>
            </w:r>
          </w:p>
          <w:p w:rsidR="00E43FAD" w:rsidRPr="006925F5" w:rsidRDefault="00E43FAD" w:rsidP="00E43FAD">
            <w:pPr>
              <w:pStyle w:val="Tablea"/>
            </w:pPr>
            <w:r w:rsidRPr="006925F5">
              <w:t xml:space="preserve">(a) the entity that is owed the debt for the debt test period is the </w:t>
            </w:r>
            <w:r w:rsidR="006925F5" w:rsidRPr="006925F5">
              <w:rPr>
                <w:position w:val="6"/>
                <w:sz w:val="16"/>
              </w:rPr>
              <w:t>*</w:t>
            </w:r>
            <w:r w:rsidRPr="006925F5">
              <w:t xml:space="preserve">head company of a </w:t>
            </w:r>
            <w:r w:rsidR="006925F5" w:rsidRPr="006925F5">
              <w:rPr>
                <w:position w:val="6"/>
                <w:sz w:val="16"/>
              </w:rPr>
              <w:t>*</w:t>
            </w:r>
            <w:r w:rsidRPr="006925F5">
              <w:t>consolidated group;</w:t>
            </w:r>
          </w:p>
          <w:p w:rsidR="00E43FAD" w:rsidRPr="006925F5" w:rsidRDefault="00E43FAD" w:rsidP="00E43FAD">
            <w:pPr>
              <w:pStyle w:val="Tablea"/>
            </w:pPr>
            <w:r w:rsidRPr="006925F5">
              <w:t>(b) the period ends when:</w:t>
            </w:r>
          </w:p>
          <w:p w:rsidR="00E43FAD" w:rsidRPr="006925F5" w:rsidRDefault="00E43FAD" w:rsidP="00E43FAD">
            <w:pPr>
              <w:pStyle w:val="Tablei"/>
            </w:pPr>
            <w:r w:rsidRPr="006925F5">
              <w:t xml:space="preserve">(i) a </w:t>
            </w:r>
            <w:r w:rsidR="006925F5" w:rsidRPr="006925F5">
              <w:rPr>
                <w:position w:val="6"/>
                <w:sz w:val="16"/>
              </w:rPr>
              <w:t>*</w:t>
            </w:r>
            <w:r w:rsidRPr="006925F5">
              <w:t xml:space="preserve">subsidiary member of the group becomes a </w:t>
            </w:r>
            <w:r w:rsidR="006925F5" w:rsidRPr="006925F5">
              <w:rPr>
                <w:position w:val="6"/>
                <w:sz w:val="16"/>
              </w:rPr>
              <w:t>*</w:t>
            </w:r>
            <w:r w:rsidRPr="006925F5">
              <w:t>member of another consolidated group; or</w:t>
            </w:r>
          </w:p>
          <w:p w:rsidR="00E43FAD" w:rsidRPr="006925F5" w:rsidRDefault="00E43FAD" w:rsidP="00E43FAD">
            <w:pPr>
              <w:pStyle w:val="Tablei"/>
            </w:pPr>
            <w:r w:rsidRPr="006925F5">
              <w:t>(ii) the entity ceases to be the head company of the group without becoming a member of another consolidated group</w:t>
            </w:r>
          </w:p>
        </w:tc>
        <w:tc>
          <w:tcPr>
            <w:tcW w:w="140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start of the debt test period</w:t>
            </w:r>
          </w:p>
        </w:tc>
        <w:tc>
          <w:tcPr>
            <w:tcW w:w="14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end of the debt test period</w:t>
            </w:r>
          </w:p>
        </w:tc>
      </w:tr>
      <w:tr w:rsidR="00E43FAD" w:rsidRPr="006925F5">
        <w:trPr>
          <w:cantSplit/>
        </w:trPr>
        <w:tc>
          <w:tcPr>
            <w:tcW w:w="32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5</w:t>
            </w:r>
          </w:p>
        </w:tc>
        <w:tc>
          <w:tcPr>
            <w:tcW w:w="396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debt test period:</w:t>
            </w:r>
          </w:p>
          <w:p w:rsidR="00E43FAD" w:rsidRPr="006925F5" w:rsidRDefault="00E43FAD" w:rsidP="00E43FAD">
            <w:pPr>
              <w:pStyle w:val="Tablea"/>
            </w:pPr>
            <w:r w:rsidRPr="006925F5">
              <w:t xml:space="preserve">(a) starts when the entity that is owed the debt for the period ceases to be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Tablea"/>
            </w:pPr>
            <w:r w:rsidRPr="006925F5">
              <w:t>(b) ends later when the entity becomes a member of a consolidated group</w:t>
            </w:r>
          </w:p>
        </w:tc>
        <w:tc>
          <w:tcPr>
            <w:tcW w:w="140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Just before the start of the debt test period</w:t>
            </w:r>
          </w:p>
        </w:tc>
        <w:tc>
          <w:tcPr>
            <w:tcW w:w="14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Just after the end of the debt test period</w:t>
            </w:r>
          </w:p>
        </w:tc>
      </w:tr>
    </w:tbl>
    <w:p w:rsidR="00E43FAD" w:rsidRPr="006925F5" w:rsidRDefault="00E43FAD" w:rsidP="00E43FAD">
      <w:pPr>
        <w:pStyle w:val="subsection"/>
      </w:pPr>
      <w:r w:rsidRPr="006925F5">
        <w:tab/>
        <w:t>(5)</w:t>
      </w:r>
      <w:r w:rsidRPr="006925F5">
        <w:tab/>
        <w:t xml:space="preserve">For the purposes of </w:t>
      </w:r>
      <w:r w:rsidR="006925F5">
        <w:t>subsection (</w:t>
      </w:r>
      <w:r w:rsidRPr="006925F5">
        <w:t>2), the modified provisions have effect as if section</w:t>
      </w:r>
      <w:r w:rsidR="006925F5">
        <w:t> </w:t>
      </w:r>
      <w:r w:rsidRPr="006925F5">
        <w:t>267</w:t>
      </w:r>
      <w:r w:rsidR="006925F5">
        <w:noBreakHyphen/>
      </w:r>
      <w:r w:rsidRPr="006925F5">
        <w:t>25 in Schedule</w:t>
      </w:r>
      <w:r w:rsidR="006925F5">
        <w:t> </w:t>
      </w:r>
      <w:r w:rsidRPr="006925F5">
        <w:t xml:space="preserve">2F to the </w:t>
      </w:r>
      <w:r w:rsidRPr="006925F5">
        <w:rPr>
          <w:i/>
        </w:rPr>
        <w:t>Income Tax Assessment Act 1936</w:t>
      </w:r>
      <w:r w:rsidRPr="006925F5">
        <w:t xml:space="preserve"> applied in relation to debts whether they were incurred in the income year or an earlier income year.</w:t>
      </w:r>
    </w:p>
    <w:p w:rsidR="00E43FAD" w:rsidRPr="006925F5" w:rsidRDefault="00E43FAD" w:rsidP="00E43FAD">
      <w:pPr>
        <w:pStyle w:val="SubsectionHead"/>
      </w:pPr>
      <w:r w:rsidRPr="006925F5">
        <w:lastRenderedPageBreak/>
        <w:t>Test time for same business test under section</w:t>
      </w:r>
      <w:r w:rsidR="006925F5">
        <w:t> </w:t>
      </w:r>
      <w:r w:rsidRPr="006925F5">
        <w:t>165</w:t>
      </w:r>
      <w:r w:rsidR="006925F5">
        <w:noBreakHyphen/>
      </w:r>
      <w:r w:rsidRPr="006925F5">
        <w:t>126</w:t>
      </w:r>
    </w:p>
    <w:p w:rsidR="00E43FAD" w:rsidRPr="006925F5" w:rsidRDefault="00E43FAD" w:rsidP="00E43FAD">
      <w:pPr>
        <w:pStyle w:val="subsection"/>
      </w:pPr>
      <w:r w:rsidRPr="006925F5">
        <w:tab/>
        <w:t>(6)</w:t>
      </w:r>
      <w:r w:rsidRPr="006925F5">
        <w:tab/>
        <w:t xml:space="preserve">For the purposes of </w:t>
      </w:r>
      <w:r w:rsidR="006925F5">
        <w:t>subsection (</w:t>
      </w:r>
      <w:r w:rsidRPr="006925F5">
        <w:t>2), the modified provisions have effect as if subsection 165</w:t>
      </w:r>
      <w:r w:rsidR="006925F5">
        <w:noBreakHyphen/>
      </w:r>
      <w:r w:rsidRPr="006925F5">
        <w:t>126(2) specified that the test time were the later of these times (or either of them if they are the same):</w:t>
      </w:r>
    </w:p>
    <w:p w:rsidR="00E43FAD" w:rsidRPr="006925F5" w:rsidRDefault="00E43FAD" w:rsidP="00E43FAD">
      <w:pPr>
        <w:pStyle w:val="paragraph"/>
      </w:pPr>
      <w:r w:rsidRPr="006925F5">
        <w:tab/>
        <w:t>(a)</w:t>
      </w:r>
      <w:r w:rsidRPr="006925F5">
        <w:tab/>
        <w:t>the first time at which it is not practicable to show that the company will meet the conditions in section</w:t>
      </w:r>
      <w:r w:rsidR="006925F5">
        <w:t> </w:t>
      </w:r>
      <w:r w:rsidRPr="006925F5">
        <w:t>165</w:t>
      </w:r>
      <w:r w:rsidR="006925F5">
        <w:noBreakHyphen/>
      </w:r>
      <w:r w:rsidRPr="006925F5">
        <w:t>123 (as modified by this section);</w:t>
      </w:r>
    </w:p>
    <w:p w:rsidR="00E43FAD" w:rsidRPr="006925F5" w:rsidRDefault="00E43FAD" w:rsidP="00E43FAD">
      <w:pPr>
        <w:pStyle w:val="paragraph"/>
      </w:pPr>
      <w:r w:rsidRPr="006925F5">
        <w:tab/>
        <w:t>(b)</w:t>
      </w:r>
      <w:r w:rsidRPr="006925F5">
        <w:tab/>
        <w:t>the time just after the start of the debt test period.</w:t>
      </w:r>
    </w:p>
    <w:p w:rsidR="00E43FAD" w:rsidRPr="006925F5" w:rsidRDefault="00E43FAD" w:rsidP="00E43FAD">
      <w:pPr>
        <w:pStyle w:val="SubsectionHead"/>
      </w:pPr>
      <w:r w:rsidRPr="006925F5">
        <w:t>Business at and just after the end of the debt test period</w:t>
      </w:r>
    </w:p>
    <w:p w:rsidR="00E43FAD" w:rsidRPr="006925F5" w:rsidRDefault="00E43FAD" w:rsidP="00E43FAD">
      <w:pPr>
        <w:pStyle w:val="subsection"/>
      </w:pPr>
      <w:r w:rsidRPr="006925F5">
        <w:tab/>
        <w:t>(7)</w:t>
      </w:r>
      <w:r w:rsidRPr="006925F5">
        <w:tab/>
        <w:t>If:</w:t>
      </w:r>
    </w:p>
    <w:p w:rsidR="00E43FAD" w:rsidRPr="006925F5" w:rsidRDefault="00E43FAD" w:rsidP="00E43FAD">
      <w:pPr>
        <w:pStyle w:val="paragraph"/>
      </w:pPr>
      <w:r w:rsidRPr="006925F5">
        <w:tab/>
        <w:t>(a)</w:t>
      </w:r>
      <w:r w:rsidRPr="006925F5">
        <w:tab/>
        <w:t xml:space="preserve">the debt test period ends when the entity that was owed the debt for the period becomes a </w:t>
      </w:r>
      <w:r w:rsidR="006925F5" w:rsidRPr="006925F5">
        <w:rPr>
          <w:position w:val="6"/>
          <w:sz w:val="16"/>
        </w:rPr>
        <w:t>*</w:t>
      </w:r>
      <w:r w:rsidRPr="006925F5">
        <w:t xml:space="preserve">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under the modified provisions, the </w:t>
      </w:r>
      <w:r w:rsidR="006925F5" w:rsidRPr="006925F5">
        <w:rPr>
          <w:position w:val="6"/>
          <w:sz w:val="16"/>
        </w:rPr>
        <w:t>*</w:t>
      </w:r>
      <w:r w:rsidRPr="006925F5">
        <w:t xml:space="preserve">business that the entity carried on at or just after the end of the period is relevant to the question whether the entity could have deducted the debt as described in </w:t>
      </w:r>
      <w:r w:rsidR="006925F5">
        <w:t>subsection (</w:t>
      </w:r>
      <w:r w:rsidRPr="006925F5">
        <w:t>2);</w:t>
      </w:r>
    </w:p>
    <w:p w:rsidR="00E43FAD" w:rsidRPr="006925F5" w:rsidRDefault="00E43FAD" w:rsidP="00E43FAD">
      <w:pPr>
        <w:pStyle w:val="subsection2"/>
      </w:pPr>
      <w:r w:rsidRPr="006925F5">
        <w:t>those provisions have effect for the purposes of that subsection as if the entity carried on at those times the business it carried on just before the end of the period.</w:t>
      </w:r>
    </w:p>
    <w:p w:rsidR="00C96573" w:rsidRDefault="00C96573" w:rsidP="00C96573">
      <w:pPr>
        <w:pStyle w:val="ActHead4"/>
      </w:pPr>
      <w:bookmarkStart w:id="252" w:name="_Toc384884097"/>
      <w:r>
        <w:t>Extension of Subdivision to debt/equity swap loss</w:t>
      </w:r>
      <w:bookmarkEnd w:id="252"/>
    </w:p>
    <w:p w:rsidR="00C96573" w:rsidRDefault="00C96573" w:rsidP="00C96573">
      <w:pPr>
        <w:pStyle w:val="ActHead5"/>
      </w:pPr>
      <w:bookmarkStart w:id="253" w:name="_Toc384884098"/>
      <w:r>
        <w:rPr>
          <w:rStyle w:val="CharSectno"/>
        </w:rPr>
        <w:t>709</w:t>
      </w:r>
      <w:r>
        <w:rPr>
          <w:rStyle w:val="CharSectno"/>
        </w:rPr>
        <w:noBreakHyphen/>
        <w:t>220</w:t>
      </w:r>
      <w:r>
        <w:t xml:space="preserve">  Limit on deduction of swap loss</w:t>
      </w:r>
      <w:bookmarkEnd w:id="253"/>
    </w:p>
    <w:p w:rsidR="00C96573" w:rsidRDefault="00C96573" w:rsidP="00C96573">
      <w:pPr>
        <w:pStyle w:val="SubsectionHead"/>
      </w:pPr>
      <w:r>
        <w:t>Object</w:t>
      </w:r>
    </w:p>
    <w:p w:rsidR="00C96573" w:rsidRDefault="00C96573" w:rsidP="00C96573">
      <w:pPr>
        <w:pStyle w:val="subsection"/>
      </w:pPr>
      <w:r>
        <w:tab/>
        <w:t>(1)</w:t>
      </w:r>
      <w:r>
        <w:tab/>
        <w:t xml:space="preserve">The object of this section is to limit the circumstances in which an entity can deduct a swap loss (as defined in section 63E of the </w:t>
      </w:r>
      <w:r>
        <w:rPr>
          <w:i/>
        </w:rPr>
        <w:t>Income Tax Assessment Act 1936</w:t>
      </w:r>
      <w:r>
        <w:t>) resulting from a debt/equity swap (as defined in that section) to circumstances similar to those in which this Subdivision lets an entity deduct a debt it writes off as bad.</w:t>
      </w:r>
    </w:p>
    <w:p w:rsidR="00C96573" w:rsidRDefault="00C96573" w:rsidP="00C96573">
      <w:pPr>
        <w:pStyle w:val="SubsectionHead"/>
      </w:pPr>
      <w:r>
        <w:lastRenderedPageBreak/>
        <w:t>Modified operation of sections 709</w:t>
      </w:r>
      <w:r>
        <w:noBreakHyphen/>
        <w:t>205, 709</w:t>
      </w:r>
      <w:r>
        <w:noBreakHyphen/>
        <w:t>210 and 709</w:t>
      </w:r>
      <w:r>
        <w:noBreakHyphen/>
        <w:t>215</w:t>
      </w:r>
    </w:p>
    <w:p w:rsidR="00C96573" w:rsidRDefault="00C96573" w:rsidP="00C96573">
      <w:pPr>
        <w:pStyle w:val="subsection"/>
      </w:pPr>
      <w:r>
        <w:tab/>
        <w:t>(2)</w:t>
      </w:r>
      <w:r>
        <w:tab/>
        <w:t>Sections 709</w:t>
      </w:r>
      <w:r>
        <w:noBreakHyphen/>
        <w:t>205, 709</w:t>
      </w:r>
      <w:r>
        <w:noBreakHyphen/>
        <w:t>210 and 709</w:t>
      </w:r>
      <w:r>
        <w:noBreakHyphen/>
        <w:t>215 (except subsection 709</w:t>
      </w:r>
      <w:r>
        <w:noBreakHyphen/>
        <w:t>215(2)) apply in relation to the extinction (however described) of a debt as part of a debt/equity swap in the same way as they apply in relation to the writing off of a debt as bad.</w:t>
      </w:r>
    </w:p>
    <w:p w:rsidR="00C96573" w:rsidRDefault="00C96573" w:rsidP="00C96573">
      <w:pPr>
        <w:pStyle w:val="subsection"/>
      </w:pPr>
      <w:r>
        <w:tab/>
        <w:t>(3)</w:t>
      </w:r>
      <w:r>
        <w:tab/>
        <w:t>Subsection 709</w:t>
      </w:r>
      <w:r>
        <w:noBreakHyphen/>
        <w:t>215(1):</w:t>
      </w:r>
    </w:p>
    <w:p w:rsidR="00C96573" w:rsidRDefault="00C96573" w:rsidP="00C96573">
      <w:pPr>
        <w:pStyle w:val="paragraph"/>
      </w:pPr>
      <w:r>
        <w:tab/>
        <w:t>(a)</w:t>
      </w:r>
      <w:r>
        <w:tab/>
        <w:t>applies in relation to a swap loss from a debt/equity swap in the same way as it applies in relation to a debt, or part of a debt; and</w:t>
      </w:r>
    </w:p>
    <w:p w:rsidR="00C96573" w:rsidRDefault="00C96573" w:rsidP="00C96573">
      <w:pPr>
        <w:pStyle w:val="paragraph"/>
      </w:pPr>
      <w:r>
        <w:tab/>
        <w:t>(b)</w:t>
      </w:r>
      <w:r>
        <w:tab/>
        <w:t>applies as if paragraph 709</w:t>
      </w:r>
      <w:r>
        <w:noBreakHyphen/>
        <w:t xml:space="preserve">215(1)(a) referred to subsection 63E(3) of the </w:t>
      </w:r>
      <w:r>
        <w:rPr>
          <w:i/>
        </w:rPr>
        <w:t>Income Tax Assessment Act 1936</w:t>
      </w:r>
      <w:r>
        <w:t xml:space="preserve"> instead of sections 8</w:t>
      </w:r>
      <w:r>
        <w:noBreakHyphen/>
        <w:t>1 and 25</w:t>
      </w:r>
      <w:r>
        <w:noBreakHyphen/>
        <w:t>35.</w:t>
      </w:r>
    </w:p>
    <w:p w:rsidR="00C96573" w:rsidRDefault="00C96573" w:rsidP="00C96573">
      <w:pPr>
        <w:pStyle w:val="subsection"/>
      </w:pPr>
      <w:r>
        <w:tab/>
        <w:t>(4)</w:t>
      </w:r>
      <w:r>
        <w:tab/>
        <w:t xml:space="preserve">This section has effect despite subsection 63E(5) of the </w:t>
      </w:r>
      <w:r>
        <w:rPr>
          <w:i/>
        </w:rPr>
        <w:t>Income Tax Assessment Act 1936</w:t>
      </w:r>
      <w:r>
        <w:t>.</w:t>
      </w:r>
    </w:p>
    <w:p w:rsidR="00E43FAD" w:rsidRPr="006925F5" w:rsidRDefault="00E43FAD" w:rsidP="00545D19">
      <w:pPr>
        <w:pStyle w:val="ActHead3"/>
        <w:pageBreakBefore/>
      </w:pPr>
      <w:bookmarkStart w:id="254" w:name="_Toc384884099"/>
      <w:r w:rsidRPr="006925F5">
        <w:rPr>
          <w:rStyle w:val="CharDivNo"/>
        </w:rPr>
        <w:lastRenderedPageBreak/>
        <w:t>Division</w:t>
      </w:r>
      <w:r w:rsidR="006925F5">
        <w:rPr>
          <w:rStyle w:val="CharDivNo"/>
        </w:rPr>
        <w:t> </w:t>
      </w:r>
      <w:r w:rsidRPr="006925F5">
        <w:rPr>
          <w:rStyle w:val="CharDivNo"/>
        </w:rPr>
        <w:t>711</w:t>
      </w:r>
      <w:r w:rsidRPr="006925F5">
        <w:t>—</w:t>
      </w:r>
      <w:r w:rsidRPr="006925F5">
        <w:rPr>
          <w:rStyle w:val="CharDivText"/>
        </w:rPr>
        <w:t>Tax cost setting amount for membership interests where entities cease to be subsidiary members of consolidated groups</w:t>
      </w:r>
      <w:bookmarkEnd w:id="254"/>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255" w:name="_Toc384884100"/>
      <w:r w:rsidRPr="006925F5">
        <w:t>Guide to Division</w:t>
      </w:r>
      <w:r w:rsidR="006925F5">
        <w:t> </w:t>
      </w:r>
      <w:r w:rsidRPr="006925F5">
        <w:t>711</w:t>
      </w:r>
      <w:bookmarkEnd w:id="255"/>
    </w:p>
    <w:p w:rsidR="00E43FAD" w:rsidRPr="006925F5" w:rsidRDefault="00E43FAD" w:rsidP="00E43FAD">
      <w:pPr>
        <w:pStyle w:val="ActHead5"/>
      </w:pPr>
      <w:bookmarkStart w:id="256" w:name="_Toc384884101"/>
      <w:r w:rsidRPr="006925F5">
        <w:rPr>
          <w:rStyle w:val="CharSectno"/>
        </w:rPr>
        <w:t>711</w:t>
      </w:r>
      <w:r w:rsidR="006925F5">
        <w:rPr>
          <w:rStyle w:val="CharSectno"/>
        </w:rPr>
        <w:noBreakHyphen/>
      </w:r>
      <w:r w:rsidRPr="006925F5">
        <w:rPr>
          <w:rStyle w:val="CharSectno"/>
        </w:rPr>
        <w:t>1</w:t>
      </w:r>
      <w:r w:rsidRPr="006925F5">
        <w:t xml:space="preserve">  What this Division is about</w:t>
      </w:r>
      <w:bookmarkEnd w:id="256"/>
    </w:p>
    <w:p w:rsidR="00E43FAD" w:rsidRPr="006925F5" w:rsidRDefault="00E43FAD" w:rsidP="00E43FAD">
      <w:pPr>
        <w:pStyle w:val="BoxText"/>
      </w:pPr>
      <w:r w:rsidRPr="006925F5">
        <w:t>If an entity ceases to be a subsidiary member of a consolidated group, the tax cost setting amount for the group’s membership interests in the entity reflects the group’s cost for the entity’s net assets.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Application and object of this Division</w:t>
      </w:r>
    </w:p>
    <w:p w:rsidR="00E43FAD" w:rsidRPr="006925F5" w:rsidRDefault="00E43FAD" w:rsidP="00E43FAD">
      <w:pPr>
        <w:pStyle w:val="TofSectsSection"/>
      </w:pPr>
      <w:r w:rsidRPr="006925F5">
        <w:t>711</w:t>
      </w:r>
      <w:r w:rsidR="006925F5">
        <w:noBreakHyphen/>
      </w:r>
      <w:r w:rsidRPr="006925F5">
        <w:t>5</w:t>
      </w:r>
      <w:r w:rsidRPr="006925F5">
        <w:tab/>
        <w:t>Application and object of this Division</w:t>
      </w:r>
    </w:p>
    <w:p w:rsidR="00E43FAD" w:rsidRPr="006925F5" w:rsidRDefault="00E43FAD" w:rsidP="00E43FAD">
      <w:pPr>
        <w:pStyle w:val="TofSectsGroupHeading"/>
      </w:pPr>
      <w:r w:rsidRPr="006925F5">
        <w:t>Tax cost setting amount for membership interests etc.</w:t>
      </w:r>
    </w:p>
    <w:p w:rsidR="00E43FAD" w:rsidRPr="006925F5" w:rsidRDefault="00E43FAD" w:rsidP="00E43FAD">
      <w:pPr>
        <w:pStyle w:val="TofSectsSection"/>
      </w:pPr>
      <w:r w:rsidRPr="006925F5">
        <w:t>711</w:t>
      </w:r>
      <w:r w:rsidR="006925F5">
        <w:noBreakHyphen/>
      </w:r>
      <w:r w:rsidRPr="006925F5">
        <w:t>10</w:t>
      </w:r>
      <w:r w:rsidRPr="006925F5">
        <w:tab/>
        <w:t>Tax cost setting amount worked out under this Division</w:t>
      </w:r>
    </w:p>
    <w:p w:rsidR="00E43FAD" w:rsidRPr="006925F5" w:rsidRDefault="00E43FAD" w:rsidP="00E43FAD">
      <w:pPr>
        <w:pStyle w:val="TofSectsSection"/>
      </w:pPr>
      <w:r w:rsidRPr="006925F5">
        <w:t>711</w:t>
      </w:r>
      <w:r w:rsidR="006925F5">
        <w:noBreakHyphen/>
      </w:r>
      <w:r w:rsidRPr="006925F5">
        <w:t>15</w:t>
      </w:r>
      <w:r w:rsidRPr="006925F5">
        <w:tab/>
        <w:t>Tax cost setting amount where no multiple exit</w:t>
      </w:r>
    </w:p>
    <w:p w:rsidR="00E43FAD" w:rsidRPr="006925F5" w:rsidRDefault="00E43FAD" w:rsidP="00E43FAD">
      <w:pPr>
        <w:pStyle w:val="TofSectsSection"/>
      </w:pPr>
      <w:r w:rsidRPr="006925F5">
        <w:t>711</w:t>
      </w:r>
      <w:r w:rsidR="006925F5">
        <w:noBreakHyphen/>
      </w:r>
      <w:r w:rsidRPr="006925F5">
        <w:t>20</w:t>
      </w:r>
      <w:r w:rsidRPr="006925F5">
        <w:tab/>
        <w:t>What is the old group’s allocable cost amount for the leaving entity?</w:t>
      </w:r>
    </w:p>
    <w:p w:rsidR="00E43FAD" w:rsidRPr="006925F5" w:rsidRDefault="00E43FAD" w:rsidP="00E43FAD">
      <w:pPr>
        <w:pStyle w:val="TofSectsSection"/>
      </w:pPr>
      <w:r w:rsidRPr="006925F5">
        <w:t>711</w:t>
      </w:r>
      <w:r w:rsidR="006925F5">
        <w:noBreakHyphen/>
      </w:r>
      <w:r w:rsidRPr="006925F5">
        <w:t>25</w:t>
      </w:r>
      <w:r w:rsidRPr="006925F5">
        <w:tab/>
      </w:r>
      <w:r w:rsidR="00D81772" w:rsidRPr="0038586A">
        <w:t>Terminating values of the leaving entity’s assets—step 1 in working out allocable cost amount</w:t>
      </w:r>
    </w:p>
    <w:p w:rsidR="00E43FAD" w:rsidRPr="006925F5" w:rsidRDefault="00E43FAD" w:rsidP="00E43FAD">
      <w:pPr>
        <w:pStyle w:val="TofSectsSection"/>
      </w:pPr>
      <w:r w:rsidRPr="006925F5">
        <w:t>711</w:t>
      </w:r>
      <w:r w:rsidR="006925F5">
        <w:noBreakHyphen/>
      </w:r>
      <w:r w:rsidRPr="006925F5">
        <w:t>30</w:t>
      </w:r>
      <w:r w:rsidRPr="006925F5">
        <w:tab/>
        <w:t>What is the head company’s terminating value for an asset?</w:t>
      </w:r>
    </w:p>
    <w:p w:rsidR="00E43FAD" w:rsidRPr="006925F5" w:rsidRDefault="00E43FAD" w:rsidP="00E43FAD">
      <w:pPr>
        <w:pStyle w:val="TofSectsSection"/>
      </w:pPr>
      <w:r w:rsidRPr="006925F5">
        <w:t>711</w:t>
      </w:r>
      <w:r w:rsidR="006925F5">
        <w:noBreakHyphen/>
      </w:r>
      <w:r w:rsidRPr="006925F5">
        <w:t>35</w:t>
      </w:r>
      <w:r w:rsidRPr="006925F5">
        <w:tab/>
        <w:t>If head company becomes entitled to certain deductions—step 2 in working out allocable cost amount</w:t>
      </w:r>
    </w:p>
    <w:p w:rsidR="00E43FAD" w:rsidRPr="006925F5" w:rsidRDefault="00E43FAD" w:rsidP="00E43FAD">
      <w:pPr>
        <w:pStyle w:val="TofSectsSection"/>
      </w:pPr>
      <w:r w:rsidRPr="006925F5">
        <w:t>711</w:t>
      </w:r>
      <w:r w:rsidR="006925F5">
        <w:noBreakHyphen/>
      </w:r>
      <w:r w:rsidRPr="006925F5">
        <w:t>40</w:t>
      </w:r>
      <w:r w:rsidRPr="006925F5">
        <w:tab/>
        <w:t>Liabilities owed to the leaving entity by members of the old group—step 3 in working out allocable cost amount</w:t>
      </w:r>
    </w:p>
    <w:p w:rsidR="00E43FAD" w:rsidRPr="006925F5" w:rsidRDefault="00E43FAD" w:rsidP="00E43FAD">
      <w:pPr>
        <w:pStyle w:val="TofSectsSection"/>
      </w:pPr>
      <w:r w:rsidRPr="006925F5">
        <w:t>711</w:t>
      </w:r>
      <w:r w:rsidR="006925F5">
        <w:noBreakHyphen/>
      </w:r>
      <w:r w:rsidRPr="006925F5">
        <w:t>45</w:t>
      </w:r>
      <w:r w:rsidRPr="006925F5">
        <w:tab/>
        <w:t>Liabilities etc. owed by the leaving entity—step 4 in working out allocable cost amount</w:t>
      </w:r>
    </w:p>
    <w:p w:rsidR="00E43FAD" w:rsidRPr="006925F5" w:rsidRDefault="00E43FAD" w:rsidP="00E43FAD">
      <w:pPr>
        <w:pStyle w:val="TofSectsSection"/>
      </w:pPr>
      <w:r w:rsidRPr="006925F5">
        <w:t>711</w:t>
      </w:r>
      <w:r w:rsidR="006925F5">
        <w:noBreakHyphen/>
      </w:r>
      <w:r w:rsidRPr="006925F5">
        <w:t>55</w:t>
      </w:r>
      <w:r w:rsidRPr="006925F5">
        <w:tab/>
        <w:t>Tax cost setting amount for membership interests where multiple exit</w:t>
      </w:r>
    </w:p>
    <w:p w:rsidR="00E43FAD" w:rsidRPr="006925F5" w:rsidRDefault="00E43FAD" w:rsidP="00E43FAD">
      <w:pPr>
        <w:pStyle w:val="TofSectsSection"/>
      </w:pPr>
      <w:r w:rsidRPr="006925F5">
        <w:t>711</w:t>
      </w:r>
      <w:r w:rsidR="006925F5">
        <w:noBreakHyphen/>
      </w:r>
      <w:r w:rsidRPr="006925F5">
        <w:t>65</w:t>
      </w:r>
      <w:r w:rsidRPr="006925F5">
        <w:tab/>
        <w:t>Membership interests treated as having been acquired before 20</w:t>
      </w:r>
      <w:r w:rsidR="006925F5">
        <w:t> </w:t>
      </w:r>
      <w:r w:rsidRPr="006925F5">
        <w:t>September 1985</w:t>
      </w:r>
    </w:p>
    <w:p w:rsidR="00FA0BFB" w:rsidRPr="006925F5" w:rsidRDefault="00E43FAD" w:rsidP="00FA0BFB">
      <w:pPr>
        <w:pStyle w:val="TofSectsSection"/>
      </w:pPr>
      <w:r w:rsidRPr="006925F5">
        <w:t>711</w:t>
      </w:r>
      <w:r w:rsidR="006925F5">
        <w:noBreakHyphen/>
      </w:r>
      <w:r w:rsidRPr="006925F5">
        <w:t>70</w:t>
      </w:r>
      <w:r w:rsidRPr="006925F5">
        <w:tab/>
      </w:r>
      <w:r w:rsidR="00FA0BFB" w:rsidRPr="0038586A">
        <w:t>Additional integrity rule if membership interests treated as having been acquired before 20 September 1985 under section 711</w:t>
      </w:r>
      <w:r w:rsidR="00FA0BFB" w:rsidRPr="0038586A">
        <w:noBreakHyphen/>
        <w:t>65—application of Division 149 to head company</w:t>
      </w:r>
    </w:p>
    <w:p w:rsidR="00E43FAD" w:rsidRPr="006925F5" w:rsidRDefault="00FA0BFB" w:rsidP="00E43FAD">
      <w:pPr>
        <w:pStyle w:val="TofSectsSection"/>
      </w:pPr>
      <w:r w:rsidRPr="00171D25">
        <w:lastRenderedPageBreak/>
        <w:t>711</w:t>
      </w:r>
      <w:r w:rsidRPr="00171D25">
        <w:noBreakHyphen/>
        <w:t>75</w:t>
      </w:r>
      <w:r w:rsidRPr="00F01725">
        <w:tab/>
      </w:r>
      <w:r w:rsidRPr="0038586A">
        <w:t>Additional integrity rule if membership interests treated as having been acquired before 20 September 1985 under section 711</w:t>
      </w:r>
      <w:r w:rsidRPr="0038586A">
        <w:noBreakHyphen/>
        <w:t>65—application of CGT event K6</w:t>
      </w:r>
    </w:p>
    <w:p w:rsidR="00E43FAD" w:rsidRPr="006925F5" w:rsidRDefault="00E43FAD" w:rsidP="00E43FAD">
      <w:pPr>
        <w:pStyle w:val="ActHead4"/>
      </w:pPr>
      <w:bookmarkStart w:id="257" w:name="_Toc384884102"/>
      <w:r w:rsidRPr="006925F5">
        <w:t>Application and object of this Division</w:t>
      </w:r>
      <w:bookmarkEnd w:id="257"/>
    </w:p>
    <w:p w:rsidR="00E43FAD" w:rsidRPr="006925F5" w:rsidRDefault="00E43FAD" w:rsidP="00E43FAD">
      <w:pPr>
        <w:pStyle w:val="ActHead5"/>
      </w:pPr>
      <w:bookmarkStart w:id="258" w:name="_Toc384884103"/>
      <w:r w:rsidRPr="006925F5">
        <w:rPr>
          <w:rStyle w:val="CharSectno"/>
        </w:rPr>
        <w:t>711</w:t>
      </w:r>
      <w:r w:rsidR="006925F5">
        <w:rPr>
          <w:rStyle w:val="CharSectno"/>
        </w:rPr>
        <w:noBreakHyphen/>
      </w:r>
      <w:r w:rsidRPr="006925F5">
        <w:rPr>
          <w:rStyle w:val="CharSectno"/>
        </w:rPr>
        <w:t>5</w:t>
      </w:r>
      <w:r w:rsidRPr="006925F5">
        <w:t xml:space="preserve">  Application and object of this Division</w:t>
      </w:r>
      <w:bookmarkEnd w:id="258"/>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Division has effect:</w:t>
      </w:r>
    </w:p>
    <w:p w:rsidR="00E43FAD" w:rsidRPr="006925F5" w:rsidRDefault="00E43FAD" w:rsidP="00E43FAD">
      <w:pPr>
        <w:pStyle w:val="paragraph"/>
      </w:pPr>
      <w:r w:rsidRPr="006925F5">
        <w:tab/>
        <w:t>(a)</w:t>
      </w:r>
      <w:r w:rsidRPr="006925F5">
        <w:tab/>
        <w:t>for the head company core purposes set out in subsection 701</w:t>
      </w:r>
      <w:r w:rsidR="006925F5">
        <w:noBreakHyphen/>
      </w:r>
      <w:r w:rsidRPr="006925F5">
        <w:t>1(2); and</w:t>
      </w:r>
    </w:p>
    <w:p w:rsidR="00E43FAD" w:rsidRPr="006925F5" w:rsidRDefault="00E43FAD" w:rsidP="00E43FAD">
      <w:pPr>
        <w:pStyle w:val="paragraph"/>
      </w:pPr>
      <w:r w:rsidRPr="006925F5">
        <w:tab/>
        <w:t>(b)</w:t>
      </w:r>
      <w:r w:rsidRPr="006925F5">
        <w:tab/>
        <w:t>for the entity core purposes set out in subsection 701</w:t>
      </w:r>
      <w:r w:rsidR="006925F5">
        <w:noBreakHyphen/>
      </w:r>
      <w:r w:rsidRPr="006925F5">
        <w:t>1(3);</w:t>
      </w:r>
    </w:p>
    <w:p w:rsidR="00E43FAD" w:rsidRPr="006925F5" w:rsidRDefault="00E43FAD" w:rsidP="001F460A">
      <w:pPr>
        <w:pStyle w:val="subsection2"/>
      </w:pPr>
      <w:r w:rsidRPr="006925F5">
        <w:t xml:space="preserve">if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w:t>
      </w:r>
      <w:r w:rsidRPr="006925F5">
        <w:rPr>
          <w:b/>
          <w:i/>
        </w:rPr>
        <w:t>old group</w:t>
      </w:r>
      <w:r w:rsidRPr="006925F5">
        <w:t xml:space="preserve">) at a particular time (the </w:t>
      </w:r>
      <w:r w:rsidRPr="006925F5">
        <w:rPr>
          <w:b/>
          <w:i/>
        </w:rPr>
        <w:t>leaving time</w:t>
      </w:r>
      <w:r w:rsidRPr="006925F5">
        <w:t>).</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Division is, when entities cease to be </w:t>
      </w:r>
      <w:r w:rsidR="006925F5" w:rsidRPr="006925F5">
        <w:rPr>
          <w:position w:val="6"/>
          <w:sz w:val="16"/>
        </w:rPr>
        <w:t>*</w:t>
      </w:r>
      <w:r w:rsidRPr="006925F5">
        <w:t xml:space="preserve">subsidiary members, to preserve the alignment of the </w:t>
      </w:r>
      <w:r w:rsidR="006925F5" w:rsidRPr="006925F5">
        <w:rPr>
          <w:position w:val="6"/>
          <w:sz w:val="16"/>
        </w:rPr>
        <w:t>*</w:t>
      </w:r>
      <w:r w:rsidRPr="006925F5">
        <w:t xml:space="preserve">head company’s costs for </w:t>
      </w:r>
      <w:r w:rsidR="006925F5" w:rsidRPr="006925F5">
        <w:rPr>
          <w:position w:val="6"/>
          <w:sz w:val="16"/>
        </w:rPr>
        <w:t>*</w:t>
      </w:r>
      <w:r w:rsidRPr="006925F5">
        <w:t>membership interests in entities and their assets that is established when entities become subsidiary members.</w:t>
      </w:r>
    </w:p>
    <w:p w:rsidR="00E43FAD" w:rsidRPr="006925F5" w:rsidRDefault="00E43FAD" w:rsidP="00E43FAD">
      <w:pPr>
        <w:pStyle w:val="notetext"/>
      </w:pPr>
      <w:r w:rsidRPr="006925F5">
        <w:t>Note:</w:t>
      </w:r>
      <w:r w:rsidRPr="006925F5">
        <w:tab/>
        <w:t>The reasons for preserving this alignment are set out in subsection 705</w:t>
      </w:r>
      <w:r w:rsidR="006925F5">
        <w:noBreakHyphen/>
      </w:r>
      <w:r w:rsidRPr="006925F5">
        <w:t>10(3).</w:t>
      </w:r>
    </w:p>
    <w:p w:rsidR="00E43FAD" w:rsidRPr="006925F5" w:rsidRDefault="00E43FAD" w:rsidP="00E43FAD">
      <w:pPr>
        <w:pStyle w:val="subsection"/>
      </w:pPr>
      <w:r w:rsidRPr="006925F5">
        <w:tab/>
        <w:t>(3)</w:t>
      </w:r>
      <w:r w:rsidRPr="006925F5">
        <w:tab/>
        <w:t xml:space="preserve">This is achieved by recognising the </w:t>
      </w:r>
      <w:r w:rsidR="006925F5" w:rsidRPr="006925F5">
        <w:rPr>
          <w:position w:val="6"/>
          <w:sz w:val="16"/>
        </w:rPr>
        <w:t>*</w:t>
      </w:r>
      <w:r w:rsidRPr="006925F5">
        <w:t>head company’s cost for those interests, just before the leaving time, as an amount equal to the cost of the leaving entity’s assets at the leaving time reduced by the amount of its liabilities.</w:t>
      </w:r>
    </w:p>
    <w:p w:rsidR="00E43FAD" w:rsidRPr="006925F5" w:rsidRDefault="00E43FAD" w:rsidP="00E43FAD">
      <w:pPr>
        <w:pStyle w:val="subsection"/>
      </w:pPr>
      <w:r w:rsidRPr="006925F5">
        <w:tab/>
        <w:t>(4)</w:t>
      </w:r>
      <w:r w:rsidRPr="006925F5">
        <w:tab/>
        <w:t xml:space="preserve">If multiple entities cease to be </w:t>
      </w:r>
      <w:r w:rsidR="006925F5" w:rsidRPr="006925F5">
        <w:rPr>
          <w:position w:val="6"/>
          <w:sz w:val="16"/>
        </w:rPr>
        <w:t>*</w:t>
      </w:r>
      <w:r w:rsidRPr="006925F5">
        <w:t xml:space="preserve">subsidiary members at the same time, the cost of any </w:t>
      </w:r>
      <w:r w:rsidR="006925F5" w:rsidRPr="006925F5">
        <w:rPr>
          <w:position w:val="6"/>
          <w:sz w:val="16"/>
        </w:rPr>
        <w:t>*</w:t>
      </w:r>
      <w:r w:rsidRPr="006925F5">
        <w:t>membership interests that one holds in another is treated in a similar way.</w:t>
      </w:r>
    </w:p>
    <w:p w:rsidR="00E43FAD" w:rsidRPr="006925F5" w:rsidRDefault="00E43FAD" w:rsidP="00E43FAD">
      <w:pPr>
        <w:pStyle w:val="ActHead4"/>
      </w:pPr>
      <w:bookmarkStart w:id="259" w:name="_Toc384884104"/>
      <w:r w:rsidRPr="006925F5">
        <w:lastRenderedPageBreak/>
        <w:t>Tax cost setting amount for membership interests etc.</w:t>
      </w:r>
      <w:bookmarkEnd w:id="259"/>
    </w:p>
    <w:p w:rsidR="00E43FAD" w:rsidRPr="006925F5" w:rsidRDefault="00E43FAD" w:rsidP="00E43FAD">
      <w:pPr>
        <w:pStyle w:val="ActHead5"/>
      </w:pPr>
      <w:bookmarkStart w:id="260" w:name="_Toc384884105"/>
      <w:r w:rsidRPr="006925F5">
        <w:rPr>
          <w:rStyle w:val="CharSectno"/>
        </w:rPr>
        <w:t>711</w:t>
      </w:r>
      <w:r w:rsidR="006925F5">
        <w:rPr>
          <w:rStyle w:val="CharSectno"/>
        </w:rPr>
        <w:noBreakHyphen/>
      </w:r>
      <w:r w:rsidRPr="006925F5">
        <w:rPr>
          <w:rStyle w:val="CharSectno"/>
        </w:rPr>
        <w:t>10</w:t>
      </w:r>
      <w:r w:rsidRPr="006925F5">
        <w:t xml:space="preserve">  Tax cost setting amount worked out under this Division</w:t>
      </w:r>
      <w:bookmarkEnd w:id="260"/>
    </w:p>
    <w:p w:rsidR="00E43FAD" w:rsidRPr="006925F5" w:rsidRDefault="00E43FAD" w:rsidP="00E43FAD">
      <w:pPr>
        <w:pStyle w:val="subsection"/>
      </w:pPr>
      <w:r w:rsidRPr="006925F5">
        <w:tab/>
      </w:r>
      <w:r w:rsidRPr="006925F5">
        <w:tab/>
        <w:t>If this Division applies, the amount of the following is worked out under the Division: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tax cost setting amount for the purposes of item</w:t>
      </w:r>
      <w:r w:rsidR="006925F5">
        <w:t> </w:t>
      </w:r>
      <w:r w:rsidRPr="006925F5">
        <w:t>2 in the table in section</w:t>
      </w:r>
      <w:r w:rsidR="006925F5">
        <w:t> </w:t>
      </w:r>
      <w:r w:rsidRPr="006925F5">
        <w:t>701</w:t>
      </w:r>
      <w:r w:rsidR="006925F5">
        <w:noBreakHyphen/>
      </w:r>
      <w:r w:rsidRPr="006925F5">
        <w:t xml:space="preserve">60 for each </w:t>
      </w:r>
      <w:r w:rsidR="006925F5" w:rsidRPr="006925F5">
        <w:rPr>
          <w:position w:val="6"/>
          <w:sz w:val="16"/>
        </w:rPr>
        <w:t>*</w:t>
      </w:r>
      <w:r w:rsidRPr="006925F5">
        <w:t xml:space="preserve">membership interest in the leaving entity that </w:t>
      </w:r>
      <w:r w:rsidR="006925F5" w:rsidRPr="006925F5">
        <w:rPr>
          <w:position w:val="6"/>
          <w:sz w:val="16"/>
        </w:rPr>
        <w:t>*</w:t>
      </w:r>
      <w:r w:rsidRPr="006925F5">
        <w:t>members of the old group held; and</w:t>
      </w:r>
    </w:p>
    <w:p w:rsidR="00E43FAD" w:rsidRPr="006925F5" w:rsidRDefault="00E43FAD" w:rsidP="00E43FAD">
      <w:pPr>
        <w:pStyle w:val="paragraph"/>
      </w:pPr>
      <w:r w:rsidRPr="006925F5">
        <w:tab/>
        <w:t>(b)</w:t>
      </w:r>
      <w:r w:rsidRPr="006925F5">
        <w:tab/>
        <w:t xml:space="preserve">if 2 or more entities cease to be </w:t>
      </w:r>
      <w:r w:rsidR="006925F5" w:rsidRPr="006925F5">
        <w:rPr>
          <w:position w:val="6"/>
          <w:sz w:val="16"/>
        </w:rPr>
        <w:t>*</w:t>
      </w:r>
      <w:r w:rsidRPr="006925F5">
        <w:t>subsidiary members of the group at the same time because of an event happening in relation to one of them—the tax cost setting amount for the purposes of item</w:t>
      </w:r>
      <w:r w:rsidR="006925F5">
        <w:t> </w:t>
      </w:r>
      <w:r w:rsidRPr="006925F5">
        <w:t>4 in the table in that section for each membership interest that the leaving entity holds in any of the other entities.</w:t>
      </w:r>
    </w:p>
    <w:p w:rsidR="00E43FAD" w:rsidRPr="006925F5" w:rsidRDefault="00E43FAD" w:rsidP="00E43FAD">
      <w:pPr>
        <w:pStyle w:val="ActHead5"/>
      </w:pPr>
      <w:bookmarkStart w:id="261" w:name="_Toc384884106"/>
      <w:r w:rsidRPr="006925F5">
        <w:rPr>
          <w:rStyle w:val="CharSectno"/>
        </w:rPr>
        <w:t>711</w:t>
      </w:r>
      <w:r w:rsidR="006925F5">
        <w:rPr>
          <w:rStyle w:val="CharSectno"/>
        </w:rPr>
        <w:noBreakHyphen/>
      </w:r>
      <w:r w:rsidRPr="006925F5">
        <w:rPr>
          <w:rStyle w:val="CharSectno"/>
        </w:rPr>
        <w:t>15</w:t>
      </w:r>
      <w:r w:rsidRPr="006925F5">
        <w:t xml:space="preserve">  Tax cost setting amount where no multiple exit</w:t>
      </w:r>
      <w:bookmarkEnd w:id="261"/>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tax cost setting amount for each </w:t>
      </w:r>
      <w:r w:rsidR="006925F5" w:rsidRPr="006925F5">
        <w:rPr>
          <w:position w:val="6"/>
          <w:sz w:val="16"/>
        </w:rPr>
        <w:t>*</w:t>
      </w:r>
      <w:r w:rsidRPr="006925F5">
        <w:t xml:space="preserve">membership interest in the leaving entity that </w:t>
      </w:r>
      <w:r w:rsidR="006925F5" w:rsidRPr="006925F5">
        <w:rPr>
          <w:position w:val="6"/>
          <w:sz w:val="16"/>
        </w:rPr>
        <w:t>*</w:t>
      </w:r>
      <w:r w:rsidRPr="006925F5">
        <w:t>members of the old group held, where paragraph 711</w:t>
      </w:r>
      <w:r w:rsidR="006925F5">
        <w:noBreakHyphen/>
      </w:r>
      <w:r w:rsidRPr="006925F5">
        <w:t>10(b) does not apply, is worked out by:</w:t>
      </w:r>
    </w:p>
    <w:p w:rsidR="00E43FAD" w:rsidRPr="006925F5" w:rsidRDefault="00E43FAD" w:rsidP="00E43FAD">
      <w:pPr>
        <w:pStyle w:val="paragraph"/>
      </w:pPr>
      <w:r w:rsidRPr="006925F5">
        <w:tab/>
        <w:t>(a)</w:t>
      </w:r>
      <w:r w:rsidRPr="006925F5">
        <w:tab/>
        <w:t xml:space="preserve">first, working out the old group’s </w:t>
      </w:r>
      <w:r w:rsidR="006925F5" w:rsidRPr="006925F5">
        <w:rPr>
          <w:position w:val="6"/>
          <w:sz w:val="16"/>
        </w:rPr>
        <w:t>*</w:t>
      </w:r>
      <w:r w:rsidRPr="006925F5">
        <w:t>allocable cost amount for the leaving entity in accordance with section</w:t>
      </w:r>
      <w:r w:rsidR="006925F5">
        <w:t> </w:t>
      </w:r>
      <w:r w:rsidRPr="006925F5">
        <w:t>711</w:t>
      </w:r>
      <w:r w:rsidR="006925F5">
        <w:noBreakHyphen/>
      </w:r>
      <w:r w:rsidRPr="006925F5">
        <w:t>20; and</w:t>
      </w:r>
    </w:p>
    <w:p w:rsidR="00E43FAD" w:rsidRPr="006925F5" w:rsidRDefault="00E43FAD" w:rsidP="00E43FAD">
      <w:pPr>
        <w:pStyle w:val="paragraph"/>
      </w:pPr>
      <w:r w:rsidRPr="006925F5">
        <w:tab/>
        <w:t>(b)</w:t>
      </w:r>
      <w:r w:rsidRPr="006925F5">
        <w:tab/>
        <w:t xml:space="preserve">next, if there is more than one class of membership interests in the leaving entity—allocating the allocable cost amount to each class in proportion to the </w:t>
      </w:r>
      <w:r w:rsidR="006925F5" w:rsidRPr="006925F5">
        <w:rPr>
          <w:position w:val="6"/>
          <w:sz w:val="16"/>
        </w:rPr>
        <w:t>*</w:t>
      </w:r>
      <w:r w:rsidRPr="006925F5">
        <w:t>market value of all of the membership interests in the class; and</w:t>
      </w:r>
    </w:p>
    <w:p w:rsidR="00E43FAD" w:rsidRPr="006925F5" w:rsidRDefault="00E43FAD" w:rsidP="00E43FAD">
      <w:pPr>
        <w:pStyle w:val="paragraph"/>
      </w:pPr>
      <w:r w:rsidRPr="006925F5">
        <w:tab/>
        <w:t>(c)</w:t>
      </w:r>
      <w:r w:rsidRPr="006925F5">
        <w:tab/>
        <w:t xml:space="preserve">next, allocating the result under </w:t>
      </w:r>
      <w:r w:rsidR="006925F5">
        <w:t>paragraph (</w:t>
      </w:r>
      <w:r w:rsidRPr="006925F5">
        <w:t>a) or (b) to each of the membership interests, or membership interests in the class, by dividing the result by the number of those membership interests; and</w:t>
      </w:r>
    </w:p>
    <w:p w:rsidR="00E43FAD" w:rsidRPr="006925F5" w:rsidRDefault="00E43FAD" w:rsidP="00E43FAD">
      <w:pPr>
        <w:pStyle w:val="paragraph"/>
        <w:ind w:hanging="935"/>
      </w:pPr>
      <w:r w:rsidRPr="006925F5">
        <w:tab/>
        <w:t>(d)</w:t>
      </w:r>
      <w:r w:rsidRPr="006925F5">
        <w:tab/>
        <w:t>finally, if the leaving entity is a trust—for each membership interest in the trust that satisfies these conditions:</w:t>
      </w:r>
    </w:p>
    <w:p w:rsidR="00E43FAD" w:rsidRPr="006925F5" w:rsidRDefault="00E43FAD" w:rsidP="00E43FAD">
      <w:pPr>
        <w:pStyle w:val="paragraphsub"/>
      </w:pPr>
      <w:r w:rsidRPr="006925F5">
        <w:tab/>
        <w:t>(i)</w:t>
      </w:r>
      <w:r w:rsidRPr="006925F5">
        <w:tab/>
        <w:t>it is neither a unit nor an interest in the trust;</w:t>
      </w:r>
    </w:p>
    <w:p w:rsidR="00E43FAD" w:rsidRPr="006925F5" w:rsidRDefault="00E43FAD" w:rsidP="00E43FAD">
      <w:pPr>
        <w:pStyle w:val="paragraphsub"/>
      </w:pPr>
      <w:r w:rsidRPr="006925F5">
        <w:tab/>
        <w:t>(ii)</w:t>
      </w:r>
      <w:r w:rsidRPr="006925F5">
        <w:tab/>
        <w:t>the member of the old group that held it began to hold it only because money or property was settled on the trust;</w:t>
      </w:r>
    </w:p>
    <w:p w:rsidR="00E43FAD" w:rsidRPr="006925F5" w:rsidRDefault="00E43FAD" w:rsidP="00E43FAD">
      <w:pPr>
        <w:pStyle w:val="paragraphsub"/>
      </w:pPr>
      <w:r w:rsidRPr="006925F5">
        <w:tab/>
        <w:t>(iii)</w:t>
      </w:r>
      <w:r w:rsidRPr="006925F5">
        <w:tab/>
        <w:t xml:space="preserve">it either had no </w:t>
      </w:r>
      <w:r w:rsidR="006925F5" w:rsidRPr="006925F5">
        <w:rPr>
          <w:position w:val="6"/>
          <w:sz w:val="16"/>
        </w:rPr>
        <w:t>*</w:t>
      </w:r>
      <w:r w:rsidRPr="006925F5">
        <w:t>cost base or it had a cost base of nil;</w:t>
      </w:r>
    </w:p>
    <w:p w:rsidR="00E43FAD" w:rsidRPr="006925F5" w:rsidRDefault="00E43FAD" w:rsidP="00E43FAD">
      <w:pPr>
        <w:pStyle w:val="paragraph"/>
        <w:keepNext/>
        <w:keepLines/>
      </w:pPr>
      <w:r w:rsidRPr="006925F5">
        <w:lastRenderedPageBreak/>
        <w:tab/>
      </w:r>
      <w:r w:rsidRPr="006925F5">
        <w:tab/>
        <w:t xml:space="preserve">reducing the result under </w:t>
      </w:r>
      <w:r w:rsidR="006925F5">
        <w:t>paragraph (</w:t>
      </w:r>
      <w:r w:rsidRPr="006925F5">
        <w:t>c) to nil.</w:t>
      </w:r>
    </w:p>
    <w:p w:rsidR="00E43FAD" w:rsidRPr="006925F5" w:rsidRDefault="00E43FAD" w:rsidP="00C20F9A">
      <w:pPr>
        <w:pStyle w:val="noteToPara"/>
      </w:pPr>
      <w:r w:rsidRPr="006925F5">
        <w:t>Note:</w:t>
      </w:r>
      <w:r w:rsidRPr="006925F5">
        <w:tab/>
        <w:t>Compare the treatment of such interests when an entity joins a group: see section</w:t>
      </w:r>
      <w:r w:rsidR="006925F5">
        <w:t> </w:t>
      </w:r>
      <w:r w:rsidRPr="006925F5">
        <w:t>713</w:t>
      </w:r>
      <w:r w:rsidR="006925F5">
        <w:noBreakHyphen/>
      </w:r>
      <w:r w:rsidRPr="006925F5">
        <w:t>20.</w:t>
      </w:r>
    </w:p>
    <w:p w:rsidR="008A72DE" w:rsidRPr="0038586A" w:rsidRDefault="008A72DE" w:rsidP="008A72DE">
      <w:pPr>
        <w:pStyle w:val="SubsectionHead"/>
      </w:pPr>
      <w:r w:rsidRPr="0038586A">
        <w:t>Non</w:t>
      </w:r>
      <w:r w:rsidRPr="0038586A">
        <w:noBreakHyphen/>
        <w:t>membership equity interests</w:t>
      </w:r>
    </w:p>
    <w:p w:rsidR="008A72DE" w:rsidRPr="0038586A" w:rsidRDefault="008A72DE" w:rsidP="008A72DE">
      <w:pPr>
        <w:pStyle w:val="subsection"/>
      </w:pPr>
      <w:r w:rsidRPr="0038586A">
        <w:tab/>
        <w:t>(2)</w:t>
      </w:r>
      <w:r w:rsidRPr="0038586A">
        <w:tab/>
        <w:t xml:space="preserve">For the purposes of this section, if at the leaving time a </w:t>
      </w:r>
      <w:r w:rsidRPr="0038586A">
        <w:rPr>
          <w:position w:val="6"/>
          <w:sz w:val="16"/>
        </w:rPr>
        <w:t>*</w:t>
      </w:r>
      <w:r w:rsidRPr="0038586A">
        <w:t xml:space="preserve">member of the old group holds a </w:t>
      </w:r>
      <w:r w:rsidRPr="0038586A">
        <w:rPr>
          <w:position w:val="6"/>
          <w:sz w:val="16"/>
        </w:rPr>
        <w:t>*</w:t>
      </w:r>
      <w:r w:rsidRPr="0038586A">
        <w:t>non</w:t>
      </w:r>
      <w:r w:rsidRPr="0038586A">
        <w:noBreakHyphen/>
        <w:t>membership equity interest in the leaving entity, that non</w:t>
      </w:r>
      <w:r w:rsidRPr="0038586A">
        <w:noBreakHyphen/>
        <w:t>membership equity interest is treated as if:</w:t>
      </w:r>
    </w:p>
    <w:p w:rsidR="008A72DE" w:rsidRPr="0038586A" w:rsidRDefault="008A72DE" w:rsidP="008A72DE">
      <w:pPr>
        <w:pStyle w:val="paragraph"/>
      </w:pPr>
      <w:r w:rsidRPr="0038586A">
        <w:tab/>
        <w:t>(a)</w:t>
      </w:r>
      <w:r w:rsidRPr="0038586A">
        <w:tab/>
        <w:t xml:space="preserve">it were a </w:t>
      </w:r>
      <w:r w:rsidRPr="0038586A">
        <w:rPr>
          <w:position w:val="6"/>
          <w:sz w:val="16"/>
        </w:rPr>
        <w:t>*</w:t>
      </w:r>
      <w:r w:rsidRPr="0038586A">
        <w:t>membership interest in the leaving entity; and</w:t>
      </w:r>
    </w:p>
    <w:p w:rsidR="008A72DE" w:rsidRPr="0038586A" w:rsidRDefault="008A72DE" w:rsidP="008A72DE">
      <w:pPr>
        <w:pStyle w:val="paragraph"/>
      </w:pPr>
      <w:r w:rsidRPr="0038586A">
        <w:tab/>
        <w:t>(b)</w:t>
      </w:r>
      <w:r w:rsidRPr="0038586A">
        <w:tab/>
        <w:t>it were of a different class than any other membership interest in the leaving entity.</w:t>
      </w:r>
    </w:p>
    <w:p w:rsidR="00E43FAD" w:rsidRPr="006925F5" w:rsidRDefault="00E43FAD" w:rsidP="00E43FAD">
      <w:pPr>
        <w:pStyle w:val="ActHead5"/>
      </w:pPr>
      <w:bookmarkStart w:id="262" w:name="_Toc384884107"/>
      <w:r w:rsidRPr="006925F5">
        <w:rPr>
          <w:rStyle w:val="CharSectno"/>
        </w:rPr>
        <w:t>711</w:t>
      </w:r>
      <w:r w:rsidR="006925F5">
        <w:rPr>
          <w:rStyle w:val="CharSectno"/>
        </w:rPr>
        <w:noBreakHyphen/>
      </w:r>
      <w:r w:rsidRPr="006925F5">
        <w:rPr>
          <w:rStyle w:val="CharSectno"/>
        </w:rPr>
        <w:t>20</w:t>
      </w:r>
      <w:r w:rsidRPr="006925F5">
        <w:t xml:space="preserve">  What is the old group’s</w:t>
      </w:r>
      <w:r w:rsidRPr="006925F5">
        <w:rPr>
          <w:i/>
        </w:rPr>
        <w:t xml:space="preserve"> allocable cost amount</w:t>
      </w:r>
      <w:r w:rsidRPr="006925F5">
        <w:t xml:space="preserve"> for the leaving entity?</w:t>
      </w:r>
      <w:bookmarkEnd w:id="262"/>
    </w:p>
    <w:p w:rsidR="00E43FAD" w:rsidRPr="006925F5" w:rsidRDefault="00E43FAD" w:rsidP="00E43FAD">
      <w:pPr>
        <w:pStyle w:val="subsection"/>
      </w:pPr>
      <w:r w:rsidRPr="006925F5">
        <w:tab/>
        <w:t>(1)</w:t>
      </w:r>
      <w:r w:rsidRPr="006925F5">
        <w:tab/>
        <w:t>Work out the old group’s</w:t>
      </w:r>
      <w:r w:rsidRPr="006925F5">
        <w:rPr>
          <w:b/>
          <w:i/>
        </w:rPr>
        <w:t xml:space="preserve"> allocable cost amount</w:t>
      </w:r>
      <w:r w:rsidRPr="006925F5">
        <w:t xml:space="preserve"> for the leaving entity in this way:</w:t>
      </w:r>
    </w:p>
    <w:p w:rsidR="00E43FAD" w:rsidRPr="006925F5" w:rsidRDefault="00E43FAD" w:rsidP="009505DE">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E43FAD" w:rsidRPr="006925F5">
        <w:trPr>
          <w:cantSplit/>
          <w:tblHeader/>
        </w:trPr>
        <w:tc>
          <w:tcPr>
            <w:tcW w:w="7111"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Working out the old group’s allocable cost amount for the leaving entity</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Step</w:t>
            </w:r>
          </w:p>
        </w:tc>
        <w:tc>
          <w:tcPr>
            <w:tcW w:w="340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What the step requires</w:t>
            </w:r>
          </w:p>
        </w:tc>
        <w:tc>
          <w:tcPr>
            <w:tcW w:w="3000"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Purpose of the step</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1</w:t>
            </w:r>
          </w:p>
        </w:tc>
        <w:tc>
          <w:tcPr>
            <w:tcW w:w="3402" w:type="dxa"/>
            <w:tcBorders>
              <w:top w:val="single" w:sz="12" w:space="0" w:color="auto"/>
              <w:left w:val="nil"/>
              <w:bottom w:val="single" w:sz="2" w:space="0" w:color="auto"/>
              <w:right w:val="nil"/>
            </w:tcBorders>
            <w:shd w:val="clear" w:color="auto" w:fill="auto"/>
          </w:tcPr>
          <w:p w:rsidR="00E43FAD" w:rsidRPr="006925F5" w:rsidRDefault="00E43FAD" w:rsidP="001F460A">
            <w:pPr>
              <w:pStyle w:val="Tabletext"/>
            </w:pPr>
            <w:r w:rsidRPr="006925F5">
              <w:t>Start with the step 1 amount worked out under section</w:t>
            </w:r>
            <w:r w:rsidR="006925F5">
              <w:t> </w:t>
            </w:r>
            <w:r w:rsidRPr="006925F5">
              <w:t>711</w:t>
            </w:r>
            <w:r w:rsidR="006925F5">
              <w:noBreakHyphen/>
            </w:r>
            <w:r w:rsidRPr="006925F5">
              <w:t xml:space="preserve">25, which is about </w:t>
            </w:r>
            <w:r w:rsidR="00AE0176" w:rsidRPr="0038586A">
              <w:t xml:space="preserve">the </w:t>
            </w:r>
            <w:r w:rsidR="00AE0176" w:rsidRPr="0038586A">
              <w:rPr>
                <w:position w:val="6"/>
                <w:sz w:val="16"/>
              </w:rPr>
              <w:t>*</w:t>
            </w:r>
            <w:r w:rsidR="00AE0176" w:rsidRPr="0038586A">
              <w:t>terminating values of the leaving entity’s assets just before the leaving time</w:t>
            </w:r>
            <w:r w:rsidRPr="006925F5">
              <w:t>.</w:t>
            </w:r>
          </w:p>
        </w:tc>
        <w:tc>
          <w:tcPr>
            <w:tcW w:w="3000"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To ensure that the allocable cost amount includes the cost of the assets.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2</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Add to the result of step 1 the step 2 amount worked out under section</w:t>
            </w:r>
            <w:r w:rsidR="006925F5">
              <w:t> </w:t>
            </w:r>
            <w:r w:rsidRPr="006925F5">
              <w:t>711</w:t>
            </w:r>
            <w:r w:rsidR="006925F5">
              <w:noBreakHyphen/>
            </w:r>
            <w:r w:rsidRPr="006925F5">
              <w:t xml:space="preserve">35, which is about the value of deductions inherited by the leaving entity that are not reflected in </w:t>
            </w:r>
            <w:r w:rsidR="001B58EA" w:rsidRPr="0038586A">
              <w:t xml:space="preserve">the </w:t>
            </w:r>
            <w:r w:rsidR="001B58EA" w:rsidRPr="0038586A">
              <w:rPr>
                <w:position w:val="6"/>
                <w:sz w:val="16"/>
              </w:rPr>
              <w:t>*</w:t>
            </w:r>
            <w:r w:rsidR="001B58EA" w:rsidRPr="0038586A">
              <w:t>terminating value of the leaving entity’s assets just before the leaving time</w:t>
            </w:r>
            <w:r w:rsidRPr="006925F5">
              <w:t>.</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To ensure that the value of the deductions is reflected in the allocable cost amount. </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lastRenderedPageBreak/>
              <w:t>3</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Add to the result of step 2 the step 3 amount worked out under section</w:t>
            </w:r>
            <w:r w:rsidR="006925F5">
              <w:t> </w:t>
            </w:r>
            <w:r w:rsidRPr="006925F5">
              <w:t>711</w:t>
            </w:r>
            <w:r w:rsidR="006925F5">
              <w:noBreakHyphen/>
            </w:r>
            <w:r w:rsidRPr="006925F5">
              <w:t xml:space="preserve">40, which is about liabilities owed by </w:t>
            </w:r>
            <w:r w:rsidR="006925F5" w:rsidRPr="006925F5">
              <w:rPr>
                <w:position w:val="6"/>
                <w:sz w:val="16"/>
              </w:rPr>
              <w:t>*</w:t>
            </w:r>
            <w:r w:rsidRPr="006925F5">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To ensure that the liabilities, which are not recognised while the leaving entity is taken to be part of the </w:t>
            </w:r>
            <w:r w:rsidR="006925F5" w:rsidRPr="006925F5">
              <w:rPr>
                <w:position w:val="6"/>
                <w:sz w:val="16"/>
              </w:rPr>
              <w:t>*</w:t>
            </w:r>
            <w:r w:rsidRPr="006925F5">
              <w:t>head company by subsection 701</w:t>
            </w:r>
            <w:r w:rsidR="006925F5">
              <w:noBreakHyphen/>
            </w:r>
            <w:r w:rsidRPr="006925F5">
              <w:t>1(1), are reflected in the allocable cost amount.</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4</w:t>
            </w:r>
          </w:p>
        </w:tc>
        <w:tc>
          <w:tcPr>
            <w:tcW w:w="340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Subtract from the result of step 3 the step 4 amount worked out under section</w:t>
            </w:r>
            <w:r w:rsidR="006925F5">
              <w:t> </w:t>
            </w:r>
            <w:r w:rsidRPr="006925F5">
              <w:t>711</w:t>
            </w:r>
            <w:r w:rsidR="006925F5">
              <w:noBreakHyphen/>
            </w:r>
            <w:r w:rsidRPr="006925F5">
              <w:t>45, which is about:</w:t>
            </w:r>
          </w:p>
          <w:p w:rsidR="00E43FAD" w:rsidRPr="006925F5" w:rsidRDefault="00E2418E" w:rsidP="00E43FAD">
            <w:pPr>
              <w:pStyle w:val="Tablea"/>
            </w:pPr>
            <w:r w:rsidRPr="0038586A">
              <w:t>(a)</w:t>
            </w:r>
            <w:r w:rsidR="003364D6">
              <w:t xml:space="preserve"> </w:t>
            </w:r>
            <w:r w:rsidRPr="0038586A">
              <w:t>the leaving entity’s liabilities just before the leaving time; and</w:t>
            </w:r>
          </w:p>
          <w:p w:rsidR="00E43FAD" w:rsidRPr="006925F5" w:rsidRDefault="00E43FAD" w:rsidP="00E43FAD">
            <w:pPr>
              <w:pStyle w:val="Tablea"/>
            </w:pPr>
            <w:r w:rsidRPr="006925F5">
              <w:t xml:space="preserve">(b) </w:t>
            </w:r>
            <w:r w:rsidR="006925F5" w:rsidRPr="006925F5">
              <w:rPr>
                <w:position w:val="6"/>
                <w:sz w:val="16"/>
              </w:rPr>
              <w:t>*</w:t>
            </w:r>
            <w:r w:rsidRPr="006925F5">
              <w:t xml:space="preserve">membership interests in the leaving entity that are not held by </w:t>
            </w:r>
            <w:r w:rsidR="006925F5" w:rsidRPr="006925F5">
              <w:rPr>
                <w:position w:val="6"/>
                <w:sz w:val="16"/>
              </w:rPr>
              <w:t>*</w:t>
            </w:r>
            <w:r w:rsidRPr="006925F5">
              <w:t>members of the old group.</w:t>
            </w:r>
          </w:p>
        </w:tc>
        <w:tc>
          <w:tcPr>
            <w:tcW w:w="3000" w:type="dxa"/>
            <w:tcBorders>
              <w:top w:val="single" w:sz="2" w:space="0" w:color="auto"/>
              <w:left w:val="nil"/>
              <w:bottom w:val="single" w:sz="2" w:space="0" w:color="auto"/>
              <w:right w:val="nil"/>
            </w:tcBorders>
            <w:shd w:val="clear" w:color="auto" w:fill="auto"/>
          </w:tcPr>
          <w:p w:rsidR="00E43FAD" w:rsidRPr="006925F5" w:rsidRDefault="00E43FAD" w:rsidP="008A72DE">
            <w:pPr>
              <w:pStyle w:val="Tabletext"/>
            </w:pPr>
            <w:r w:rsidRPr="006925F5">
              <w:t>To ensure that the allocable cost amount is reduced to reflect the liabilities and the value of the membership interests.</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E43FAD">
            <w:pPr>
              <w:pStyle w:val="Tabletext"/>
            </w:pPr>
            <w:r w:rsidRPr="006925F5">
              <w:t>5</w:t>
            </w:r>
          </w:p>
        </w:tc>
        <w:tc>
          <w:tcPr>
            <w:tcW w:w="3402" w:type="dxa"/>
            <w:tcBorders>
              <w:top w:val="single" w:sz="2" w:space="0" w:color="auto"/>
              <w:left w:val="nil"/>
              <w:bottom w:val="single" w:sz="12" w:space="0" w:color="auto"/>
              <w:right w:val="nil"/>
            </w:tcBorders>
          </w:tcPr>
          <w:p w:rsidR="00E43FAD" w:rsidRPr="006925F5" w:rsidRDefault="00E43FAD" w:rsidP="00E43FAD">
            <w:pPr>
              <w:pStyle w:val="Tabletext"/>
            </w:pPr>
            <w:r w:rsidRPr="006925F5">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E43FAD" w:rsidRPr="006925F5" w:rsidRDefault="00E43FAD" w:rsidP="00E43FAD">
            <w:pPr>
              <w:pStyle w:val="Tabletext"/>
            </w:pPr>
          </w:p>
        </w:tc>
      </w:tr>
    </w:tbl>
    <w:p w:rsidR="00E43FAD" w:rsidRPr="006925F5" w:rsidRDefault="00E43FAD" w:rsidP="00E43FAD">
      <w:pPr>
        <w:pStyle w:val="notetext"/>
      </w:pPr>
      <w:r w:rsidRPr="006925F5">
        <w:t>Note:</w:t>
      </w:r>
      <w:r w:rsidRPr="006925F5">
        <w:tab/>
        <w:t>If the amount remaining after step 4 is negative, the head company is taken to have made a capital gain equal to the amount: see CGT event L5.</w:t>
      </w:r>
    </w:p>
    <w:p w:rsidR="00E43FAD" w:rsidRPr="006925F5" w:rsidRDefault="00E43FAD" w:rsidP="009505DE">
      <w:pPr>
        <w:pStyle w:val="SubsectionHead"/>
      </w:pPr>
      <w:r w:rsidRPr="006925F5">
        <w:t>Recalculation in order to work out amount of capital loss</w:t>
      </w:r>
    </w:p>
    <w:p w:rsidR="00E43FAD" w:rsidRPr="006925F5" w:rsidRDefault="00E43FAD" w:rsidP="00E43FAD">
      <w:pPr>
        <w:pStyle w:val="subsection"/>
      </w:pPr>
      <w:r w:rsidRPr="006925F5">
        <w:tab/>
        <w:t>(2)</w:t>
      </w:r>
      <w:r w:rsidRPr="006925F5">
        <w:tab/>
        <w:t xml:space="preserve">If it is necessary to work out whether the </w:t>
      </w:r>
      <w:r w:rsidR="006925F5" w:rsidRPr="006925F5">
        <w:rPr>
          <w:position w:val="6"/>
          <w:sz w:val="16"/>
        </w:rPr>
        <w:t>*</w:t>
      </w:r>
      <w:r w:rsidRPr="006925F5">
        <w:t xml:space="preserve">head company makes a capital loss for a </w:t>
      </w:r>
      <w:r w:rsidR="006925F5" w:rsidRPr="006925F5">
        <w:rPr>
          <w:position w:val="6"/>
          <w:sz w:val="16"/>
        </w:rPr>
        <w:t>*</w:t>
      </w:r>
      <w:r w:rsidRPr="006925F5">
        <w:t xml:space="preserve">CGT event that happens at or after the leaving time in relation to any of the </w:t>
      </w:r>
      <w:r w:rsidR="006925F5" w:rsidRPr="006925F5">
        <w:rPr>
          <w:position w:val="6"/>
          <w:sz w:val="16"/>
        </w:rPr>
        <w:t>*</w:t>
      </w:r>
      <w:r w:rsidRPr="006925F5">
        <w:t xml:space="preserve">membership interests, the old group’s allocable cost amount for the leaving entity is instead worked out as if the head company’s </w:t>
      </w:r>
      <w:r w:rsidR="006925F5" w:rsidRPr="006925F5">
        <w:rPr>
          <w:position w:val="6"/>
          <w:sz w:val="16"/>
        </w:rPr>
        <w:t>*</w:t>
      </w:r>
      <w:r w:rsidRPr="006925F5">
        <w:t>terminating value</w:t>
      </w:r>
      <w:r w:rsidRPr="006925F5">
        <w:rPr>
          <w:b/>
        </w:rPr>
        <w:t xml:space="preserve"> </w:t>
      </w:r>
      <w:r w:rsidRPr="006925F5">
        <w:t>for any asset covered by subsection 705</w:t>
      </w:r>
      <w:r w:rsidR="006925F5">
        <w:noBreakHyphen/>
      </w:r>
      <w:r w:rsidRPr="006925F5">
        <w:t>30(4) (as it applies for the purposes of section</w:t>
      </w:r>
      <w:r w:rsidR="006925F5">
        <w:t> </w:t>
      </w:r>
      <w:r w:rsidRPr="006925F5">
        <w:t>711</w:t>
      </w:r>
      <w:r w:rsidR="006925F5">
        <w:noBreakHyphen/>
      </w:r>
      <w:r w:rsidRPr="006925F5">
        <w:t xml:space="preserve">30) were instead equal to the asset’s </w:t>
      </w:r>
      <w:r w:rsidR="006925F5" w:rsidRPr="006925F5">
        <w:rPr>
          <w:position w:val="6"/>
          <w:sz w:val="16"/>
        </w:rPr>
        <w:t>*</w:t>
      </w:r>
      <w:r w:rsidRPr="006925F5">
        <w:t>reduced cost base just before the leaving time.</w:t>
      </w:r>
    </w:p>
    <w:p w:rsidR="00E43FAD" w:rsidRPr="006925F5" w:rsidRDefault="00D81772" w:rsidP="00AF3E8D">
      <w:pPr>
        <w:pStyle w:val="ActHead5"/>
      </w:pPr>
      <w:bookmarkStart w:id="263" w:name="_Toc384884108"/>
      <w:r w:rsidRPr="0038586A">
        <w:rPr>
          <w:rStyle w:val="CharSectno"/>
        </w:rPr>
        <w:lastRenderedPageBreak/>
        <w:t>711</w:t>
      </w:r>
      <w:r w:rsidRPr="0038586A">
        <w:rPr>
          <w:rStyle w:val="CharSectno"/>
        </w:rPr>
        <w:noBreakHyphen/>
        <w:t>25</w:t>
      </w:r>
      <w:r w:rsidRPr="0038586A">
        <w:t xml:space="preserve">  Terminating values of the leaving entity’s assets—step 1 in working out allocable cost amount</w:t>
      </w:r>
      <w:bookmarkEnd w:id="263"/>
    </w:p>
    <w:p w:rsidR="00E43FAD" w:rsidRPr="006925F5" w:rsidRDefault="00E43FAD" w:rsidP="00AF3E8D">
      <w:pPr>
        <w:pStyle w:val="subsection"/>
        <w:keepNext/>
        <w:keepLines/>
      </w:pPr>
      <w:r w:rsidRPr="006925F5">
        <w:tab/>
        <w:t>(1)</w:t>
      </w:r>
      <w:r w:rsidRPr="006925F5">
        <w:tab/>
        <w:t>For the purposes of step 1 in the table in subsection 711</w:t>
      </w:r>
      <w:r w:rsidR="006925F5">
        <w:noBreakHyphen/>
      </w:r>
      <w:r w:rsidRPr="006925F5">
        <w:t xml:space="preserve">20(1), the step 1 amount is worked out by adding up the </w:t>
      </w:r>
      <w:r w:rsidR="006925F5" w:rsidRPr="006925F5">
        <w:rPr>
          <w:position w:val="6"/>
          <w:sz w:val="16"/>
        </w:rPr>
        <w:t>*</w:t>
      </w:r>
      <w:r w:rsidRPr="006925F5">
        <w:t xml:space="preserve">head company’s </w:t>
      </w:r>
      <w:r w:rsidR="006925F5" w:rsidRPr="006925F5">
        <w:rPr>
          <w:position w:val="6"/>
          <w:sz w:val="16"/>
        </w:rPr>
        <w:t>*</w:t>
      </w:r>
      <w:r w:rsidRPr="006925F5">
        <w:t>terminating values of all the assets that the head company holds at the leaving time because the leaving entity is taken by subsection 701</w:t>
      </w:r>
      <w:r w:rsidR="006925F5">
        <w:noBreakHyphen/>
      </w:r>
      <w:r w:rsidRPr="006925F5">
        <w:t>1(1) (the single entity rule) to be a part of the head company.</w:t>
      </w:r>
    </w:p>
    <w:p w:rsidR="00E43FAD" w:rsidRPr="006925F5" w:rsidRDefault="00E43FAD" w:rsidP="00AF3E8D">
      <w:pPr>
        <w:pStyle w:val="SubsectionHead"/>
      </w:pPr>
      <w:r w:rsidRPr="006925F5">
        <w:t>Goodwill</w:t>
      </w:r>
    </w:p>
    <w:p w:rsidR="00E43FAD" w:rsidRPr="006925F5" w:rsidRDefault="00E43FAD" w:rsidP="00AF3E8D">
      <w:pPr>
        <w:pStyle w:val="subsection"/>
        <w:keepNext/>
        <w:keepLines/>
      </w:pPr>
      <w:r w:rsidRPr="006925F5">
        <w:tab/>
        <w:t>(2)</w:t>
      </w:r>
      <w:r w:rsidRPr="006925F5">
        <w:tab/>
        <w:t xml:space="preserve">If loss of control and ownership of the leaving entity by the </w:t>
      </w:r>
      <w:r w:rsidR="006925F5" w:rsidRPr="006925F5">
        <w:rPr>
          <w:position w:val="6"/>
          <w:sz w:val="16"/>
        </w:rPr>
        <w:t>*</w:t>
      </w:r>
      <w:r w:rsidRPr="006925F5">
        <w:t xml:space="preserve">head company would decrease the </w:t>
      </w:r>
      <w:r w:rsidR="006925F5" w:rsidRPr="006925F5">
        <w:rPr>
          <w:position w:val="6"/>
          <w:sz w:val="16"/>
        </w:rPr>
        <w:t>*</w:t>
      </w:r>
      <w:r w:rsidRPr="006925F5">
        <w:t xml:space="preserve">market value of the goodwill associated with assets or businesses of the old group (other than those of the leaving entity), the head company’s </w:t>
      </w:r>
      <w:r w:rsidR="006925F5" w:rsidRPr="006925F5">
        <w:rPr>
          <w:position w:val="6"/>
          <w:sz w:val="16"/>
        </w:rPr>
        <w:t>*</w:t>
      </w:r>
      <w:r w:rsidRPr="006925F5">
        <w:t>cost base of the asset consisting of goodwill that it holds at the leaving time because of its control and ownership of the leaving entity is added to the step 1 amount.</w:t>
      </w:r>
    </w:p>
    <w:p w:rsidR="00E43FAD" w:rsidRPr="006925F5" w:rsidRDefault="00E43FAD" w:rsidP="00E43FAD">
      <w:pPr>
        <w:pStyle w:val="notetext"/>
      </w:pPr>
      <w:r w:rsidRPr="006925F5">
        <w:t>Note:</w:t>
      </w:r>
      <w:r w:rsidRPr="006925F5">
        <w:tab/>
        <w:t>If the asset arose because the head company acquired control and ownership of a joining entity, subsection 705</w:t>
      </w:r>
      <w:r w:rsidR="006925F5">
        <w:noBreakHyphen/>
      </w:r>
      <w:r w:rsidRPr="006925F5">
        <w:t>35(3) would have applied in relation to the joining entity. The asset could also have arisen e.g. because the head company acquired a business from an entity without acquiring the entity.</w:t>
      </w:r>
    </w:p>
    <w:p w:rsidR="00E43FAD" w:rsidRPr="006925F5" w:rsidRDefault="00E43FAD" w:rsidP="00E43FAD">
      <w:pPr>
        <w:pStyle w:val="SubsectionHead"/>
      </w:pPr>
      <w:r w:rsidRPr="006925F5">
        <w:t>Increase in step 1 amount for certain former privatised assets</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old group </w:t>
      </w:r>
      <w:r w:rsidR="006925F5" w:rsidRPr="006925F5">
        <w:rPr>
          <w:position w:val="6"/>
          <w:sz w:val="16"/>
        </w:rPr>
        <w:t>*</w:t>
      </w:r>
      <w:r w:rsidRPr="006925F5">
        <w:t xml:space="preserve">holds a </w:t>
      </w:r>
      <w:r w:rsidR="006925F5" w:rsidRPr="006925F5">
        <w:rPr>
          <w:position w:val="6"/>
          <w:sz w:val="16"/>
        </w:rPr>
        <w:t>*</w:t>
      </w:r>
      <w:r w:rsidRPr="006925F5">
        <w:t>depreciating asset at the leaving time because the leaving entity is taken by subsection 701</w:t>
      </w:r>
      <w:r w:rsidR="006925F5">
        <w:noBreakHyphen/>
      </w:r>
      <w:r w:rsidRPr="006925F5">
        <w:t>1(1) (the single entity rule) to be a part of the head company;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 xml:space="preserve">tax cost was set at the </w:t>
      </w:r>
      <w:r w:rsidR="006925F5" w:rsidRPr="006925F5">
        <w:rPr>
          <w:position w:val="6"/>
          <w:sz w:val="16"/>
        </w:rPr>
        <w:t>*</w:t>
      </w:r>
      <w:r w:rsidRPr="006925F5">
        <w:t xml:space="preserve">tax cost setting amount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(c)</w:t>
      </w:r>
      <w:r w:rsidRPr="006925F5">
        <w:tab/>
        <w:t>the tax cost setting amount for the asset was reduced because of section</w:t>
      </w:r>
      <w:r w:rsidR="006925F5">
        <w:t> </w:t>
      </w:r>
      <w:r w:rsidRPr="006925F5">
        <w:t>705</w:t>
      </w:r>
      <w:r w:rsidR="006925F5">
        <w:noBreakHyphen/>
      </w:r>
      <w:r w:rsidRPr="006925F5">
        <w:t xml:space="preserve">47 (which is about certain assets that were </w:t>
      </w:r>
      <w:r w:rsidR="006925F5" w:rsidRPr="006925F5">
        <w:rPr>
          <w:position w:val="6"/>
          <w:sz w:val="16"/>
        </w:rPr>
        <w:t>*</w:t>
      </w:r>
      <w:r w:rsidRPr="006925F5">
        <w:t>privatised assets);</w:t>
      </w:r>
    </w:p>
    <w:p w:rsidR="00E43FAD" w:rsidRPr="006925F5" w:rsidRDefault="00E43FAD" w:rsidP="00E43FAD">
      <w:pPr>
        <w:pStyle w:val="subsection2"/>
      </w:pPr>
      <w:r w:rsidRPr="006925F5">
        <w:t>the amount of the reduction is added to the step 1 amount.</w:t>
      </w:r>
    </w:p>
    <w:p w:rsidR="00E43FAD" w:rsidRPr="006925F5" w:rsidRDefault="00E43FAD" w:rsidP="00E43FAD">
      <w:pPr>
        <w:pStyle w:val="SubsectionHead"/>
      </w:pPr>
      <w:r w:rsidRPr="006925F5">
        <w:lastRenderedPageBreak/>
        <w:t>Increase in step 1 amount for certain privatised assets</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old group </w:t>
      </w:r>
      <w:r w:rsidR="006925F5" w:rsidRPr="006925F5">
        <w:rPr>
          <w:position w:val="6"/>
          <w:sz w:val="16"/>
        </w:rPr>
        <w:t>*</w:t>
      </w:r>
      <w:r w:rsidRPr="006925F5">
        <w:t xml:space="preserve">holds a </w:t>
      </w:r>
      <w:r w:rsidR="006925F5" w:rsidRPr="006925F5">
        <w:rPr>
          <w:position w:val="6"/>
          <w:sz w:val="16"/>
        </w:rPr>
        <w:t>*</w:t>
      </w:r>
      <w:r w:rsidRPr="006925F5">
        <w:t>depreciating asset at the leaving time because the leaving entity is taken by subsection 701</w:t>
      </w:r>
      <w:r w:rsidR="006925F5">
        <w:noBreakHyphen/>
      </w:r>
      <w:r w:rsidRPr="006925F5">
        <w:t>1(1) (the single entity rule) to be a part of the head company; and</w:t>
      </w:r>
    </w:p>
    <w:p w:rsidR="00E43FAD" w:rsidRPr="006925F5" w:rsidRDefault="00E43FAD" w:rsidP="00E43FAD">
      <w:pPr>
        <w:pStyle w:val="paragraph"/>
      </w:pPr>
      <w:r w:rsidRPr="006925F5">
        <w:tab/>
        <w:t>(b)</w:t>
      </w:r>
      <w:r w:rsidRPr="006925F5">
        <w:tab/>
        <w:t xml:space="preserve">the first element of the </w:t>
      </w:r>
      <w:r w:rsidR="006925F5" w:rsidRPr="006925F5">
        <w:rPr>
          <w:position w:val="6"/>
          <w:sz w:val="16"/>
        </w:rPr>
        <w:t>*</w:t>
      </w:r>
      <w:r w:rsidRPr="006925F5">
        <w:t>cost of the asset was worked out by reference to subsection 58</w:t>
      </w:r>
      <w:r w:rsidR="006925F5">
        <w:noBreakHyphen/>
      </w:r>
      <w:r w:rsidRPr="006925F5">
        <w:t xml:space="preserve">70(5) because a </w:t>
      </w:r>
      <w:r w:rsidR="006925F5" w:rsidRPr="006925F5">
        <w:rPr>
          <w:position w:val="6"/>
          <w:sz w:val="16"/>
        </w:rPr>
        <w:t>*</w:t>
      </w:r>
      <w:r w:rsidRPr="006925F5">
        <w:t>member of the old group acquired the asset as described in subsection 58</w:t>
      </w:r>
      <w:r w:rsidR="006925F5">
        <w:noBreakHyphen/>
      </w:r>
      <w:r w:rsidRPr="006925F5">
        <w:t xml:space="preserve">5(4) on or after </w:t>
      </w:r>
      <w:smartTag w:uri="urn:schemas-microsoft-com:office:smarttags" w:element="date">
        <w:smartTagPr>
          <w:attr w:name="Year" w:val="2002"/>
          <w:attr w:name="Day" w:val="1"/>
          <w:attr w:name="Month" w:val="7"/>
        </w:smartTagPr>
        <w:r w:rsidRPr="006925F5">
          <w:t>1</w:t>
        </w:r>
        <w:r w:rsidR="006925F5">
          <w:t> </w:t>
        </w:r>
        <w:r w:rsidRPr="006925F5">
          <w:t>July 2002</w:t>
        </w:r>
      </w:smartTag>
      <w:r w:rsidRPr="006925F5">
        <w:t>; and</w:t>
      </w:r>
    </w:p>
    <w:p w:rsidR="00E43FAD" w:rsidRPr="006925F5" w:rsidRDefault="00E43FAD" w:rsidP="00E43FAD">
      <w:pPr>
        <w:pStyle w:val="paragraph"/>
      </w:pPr>
      <w:r w:rsidRPr="006925F5">
        <w:tab/>
        <w:t>(c)</w:t>
      </w:r>
      <w:r w:rsidRPr="006925F5">
        <w:tab/>
        <w:t xml:space="preserve">the amount of the first element of the cost of the asset is </w:t>
      </w:r>
      <w:r w:rsidRPr="006925F5">
        <w:rPr>
          <w:i/>
        </w:rPr>
        <w:t>less</w:t>
      </w:r>
      <w:r w:rsidRPr="006925F5">
        <w:t xml:space="preserve"> than the amount it would have been apart from item</w:t>
      </w:r>
      <w:r w:rsidR="006925F5">
        <w:t> </w:t>
      </w:r>
      <w:r w:rsidRPr="006925F5">
        <w:t>11 of the table in subsection 40</w:t>
      </w:r>
      <w:r w:rsidR="006925F5">
        <w:noBreakHyphen/>
      </w:r>
      <w:r w:rsidRPr="006925F5">
        <w:t>180(2) (which makes subsection 58</w:t>
      </w:r>
      <w:r w:rsidR="006925F5">
        <w:noBreakHyphen/>
      </w:r>
      <w:r w:rsidRPr="006925F5">
        <w:t>70(5) relevant to working out that element);</w:t>
      </w:r>
    </w:p>
    <w:p w:rsidR="00E43FAD" w:rsidRPr="006925F5" w:rsidRDefault="00E43FAD" w:rsidP="00E43FAD">
      <w:pPr>
        <w:pStyle w:val="subsection2"/>
      </w:pPr>
      <w:r w:rsidRPr="006925F5">
        <w:t>the difference between the amounts is added to the step 1 amount.</w:t>
      </w:r>
    </w:p>
    <w:p w:rsidR="00E43FAD" w:rsidRPr="006925F5" w:rsidRDefault="00E43FAD" w:rsidP="00E43FAD">
      <w:pPr>
        <w:pStyle w:val="ActHead5"/>
      </w:pPr>
      <w:bookmarkStart w:id="264" w:name="_Toc384884109"/>
      <w:r w:rsidRPr="006925F5">
        <w:rPr>
          <w:rStyle w:val="CharSectno"/>
        </w:rPr>
        <w:t>711</w:t>
      </w:r>
      <w:r w:rsidR="006925F5">
        <w:rPr>
          <w:rStyle w:val="CharSectno"/>
        </w:rPr>
        <w:noBreakHyphen/>
      </w:r>
      <w:r w:rsidRPr="006925F5">
        <w:rPr>
          <w:rStyle w:val="CharSectno"/>
        </w:rPr>
        <w:t>30</w:t>
      </w:r>
      <w:r w:rsidRPr="006925F5">
        <w:t xml:space="preserve">  What is the head company’s </w:t>
      </w:r>
      <w:r w:rsidRPr="006925F5">
        <w:rPr>
          <w:i/>
        </w:rPr>
        <w:t>terminating value</w:t>
      </w:r>
      <w:r w:rsidRPr="006925F5">
        <w:t xml:space="preserve"> for an asset?</w:t>
      </w:r>
      <w:bookmarkEnd w:id="264"/>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head company’s </w:t>
      </w:r>
      <w:r w:rsidRPr="006925F5">
        <w:rPr>
          <w:b/>
          <w:i/>
        </w:rPr>
        <w:t xml:space="preserve">terminating value </w:t>
      </w:r>
      <w:r w:rsidRPr="006925F5">
        <w:t>for an asset that it holds at the leaving time because the leaving entity is taken by subsection 701</w:t>
      </w:r>
      <w:r w:rsidR="006925F5">
        <w:noBreakHyphen/>
      </w:r>
      <w:r w:rsidRPr="006925F5">
        <w:t>1(1) to be a part of the head company is worked out as follows.</w:t>
      </w:r>
    </w:p>
    <w:p w:rsidR="00E43FAD" w:rsidRPr="006925F5" w:rsidRDefault="00E43FAD" w:rsidP="00E43FAD">
      <w:pPr>
        <w:pStyle w:val="subsection"/>
      </w:pPr>
      <w:r w:rsidRPr="006925F5">
        <w:tab/>
        <w:t>(2)</w:t>
      </w:r>
      <w:r w:rsidRPr="006925F5">
        <w:tab/>
        <w:t>The amount is worked out by applying section</w:t>
      </w:r>
      <w:r w:rsidR="006925F5">
        <w:t> </w:t>
      </w:r>
      <w:r w:rsidRPr="006925F5">
        <w:t>705</w:t>
      </w:r>
      <w:r w:rsidR="006925F5">
        <w:noBreakHyphen/>
      </w:r>
      <w:r w:rsidRPr="006925F5">
        <w:t xml:space="preserve">30 in a corresponding way to the way that section applies to work out the </w:t>
      </w:r>
      <w:r w:rsidR="006925F5" w:rsidRPr="006925F5">
        <w:rPr>
          <w:position w:val="6"/>
          <w:sz w:val="16"/>
        </w:rPr>
        <w:t>*</w:t>
      </w:r>
      <w:r w:rsidRPr="006925F5">
        <w:t>terminating value for an asset that a joining entity holds at the joining time.</w:t>
      </w:r>
    </w:p>
    <w:p w:rsidR="00E43FAD" w:rsidRPr="006925F5" w:rsidRDefault="00E43FAD" w:rsidP="00E43FAD">
      <w:pPr>
        <w:pStyle w:val="subsection"/>
      </w:pPr>
      <w:r w:rsidRPr="006925F5">
        <w:tab/>
        <w:t>(3)</w:t>
      </w:r>
      <w:r w:rsidRPr="006925F5">
        <w:tab/>
        <w:t xml:space="preserve">However, that amount is the asset’s </w:t>
      </w:r>
      <w:r w:rsidR="006925F5" w:rsidRPr="006925F5">
        <w:rPr>
          <w:position w:val="6"/>
          <w:sz w:val="16"/>
        </w:rPr>
        <w:t>*</w:t>
      </w:r>
      <w:r w:rsidRPr="006925F5">
        <w:t>market value at the leaving time if:</w:t>
      </w:r>
    </w:p>
    <w:p w:rsidR="00E43FAD" w:rsidRPr="006925F5" w:rsidRDefault="00E43FAD" w:rsidP="00E43FAD">
      <w:pPr>
        <w:pStyle w:val="paragraph"/>
      </w:pPr>
      <w:r w:rsidRPr="006925F5">
        <w:tab/>
        <w:t>(a)</w:t>
      </w:r>
      <w:r w:rsidRPr="006925F5">
        <w:tab/>
        <w:t>the asset is a right to receive lease payments under a lease; and</w:t>
      </w:r>
    </w:p>
    <w:p w:rsidR="00E43FAD" w:rsidRPr="006925F5" w:rsidRDefault="00E43FAD" w:rsidP="00E43FAD">
      <w:pPr>
        <w:pStyle w:val="paragraph"/>
      </w:pPr>
      <w:r w:rsidRPr="006925F5">
        <w:tab/>
        <w:t>(b)</w:t>
      </w:r>
      <w:r w:rsidRPr="006925F5">
        <w:tab/>
      </w:r>
      <w:r w:rsidR="00287B5E">
        <w:t>the asset’s</w:t>
      </w:r>
      <w:r w:rsidRPr="006925F5">
        <w:t xml:space="preserve"> </w:t>
      </w:r>
      <w:r w:rsidR="006925F5" w:rsidRPr="006925F5">
        <w:rPr>
          <w:position w:val="6"/>
          <w:sz w:val="16"/>
        </w:rPr>
        <w:t>*</w:t>
      </w:r>
      <w:r w:rsidRPr="006925F5">
        <w:t xml:space="preserve">tax cost was set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(c)</w:t>
      </w:r>
      <w:r w:rsidRPr="006925F5">
        <w:tab/>
      </w:r>
      <w:r w:rsidR="00287B5E">
        <w:t>the asset</w:t>
      </w:r>
      <w:r w:rsidRPr="006925F5">
        <w:t xml:space="preserve"> was taken to be a </w:t>
      </w:r>
      <w:r w:rsidR="006925F5" w:rsidRPr="006925F5">
        <w:rPr>
          <w:position w:val="6"/>
          <w:sz w:val="16"/>
        </w:rPr>
        <w:t>*</w:t>
      </w:r>
      <w:r w:rsidRPr="006925F5">
        <w:t>retained cost base asset for the purposes of Division</w:t>
      </w:r>
      <w:r w:rsidR="006925F5">
        <w:t> </w:t>
      </w:r>
      <w:r w:rsidRPr="006925F5">
        <w:t>705 when its tax cost was set, because of paragraph 705</w:t>
      </w:r>
      <w:r w:rsidR="006925F5">
        <w:noBreakHyphen/>
      </w:r>
      <w:r w:rsidRPr="006925F5">
        <w:t>56(3)(b).</w:t>
      </w:r>
    </w:p>
    <w:p w:rsidR="00E43FAD" w:rsidRPr="006925F5" w:rsidRDefault="00E43FAD" w:rsidP="00E43FAD">
      <w:pPr>
        <w:pStyle w:val="ActHead5"/>
      </w:pPr>
      <w:bookmarkStart w:id="265" w:name="_Toc384884110"/>
      <w:r w:rsidRPr="006925F5">
        <w:rPr>
          <w:rStyle w:val="CharSectno"/>
        </w:rPr>
        <w:lastRenderedPageBreak/>
        <w:t>711</w:t>
      </w:r>
      <w:r w:rsidR="006925F5">
        <w:rPr>
          <w:rStyle w:val="CharSectno"/>
        </w:rPr>
        <w:noBreakHyphen/>
      </w:r>
      <w:r w:rsidRPr="006925F5">
        <w:rPr>
          <w:rStyle w:val="CharSectno"/>
        </w:rPr>
        <w:t>35</w:t>
      </w:r>
      <w:r w:rsidRPr="006925F5">
        <w:t xml:space="preserve">  If head company becomes entitled to certain deductions—step 2 in working out allocable cost amount</w:t>
      </w:r>
      <w:bookmarkEnd w:id="265"/>
    </w:p>
    <w:p w:rsidR="00AD3E95" w:rsidRPr="0038586A" w:rsidRDefault="00AD3E95" w:rsidP="00AD3E95">
      <w:pPr>
        <w:pStyle w:val="subsection"/>
      </w:pPr>
      <w:r w:rsidRPr="0038586A">
        <w:tab/>
        <w:t>(1)</w:t>
      </w:r>
      <w:r w:rsidRPr="0038586A">
        <w:tab/>
        <w:t>Work out the step 2 amount for the purposes of the table in subsection 711</w:t>
      </w:r>
      <w:r w:rsidRPr="0038586A">
        <w:noBreakHyphen/>
        <w:t xml:space="preserve">20(1) by multiplying all deductions covered by subsection (2) by the </w:t>
      </w:r>
      <w:r w:rsidR="00726316" w:rsidRPr="004C09C4">
        <w:rPr>
          <w:position w:val="6"/>
          <w:sz w:val="16"/>
        </w:rPr>
        <w:t>*</w:t>
      </w:r>
      <w:r w:rsidR="00726316" w:rsidRPr="004C09C4">
        <w:t>corporate tax rate</w:t>
      </w:r>
      <w:r w:rsidRPr="0038586A">
        <w:t>.</w:t>
      </w:r>
    </w:p>
    <w:p w:rsidR="00E43FAD" w:rsidRPr="006925F5" w:rsidRDefault="00E43FAD" w:rsidP="00E43FAD">
      <w:pPr>
        <w:pStyle w:val="subsection"/>
      </w:pPr>
      <w:r w:rsidRPr="006925F5">
        <w:tab/>
        <w:t>(2)</w:t>
      </w:r>
      <w:r w:rsidRPr="006925F5">
        <w:tab/>
        <w:t>This subsection covers any deduction to which the leaving entity becomes entitled under section</w:t>
      </w:r>
      <w:r w:rsidR="006925F5">
        <w:t> </w:t>
      </w:r>
      <w:r w:rsidRPr="006925F5">
        <w:t>701</w:t>
      </w:r>
      <w:r w:rsidR="006925F5">
        <w:noBreakHyphen/>
      </w:r>
      <w:r w:rsidRPr="006925F5">
        <w:t xml:space="preserve">40 as a result of the leaving entity ceasing to be a </w:t>
      </w:r>
      <w:r w:rsidR="006925F5" w:rsidRPr="006925F5">
        <w:rPr>
          <w:position w:val="6"/>
          <w:sz w:val="16"/>
        </w:rPr>
        <w:t>*</w:t>
      </w:r>
      <w:r w:rsidRPr="006925F5">
        <w:t>subsidiary member of the old group, other than a deduction for expenditure:</w:t>
      </w:r>
    </w:p>
    <w:p w:rsidR="00E43FAD" w:rsidRPr="006925F5" w:rsidRDefault="00E43FAD" w:rsidP="00E43FAD">
      <w:pPr>
        <w:pStyle w:val="paragraph"/>
      </w:pPr>
      <w:r w:rsidRPr="006925F5">
        <w:tab/>
        <w:t>(a)</w:t>
      </w:r>
      <w:r w:rsidRPr="006925F5">
        <w:tab/>
        <w:t>that is, forms part of or reduces, the cost of an asset that becomes an asset of the leaving entity because subsection 701</w:t>
      </w:r>
      <w:r w:rsidR="006925F5">
        <w:noBreakHyphen/>
      </w:r>
      <w:r w:rsidRPr="006925F5">
        <w:t>1(1) (the single entity rule) ceases to apply; or</w:t>
      </w:r>
    </w:p>
    <w:p w:rsidR="00E43FAD" w:rsidRPr="006925F5" w:rsidRDefault="00E43FAD" w:rsidP="00E43FAD">
      <w:pPr>
        <w:pStyle w:val="paragraph"/>
      </w:pPr>
      <w:r w:rsidRPr="006925F5">
        <w:tab/>
        <w:t>(b)</w:t>
      </w:r>
      <w:r w:rsidRPr="006925F5">
        <w:tab/>
        <w:t>to which section</w:t>
      </w:r>
      <w:r w:rsidR="006925F5">
        <w:t> </w:t>
      </w:r>
      <w:r w:rsidRPr="006925F5">
        <w:t>110</w:t>
      </w:r>
      <w:r w:rsidR="006925F5">
        <w:noBreakHyphen/>
      </w:r>
      <w:r w:rsidRPr="006925F5">
        <w:t xml:space="preserve">40 (about expenditure on assets acquired before </w:t>
      </w:r>
      <w:smartTag w:uri="urn:schemas-microsoft-com:office:smarttags" w:element="time">
        <w:smartTagPr>
          <w:attr w:name="Minute" w:val="30"/>
          <w:attr w:name="Hour" w:val="19"/>
        </w:smartTagPr>
        <w:r w:rsidRPr="006925F5">
          <w:t>7.30 pm</w:t>
        </w:r>
      </w:smartTag>
      <w:r w:rsidRPr="006925F5">
        <w:t xml:space="preserve"> on </w:t>
      </w:r>
      <w:smartTag w:uri="urn:schemas-microsoft-com:office:smarttags" w:element="date">
        <w:smartTagPr>
          <w:attr w:name="Year" w:val="1997"/>
          <w:attr w:name="Day" w:val="13"/>
          <w:attr w:name="Month" w:val="5"/>
        </w:smartTagPr>
        <w:r w:rsidRPr="006925F5">
          <w:t>13</w:t>
        </w:r>
        <w:r w:rsidR="006925F5">
          <w:t> </w:t>
        </w:r>
        <w:r w:rsidRPr="006925F5">
          <w:t>May 1997</w:t>
        </w:r>
      </w:smartTag>
      <w:r w:rsidRPr="006925F5">
        <w:t>) applies.</w:t>
      </w:r>
    </w:p>
    <w:p w:rsidR="00AD3E95" w:rsidRPr="0038586A" w:rsidRDefault="00AD3E95" w:rsidP="00AD3E95">
      <w:pPr>
        <w:pStyle w:val="subsection"/>
      </w:pPr>
      <w:r w:rsidRPr="0038586A">
        <w:tab/>
        <w:t>(3)</w:t>
      </w:r>
      <w:r w:rsidRPr="0038586A">
        <w:tab/>
        <w:t xml:space="preserve">Subsection (2) does </w:t>
      </w:r>
      <w:r w:rsidRPr="0038586A">
        <w:rPr>
          <w:i/>
        </w:rPr>
        <w:t>not</w:t>
      </w:r>
      <w:r w:rsidRPr="0038586A">
        <w:t xml:space="preserve"> cover a deduction under section 43</w:t>
      </w:r>
      <w:r w:rsidRPr="0038586A">
        <w:noBreakHyphen/>
        <w:t xml:space="preserve">15 (which relates to </w:t>
      </w:r>
      <w:r w:rsidRPr="0038586A">
        <w:rPr>
          <w:position w:val="6"/>
          <w:sz w:val="16"/>
        </w:rPr>
        <w:t>*</w:t>
      </w:r>
      <w:r w:rsidRPr="0038586A">
        <w:t>undeducted construction expenditure) if, because of section 701</w:t>
      </w:r>
      <w:r w:rsidRPr="0038586A">
        <w:noBreakHyphen/>
        <w:t xml:space="preserve">40 (the exit history rule), the leaving entity is taken to have </w:t>
      </w:r>
      <w:r w:rsidRPr="0038586A">
        <w:rPr>
          <w:position w:val="6"/>
          <w:sz w:val="16"/>
        </w:rPr>
        <w:t>*</w:t>
      </w:r>
      <w:r w:rsidRPr="0038586A">
        <w:t>acquired the asset to which the deduction relates at or before 7.30 pm, by legal time in the Australian Capital Territory, on 13 May 1997.</w:t>
      </w:r>
    </w:p>
    <w:p w:rsidR="00E43FAD" w:rsidRPr="006925F5" w:rsidRDefault="00E43FAD" w:rsidP="00E43FAD">
      <w:pPr>
        <w:pStyle w:val="ActHead5"/>
      </w:pPr>
      <w:bookmarkStart w:id="266" w:name="_Toc384884111"/>
      <w:r w:rsidRPr="006925F5">
        <w:rPr>
          <w:rStyle w:val="CharSectno"/>
        </w:rPr>
        <w:t>711</w:t>
      </w:r>
      <w:r w:rsidR="006925F5">
        <w:rPr>
          <w:rStyle w:val="CharSectno"/>
        </w:rPr>
        <w:noBreakHyphen/>
      </w:r>
      <w:r w:rsidRPr="006925F5">
        <w:rPr>
          <w:rStyle w:val="CharSectno"/>
        </w:rPr>
        <w:t>40</w:t>
      </w:r>
      <w:r w:rsidRPr="006925F5">
        <w:t xml:space="preserve">  Liabilities owed to the leaving entity by members of the old group—step 3 in working out allocable cost amount</w:t>
      </w:r>
      <w:bookmarkEnd w:id="266"/>
    </w:p>
    <w:p w:rsidR="00E43FAD" w:rsidRPr="006925F5" w:rsidRDefault="00E43FAD" w:rsidP="00E43FAD">
      <w:pPr>
        <w:pStyle w:val="subsection"/>
      </w:pPr>
      <w:r w:rsidRPr="006925F5">
        <w:tab/>
        <w:t>(1)</w:t>
      </w:r>
      <w:r w:rsidRPr="006925F5">
        <w:tab/>
        <w:t>For the purposes of step 3 in the table in subsection 711</w:t>
      </w:r>
      <w:r w:rsidR="006925F5">
        <w:noBreakHyphen/>
      </w:r>
      <w:r w:rsidRPr="006925F5">
        <w:t xml:space="preserve">20(1), the step 3 amount is the total, for all liabilities owed by </w:t>
      </w:r>
      <w:r w:rsidR="006925F5" w:rsidRPr="006925F5">
        <w:rPr>
          <w:position w:val="6"/>
          <w:sz w:val="16"/>
        </w:rPr>
        <w:t>*</w:t>
      </w:r>
      <w:r w:rsidRPr="006925F5">
        <w:t xml:space="preserve">members of the old group to the leaving entity at the leaving time, of the </w:t>
      </w:r>
      <w:r w:rsidR="006925F5" w:rsidRPr="006925F5">
        <w:rPr>
          <w:position w:val="6"/>
          <w:sz w:val="16"/>
        </w:rPr>
        <w:t>*</w:t>
      </w:r>
      <w:r w:rsidRPr="006925F5">
        <w:t>market values of the corresponding assets of the leaving entity.</w:t>
      </w:r>
    </w:p>
    <w:p w:rsidR="00E43FAD" w:rsidRPr="006925F5" w:rsidRDefault="00E43FAD" w:rsidP="009505DE">
      <w:pPr>
        <w:pStyle w:val="SubsectionHead"/>
      </w:pPr>
      <w:r w:rsidRPr="006925F5">
        <w:t>Where cost of liability is less than its market value</w:t>
      </w:r>
    </w:p>
    <w:p w:rsidR="00E43FAD" w:rsidRPr="006925F5" w:rsidRDefault="00E43FAD" w:rsidP="00E43FAD">
      <w:pPr>
        <w:pStyle w:val="subsection"/>
      </w:pPr>
      <w:r w:rsidRPr="006925F5">
        <w:tab/>
        <w:t>(2)</w:t>
      </w:r>
      <w:r w:rsidRPr="006925F5">
        <w:tab/>
        <w:t xml:space="preserve">However, if </w:t>
      </w:r>
      <w:r w:rsidR="006925F5">
        <w:t>subsection (</w:t>
      </w:r>
      <w:r w:rsidRPr="006925F5">
        <w:t xml:space="preserve">3) applies to any of the liabilities, the cost amount mentioned in that subsection, instead of the </w:t>
      </w:r>
      <w:r w:rsidR="006925F5" w:rsidRPr="006925F5">
        <w:rPr>
          <w:position w:val="6"/>
          <w:sz w:val="16"/>
        </w:rPr>
        <w:t>*</w:t>
      </w:r>
      <w:r w:rsidRPr="006925F5">
        <w:t xml:space="preserve">market value, is to be used under </w:t>
      </w:r>
      <w:r w:rsidR="006925F5">
        <w:t>subsection (</w:t>
      </w:r>
      <w:r w:rsidRPr="006925F5">
        <w:t>1) for the liability in working out the step 3 amount.</w:t>
      </w:r>
    </w:p>
    <w:p w:rsidR="00E43FAD" w:rsidRPr="006925F5" w:rsidRDefault="00E43FAD" w:rsidP="006D1C53">
      <w:pPr>
        <w:pStyle w:val="subsection"/>
        <w:keepNext/>
        <w:keepLines/>
      </w:pPr>
      <w:r w:rsidRPr="006925F5">
        <w:lastRenderedPageBreak/>
        <w:tab/>
        <w:t>(3)</w:t>
      </w:r>
      <w:r w:rsidRPr="006925F5">
        <w:tab/>
        <w:t>This subsection applies to a liability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member of the old group would have made a </w:t>
      </w:r>
      <w:r w:rsidR="006925F5" w:rsidRPr="006925F5">
        <w:rPr>
          <w:position w:val="6"/>
          <w:sz w:val="16"/>
        </w:rPr>
        <w:t>*</w:t>
      </w:r>
      <w:r w:rsidRPr="006925F5">
        <w:t xml:space="preserve">capital gain or a </w:t>
      </w:r>
      <w:r w:rsidR="006925F5" w:rsidRPr="006925F5">
        <w:rPr>
          <w:position w:val="6"/>
          <w:sz w:val="16"/>
        </w:rPr>
        <w:t>*</w:t>
      </w:r>
      <w:r w:rsidRPr="006925F5">
        <w:t xml:space="preserve">capital loss for the </w:t>
      </w:r>
      <w:r w:rsidR="006925F5" w:rsidRPr="006925F5">
        <w:rPr>
          <w:position w:val="6"/>
          <w:sz w:val="16"/>
        </w:rPr>
        <w:t>*</w:t>
      </w:r>
      <w:r w:rsidRPr="006925F5">
        <w:t>CGT event that, disregarding subsection 701</w:t>
      </w:r>
      <w:r w:rsidR="006925F5">
        <w:noBreakHyphen/>
      </w:r>
      <w:r w:rsidRPr="006925F5">
        <w:t>1(1) (the single entity principle), would have happened when the liability arose; and</w:t>
      </w:r>
    </w:p>
    <w:p w:rsidR="00E43FAD" w:rsidRPr="006925F5" w:rsidRDefault="00E43FAD" w:rsidP="00E43FAD">
      <w:pPr>
        <w:pStyle w:val="paragraph"/>
      </w:pPr>
      <w:r w:rsidRPr="006925F5">
        <w:tab/>
        <w:t>(b)</w:t>
      </w:r>
      <w:r w:rsidRPr="006925F5">
        <w:tab/>
        <w:t xml:space="preserve">the amount (the </w:t>
      </w:r>
      <w:r w:rsidRPr="006925F5">
        <w:rPr>
          <w:b/>
          <w:i/>
        </w:rPr>
        <w:t>cost amount</w:t>
      </w:r>
      <w:r w:rsidRPr="006925F5">
        <w:t>) of:</w:t>
      </w:r>
    </w:p>
    <w:p w:rsidR="00E43FAD" w:rsidRPr="006925F5" w:rsidRDefault="00E43FAD" w:rsidP="00E43FAD">
      <w:pPr>
        <w:pStyle w:val="paragraphsub"/>
      </w:pPr>
      <w:r w:rsidRPr="006925F5">
        <w:tab/>
        <w:t>(i)</w:t>
      </w:r>
      <w:r w:rsidRPr="006925F5">
        <w:tab/>
        <w:t xml:space="preserve">if the CGT event is or would have been CGT event D1—the </w:t>
      </w:r>
      <w:r w:rsidR="006925F5" w:rsidRPr="006925F5">
        <w:rPr>
          <w:position w:val="6"/>
          <w:sz w:val="16"/>
        </w:rPr>
        <w:t>*</w:t>
      </w:r>
      <w:r w:rsidRPr="006925F5">
        <w:t>incidental costs; or</w:t>
      </w:r>
    </w:p>
    <w:p w:rsidR="00E43FAD" w:rsidRPr="006925F5" w:rsidRDefault="00E43FAD" w:rsidP="00E43FAD">
      <w:pPr>
        <w:pStyle w:val="paragraphsub"/>
      </w:pPr>
      <w:r w:rsidRPr="006925F5">
        <w:tab/>
        <w:t>(ii)</w:t>
      </w:r>
      <w:r w:rsidRPr="006925F5">
        <w:tab/>
        <w:t>if the CGT event is CGT event D2, D3 or F1—the expenditure incurred; or</w:t>
      </w:r>
    </w:p>
    <w:p w:rsidR="00E43FAD" w:rsidRPr="006925F5" w:rsidRDefault="00E43FAD" w:rsidP="00E43FAD">
      <w:pPr>
        <w:pStyle w:val="paragraphsub"/>
      </w:pPr>
      <w:r w:rsidRPr="006925F5">
        <w:tab/>
        <w:t>(iii)</w:t>
      </w:r>
      <w:r w:rsidRPr="006925F5">
        <w:tab/>
        <w:t xml:space="preserve">in any other case—the </w:t>
      </w:r>
      <w:r w:rsidR="006925F5" w:rsidRPr="006925F5">
        <w:rPr>
          <w:position w:val="6"/>
          <w:sz w:val="16"/>
        </w:rPr>
        <w:t>*</w:t>
      </w:r>
      <w:r w:rsidRPr="006925F5">
        <w:t xml:space="preserve">cost base or </w:t>
      </w:r>
      <w:r w:rsidR="006925F5" w:rsidRPr="006925F5">
        <w:rPr>
          <w:position w:val="6"/>
          <w:sz w:val="16"/>
        </w:rPr>
        <w:t>*</w:t>
      </w:r>
      <w:r w:rsidRPr="006925F5">
        <w:t>reduced cost base;</w:t>
      </w:r>
    </w:p>
    <w:p w:rsidR="00E43FAD" w:rsidRPr="006925F5" w:rsidRDefault="00E43FAD" w:rsidP="00E43FAD">
      <w:pPr>
        <w:pStyle w:val="paragraph"/>
      </w:pPr>
      <w:r w:rsidRPr="006925F5">
        <w:tab/>
      </w:r>
      <w:r w:rsidRPr="006925F5">
        <w:tab/>
        <w:t xml:space="preserve">that would be taken into account is less than the </w:t>
      </w:r>
      <w:r w:rsidR="006925F5" w:rsidRPr="006925F5">
        <w:rPr>
          <w:position w:val="6"/>
          <w:sz w:val="16"/>
        </w:rPr>
        <w:t>*</w:t>
      </w:r>
      <w:r w:rsidRPr="006925F5">
        <w:t>market value of the liability.</w:t>
      </w:r>
    </w:p>
    <w:p w:rsidR="00E43FAD" w:rsidRPr="006925F5" w:rsidRDefault="00E43FAD" w:rsidP="00E43FAD">
      <w:pPr>
        <w:pStyle w:val="ActHead5"/>
      </w:pPr>
      <w:bookmarkStart w:id="267" w:name="_Toc384884112"/>
      <w:r w:rsidRPr="006925F5">
        <w:rPr>
          <w:rStyle w:val="CharSectno"/>
        </w:rPr>
        <w:t>711</w:t>
      </w:r>
      <w:r w:rsidR="006925F5">
        <w:rPr>
          <w:rStyle w:val="CharSectno"/>
        </w:rPr>
        <w:noBreakHyphen/>
      </w:r>
      <w:r w:rsidRPr="006925F5">
        <w:rPr>
          <w:rStyle w:val="CharSectno"/>
        </w:rPr>
        <w:t>45</w:t>
      </w:r>
      <w:r w:rsidRPr="006925F5">
        <w:t xml:space="preserve">  Liabilities etc. owed by the leaving entity—step 4 in working out allocable cost amount</w:t>
      </w:r>
      <w:bookmarkEnd w:id="267"/>
    </w:p>
    <w:p w:rsidR="00E43FAD" w:rsidRPr="006925F5" w:rsidRDefault="00E43FAD" w:rsidP="00E43FAD">
      <w:pPr>
        <w:pStyle w:val="subsection"/>
      </w:pPr>
      <w:r w:rsidRPr="006925F5">
        <w:tab/>
        <w:t>(1)</w:t>
      </w:r>
      <w:r w:rsidRPr="006925F5">
        <w:tab/>
        <w:t>For the purposes of step 4 in the table in subsection 711</w:t>
      </w:r>
      <w:r w:rsidR="006925F5">
        <w:noBreakHyphen/>
      </w:r>
      <w:r w:rsidRPr="006925F5">
        <w:t xml:space="preserve">20(1), the step 4 amount is worked out by adding up the amounts of each thing (an </w:t>
      </w:r>
      <w:r w:rsidRPr="006925F5">
        <w:rPr>
          <w:b/>
          <w:i/>
        </w:rPr>
        <w:t>accounting liability</w:t>
      </w:r>
      <w:r w:rsidRPr="006925F5">
        <w:t xml:space="preserve">) that, in accordance with </w:t>
      </w:r>
      <w:r w:rsidR="006B4A24" w:rsidRPr="0038586A">
        <w:t xml:space="preserve">the leaving entity’s </w:t>
      </w:r>
      <w:r w:rsidR="006B4A24" w:rsidRPr="0038586A">
        <w:rPr>
          <w:position w:val="6"/>
          <w:sz w:val="16"/>
        </w:rPr>
        <w:t>*</w:t>
      </w:r>
      <w:r w:rsidR="006B4A24" w:rsidRPr="0038586A">
        <w:t>accounting principles for tax cost setting</w:t>
      </w:r>
      <w:r w:rsidRPr="006925F5">
        <w:t xml:space="preserve">, </w:t>
      </w:r>
      <w:r w:rsidR="00002EF5" w:rsidRPr="0038586A">
        <w:t>is a liability of the leaving entity just before the leaving time</w:t>
      </w:r>
      <w:r w:rsidRPr="006925F5">
        <w:t>.</w:t>
      </w:r>
    </w:p>
    <w:p w:rsidR="006B4A24" w:rsidRPr="0038586A" w:rsidRDefault="006B4A24" w:rsidP="006B4A24">
      <w:pPr>
        <w:pStyle w:val="SubsectionHead"/>
      </w:pPr>
      <w:r w:rsidRPr="0038586A">
        <w:t>Leaving entity’s accounting principles for tax cost setting</w:t>
      </w:r>
    </w:p>
    <w:p w:rsidR="006B4A24" w:rsidRPr="0038586A" w:rsidRDefault="006B4A24" w:rsidP="006B4A24">
      <w:pPr>
        <w:pStyle w:val="subsection"/>
      </w:pPr>
      <w:r w:rsidRPr="0038586A">
        <w:tab/>
        <w:t>(1A)</w:t>
      </w:r>
      <w:r w:rsidRPr="0038586A">
        <w:tab/>
        <w:t xml:space="preserve">The leaving entity’s </w:t>
      </w:r>
      <w:r w:rsidRPr="0038586A">
        <w:rPr>
          <w:b/>
          <w:i/>
        </w:rPr>
        <w:t>accounting principles for tax cost setting</w:t>
      </w:r>
      <w:r w:rsidRPr="0038586A">
        <w:t xml:space="preserve"> are the </w:t>
      </w:r>
      <w:r w:rsidRPr="0038586A">
        <w:rPr>
          <w:position w:val="6"/>
          <w:sz w:val="16"/>
        </w:rPr>
        <w:t>*</w:t>
      </w:r>
      <w:r w:rsidRPr="0038586A">
        <w:t>accounting principles that the group would use if it were to prepare its financial statements just before the leaving time (disregarding subsection 701</w:t>
      </w:r>
      <w:r w:rsidRPr="0038586A">
        <w:noBreakHyphen/>
        <w:t>1(1) (the single entity rule)).</w:t>
      </w:r>
    </w:p>
    <w:p w:rsidR="00E43FAD" w:rsidRPr="006925F5" w:rsidRDefault="00E43FAD" w:rsidP="009505DE">
      <w:pPr>
        <w:pStyle w:val="SubsectionHead"/>
      </w:pPr>
      <w:r w:rsidRPr="006925F5">
        <w:t>Exclusion where transfer of accounting liability</w:t>
      </w:r>
    </w:p>
    <w:p w:rsidR="00E43FAD" w:rsidRPr="006925F5" w:rsidRDefault="00E43FAD" w:rsidP="00E43FAD">
      <w:pPr>
        <w:pStyle w:val="subsection"/>
      </w:pPr>
      <w:r w:rsidRPr="006925F5">
        <w:tab/>
        <w:t>(2)</w:t>
      </w:r>
      <w:r w:rsidRPr="006925F5">
        <w:tab/>
        <w:t xml:space="preserve">An amount is not to be added for an accounting liability that arises because of the leaving entity’s ownership of an asset if, on </w:t>
      </w:r>
      <w:r w:rsidR="006925F5" w:rsidRPr="006925F5">
        <w:rPr>
          <w:position w:val="6"/>
          <w:sz w:val="16"/>
        </w:rPr>
        <w:t>*</w:t>
      </w:r>
      <w:r w:rsidRPr="006925F5">
        <w:t>disposal of the asset, the accounting liability will transfer to the new owner.</w:t>
      </w:r>
    </w:p>
    <w:p w:rsidR="00E43FAD" w:rsidRPr="006925F5" w:rsidRDefault="00E43FAD" w:rsidP="00E43FAD">
      <w:pPr>
        <w:pStyle w:val="notetext"/>
      </w:pPr>
      <w:r w:rsidRPr="006925F5">
        <w:t>Example:</w:t>
      </w:r>
      <w:r w:rsidRPr="006925F5">
        <w:tab/>
        <w:t>A liability to rehabilitate a mine site, where, under legislation or a licence, the liability will be transferred to the new owner on disposal of the mine.</w:t>
      </w:r>
    </w:p>
    <w:p w:rsidR="00E43FAD" w:rsidRPr="006925F5" w:rsidRDefault="00E43FAD" w:rsidP="00E43FAD">
      <w:pPr>
        <w:pStyle w:val="SubsectionHead"/>
      </w:pPr>
      <w:r w:rsidRPr="006925F5">
        <w:lastRenderedPageBreak/>
        <w:t>Exclusion where liability is obligation to make finance lease payments</w:t>
      </w:r>
    </w:p>
    <w:p w:rsidR="00E43FAD" w:rsidRPr="006925F5" w:rsidRDefault="00E43FAD" w:rsidP="00E43FAD">
      <w:pPr>
        <w:pStyle w:val="subsection"/>
      </w:pPr>
      <w:r w:rsidRPr="006925F5">
        <w:tab/>
        <w:t>(2A)</w:t>
      </w:r>
      <w:r w:rsidRPr="006925F5">
        <w:tab/>
        <w:t>An amount is not to be added for an accounting liability that is the leaving entity’s obligation as lessee to make lease payments under a lease, if:</w:t>
      </w:r>
    </w:p>
    <w:p w:rsidR="00E43FAD" w:rsidRPr="006925F5" w:rsidRDefault="00E43FAD" w:rsidP="00E43FAD">
      <w:pPr>
        <w:pStyle w:val="paragraph"/>
      </w:pPr>
      <w:r w:rsidRPr="006925F5">
        <w:tab/>
        <w:t>(a)</w:t>
      </w:r>
      <w:r w:rsidRPr="006925F5">
        <w:tab/>
        <w:t>subsection 705</w:t>
      </w:r>
      <w:r w:rsidR="006925F5">
        <w:noBreakHyphen/>
      </w:r>
      <w:r w:rsidRPr="006925F5">
        <w:t xml:space="preserve">56(4) applied in relation to the liability, at a time when an entity (whether the leaving entity or another entity) became a </w:t>
      </w:r>
      <w:r w:rsidR="006925F5" w:rsidRPr="006925F5">
        <w:rPr>
          <w:position w:val="6"/>
          <w:sz w:val="16"/>
        </w:rPr>
        <w:t>*</w:t>
      </w:r>
      <w:r w:rsidRPr="006925F5">
        <w:t>subsidiary member of the old group; and</w:t>
      </w:r>
    </w:p>
    <w:p w:rsidR="00E43FAD" w:rsidRPr="006925F5" w:rsidRDefault="00E43FAD" w:rsidP="00E43FAD">
      <w:pPr>
        <w:pStyle w:val="paragraph"/>
      </w:pPr>
      <w:r w:rsidRPr="006925F5">
        <w:tab/>
        <w:t>(b)</w:t>
      </w:r>
      <w:r w:rsidRPr="006925F5">
        <w:tab/>
        <w:t xml:space="preserve">the liability was </w:t>
      </w:r>
      <w:r w:rsidRPr="006925F5">
        <w:rPr>
          <w:i/>
        </w:rPr>
        <w:t>not</w:t>
      </w:r>
      <w:r w:rsidRPr="006925F5">
        <w:t xml:space="preserve"> taken into account under subsection 705</w:t>
      </w:r>
      <w:r w:rsidR="006925F5">
        <w:noBreakHyphen/>
      </w:r>
      <w:r w:rsidRPr="006925F5">
        <w:t>70(1) at that time, because of paragraph 705</w:t>
      </w:r>
      <w:r w:rsidR="006925F5">
        <w:noBreakHyphen/>
      </w:r>
      <w:r w:rsidRPr="006925F5">
        <w:t>56(4)(b).</w:t>
      </w:r>
    </w:p>
    <w:p w:rsidR="00E43FAD" w:rsidRPr="006925F5" w:rsidRDefault="00E43FAD" w:rsidP="009505DE">
      <w:pPr>
        <w:pStyle w:val="SubsectionHead"/>
      </w:pPr>
      <w:r w:rsidRPr="006925F5">
        <w:t>Reduction for future deduction</w:t>
      </w:r>
    </w:p>
    <w:p w:rsidR="00E43FAD" w:rsidRPr="006925F5" w:rsidRDefault="00E43FAD" w:rsidP="00E43FAD">
      <w:pPr>
        <w:pStyle w:val="subsection"/>
      </w:pPr>
      <w:r w:rsidRPr="006925F5">
        <w:tab/>
        <w:t>(3)</w:t>
      </w:r>
      <w:r w:rsidRPr="006925F5">
        <w:tab/>
        <w:t>If some or all of an accounting liability will result in a deduction to the leaving entity, the amount to be added for the accounting liability is reduced by the following amount:</w:t>
      </w:r>
    </w:p>
    <w:p w:rsidR="00BC601A" w:rsidRPr="004C09C4" w:rsidRDefault="00756908" w:rsidP="00BC601A">
      <w:pPr>
        <w:pStyle w:val="Formula"/>
      </w:pPr>
      <w:r>
        <w:rPr>
          <w:noProof/>
        </w:rPr>
        <w:drawing>
          <wp:inline distT="0" distB="0" distL="0" distR="0" wp14:anchorId="3B00AC42" wp14:editId="23DD4522">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E43FAD" w:rsidRPr="006925F5" w:rsidRDefault="00E43FAD" w:rsidP="001F460A">
      <w:pPr>
        <w:pStyle w:val="subsection2"/>
      </w:pPr>
      <w:r w:rsidRPr="006925F5">
        <w:t>where:</w:t>
      </w:r>
    </w:p>
    <w:p w:rsidR="00E43FAD" w:rsidRPr="006925F5" w:rsidRDefault="00E43FAD" w:rsidP="00E43FAD">
      <w:pPr>
        <w:pStyle w:val="Definition"/>
      </w:pPr>
      <w:r w:rsidRPr="006925F5">
        <w:rPr>
          <w:b/>
          <w:i/>
        </w:rPr>
        <w:t>double</w:t>
      </w:r>
      <w:r w:rsidR="006925F5">
        <w:rPr>
          <w:b/>
          <w:i/>
        </w:rPr>
        <w:noBreakHyphen/>
      </w:r>
      <w:r w:rsidRPr="006925F5">
        <w:rPr>
          <w:b/>
          <w:i/>
        </w:rPr>
        <w:t>counting adjustment</w:t>
      </w:r>
      <w:r w:rsidRPr="006925F5">
        <w:t xml:space="preserve"> means the amount of any reduction that has already occurred in the accounting liability under </w:t>
      </w:r>
      <w:r w:rsidR="006925F5">
        <w:t>subsection (</w:t>
      </w:r>
      <w:r w:rsidRPr="006925F5">
        <w:t>1) to take account of the future availability of the deduction.</w:t>
      </w:r>
    </w:p>
    <w:p w:rsidR="00E43FAD" w:rsidRPr="006925F5" w:rsidRDefault="00E43FAD" w:rsidP="009505DE">
      <w:pPr>
        <w:pStyle w:val="SubsectionHead"/>
      </w:pPr>
      <w:r w:rsidRPr="006925F5">
        <w:t>Amount for intra</w:t>
      </w:r>
      <w:r w:rsidR="006925F5">
        <w:noBreakHyphen/>
      </w:r>
      <w:r w:rsidRPr="006925F5">
        <w:t>group liabilities</w:t>
      </w:r>
    </w:p>
    <w:p w:rsidR="00E43FAD" w:rsidRPr="006925F5" w:rsidRDefault="00E43FAD" w:rsidP="00E43FAD">
      <w:pPr>
        <w:pStyle w:val="subsection"/>
      </w:pPr>
      <w:r w:rsidRPr="006925F5">
        <w:tab/>
        <w:t>(4)</w:t>
      </w:r>
      <w:r w:rsidRPr="006925F5">
        <w:tab/>
        <w:t xml:space="preserve">If an accounting liability of the leaving entity is owed to a </w:t>
      </w:r>
      <w:r w:rsidR="006925F5" w:rsidRPr="006925F5">
        <w:rPr>
          <w:position w:val="6"/>
          <w:sz w:val="16"/>
        </w:rPr>
        <w:t>*</w:t>
      </w:r>
      <w:r w:rsidRPr="006925F5">
        <w:t xml:space="preserve">member of the old group, the amount to be added for the liability is the </w:t>
      </w:r>
      <w:r w:rsidR="006925F5" w:rsidRPr="006925F5">
        <w:rPr>
          <w:position w:val="6"/>
          <w:sz w:val="16"/>
        </w:rPr>
        <w:t>*</w:t>
      </w:r>
      <w:r w:rsidRPr="006925F5">
        <w:t>market value of the corresponding asset of the member.</w:t>
      </w:r>
    </w:p>
    <w:p w:rsidR="00E43FAD" w:rsidRPr="006925F5" w:rsidRDefault="00E43FAD" w:rsidP="009505DE">
      <w:pPr>
        <w:pStyle w:val="SubsectionHead"/>
      </w:pPr>
      <w:r w:rsidRPr="006925F5">
        <w:t>Adjustment for unrealised gains and losses</w:t>
      </w:r>
    </w:p>
    <w:p w:rsidR="00E43FAD" w:rsidRPr="006925F5" w:rsidRDefault="00E43FAD" w:rsidP="00E43FAD">
      <w:pPr>
        <w:pStyle w:val="subsection"/>
      </w:pPr>
      <w:r w:rsidRPr="006925F5">
        <w:tab/>
        <w:t>(5)</w:t>
      </w:r>
      <w:r w:rsidRPr="006925F5">
        <w:tab/>
        <w:t xml:space="preserve">If, for income tax purposes, an accounting liability, or a change in the amount of an accounting liability, (other than one owed to a </w:t>
      </w:r>
      <w:r w:rsidR="006925F5" w:rsidRPr="006925F5">
        <w:rPr>
          <w:position w:val="6"/>
          <w:sz w:val="16"/>
        </w:rPr>
        <w:t>*</w:t>
      </w:r>
      <w:r w:rsidRPr="006925F5">
        <w:t xml:space="preserve">member of the old group) is taken into account at a later time than is the case in accordance with </w:t>
      </w:r>
      <w:r w:rsidR="00E334B6" w:rsidRPr="0038586A">
        <w:t xml:space="preserve">the leaving entity’s </w:t>
      </w:r>
      <w:r w:rsidR="00E334B6" w:rsidRPr="0038586A">
        <w:rPr>
          <w:position w:val="6"/>
          <w:sz w:val="16"/>
        </w:rPr>
        <w:t>*</w:t>
      </w:r>
      <w:r w:rsidR="00E334B6" w:rsidRPr="0038586A">
        <w:t>accounting principles for tax cost setting</w:t>
      </w:r>
      <w:r w:rsidRPr="006925F5">
        <w:t xml:space="preserve">, the amount to be added for the accounting liability is equal to the payment that would be </w:t>
      </w:r>
      <w:r w:rsidRPr="006925F5">
        <w:lastRenderedPageBreak/>
        <w:t xml:space="preserve">necessary to discharge the liability just before the leaving time without an amount being included in the assessable income of, or allowable as a deduction to, 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An example is accrued employee leave entitlements or foreign exchange gains and losses.</w:t>
      </w:r>
    </w:p>
    <w:p w:rsidR="00E43FAD" w:rsidRPr="006925F5" w:rsidRDefault="00E43FAD" w:rsidP="009505DE">
      <w:pPr>
        <w:pStyle w:val="SubsectionHead"/>
      </w:pPr>
      <w:r w:rsidRPr="006925F5">
        <w:t>Increase in step 4 amount for employee share interests</w:t>
      </w:r>
    </w:p>
    <w:p w:rsidR="00E43FAD" w:rsidRPr="006925F5" w:rsidRDefault="00E43FAD" w:rsidP="00E43FAD">
      <w:pPr>
        <w:pStyle w:val="subsection"/>
      </w:pPr>
      <w:r w:rsidRPr="006925F5">
        <w:tab/>
        <w:t>(6)</w:t>
      </w:r>
      <w:r w:rsidRPr="006925F5">
        <w:tab/>
        <w:t xml:space="preserve">If any </w:t>
      </w:r>
      <w:r w:rsidR="006925F5" w:rsidRPr="006925F5">
        <w:rPr>
          <w:position w:val="6"/>
          <w:sz w:val="16"/>
        </w:rPr>
        <w:t>*</w:t>
      </w:r>
      <w:r w:rsidRPr="006925F5">
        <w:t xml:space="preserve">membership interest (an </w:t>
      </w:r>
      <w:r w:rsidRPr="006925F5">
        <w:rPr>
          <w:b/>
          <w:i/>
        </w:rPr>
        <w:t>employee share interest</w:t>
      </w:r>
      <w:r w:rsidRPr="006925F5">
        <w:t>) in the leaving entity needed to be disregarded under section</w:t>
      </w:r>
      <w:r w:rsidR="006925F5">
        <w:t> </w:t>
      </w:r>
      <w:r w:rsidRPr="006925F5">
        <w:t>703</w:t>
      </w:r>
      <w:r w:rsidR="006925F5">
        <w:noBreakHyphen/>
      </w:r>
      <w:r w:rsidRPr="006925F5">
        <w:t xml:space="preserve">35 in order for the leaving entity to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 xml:space="preserve">head company at the leaving time, the step 4 amount is increased by the sum of the </w:t>
      </w:r>
      <w:r w:rsidR="006925F5" w:rsidRPr="006925F5">
        <w:rPr>
          <w:position w:val="6"/>
          <w:sz w:val="16"/>
        </w:rPr>
        <w:t>*</w:t>
      </w:r>
      <w:r w:rsidRPr="006925F5">
        <w:t>market values of those interests.</w:t>
      </w:r>
    </w:p>
    <w:p w:rsidR="00405525" w:rsidRDefault="00405525" w:rsidP="00405525">
      <w:pPr>
        <w:pStyle w:val="SubsectionHead"/>
      </w:pPr>
      <w:r>
        <w:t>Increase to cover ADI restructure preference share interests</w:t>
      </w:r>
    </w:p>
    <w:p w:rsidR="00405525" w:rsidRDefault="00405525" w:rsidP="00405525">
      <w:pPr>
        <w:pStyle w:val="subsection"/>
      </w:pPr>
      <w:r>
        <w:tab/>
        <w:t>(6A)</w:t>
      </w:r>
      <w:r>
        <w:tab/>
        <w:t xml:space="preserve">If any </w:t>
      </w:r>
      <w:r>
        <w:rPr>
          <w:position w:val="6"/>
          <w:sz w:val="16"/>
        </w:rPr>
        <w:t>*</w:t>
      </w:r>
      <w:r>
        <w:t>share in the leaving entity needed to be disregarded under section 703</w:t>
      </w:r>
      <w:r>
        <w:noBreakHyphen/>
        <w:t xml:space="preserve">37 in order for the leaving entity to be a </w:t>
      </w:r>
      <w:r>
        <w:rPr>
          <w:position w:val="6"/>
          <w:sz w:val="16"/>
        </w:rPr>
        <w:t>*</w:t>
      </w:r>
      <w:r>
        <w:t>wholly</w:t>
      </w:r>
      <w:r>
        <w:noBreakHyphen/>
        <w:t xml:space="preserve">owned subsidiary of the </w:t>
      </w:r>
      <w:r>
        <w:rPr>
          <w:position w:val="6"/>
          <w:sz w:val="16"/>
        </w:rPr>
        <w:t>*</w:t>
      </w:r>
      <w:r>
        <w:t xml:space="preserve">head company at the leaving time, the step 4 amount is increased by the sum of the </w:t>
      </w:r>
      <w:r>
        <w:rPr>
          <w:position w:val="6"/>
          <w:sz w:val="16"/>
        </w:rPr>
        <w:t>*</w:t>
      </w:r>
      <w:r>
        <w:t>market values of those shares.</w:t>
      </w:r>
    </w:p>
    <w:p w:rsidR="008A72DE" w:rsidRPr="0038586A" w:rsidRDefault="008A72DE" w:rsidP="008A72DE">
      <w:pPr>
        <w:pStyle w:val="SubsectionHead"/>
      </w:pPr>
      <w:r w:rsidRPr="0038586A">
        <w:t>Increase for non</w:t>
      </w:r>
      <w:r w:rsidRPr="0038586A">
        <w:noBreakHyphen/>
        <w:t>share capital account balance</w:t>
      </w:r>
    </w:p>
    <w:p w:rsidR="008A72DE" w:rsidRPr="0038586A" w:rsidRDefault="008A72DE" w:rsidP="008A72DE">
      <w:pPr>
        <w:pStyle w:val="subsection"/>
      </w:pPr>
      <w:r w:rsidRPr="0038586A">
        <w:tab/>
        <w:t>(6B)</w:t>
      </w:r>
      <w:r w:rsidRPr="0038586A">
        <w:tab/>
        <w:t xml:space="preserve">The step 4 amount is increased by the amount that would be the balance of the leaving entity’s </w:t>
      </w:r>
      <w:r w:rsidRPr="0038586A">
        <w:rPr>
          <w:position w:val="6"/>
          <w:sz w:val="16"/>
        </w:rPr>
        <w:t>*</w:t>
      </w:r>
      <w:r w:rsidRPr="0038586A">
        <w:t>non</w:t>
      </w:r>
      <w:r w:rsidRPr="0038586A">
        <w:noBreakHyphen/>
        <w:t>share capital account, assuming that:</w:t>
      </w:r>
    </w:p>
    <w:p w:rsidR="008A72DE" w:rsidRPr="0038586A" w:rsidRDefault="008A72DE" w:rsidP="008A72DE">
      <w:pPr>
        <w:pStyle w:val="paragraph"/>
      </w:pPr>
      <w:r w:rsidRPr="0038586A">
        <w:tab/>
        <w:t>(a)</w:t>
      </w:r>
      <w:r w:rsidRPr="0038586A">
        <w:tab/>
        <w:t>if the leaving entity is not a company—the leaving entity were a company; and</w:t>
      </w:r>
    </w:p>
    <w:p w:rsidR="008A72DE" w:rsidRPr="0038586A" w:rsidRDefault="008A72DE" w:rsidP="008A72DE">
      <w:pPr>
        <w:pStyle w:val="paragraph"/>
      </w:pPr>
      <w:r w:rsidRPr="0038586A">
        <w:tab/>
        <w:t>(b)</w:t>
      </w:r>
      <w:r w:rsidRPr="0038586A">
        <w:tab/>
        <w:t xml:space="preserve">each </w:t>
      </w:r>
      <w:r w:rsidRPr="0038586A">
        <w:rPr>
          <w:position w:val="6"/>
          <w:sz w:val="16"/>
        </w:rPr>
        <w:t>*</w:t>
      </w:r>
      <w:r w:rsidRPr="0038586A">
        <w:t>non</w:t>
      </w:r>
      <w:r w:rsidRPr="0038586A">
        <w:noBreakHyphen/>
        <w:t xml:space="preserve">membership equity interest (if any) in the leaving entity held at just before the leaving time by a person other than a </w:t>
      </w:r>
      <w:r w:rsidRPr="0038586A">
        <w:rPr>
          <w:position w:val="6"/>
          <w:sz w:val="16"/>
        </w:rPr>
        <w:t>*</w:t>
      </w:r>
      <w:r w:rsidRPr="0038586A">
        <w:t xml:space="preserve">member of the old group were a </w:t>
      </w:r>
      <w:r w:rsidRPr="0038586A">
        <w:rPr>
          <w:position w:val="6"/>
          <w:sz w:val="16"/>
        </w:rPr>
        <w:t>*</w:t>
      </w:r>
      <w:r w:rsidRPr="0038586A">
        <w:t>non</w:t>
      </w:r>
      <w:r w:rsidRPr="0038586A">
        <w:noBreakHyphen/>
        <w:t>share equity interest in the leaving entity; and</w:t>
      </w:r>
    </w:p>
    <w:p w:rsidR="008A72DE" w:rsidRPr="0038586A" w:rsidRDefault="008A72DE" w:rsidP="008A72DE">
      <w:pPr>
        <w:pStyle w:val="paragraph"/>
      </w:pPr>
      <w:r w:rsidRPr="0038586A">
        <w:tab/>
        <w:t>(c)</w:t>
      </w:r>
      <w:r w:rsidRPr="0038586A">
        <w:tab/>
        <w:t>the non</w:t>
      </w:r>
      <w:r w:rsidRPr="0038586A">
        <w:noBreakHyphen/>
        <w:t>share equity interests (if any) mentioned in paragraph (b) were the only non</w:t>
      </w:r>
      <w:r w:rsidRPr="0038586A">
        <w:noBreakHyphen/>
        <w:t>share equity interests in the leaving entity.</w:t>
      </w:r>
    </w:p>
    <w:p w:rsidR="00E43FAD" w:rsidRPr="006925F5" w:rsidRDefault="00E43FAD" w:rsidP="009505DE">
      <w:pPr>
        <w:pStyle w:val="SubsectionHead"/>
      </w:pPr>
      <w:r w:rsidRPr="006925F5">
        <w:lastRenderedPageBreak/>
        <w:t>Increase to cover certain equity interests</w:t>
      </w:r>
    </w:p>
    <w:p w:rsidR="00E43FAD" w:rsidRPr="006925F5" w:rsidRDefault="00E43FAD" w:rsidP="00E43FAD">
      <w:pPr>
        <w:pStyle w:val="subsection"/>
      </w:pPr>
      <w:r w:rsidRPr="006925F5">
        <w:tab/>
        <w:t>(7)</w:t>
      </w:r>
      <w:r w:rsidRPr="006925F5">
        <w:tab/>
        <w:t xml:space="preserve">The step 4 amount is increased by the </w:t>
      </w:r>
      <w:r w:rsidR="006925F5" w:rsidRPr="006925F5">
        <w:rPr>
          <w:position w:val="6"/>
          <w:sz w:val="16"/>
        </w:rPr>
        <w:t>*</w:t>
      </w:r>
      <w:r w:rsidRPr="006925F5">
        <w:t xml:space="preserve">market value of each thing that, in accordance with </w:t>
      </w:r>
      <w:r w:rsidR="00C84305" w:rsidRPr="0038586A">
        <w:t xml:space="preserve">the leaving entity’s </w:t>
      </w:r>
      <w:r w:rsidR="00C84305" w:rsidRPr="0038586A">
        <w:rPr>
          <w:position w:val="6"/>
          <w:sz w:val="16"/>
        </w:rPr>
        <w:t>*</w:t>
      </w:r>
      <w:r w:rsidR="00C84305" w:rsidRPr="0038586A">
        <w:t>accounting principles for tax cost setting</w:t>
      </w:r>
      <w:r w:rsidRPr="006925F5">
        <w:t xml:space="preserve">, is equity in the leaving entity at the leaving time, where the thing is also a </w:t>
      </w:r>
      <w:r w:rsidR="006925F5" w:rsidRPr="006925F5">
        <w:rPr>
          <w:position w:val="6"/>
          <w:sz w:val="16"/>
        </w:rPr>
        <w:t>*</w:t>
      </w:r>
      <w:r w:rsidRPr="006925F5">
        <w:t>debt interest.</w:t>
      </w:r>
    </w:p>
    <w:p w:rsidR="0038284E" w:rsidRPr="0038586A" w:rsidRDefault="0038284E" w:rsidP="0038284E">
      <w:pPr>
        <w:pStyle w:val="SubsectionHead"/>
      </w:pPr>
      <w:r w:rsidRPr="0038586A">
        <w:t>Adjustment where amount of liability differed for purpose of calculating allocable cost amount on entry</w:t>
      </w:r>
    </w:p>
    <w:p w:rsidR="0038284E" w:rsidRPr="0038586A" w:rsidRDefault="0038284E" w:rsidP="0038284E">
      <w:pPr>
        <w:pStyle w:val="subsection"/>
      </w:pPr>
      <w:r w:rsidRPr="0038586A">
        <w:tab/>
        <w:t>(8)</w:t>
      </w:r>
      <w:r w:rsidRPr="0038586A">
        <w:tab/>
        <w:t>Subsection (10) applies if:</w:t>
      </w:r>
    </w:p>
    <w:p w:rsidR="0038284E" w:rsidRPr="0038586A" w:rsidRDefault="0038284E" w:rsidP="0038284E">
      <w:pPr>
        <w:pStyle w:val="paragraph"/>
      </w:pPr>
      <w:r w:rsidRPr="0038586A">
        <w:tab/>
        <w:t>(a)</w:t>
      </w:r>
      <w:r w:rsidRPr="0038586A">
        <w:tab/>
        <w:t>either:</w:t>
      </w:r>
    </w:p>
    <w:p w:rsidR="0038284E" w:rsidRPr="0038586A" w:rsidRDefault="0038284E" w:rsidP="0038284E">
      <w:pPr>
        <w:pStyle w:val="paragraphsub"/>
      </w:pPr>
      <w:r w:rsidRPr="0038586A">
        <w:tab/>
        <w:t>(i)</w:t>
      </w:r>
      <w:r w:rsidRPr="0038586A">
        <w:tab/>
        <w:t xml:space="preserve">an amount (the </w:t>
      </w:r>
      <w:r w:rsidRPr="0038586A">
        <w:rPr>
          <w:b/>
          <w:i/>
        </w:rPr>
        <w:t>exit liability amount</w:t>
      </w:r>
      <w:r w:rsidRPr="0038586A">
        <w:t>) was added for a particular liability under subsection (5); or</w:t>
      </w:r>
    </w:p>
    <w:p w:rsidR="0038284E" w:rsidRPr="0038586A" w:rsidRDefault="0038284E" w:rsidP="0038284E">
      <w:pPr>
        <w:pStyle w:val="paragraphsub"/>
      </w:pPr>
      <w:r w:rsidRPr="0038586A">
        <w:tab/>
        <w:t>(ii)</w:t>
      </w:r>
      <w:r w:rsidRPr="0038586A">
        <w:tab/>
        <w:t xml:space="preserve">a particular liability is covered by subsection (5), but no amount was added for it under that subsection (in which case the </w:t>
      </w:r>
      <w:r w:rsidRPr="0038586A">
        <w:rPr>
          <w:b/>
          <w:i/>
        </w:rPr>
        <w:t>exit liability amount</w:t>
      </w:r>
      <w:r w:rsidRPr="0038586A">
        <w:t xml:space="preserve"> is zero); and</w:t>
      </w:r>
    </w:p>
    <w:p w:rsidR="0038284E" w:rsidRPr="0038586A" w:rsidRDefault="0038284E" w:rsidP="0038284E">
      <w:pPr>
        <w:pStyle w:val="paragraph"/>
      </w:pPr>
      <w:r w:rsidRPr="0038586A">
        <w:tab/>
        <w:t>(b)</w:t>
      </w:r>
      <w:r w:rsidRPr="0038586A">
        <w:tab/>
        <w:t xml:space="preserve">the liability was taken into account in working out the </w:t>
      </w:r>
      <w:r w:rsidRPr="0038586A">
        <w:rPr>
          <w:position w:val="6"/>
          <w:sz w:val="16"/>
        </w:rPr>
        <w:t>*</w:t>
      </w:r>
      <w:r w:rsidRPr="0038586A">
        <w:t xml:space="preserve">allocable cost amount (the </w:t>
      </w:r>
      <w:r w:rsidRPr="0038586A">
        <w:rPr>
          <w:b/>
          <w:i/>
        </w:rPr>
        <w:t>original entry ACA</w:t>
      </w:r>
      <w:r w:rsidRPr="0038586A">
        <w:t xml:space="preserve">) for a </w:t>
      </w:r>
      <w:r w:rsidRPr="0038586A">
        <w:rPr>
          <w:position w:val="6"/>
          <w:sz w:val="16"/>
        </w:rPr>
        <w:t>*</w:t>
      </w:r>
      <w:r w:rsidRPr="0038586A">
        <w:t>subsidiary member (whether or not the leaving entity) of the old group in accordance with Division 705; and</w:t>
      </w:r>
    </w:p>
    <w:p w:rsidR="0038284E" w:rsidRPr="0038586A" w:rsidRDefault="0038284E" w:rsidP="0038284E">
      <w:pPr>
        <w:pStyle w:val="paragraph"/>
      </w:pPr>
      <w:r w:rsidRPr="0038586A">
        <w:tab/>
        <w:t>(c)</w:t>
      </w:r>
      <w:r w:rsidRPr="0038586A">
        <w:tab/>
        <w:t xml:space="preserve">the exit liability amount is not the same as the amount (the </w:t>
      </w:r>
      <w:r w:rsidRPr="0038586A">
        <w:rPr>
          <w:b/>
          <w:i/>
        </w:rPr>
        <w:t>entry liability amount</w:t>
      </w:r>
      <w:r w:rsidRPr="0038586A">
        <w:t>) of the liability that was taken into account in working out the original entry ACA, after any adjustments made under:</w:t>
      </w:r>
    </w:p>
    <w:p w:rsidR="0038284E" w:rsidRPr="0038586A" w:rsidRDefault="0038284E" w:rsidP="0038284E">
      <w:pPr>
        <w:pStyle w:val="paragraphsub"/>
      </w:pPr>
      <w:r w:rsidRPr="0038586A">
        <w:tab/>
        <w:t>(i)</w:t>
      </w:r>
      <w:r w:rsidRPr="0038586A">
        <w:tab/>
        <w:t>section 705</w:t>
      </w:r>
      <w:r w:rsidRPr="0038586A">
        <w:noBreakHyphen/>
        <w:t>70, 705</w:t>
      </w:r>
      <w:r w:rsidRPr="0038586A">
        <w:noBreakHyphen/>
        <w:t>75 or 705</w:t>
      </w:r>
      <w:r w:rsidRPr="0038586A">
        <w:noBreakHyphen/>
        <w:t>80; and</w:t>
      </w:r>
    </w:p>
    <w:p w:rsidR="0038284E" w:rsidRPr="0038586A" w:rsidRDefault="0038284E" w:rsidP="0038284E">
      <w:pPr>
        <w:pStyle w:val="paragraphsub"/>
      </w:pPr>
      <w:r w:rsidRPr="0038586A">
        <w:tab/>
        <w:t>(ii)</w:t>
      </w:r>
      <w:r w:rsidRPr="0038586A">
        <w:tab/>
        <w:t>subsection (9) of this section; and</w:t>
      </w:r>
    </w:p>
    <w:p w:rsidR="0038284E" w:rsidRPr="0038586A" w:rsidRDefault="0038284E" w:rsidP="0038284E">
      <w:pPr>
        <w:pStyle w:val="paragraph"/>
      </w:pPr>
      <w:r w:rsidRPr="0038586A">
        <w:tab/>
        <w:t>(d)</w:t>
      </w:r>
      <w:r w:rsidRPr="0038586A">
        <w:tab/>
        <w:t>if the liability is a provision for annual leave or long service leave, or a provision for a liability contingent on a future event:</w:t>
      </w:r>
    </w:p>
    <w:p w:rsidR="0038284E" w:rsidRPr="0038586A" w:rsidRDefault="0038284E" w:rsidP="0038284E">
      <w:pPr>
        <w:pStyle w:val="paragraphsub"/>
      </w:pPr>
      <w:r w:rsidRPr="0038586A">
        <w:tab/>
        <w:t>(i)</w:t>
      </w:r>
      <w:r w:rsidRPr="0038586A">
        <w:tab/>
        <w:t xml:space="preserve">in the case of a liability that was, in accordance with the </w:t>
      </w:r>
      <w:r w:rsidRPr="0038586A">
        <w:rPr>
          <w:position w:val="6"/>
          <w:sz w:val="16"/>
        </w:rPr>
        <w:t>*</w:t>
      </w:r>
      <w:r w:rsidRPr="0038586A">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38284E" w:rsidRPr="0038586A" w:rsidRDefault="0038284E" w:rsidP="0038284E">
      <w:pPr>
        <w:pStyle w:val="paragraphsub"/>
      </w:pPr>
      <w:r w:rsidRPr="0038586A">
        <w:tab/>
        <w:t>(ii)</w:t>
      </w:r>
      <w:r w:rsidRPr="0038586A">
        <w:tab/>
        <w:t>otherwise—the leaving time occurs less than 4 years after that time.</w:t>
      </w:r>
    </w:p>
    <w:p w:rsidR="0038284E" w:rsidRPr="0038586A" w:rsidRDefault="0038284E" w:rsidP="0038284E">
      <w:pPr>
        <w:pStyle w:val="subsection"/>
      </w:pPr>
      <w:r w:rsidRPr="0038586A">
        <w:lastRenderedPageBreak/>
        <w:tab/>
        <w:t>(9)</w:t>
      </w:r>
      <w:r w:rsidRPr="0038586A">
        <w:tab/>
        <w:t xml:space="preserve">Make these adjustments to the entry liability amount if, at a time when the leaving entity was a </w:t>
      </w:r>
      <w:r w:rsidRPr="0038586A">
        <w:rPr>
          <w:position w:val="6"/>
          <w:sz w:val="16"/>
        </w:rPr>
        <w:t>*</w:t>
      </w:r>
      <w:r w:rsidRPr="0038586A">
        <w:t xml:space="preserve">subsidiary member of the old group, the </w:t>
      </w:r>
      <w:r w:rsidRPr="0038586A">
        <w:rPr>
          <w:position w:val="6"/>
          <w:sz w:val="16"/>
        </w:rPr>
        <w:t>*</w:t>
      </w:r>
      <w:r w:rsidRPr="0038586A">
        <w:t>head company of the group paid an amount that reduced the liability:</w:t>
      </w:r>
    </w:p>
    <w:p w:rsidR="0038284E" w:rsidRPr="0038586A" w:rsidRDefault="0038284E" w:rsidP="0038284E">
      <w:pPr>
        <w:pStyle w:val="paragraph"/>
      </w:pPr>
      <w:r w:rsidRPr="0038586A">
        <w:tab/>
        <w:t>(a)</w:t>
      </w:r>
      <w:r w:rsidRPr="0038586A">
        <w:tab/>
        <w:t>reduce the entry liability amount by the amount of the reduction; and</w:t>
      </w:r>
    </w:p>
    <w:p w:rsidR="0038284E" w:rsidRPr="0038586A" w:rsidRDefault="0038284E" w:rsidP="0038284E">
      <w:pPr>
        <w:pStyle w:val="paragraph"/>
      </w:pPr>
      <w:r w:rsidRPr="0038586A">
        <w:tab/>
        <w:t>(b)</w:t>
      </w:r>
      <w:r w:rsidRPr="0038586A">
        <w:tab/>
        <w:t>if the payment gave rise to an amount being included in the assessable income of the head company—after making the reduction in paragraph (a), further reduce the entry liability amount by the product of:</w:t>
      </w:r>
    </w:p>
    <w:p w:rsidR="0038284E" w:rsidRPr="0038586A" w:rsidRDefault="0038284E" w:rsidP="0038284E">
      <w:pPr>
        <w:pStyle w:val="paragraphsub"/>
      </w:pPr>
      <w:r w:rsidRPr="0038586A">
        <w:tab/>
        <w:t>(i)</w:t>
      </w:r>
      <w:r w:rsidRPr="0038586A">
        <w:tab/>
        <w:t>the amount included in assessable income; and</w:t>
      </w:r>
    </w:p>
    <w:p w:rsidR="0038284E" w:rsidRPr="0038586A" w:rsidRDefault="0038284E" w:rsidP="0038284E">
      <w:pPr>
        <w:pStyle w:val="paragraphsub"/>
      </w:pPr>
      <w:r w:rsidRPr="0038586A">
        <w:tab/>
        <w:t>(ii)</w:t>
      </w:r>
      <w:r w:rsidRPr="0038586A">
        <w:tab/>
        <w:t xml:space="preserve">the </w:t>
      </w:r>
      <w:r w:rsidRPr="0038586A">
        <w:rPr>
          <w:position w:val="6"/>
          <w:sz w:val="16"/>
        </w:rPr>
        <w:t>*</w:t>
      </w:r>
      <w:r w:rsidRPr="0038586A">
        <w:t>corporate tax rate; and</w:t>
      </w:r>
    </w:p>
    <w:p w:rsidR="0038284E" w:rsidRPr="0038586A" w:rsidRDefault="0038284E" w:rsidP="0038284E">
      <w:pPr>
        <w:pStyle w:val="paragraph"/>
      </w:pPr>
      <w:r w:rsidRPr="0038586A">
        <w:tab/>
        <w:t>(c)</w:t>
      </w:r>
      <w:r w:rsidRPr="0038586A">
        <w:tab/>
        <w:t>if the payment gave rise to a deduction for the head company—after making the reduction in paragraph (a), increase the entry liability amount by the product of:</w:t>
      </w:r>
    </w:p>
    <w:p w:rsidR="0038284E" w:rsidRPr="0038586A" w:rsidRDefault="0038284E" w:rsidP="0038284E">
      <w:pPr>
        <w:pStyle w:val="paragraphsub"/>
      </w:pPr>
      <w:r w:rsidRPr="0038586A">
        <w:tab/>
        <w:t>(i)</w:t>
      </w:r>
      <w:r w:rsidRPr="0038586A">
        <w:tab/>
        <w:t>the amount deducted; and</w:t>
      </w:r>
    </w:p>
    <w:p w:rsidR="0038284E" w:rsidRPr="0038586A" w:rsidRDefault="0038284E" w:rsidP="0038284E">
      <w:pPr>
        <w:pStyle w:val="paragraphsub"/>
      </w:pPr>
      <w:r w:rsidRPr="0038586A">
        <w:tab/>
        <w:t>(ii)</w:t>
      </w:r>
      <w:r w:rsidRPr="0038586A">
        <w:tab/>
        <w:t>the corporate tax rate.</w:t>
      </w:r>
    </w:p>
    <w:p w:rsidR="0038284E" w:rsidRPr="0038586A" w:rsidRDefault="0038284E" w:rsidP="0038284E">
      <w:pPr>
        <w:pStyle w:val="subsection"/>
      </w:pPr>
      <w:r w:rsidRPr="0038586A">
        <w:tab/>
        <w:t>(10)</w:t>
      </w:r>
      <w:r w:rsidRPr="0038586A">
        <w:tab/>
        <w:t>The step 4 amount is altered by:</w:t>
      </w:r>
    </w:p>
    <w:p w:rsidR="0038284E" w:rsidRPr="0038586A" w:rsidRDefault="0038284E" w:rsidP="0038284E">
      <w:pPr>
        <w:pStyle w:val="paragraph"/>
      </w:pPr>
      <w:r w:rsidRPr="0038586A">
        <w:tab/>
        <w:t>(a)</w:t>
      </w:r>
      <w:r w:rsidRPr="0038586A">
        <w:tab/>
        <w:t>if the entry liability amount exceeds the exit liability amount—increasing the step 4 amount by the excess; or</w:t>
      </w:r>
    </w:p>
    <w:p w:rsidR="0038284E" w:rsidRPr="0038586A" w:rsidRDefault="0038284E" w:rsidP="0038284E">
      <w:pPr>
        <w:pStyle w:val="paragraph"/>
      </w:pPr>
      <w:r w:rsidRPr="0038586A">
        <w:tab/>
        <w:t>(b)</w:t>
      </w:r>
      <w:r w:rsidRPr="0038586A">
        <w:tab/>
        <w:t>if the entry liability amount falls short of the exit liability amount—decreasing the step 4 amount by the shortfall.</w:t>
      </w:r>
    </w:p>
    <w:p w:rsidR="00E43FAD" w:rsidRPr="006925F5" w:rsidRDefault="00E43FAD" w:rsidP="00E43FAD">
      <w:pPr>
        <w:pStyle w:val="ActHead5"/>
      </w:pPr>
      <w:bookmarkStart w:id="268" w:name="_Toc384884113"/>
      <w:r w:rsidRPr="006925F5">
        <w:rPr>
          <w:rStyle w:val="CharSectno"/>
        </w:rPr>
        <w:t>711</w:t>
      </w:r>
      <w:r w:rsidR="006925F5">
        <w:rPr>
          <w:rStyle w:val="CharSectno"/>
        </w:rPr>
        <w:noBreakHyphen/>
      </w:r>
      <w:r w:rsidRPr="006925F5">
        <w:rPr>
          <w:rStyle w:val="CharSectno"/>
        </w:rPr>
        <w:t>55</w:t>
      </w:r>
      <w:r w:rsidRPr="006925F5">
        <w:t xml:space="preserve">  Tax cost setting amount for membership interests where multiple exit</w:t>
      </w:r>
      <w:bookmarkEnd w:id="268"/>
    </w:p>
    <w:p w:rsidR="00E43FAD" w:rsidRPr="006925F5" w:rsidRDefault="00E43FAD" w:rsidP="00E43FAD">
      <w:pPr>
        <w:pStyle w:val="subsection"/>
      </w:pPr>
      <w:r w:rsidRPr="006925F5">
        <w:tab/>
        <w:t>(1)</w:t>
      </w:r>
      <w:r w:rsidRPr="006925F5">
        <w:tab/>
        <w:t xml:space="preserve">If 2 or more entities cease to be </w:t>
      </w:r>
      <w:r w:rsidR="006925F5" w:rsidRPr="006925F5">
        <w:rPr>
          <w:position w:val="6"/>
          <w:sz w:val="16"/>
        </w:rPr>
        <w:t>*</w:t>
      </w:r>
      <w:r w:rsidRPr="006925F5">
        <w:t xml:space="preserve">subsidiary members of the old group at the same time because of an event happening in relation to one of them, the </w:t>
      </w:r>
      <w:r w:rsidR="006925F5" w:rsidRPr="006925F5">
        <w:rPr>
          <w:position w:val="6"/>
          <w:sz w:val="16"/>
        </w:rPr>
        <w:t>*</w:t>
      </w:r>
      <w:r w:rsidRPr="006925F5">
        <w:t xml:space="preserve">tax cost setting amount for each </w:t>
      </w:r>
      <w:r w:rsidR="006925F5" w:rsidRPr="006925F5">
        <w:rPr>
          <w:position w:val="6"/>
          <w:sz w:val="16"/>
        </w:rPr>
        <w:t>*</w:t>
      </w:r>
      <w:r w:rsidRPr="006925F5">
        <w:t>membership interest mentioned in paragraphs 711</w:t>
      </w:r>
      <w:r w:rsidR="006925F5">
        <w:noBreakHyphen/>
      </w:r>
      <w:r w:rsidRPr="006925F5">
        <w:t>10(a) and (b) is worked out in accordance with this section.</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tax cost setting amount for </w:t>
      </w:r>
      <w:r w:rsidR="006925F5" w:rsidRPr="006925F5">
        <w:rPr>
          <w:position w:val="6"/>
          <w:sz w:val="16"/>
        </w:rPr>
        <w:t>*</w:t>
      </w:r>
      <w:r w:rsidRPr="006925F5">
        <w:t>membership interests that each entity holds in another entity reflects a proportion of the other entity’s cost for its net assets.</w:t>
      </w:r>
    </w:p>
    <w:p w:rsidR="00E43FAD" w:rsidRPr="006925F5" w:rsidRDefault="00E43FAD" w:rsidP="009505DE">
      <w:pPr>
        <w:pStyle w:val="SubsectionHead"/>
      </w:pPr>
      <w:r w:rsidRPr="006925F5">
        <w:lastRenderedPageBreak/>
        <w:t>Tax cost setting amounts to be worked out for certain membership interests in all of the entities</w:t>
      </w:r>
    </w:p>
    <w:p w:rsidR="00E43FAD" w:rsidRPr="006925F5" w:rsidRDefault="00E43FAD" w:rsidP="00E43FAD">
      <w:pPr>
        <w:pStyle w:val="subsection"/>
      </w:pPr>
      <w:r w:rsidRPr="006925F5">
        <w:tab/>
        <w:t>(3)</w:t>
      </w:r>
      <w:r w:rsidRPr="006925F5">
        <w:tab/>
        <w:t xml:space="preserve">A </w:t>
      </w:r>
      <w:r w:rsidR="006925F5" w:rsidRPr="006925F5">
        <w:rPr>
          <w:position w:val="6"/>
          <w:sz w:val="16"/>
        </w:rPr>
        <w:t>*</w:t>
      </w:r>
      <w:r w:rsidRPr="006925F5">
        <w:t xml:space="preserve">tax cost setting amount must be worked out for each </w:t>
      </w:r>
      <w:r w:rsidR="006925F5" w:rsidRPr="006925F5">
        <w:rPr>
          <w:position w:val="6"/>
          <w:sz w:val="16"/>
        </w:rPr>
        <w:t>*</w:t>
      </w:r>
      <w:r w:rsidRPr="006925F5">
        <w:t xml:space="preserve">membership interest (the </w:t>
      </w:r>
      <w:r w:rsidRPr="006925F5">
        <w:rPr>
          <w:b/>
          <w:i/>
        </w:rPr>
        <w:t>subject interest</w:t>
      </w:r>
      <w:r w:rsidRPr="006925F5">
        <w:t>) that one of the entities holds in another of the entities just before the leaving time, and this must be done:</w:t>
      </w:r>
    </w:p>
    <w:p w:rsidR="00E43FAD" w:rsidRPr="006925F5" w:rsidRDefault="00E43FAD" w:rsidP="00E43FAD">
      <w:pPr>
        <w:pStyle w:val="paragraph"/>
      </w:pPr>
      <w:r w:rsidRPr="006925F5">
        <w:tab/>
        <w:t>(a)</w:t>
      </w:r>
      <w:r w:rsidRPr="006925F5">
        <w:tab/>
        <w:t>by applying section</w:t>
      </w:r>
      <w:r w:rsidR="006925F5">
        <w:t> </w:t>
      </w:r>
      <w:r w:rsidRPr="006925F5">
        <w:t>711</w:t>
      </w:r>
      <w:r w:rsidR="006925F5">
        <w:noBreakHyphen/>
      </w:r>
      <w:r w:rsidRPr="006925F5">
        <w:t>15 to the subject interest as if:</w:t>
      </w:r>
    </w:p>
    <w:p w:rsidR="00E43FAD" w:rsidRPr="006925F5" w:rsidRDefault="00E43FAD" w:rsidP="00E43FAD">
      <w:pPr>
        <w:pStyle w:val="paragraphsub"/>
      </w:pPr>
      <w:r w:rsidRPr="006925F5">
        <w:tab/>
        <w:t>(i)</w:t>
      </w:r>
      <w:r w:rsidRPr="006925F5">
        <w:tab/>
        <w:t xml:space="preserve">a reference in that section, or any provision of this Division that relates to it, to any membership interest that </w:t>
      </w:r>
      <w:r w:rsidR="006925F5" w:rsidRPr="006925F5">
        <w:rPr>
          <w:position w:val="6"/>
          <w:sz w:val="16"/>
        </w:rPr>
        <w:t>*</w:t>
      </w:r>
      <w:r w:rsidRPr="006925F5">
        <w:t>members of the old group hold in the leaving entity were a reference to the subject interest; and</w:t>
      </w:r>
    </w:p>
    <w:p w:rsidR="00E43FAD" w:rsidRPr="006925F5" w:rsidRDefault="00E43FAD" w:rsidP="00E43FAD">
      <w:pPr>
        <w:pStyle w:val="paragraphsub"/>
      </w:pPr>
      <w:r w:rsidRPr="006925F5">
        <w:tab/>
        <w:t>(ii)</w:t>
      </w:r>
      <w:r w:rsidRPr="006925F5">
        <w:tab/>
        <w:t xml:space="preserve">a reference in that section, or any provision of this Division that relates to it, to liabilities owed by members of the old group included a reference to liabilities owed by any of the entities that cease to be </w:t>
      </w:r>
      <w:r w:rsidR="006925F5" w:rsidRPr="006925F5">
        <w:rPr>
          <w:position w:val="6"/>
          <w:sz w:val="16"/>
        </w:rPr>
        <w:t>*</w:t>
      </w:r>
      <w:r w:rsidRPr="006925F5">
        <w:t>subsidiary members of the old group at the leaving time; and</w:t>
      </w:r>
    </w:p>
    <w:p w:rsidR="00E43FAD" w:rsidRPr="006925F5" w:rsidRDefault="00E43FAD" w:rsidP="00E43FAD">
      <w:pPr>
        <w:pStyle w:val="paragraph"/>
      </w:pPr>
      <w:r w:rsidRPr="006925F5">
        <w:tab/>
        <w:t>(b)</w:t>
      </w:r>
      <w:r w:rsidRPr="006925F5">
        <w:tab/>
        <w:t>by working out the tax cost setting amount for membership interests in entities that are held by other entities before working out the tax cost setting amount for membership interests in those other entities.</w:t>
      </w:r>
    </w:p>
    <w:p w:rsidR="00E43FAD" w:rsidRPr="006925F5" w:rsidRDefault="00E43FAD" w:rsidP="009505DE">
      <w:pPr>
        <w:pStyle w:val="SubsectionHead"/>
      </w:pPr>
      <w:r w:rsidRPr="006925F5">
        <w:t>Tax cost setting amount for membership interests acquired by head company</w:t>
      </w:r>
    </w:p>
    <w:p w:rsidR="00E43FAD" w:rsidRPr="006925F5" w:rsidRDefault="00E43FAD" w:rsidP="00E43FAD">
      <w:pPr>
        <w:pStyle w:val="subsection"/>
      </w:pPr>
      <w:r w:rsidRPr="006925F5">
        <w:tab/>
        <w:t>(4)</w:t>
      </w:r>
      <w:r w:rsidRPr="006925F5">
        <w:tab/>
        <w:t xml:space="preserve">Then work out the </w:t>
      </w:r>
      <w:r w:rsidR="006925F5" w:rsidRPr="006925F5">
        <w:rPr>
          <w:position w:val="6"/>
          <w:sz w:val="16"/>
        </w:rPr>
        <w:t>*</w:t>
      </w:r>
      <w:r w:rsidRPr="006925F5">
        <w:t>tax cost setting amount mentioned in paragraph 711</w:t>
      </w:r>
      <w:r w:rsidR="006925F5">
        <w:noBreakHyphen/>
      </w:r>
      <w:r w:rsidRPr="006925F5">
        <w:t xml:space="preserve">10(a) for the </w:t>
      </w:r>
      <w:r w:rsidR="006925F5" w:rsidRPr="006925F5">
        <w:rPr>
          <w:position w:val="6"/>
          <w:sz w:val="16"/>
        </w:rPr>
        <w:t>*</w:t>
      </w:r>
      <w:r w:rsidRPr="006925F5">
        <w:t xml:space="preserve">membership interests held by the </w:t>
      </w:r>
      <w:r w:rsidR="006925F5" w:rsidRPr="006925F5">
        <w:rPr>
          <w:position w:val="6"/>
          <w:sz w:val="16"/>
        </w:rPr>
        <w:t>*</w:t>
      </w:r>
      <w:r w:rsidRPr="006925F5">
        <w:t>head company in the same way as under section</w:t>
      </w:r>
      <w:r w:rsidR="006925F5">
        <w:t> </w:t>
      </w:r>
      <w:r w:rsidRPr="006925F5">
        <w:t>711</w:t>
      </w:r>
      <w:r w:rsidR="006925F5">
        <w:noBreakHyphen/>
      </w:r>
      <w:r w:rsidRPr="006925F5">
        <w:t>15.</w:t>
      </w:r>
    </w:p>
    <w:p w:rsidR="00E43FAD" w:rsidRPr="006925F5" w:rsidRDefault="00E43FAD" w:rsidP="00E43FAD">
      <w:pPr>
        <w:pStyle w:val="notetext"/>
      </w:pPr>
      <w:r w:rsidRPr="006925F5">
        <w:t>Note:</w:t>
      </w:r>
      <w:r w:rsidRPr="006925F5">
        <w:tab/>
        <w:t xml:space="preserve">In doing so, tax cost setting amounts worked out under </w:t>
      </w:r>
      <w:r w:rsidR="006925F5">
        <w:t>subsection (</w:t>
      </w:r>
      <w:r w:rsidRPr="006925F5">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6925F5">
        <w:t>subsection (</w:t>
      </w:r>
      <w:r w:rsidRPr="006925F5">
        <w:t>3) for membership interests in other entities.</w:t>
      </w:r>
    </w:p>
    <w:p w:rsidR="00E43FAD" w:rsidRPr="006925F5" w:rsidRDefault="00E43FAD" w:rsidP="009505DE">
      <w:pPr>
        <w:pStyle w:val="SubsectionHead"/>
      </w:pPr>
      <w:r w:rsidRPr="006925F5">
        <w:lastRenderedPageBreak/>
        <w:t>Tax cost setting amount for membership interests acquired by leaving entity</w:t>
      </w:r>
    </w:p>
    <w:p w:rsidR="00E43FAD" w:rsidRPr="006925F5" w:rsidRDefault="00E43FAD" w:rsidP="00E43FAD">
      <w:pPr>
        <w:pStyle w:val="subsection"/>
      </w:pPr>
      <w:r w:rsidRPr="006925F5">
        <w:tab/>
        <w:t>(5)</w:t>
      </w:r>
      <w:r w:rsidRPr="006925F5">
        <w:tab/>
        <w:t xml:space="preserve">The </w:t>
      </w:r>
      <w:r w:rsidR="006925F5" w:rsidRPr="006925F5">
        <w:rPr>
          <w:position w:val="6"/>
          <w:sz w:val="16"/>
        </w:rPr>
        <w:t>*</w:t>
      </w:r>
      <w:r w:rsidRPr="006925F5">
        <w:t>tax cost setting amount mentioned in paragraph 711</w:t>
      </w:r>
      <w:r w:rsidR="006925F5">
        <w:noBreakHyphen/>
      </w:r>
      <w:r w:rsidRPr="006925F5">
        <w:t xml:space="preserve">10(b) for </w:t>
      </w:r>
      <w:r w:rsidR="006925F5" w:rsidRPr="006925F5">
        <w:rPr>
          <w:position w:val="6"/>
          <w:sz w:val="16"/>
        </w:rPr>
        <w:t>*</w:t>
      </w:r>
      <w:r w:rsidRPr="006925F5">
        <w:t xml:space="preserve">membership interests of which the leaving entity becomes the holder will be one of the tax cost setting amounts worked out under </w:t>
      </w:r>
      <w:r w:rsidR="006925F5">
        <w:t>subsection (</w:t>
      </w:r>
      <w:r w:rsidRPr="006925F5">
        <w:t>3) of this section.</w:t>
      </w:r>
    </w:p>
    <w:p w:rsidR="00E43FAD" w:rsidRPr="006925F5" w:rsidRDefault="00E43FAD" w:rsidP="00E43FAD">
      <w:pPr>
        <w:pStyle w:val="notetext"/>
      </w:pPr>
      <w:r w:rsidRPr="006925F5">
        <w:t>Example:</w:t>
      </w:r>
      <w:r w:rsidRPr="006925F5">
        <w:tab/>
        <w:t>Companies A, B, C, D and E are all subsidiary members that leave the old group at the same time. Just before the leaving time, company A owned shares in company B and company C, and company B owned shares in companies D and E.</w:t>
      </w:r>
    </w:p>
    <w:p w:rsidR="00E43FAD" w:rsidRPr="006925F5" w:rsidRDefault="00E43FAD" w:rsidP="00E43FAD">
      <w:pPr>
        <w:pStyle w:val="notetext"/>
      </w:pPr>
      <w:r w:rsidRPr="006925F5">
        <w:tab/>
        <w:t>First, work out company A’s tax cost setting amount for membership interests in company C and company B’s tax cost setting amount for membership interests in companies D and E by applying section</w:t>
      </w:r>
      <w:r w:rsidR="006925F5">
        <w:t> </w:t>
      </w:r>
      <w:r w:rsidRPr="006925F5">
        <w:t>711</w:t>
      </w:r>
      <w:r w:rsidR="006925F5">
        <w:noBreakHyphen/>
      </w:r>
      <w:r w:rsidRPr="006925F5">
        <w:t xml:space="preserve">15 in accordance with </w:t>
      </w:r>
      <w:r w:rsidR="006925F5">
        <w:t>paragraph (</w:t>
      </w:r>
      <w:r w:rsidRPr="006925F5">
        <w:t>3)(a) above.</w:t>
      </w:r>
    </w:p>
    <w:p w:rsidR="00E43FAD" w:rsidRPr="006925F5" w:rsidRDefault="00E43FAD" w:rsidP="00E43FAD">
      <w:pPr>
        <w:pStyle w:val="notetext"/>
      </w:pPr>
      <w:r w:rsidRPr="006925F5">
        <w:tab/>
        <w:t>Next, work out company A’s tax cost setting amount for membership interests in company B under that section as so applied, taking into account the tax cost setting amount just worked out for company B’s assets consisting of shares in companies D and E.</w:t>
      </w:r>
    </w:p>
    <w:p w:rsidR="00E43FAD" w:rsidRPr="006925F5" w:rsidRDefault="00E43FAD" w:rsidP="00E43FAD">
      <w:pPr>
        <w:pStyle w:val="notetext"/>
      </w:pPr>
      <w:r w:rsidRPr="006925F5">
        <w:tab/>
        <w:t>Finally, work out the head company’s tax cost setting amount for membership interests in company A under section</w:t>
      </w:r>
      <w:r w:rsidR="006925F5">
        <w:t> </w:t>
      </w:r>
      <w:r w:rsidRPr="006925F5">
        <w:t>711</w:t>
      </w:r>
      <w:r w:rsidR="006925F5">
        <w:noBreakHyphen/>
      </w:r>
      <w:r w:rsidRPr="006925F5">
        <w:t xml:space="preserve">15 in accordance with </w:t>
      </w:r>
      <w:r w:rsidR="006925F5">
        <w:t>subsection (</w:t>
      </w:r>
      <w:r w:rsidRPr="006925F5">
        <w:t>4) above, taking into account the tax cost setting amounts worked out for companies B and C.</w:t>
      </w:r>
    </w:p>
    <w:p w:rsidR="00285FD4" w:rsidRPr="0038586A" w:rsidRDefault="00285FD4" w:rsidP="00285FD4">
      <w:pPr>
        <w:pStyle w:val="ActHead5"/>
      </w:pPr>
      <w:bookmarkStart w:id="269" w:name="_Toc384884114"/>
      <w:r w:rsidRPr="0038586A">
        <w:rPr>
          <w:rStyle w:val="CharSectno"/>
        </w:rPr>
        <w:t>711</w:t>
      </w:r>
      <w:r w:rsidRPr="0038586A">
        <w:rPr>
          <w:rStyle w:val="CharSectno"/>
        </w:rPr>
        <w:noBreakHyphen/>
        <w:t>65</w:t>
      </w:r>
      <w:r w:rsidRPr="0038586A">
        <w:t xml:space="preserve">  Membership interests treated as having been acquired before 20 September 1985</w:t>
      </w:r>
      <w:bookmarkEnd w:id="269"/>
    </w:p>
    <w:p w:rsidR="00285FD4" w:rsidRPr="0038586A" w:rsidRDefault="00285FD4" w:rsidP="00285FD4">
      <w:pPr>
        <w:pStyle w:val="SubsectionHead"/>
      </w:pPr>
      <w:r w:rsidRPr="0038586A">
        <w:t>When this section applies</w:t>
      </w:r>
    </w:p>
    <w:p w:rsidR="00285FD4" w:rsidRPr="0038586A" w:rsidRDefault="00285FD4" w:rsidP="00285FD4">
      <w:pPr>
        <w:pStyle w:val="subsection"/>
      </w:pPr>
      <w:r w:rsidRPr="0038586A">
        <w:tab/>
        <w:t>(1)</w:t>
      </w:r>
      <w:r w:rsidRPr="0038586A">
        <w:tab/>
        <w:t>This section applies unless:</w:t>
      </w:r>
    </w:p>
    <w:p w:rsidR="00285FD4" w:rsidRPr="0038586A" w:rsidRDefault="00285FD4" w:rsidP="00285FD4">
      <w:pPr>
        <w:pStyle w:val="paragraph"/>
      </w:pPr>
      <w:r w:rsidRPr="0038586A">
        <w:tab/>
        <w:t>(a)</w:t>
      </w:r>
      <w:r w:rsidRPr="0038586A">
        <w:tab/>
        <w:t>Subdivision 705</w:t>
      </w:r>
      <w:r w:rsidRPr="0038586A">
        <w:noBreakHyphen/>
        <w:t>C (about one group joining another consolidated group) applies in relation to the old group; and</w:t>
      </w:r>
    </w:p>
    <w:p w:rsidR="00285FD4" w:rsidRPr="0038586A" w:rsidRDefault="00285FD4" w:rsidP="00285FD4">
      <w:pPr>
        <w:pStyle w:val="paragraph"/>
      </w:pPr>
      <w:r w:rsidRPr="0038586A">
        <w:tab/>
        <w:t>(b)</w:t>
      </w:r>
      <w:r w:rsidRPr="0038586A">
        <w:tab/>
        <w:t xml:space="preserve">the leaving entity is a </w:t>
      </w:r>
      <w:r w:rsidRPr="0038586A">
        <w:rPr>
          <w:position w:val="6"/>
          <w:sz w:val="16"/>
        </w:rPr>
        <w:t>*</w:t>
      </w:r>
      <w:r w:rsidRPr="0038586A">
        <w:t>subsidiary member of the old group.</w:t>
      </w:r>
    </w:p>
    <w:p w:rsidR="00285FD4" w:rsidRPr="0038586A" w:rsidRDefault="00285FD4" w:rsidP="00285FD4">
      <w:pPr>
        <w:pStyle w:val="subsection"/>
      </w:pPr>
      <w:r w:rsidRPr="0038586A">
        <w:tab/>
        <w:t>(1A)</w:t>
      </w:r>
      <w:r w:rsidRPr="0038586A">
        <w:tab/>
        <w:t xml:space="preserve">To avoid doubt, this section applies regardless of whether the leaving entity ceases to be a </w:t>
      </w:r>
      <w:r w:rsidRPr="0038586A">
        <w:rPr>
          <w:position w:val="6"/>
          <w:sz w:val="16"/>
        </w:rPr>
        <w:t>*</w:t>
      </w:r>
      <w:r w:rsidRPr="0038586A">
        <w:t>subsidiary member of the old group at the leaving time because another entity also ceases to be a subsidiary member of the old group at the leaving time.</w:t>
      </w:r>
    </w:p>
    <w:p w:rsidR="00E43FAD" w:rsidRPr="006925F5" w:rsidRDefault="00E43FAD" w:rsidP="009505DE">
      <w:pPr>
        <w:pStyle w:val="SubsectionHead"/>
      </w:pPr>
      <w:r w:rsidRPr="006925F5">
        <w:lastRenderedPageBreak/>
        <w:t xml:space="preserve">Interests treated as if purchased before </w:t>
      </w:r>
      <w:smartTag w:uri="urn:schemas-microsoft-com:office:smarttags" w:element="date">
        <w:smartTagPr>
          <w:attr w:name="Year" w:val="1985"/>
          <w:attr w:name="Day" w:val="20"/>
          <w:attr w:name="Month" w:val="9"/>
        </w:smartTagPr>
        <w:r w:rsidRPr="006925F5">
          <w:t>20</w:t>
        </w:r>
        <w:r w:rsidR="006925F5">
          <w:t> </w:t>
        </w:r>
        <w:r w:rsidRPr="006925F5">
          <w:t>September 1985</w:t>
        </w:r>
      </w:smartTag>
    </w:p>
    <w:p w:rsidR="00E43FAD" w:rsidRPr="006925F5" w:rsidRDefault="00E43FAD" w:rsidP="00E43FAD">
      <w:pPr>
        <w:pStyle w:val="subsection"/>
      </w:pPr>
      <w:r w:rsidRPr="006925F5">
        <w:tab/>
        <w:t>(2)</w:t>
      </w:r>
      <w:r w:rsidRPr="006925F5">
        <w:tab/>
        <w:t xml:space="preserve">If this section applies, a number of the </w:t>
      </w:r>
      <w:r w:rsidR="006925F5" w:rsidRPr="006925F5">
        <w:rPr>
          <w:position w:val="6"/>
          <w:sz w:val="16"/>
        </w:rPr>
        <w:t>*</w:t>
      </w:r>
      <w:r w:rsidRPr="006925F5">
        <w:t xml:space="preserve">membership interests in the leaving entity that </w:t>
      </w:r>
      <w:r w:rsidR="006925F5" w:rsidRPr="006925F5">
        <w:rPr>
          <w:position w:val="6"/>
          <w:sz w:val="16"/>
        </w:rPr>
        <w:t>*</w:t>
      </w:r>
      <w:r w:rsidRPr="006925F5">
        <w:t xml:space="preserve">members of the old group hold are taken to have been acquired before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9505DE">
      <w:pPr>
        <w:pStyle w:val="SubsectionHead"/>
      </w:pPr>
      <w:r w:rsidRPr="006925F5">
        <w:t>Number of pre</w:t>
      </w:r>
      <w:r w:rsidR="006925F5">
        <w:noBreakHyphen/>
      </w:r>
      <w:r w:rsidRPr="006925F5">
        <w:t>CGT membership interests</w:t>
      </w:r>
    </w:p>
    <w:p w:rsidR="00E43FAD" w:rsidRPr="006925F5" w:rsidRDefault="00E43FAD" w:rsidP="00E43FAD">
      <w:pPr>
        <w:pStyle w:val="subsection"/>
      </w:pPr>
      <w:r w:rsidRPr="006925F5">
        <w:tab/>
        <w:t>(3)</w:t>
      </w:r>
      <w:r w:rsidRPr="006925F5">
        <w:tab/>
        <w:t xml:space="preserve">The number is the result of the formula in </w:t>
      </w:r>
      <w:r w:rsidR="006925F5">
        <w:t>subsection (</w:t>
      </w:r>
      <w:r w:rsidRPr="006925F5">
        <w:t>4), rounded down to:</w:t>
      </w:r>
    </w:p>
    <w:p w:rsidR="00E43FAD" w:rsidRPr="006925F5" w:rsidRDefault="00E43FAD" w:rsidP="00E43FAD">
      <w:pPr>
        <w:pStyle w:val="paragraph"/>
      </w:pPr>
      <w:r w:rsidRPr="006925F5">
        <w:tab/>
        <w:t>(a)</w:t>
      </w:r>
      <w:r w:rsidRPr="006925F5">
        <w:tab/>
        <w:t>the nearest whole number if the result is not already a whole number; or</w:t>
      </w:r>
    </w:p>
    <w:p w:rsidR="00E43FAD" w:rsidRPr="006925F5" w:rsidRDefault="00E43FAD" w:rsidP="00E43FAD">
      <w:pPr>
        <w:pStyle w:val="paragraph"/>
      </w:pPr>
      <w:r w:rsidRPr="006925F5">
        <w:tab/>
        <w:t>(b)</w:t>
      </w:r>
      <w:r w:rsidRPr="006925F5">
        <w:tab/>
        <w:t>zero if the result is a number more than zero but less than one.</w:t>
      </w:r>
    </w:p>
    <w:p w:rsidR="00E43FAD" w:rsidRPr="006925F5" w:rsidRDefault="00E43FAD" w:rsidP="006925F5">
      <w:pPr>
        <w:pStyle w:val="SubsectionHead"/>
      </w:pPr>
      <w:r w:rsidRPr="006925F5">
        <w:t>Formula</w:t>
      </w:r>
    </w:p>
    <w:p w:rsidR="00E43FAD" w:rsidRPr="006925F5" w:rsidRDefault="00E43FAD" w:rsidP="006925F5">
      <w:pPr>
        <w:pStyle w:val="subsection"/>
        <w:keepNext/>
      </w:pPr>
      <w:r w:rsidRPr="006925F5">
        <w:tab/>
        <w:t>(4)</w:t>
      </w:r>
      <w:r w:rsidRPr="006925F5">
        <w:tab/>
        <w:t>The formula is:</w:t>
      </w:r>
    </w:p>
    <w:p w:rsidR="00BE279A" w:rsidRPr="006925F5" w:rsidRDefault="00756908" w:rsidP="00E43FAD">
      <w:pPr>
        <w:pStyle w:val="Formula"/>
      </w:pPr>
      <w:r>
        <w:rPr>
          <w:noProof/>
        </w:rPr>
        <w:drawing>
          <wp:inline distT="0" distB="0" distL="0" distR="0" wp14:anchorId="7AB1E511" wp14:editId="15ADB477">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E43FAD" w:rsidRPr="006925F5" w:rsidRDefault="00E43FAD" w:rsidP="001F460A">
      <w:pPr>
        <w:pStyle w:val="subsection2"/>
      </w:pPr>
      <w:r w:rsidRPr="006925F5">
        <w:t>where:</w:t>
      </w:r>
    </w:p>
    <w:p w:rsidR="00E43FAD" w:rsidRPr="006925F5" w:rsidRDefault="00E43FAD" w:rsidP="00E43FAD">
      <w:pPr>
        <w:pStyle w:val="Definition"/>
      </w:pPr>
      <w:r w:rsidRPr="006925F5">
        <w:rPr>
          <w:b/>
          <w:i/>
        </w:rPr>
        <w:t>leaving entity’s pre</w:t>
      </w:r>
      <w:r w:rsidR="006925F5">
        <w:rPr>
          <w:b/>
          <w:i/>
        </w:rPr>
        <w:noBreakHyphen/>
      </w:r>
      <w:r w:rsidRPr="006925F5">
        <w:rPr>
          <w:b/>
          <w:i/>
        </w:rPr>
        <w:t>CGT proportion</w:t>
      </w:r>
      <w:r w:rsidRPr="006925F5">
        <w:t xml:space="preserve"> is the amount worked out under </w:t>
      </w:r>
      <w:r w:rsidR="00285FD4" w:rsidRPr="0038586A">
        <w:t>section 705</w:t>
      </w:r>
      <w:r w:rsidR="00285FD4" w:rsidRPr="0038586A">
        <w:noBreakHyphen/>
        <w:t>125</w:t>
      </w:r>
      <w:r w:rsidRPr="006925F5">
        <w:t>.</w:t>
      </w:r>
    </w:p>
    <w:p w:rsidR="00E43FAD" w:rsidRPr="006925F5" w:rsidRDefault="00E43FAD" w:rsidP="009505DE">
      <w:pPr>
        <w:pStyle w:val="SubsectionHead"/>
      </w:pPr>
      <w:r w:rsidRPr="006925F5">
        <w:t>Dealing with classes of membership interests</w:t>
      </w:r>
    </w:p>
    <w:p w:rsidR="00E43FAD" w:rsidRPr="006925F5" w:rsidRDefault="00E43FAD" w:rsidP="00E43FAD">
      <w:pPr>
        <w:pStyle w:val="subsection"/>
      </w:pPr>
      <w:r w:rsidRPr="006925F5">
        <w:tab/>
        <w:t>(6)</w:t>
      </w:r>
      <w:r w:rsidRPr="006925F5">
        <w:tab/>
        <w:t xml:space="preserve">If there are 2 or more classes of </w:t>
      </w:r>
      <w:r w:rsidR="006925F5" w:rsidRPr="006925F5">
        <w:rPr>
          <w:position w:val="6"/>
          <w:sz w:val="16"/>
        </w:rPr>
        <w:t>*</w:t>
      </w:r>
      <w:r w:rsidRPr="006925F5">
        <w:t>membership interests in the leaving entity, this section operates separately in relation to each class as if the interests in that class were all the interests in the entity.</w:t>
      </w:r>
    </w:p>
    <w:p w:rsidR="00E43FAD" w:rsidRPr="006925F5" w:rsidRDefault="00E43FAD" w:rsidP="009505DE">
      <w:pPr>
        <w:pStyle w:val="SubsectionHead"/>
      </w:pPr>
      <w:r w:rsidRPr="006925F5">
        <w:t>Allocation of the number to particular membership interests</w:t>
      </w:r>
    </w:p>
    <w:p w:rsidR="00E43FAD" w:rsidRPr="006925F5" w:rsidRDefault="00E43FAD" w:rsidP="00E43FAD">
      <w:pPr>
        <w:pStyle w:val="subsection"/>
      </w:pPr>
      <w:r w:rsidRPr="006925F5">
        <w:tab/>
        <w:t>(7)</w:t>
      </w:r>
      <w:r w:rsidRPr="006925F5">
        <w:tab/>
        <w:t xml:space="preserve">The </w:t>
      </w:r>
      <w:r w:rsidR="006925F5" w:rsidRPr="006925F5">
        <w:rPr>
          <w:position w:val="6"/>
          <w:sz w:val="16"/>
        </w:rPr>
        <w:t>*</w:t>
      </w:r>
      <w:r w:rsidRPr="006925F5">
        <w:t xml:space="preserve">head company must choose which particular </w:t>
      </w:r>
      <w:r w:rsidR="006925F5" w:rsidRPr="006925F5">
        <w:rPr>
          <w:position w:val="6"/>
          <w:sz w:val="16"/>
        </w:rPr>
        <w:t>*</w:t>
      </w:r>
      <w:r w:rsidRPr="006925F5">
        <w:t xml:space="preserve">membership interests comprise the number worked out under </w:t>
      </w:r>
      <w:r w:rsidR="006925F5">
        <w:t>subsection (</w:t>
      </w:r>
      <w:r w:rsidRPr="006925F5">
        <w:t>2).</w:t>
      </w:r>
    </w:p>
    <w:p w:rsidR="00E43FAD" w:rsidRPr="006925F5" w:rsidRDefault="00E43FAD" w:rsidP="009505DE">
      <w:pPr>
        <w:pStyle w:val="SubsectionHead"/>
      </w:pPr>
      <w:r w:rsidRPr="006925F5">
        <w:lastRenderedPageBreak/>
        <w:t>Modification if leaving entity is a trust</w:t>
      </w:r>
    </w:p>
    <w:p w:rsidR="00E43FAD" w:rsidRPr="006925F5" w:rsidRDefault="00E43FAD" w:rsidP="00E43FAD">
      <w:pPr>
        <w:pStyle w:val="subsection"/>
      </w:pPr>
      <w:r w:rsidRPr="006925F5">
        <w:tab/>
        <w:t>(8)</w:t>
      </w:r>
      <w:r w:rsidRPr="006925F5">
        <w:tab/>
        <w:t xml:space="preserve">If the leaving entity is a trust, a </w:t>
      </w:r>
      <w:r w:rsidR="006925F5" w:rsidRPr="006925F5">
        <w:rPr>
          <w:position w:val="6"/>
          <w:sz w:val="16"/>
        </w:rPr>
        <w:t>*</w:t>
      </w:r>
      <w:r w:rsidRPr="006925F5">
        <w:t>membership interest in it is not taken into account under this section unless the membership interest is either a unit or an interest in the trust.</w:t>
      </w:r>
    </w:p>
    <w:p w:rsidR="00FA0BFB" w:rsidRPr="0038586A" w:rsidRDefault="00FA0BFB" w:rsidP="00FA0BFB">
      <w:pPr>
        <w:pStyle w:val="ActHead5"/>
      </w:pPr>
      <w:bookmarkStart w:id="270" w:name="_Toc384884115"/>
      <w:r w:rsidRPr="0038586A">
        <w:rPr>
          <w:rStyle w:val="CharSectno"/>
        </w:rPr>
        <w:t>711</w:t>
      </w:r>
      <w:r w:rsidRPr="0038586A">
        <w:rPr>
          <w:rStyle w:val="CharSectno"/>
        </w:rPr>
        <w:noBreakHyphen/>
        <w:t>70</w:t>
      </w:r>
      <w:r w:rsidRPr="0038586A">
        <w:t xml:space="preserve">  Additional integrity rule if membership interests treated as having been acquired before 20 September 1985 under section 711</w:t>
      </w:r>
      <w:r w:rsidRPr="0038586A">
        <w:noBreakHyphen/>
        <w:t>65—application of Division 149 to head company</w:t>
      </w:r>
      <w:bookmarkEnd w:id="270"/>
    </w:p>
    <w:p w:rsidR="00FA0BFB" w:rsidRPr="0038586A" w:rsidRDefault="0029594A" w:rsidP="00FA0BFB">
      <w:pPr>
        <w:pStyle w:val="subsection"/>
      </w:pPr>
      <w:r>
        <w:tab/>
        <w:t>(1)</w:t>
      </w:r>
      <w:r w:rsidR="00FA0BFB" w:rsidRPr="0038586A">
        <w:tab/>
        <w:t>This section applies if:</w:t>
      </w:r>
    </w:p>
    <w:p w:rsidR="00FA0BFB" w:rsidRPr="0038586A" w:rsidRDefault="00FA0BFB" w:rsidP="00FA0BFB">
      <w:pPr>
        <w:pStyle w:val="paragraph"/>
      </w:pPr>
      <w:r w:rsidRPr="0038586A">
        <w:tab/>
        <w:t>(a)</w:t>
      </w:r>
      <w:r w:rsidRPr="0038586A">
        <w:tab/>
        <w:t xml:space="preserve">the leaving entity held assets at the time it became a </w:t>
      </w:r>
      <w:r w:rsidRPr="0038586A">
        <w:rPr>
          <w:position w:val="6"/>
          <w:sz w:val="16"/>
        </w:rPr>
        <w:t>*</w:t>
      </w:r>
      <w:r w:rsidRPr="0038586A">
        <w:t>subsidiary member of the old group (disregarding subsection 701</w:t>
      </w:r>
      <w:r w:rsidRPr="0038586A">
        <w:noBreakHyphen/>
        <w:t>1(1) (the single entity rule)); and</w:t>
      </w:r>
    </w:p>
    <w:p w:rsidR="00FA0BFB" w:rsidRPr="0038586A" w:rsidRDefault="00FA0BFB" w:rsidP="00FA0BFB">
      <w:pPr>
        <w:pStyle w:val="paragraph"/>
      </w:pPr>
      <w:r w:rsidRPr="0038586A">
        <w:tab/>
        <w:t>(b)</w:t>
      </w:r>
      <w:r w:rsidRPr="0038586A">
        <w:tab/>
        <w:t>some or all of the assets:</w:t>
      </w:r>
    </w:p>
    <w:p w:rsidR="00FA0BFB" w:rsidRPr="0038586A" w:rsidRDefault="00FA0BFB" w:rsidP="00FA0BFB">
      <w:pPr>
        <w:pStyle w:val="paragraphsub"/>
      </w:pPr>
      <w:r w:rsidRPr="0038586A">
        <w:tab/>
        <w:t>(i)</w:t>
      </w:r>
      <w:r w:rsidRPr="0038586A">
        <w:tab/>
        <w:t xml:space="preserve">stopped being </w:t>
      </w:r>
      <w:r w:rsidRPr="0038586A">
        <w:rPr>
          <w:position w:val="6"/>
          <w:sz w:val="16"/>
        </w:rPr>
        <w:t>*</w:t>
      </w:r>
      <w:r w:rsidRPr="0038586A">
        <w:t>pre</w:t>
      </w:r>
      <w:r w:rsidRPr="0038586A">
        <w:noBreakHyphen/>
        <w:t xml:space="preserve">CGT assets under Division 149 at a time (the </w:t>
      </w:r>
      <w:r w:rsidRPr="0038586A">
        <w:rPr>
          <w:b/>
          <w:i/>
        </w:rPr>
        <w:t>Division 149 time</w:t>
      </w:r>
      <w:r w:rsidRPr="0038586A">
        <w:t xml:space="preserve">) when the </w:t>
      </w:r>
      <w:r w:rsidRPr="0038586A">
        <w:rPr>
          <w:position w:val="6"/>
          <w:sz w:val="16"/>
        </w:rPr>
        <w:t>*</w:t>
      </w:r>
      <w:r w:rsidRPr="0038586A">
        <w:t>head company of the group held them under subsection 701</w:t>
      </w:r>
      <w:r w:rsidRPr="0038586A">
        <w:noBreakHyphen/>
        <w:t>1(1) (the single entity rule); or</w:t>
      </w:r>
    </w:p>
    <w:p w:rsidR="00FA0BFB" w:rsidRPr="0038586A" w:rsidRDefault="00FA0BFB" w:rsidP="00FA0BFB">
      <w:pPr>
        <w:pStyle w:val="paragraphsub"/>
      </w:pPr>
      <w:r w:rsidRPr="0038586A">
        <w:tab/>
        <w:t>(ii)</w:t>
      </w:r>
      <w:r w:rsidRPr="0038586A">
        <w:tab/>
        <w:t>would have stopped being pre</w:t>
      </w:r>
      <w:r w:rsidRPr="0038586A">
        <w:noBreakHyphen/>
        <w:t xml:space="preserve">CGT assets under Division 149 at a time (also the </w:t>
      </w:r>
      <w:r w:rsidRPr="0038586A">
        <w:rPr>
          <w:b/>
          <w:i/>
        </w:rPr>
        <w:t>Division 149 time</w:t>
      </w:r>
      <w:r w:rsidRPr="0038586A">
        <w:t>) when the head company of the group held them under subsection 701</w:t>
      </w:r>
      <w:r w:rsidRPr="0038586A">
        <w:noBreakHyphen/>
        <w:t>1(1) (the single entity rule) if they had been pre</w:t>
      </w:r>
      <w:r w:rsidRPr="0038586A">
        <w:noBreakHyphen/>
        <w:t>CGT assets just before that time; and</w:t>
      </w:r>
    </w:p>
    <w:p w:rsidR="00FA0BFB" w:rsidRPr="0038586A" w:rsidRDefault="00FA0BFB" w:rsidP="00FA0BFB">
      <w:pPr>
        <w:pStyle w:val="paragraph"/>
      </w:pPr>
      <w:r w:rsidRPr="0038586A">
        <w:tab/>
        <w:t>(c)</w:t>
      </w:r>
      <w:r w:rsidRPr="0038586A">
        <w:tab/>
        <w:t>the leaving entity was a subsidiary member of the group at that time.</w:t>
      </w:r>
    </w:p>
    <w:p w:rsidR="00FA0BFB" w:rsidRPr="0038586A" w:rsidRDefault="00FA0BFB" w:rsidP="00FA0BFB">
      <w:pPr>
        <w:pStyle w:val="subsection"/>
      </w:pPr>
      <w:r w:rsidRPr="0038586A">
        <w:tab/>
        <w:t>(2)</w:t>
      </w:r>
      <w:r w:rsidRPr="0038586A">
        <w:tab/>
        <w:t xml:space="preserve">The </w:t>
      </w:r>
      <w:r w:rsidRPr="0038586A">
        <w:rPr>
          <w:position w:val="6"/>
          <w:sz w:val="16"/>
        </w:rPr>
        <w:t>*</w:t>
      </w:r>
      <w:r w:rsidRPr="0038586A">
        <w:t>pre</w:t>
      </w:r>
      <w:r w:rsidRPr="0038586A">
        <w:noBreakHyphen/>
        <w:t>CGT proportion of the leaving entity at the leaving time is taken to be nil.</w:t>
      </w:r>
    </w:p>
    <w:p w:rsidR="00FA0BFB" w:rsidRPr="0038586A" w:rsidRDefault="00FA0BFB" w:rsidP="00FA0BFB">
      <w:pPr>
        <w:pStyle w:val="subsection"/>
      </w:pPr>
      <w:r w:rsidRPr="0038586A">
        <w:tab/>
        <w:t>(3)</w:t>
      </w:r>
      <w:r w:rsidRPr="0038586A">
        <w:tab/>
        <w:t xml:space="preserve">Adjust the old group’s </w:t>
      </w:r>
      <w:r w:rsidRPr="0038586A">
        <w:rPr>
          <w:position w:val="6"/>
          <w:sz w:val="16"/>
        </w:rPr>
        <w:t>*</w:t>
      </w:r>
      <w:r w:rsidRPr="0038586A">
        <w:t>allocable cost amount for the leaving entity as follows:</w:t>
      </w:r>
    </w:p>
    <w:p w:rsidR="00FA0BFB" w:rsidRPr="0038586A" w:rsidRDefault="00FA0BFB" w:rsidP="00FA0BFB">
      <w:pPr>
        <w:pStyle w:val="paragraph"/>
      </w:pPr>
      <w:r w:rsidRPr="0038586A">
        <w:tab/>
        <w:t>(a)</w:t>
      </w:r>
      <w:r w:rsidRPr="0038586A">
        <w:tab/>
        <w:t>if the amount under subsection (4) exceeds the amount under subsection (6)—increase the allocable cost amount by the excess;</w:t>
      </w:r>
    </w:p>
    <w:p w:rsidR="00FA0BFB" w:rsidRPr="0038586A" w:rsidRDefault="00FA0BFB" w:rsidP="00FA0BFB">
      <w:pPr>
        <w:pStyle w:val="paragraph"/>
      </w:pPr>
      <w:r w:rsidRPr="0038586A">
        <w:tab/>
        <w:t>(b)</w:t>
      </w:r>
      <w:r w:rsidRPr="0038586A">
        <w:tab/>
        <w:t>if the amount under subsection (4) falls short of the amount under subsection (6)—reduce the allocable cost amount by the shortfall.</w:t>
      </w:r>
    </w:p>
    <w:p w:rsidR="00FA0BFB" w:rsidRPr="0038586A" w:rsidRDefault="00FA0BFB" w:rsidP="00FA0BFB">
      <w:pPr>
        <w:pStyle w:val="subsection"/>
      </w:pPr>
      <w:r w:rsidRPr="0038586A">
        <w:lastRenderedPageBreak/>
        <w:tab/>
        <w:t>(4)</w:t>
      </w:r>
      <w:r w:rsidRPr="0038586A">
        <w:tab/>
        <w:t>Subject to subsection (5), the amount under this subsection is:</w:t>
      </w:r>
    </w:p>
    <w:p w:rsidR="00FA0BFB" w:rsidRPr="0038586A" w:rsidRDefault="00FA0BFB" w:rsidP="00FA0BFB">
      <w:pPr>
        <w:pStyle w:val="paragraph"/>
      </w:pPr>
      <w:r w:rsidRPr="0038586A">
        <w:tab/>
        <w:t>(a)</w:t>
      </w:r>
      <w:r w:rsidRPr="0038586A">
        <w:tab/>
        <w:t>if Subdivision 705</w:t>
      </w:r>
      <w:r w:rsidRPr="0038586A">
        <w:noBreakHyphen/>
        <w:t xml:space="preserve">A applied in relation to the leaving entity at the time it became a </w:t>
      </w:r>
      <w:r w:rsidRPr="0038586A">
        <w:rPr>
          <w:position w:val="6"/>
          <w:sz w:val="16"/>
        </w:rPr>
        <w:t>*</w:t>
      </w:r>
      <w:r w:rsidRPr="0038586A">
        <w:t>subsidiary member of the old group—the total of the amounts that were taken into account under subsection 705</w:t>
      </w:r>
      <w:r w:rsidRPr="0038586A">
        <w:noBreakHyphen/>
        <w:t xml:space="preserve">65(1) for </w:t>
      </w:r>
      <w:r w:rsidRPr="0038586A">
        <w:rPr>
          <w:position w:val="6"/>
          <w:sz w:val="16"/>
        </w:rPr>
        <w:t>*</w:t>
      </w:r>
      <w:r w:rsidRPr="0038586A">
        <w:t>membership interests in the leaving entity at that time; or</w:t>
      </w:r>
    </w:p>
    <w:p w:rsidR="00FA0BFB" w:rsidRPr="0038586A" w:rsidRDefault="00FA0BFB" w:rsidP="00FA0BFB">
      <w:pPr>
        <w:pStyle w:val="paragraph"/>
      </w:pPr>
      <w:r w:rsidRPr="0038586A">
        <w:tab/>
        <w:t>(b)</w:t>
      </w:r>
      <w:r w:rsidRPr="0038586A">
        <w:tab/>
        <w:t>otherwise—assuming that Subdivision 705</w:t>
      </w:r>
      <w:r w:rsidRPr="0038586A">
        <w:noBreakHyphen/>
        <w:t>A had applied in relation to the leaving entity at the time it became a subsidiary member of the old group, the total of the amounts that would have been taken into account under subsection 705</w:t>
      </w:r>
      <w:r w:rsidRPr="0038586A">
        <w:noBreakHyphen/>
        <w:t>65(1) for membership interests in the leaving entity at that time.</w:t>
      </w:r>
    </w:p>
    <w:p w:rsidR="00FA0BFB" w:rsidRPr="0038586A" w:rsidRDefault="00FA0BFB" w:rsidP="00FA0BFB">
      <w:pPr>
        <w:pStyle w:val="subsection"/>
      </w:pPr>
      <w:r w:rsidRPr="0038586A">
        <w:tab/>
        <w:t>(5)</w:t>
      </w:r>
      <w:r w:rsidRPr="0038586A">
        <w:tab/>
        <w:t xml:space="preserve">For the purposes of subsection (4), if a </w:t>
      </w:r>
      <w:r w:rsidRPr="0038586A">
        <w:rPr>
          <w:position w:val="6"/>
          <w:sz w:val="16"/>
        </w:rPr>
        <w:t>*</w:t>
      </w:r>
      <w:r w:rsidRPr="0038586A">
        <w:t>membership interest in the leaving entity was covered under paragraph 705</w:t>
      </w:r>
      <w:r w:rsidRPr="0038586A">
        <w:noBreakHyphen/>
        <w:t>125(2)(a) (pre</w:t>
      </w:r>
      <w:r w:rsidRPr="0038586A">
        <w:noBreakHyphen/>
        <w:t xml:space="preserve">CGT interests) when it became a </w:t>
      </w:r>
      <w:r w:rsidRPr="0038586A">
        <w:rPr>
          <w:position w:val="6"/>
          <w:sz w:val="16"/>
        </w:rPr>
        <w:t>*</w:t>
      </w:r>
      <w:r w:rsidRPr="0038586A">
        <w:t>subsidiary member of the old group, treat the amount that was taken into account for the membership interest under subsection 705</w:t>
      </w:r>
      <w:r w:rsidRPr="0038586A">
        <w:noBreakHyphen/>
        <w:t xml:space="preserve">65(1) as the interest’s </w:t>
      </w:r>
      <w:r w:rsidRPr="0038586A">
        <w:rPr>
          <w:position w:val="6"/>
          <w:sz w:val="16"/>
        </w:rPr>
        <w:t>*</w:t>
      </w:r>
      <w:r w:rsidRPr="0038586A">
        <w:t>market value just after the Division 149 time.</w:t>
      </w:r>
    </w:p>
    <w:p w:rsidR="00FA0BFB" w:rsidRPr="0038586A" w:rsidRDefault="00FA0BFB" w:rsidP="00FA0BFB">
      <w:pPr>
        <w:pStyle w:val="subsection"/>
      </w:pPr>
      <w:r w:rsidRPr="0038586A">
        <w:tab/>
        <w:t>(6)</w:t>
      </w:r>
      <w:r w:rsidRPr="0038586A">
        <w:tab/>
        <w:t xml:space="preserve">The amount under this subsection is the old group’s </w:t>
      </w:r>
      <w:r w:rsidRPr="0038586A">
        <w:rPr>
          <w:position w:val="6"/>
          <w:sz w:val="16"/>
        </w:rPr>
        <w:t>*</w:t>
      </w:r>
      <w:r w:rsidRPr="0038586A">
        <w:t xml:space="preserve">allocable cost amount for the leaving entity, worked out on the assumption that the leaving entity ceased to be a </w:t>
      </w:r>
      <w:r w:rsidRPr="0038586A">
        <w:rPr>
          <w:position w:val="6"/>
          <w:sz w:val="16"/>
        </w:rPr>
        <w:t>*</w:t>
      </w:r>
      <w:r w:rsidRPr="0038586A">
        <w:t>subsidiary member of the old group just after the Division 149 time.</w:t>
      </w:r>
    </w:p>
    <w:p w:rsidR="00FA0BFB" w:rsidRPr="0038586A" w:rsidRDefault="00FA0BFB" w:rsidP="00FA0BFB">
      <w:pPr>
        <w:pStyle w:val="ActHead5"/>
      </w:pPr>
      <w:bookmarkStart w:id="271" w:name="_Toc384884116"/>
      <w:r w:rsidRPr="0038586A">
        <w:rPr>
          <w:rStyle w:val="CharSectno"/>
        </w:rPr>
        <w:t>711</w:t>
      </w:r>
      <w:r w:rsidRPr="0038586A">
        <w:rPr>
          <w:rStyle w:val="CharSectno"/>
        </w:rPr>
        <w:noBreakHyphen/>
        <w:t>75</w:t>
      </w:r>
      <w:r w:rsidRPr="0038586A">
        <w:t xml:space="preserve">  Additional integrity rule if membership interests treated as having been acquired before 20 September 1985 under section 711</w:t>
      </w:r>
      <w:r w:rsidRPr="0038586A">
        <w:noBreakHyphen/>
        <w:t>65—application of CGT event K6</w:t>
      </w:r>
      <w:bookmarkEnd w:id="271"/>
    </w:p>
    <w:p w:rsidR="00FA0BFB" w:rsidRPr="0038586A" w:rsidRDefault="00FA0BFB" w:rsidP="00FA0BFB">
      <w:pPr>
        <w:pStyle w:val="subsection"/>
      </w:pPr>
      <w:r w:rsidRPr="0038586A">
        <w:tab/>
        <w:t>(1)</w:t>
      </w:r>
      <w:r w:rsidRPr="0038586A">
        <w:tab/>
        <w:t xml:space="preserve">This section applies if the leaving entity ceases to be a </w:t>
      </w:r>
      <w:r w:rsidRPr="0038586A">
        <w:rPr>
          <w:position w:val="6"/>
          <w:sz w:val="16"/>
        </w:rPr>
        <w:t>*</w:t>
      </w:r>
      <w:r w:rsidRPr="0038586A">
        <w:t xml:space="preserve">subsidiary member of the old group because of a situation giving rise to </w:t>
      </w:r>
      <w:r w:rsidRPr="0038586A">
        <w:rPr>
          <w:position w:val="6"/>
          <w:sz w:val="16"/>
        </w:rPr>
        <w:t>*</w:t>
      </w:r>
      <w:r w:rsidRPr="0038586A">
        <w:t xml:space="preserve">CGT event A1, C2, E1, E2 or E8 in relation to one or more </w:t>
      </w:r>
      <w:r w:rsidRPr="0038586A">
        <w:rPr>
          <w:position w:val="6"/>
          <w:sz w:val="16"/>
        </w:rPr>
        <w:t>*</w:t>
      </w:r>
      <w:r w:rsidRPr="0038586A">
        <w:t>membership interests in the leaving entity.</w:t>
      </w:r>
    </w:p>
    <w:p w:rsidR="00FA0BFB" w:rsidRPr="0038586A" w:rsidRDefault="00FA0BFB" w:rsidP="00FA0BFB">
      <w:pPr>
        <w:pStyle w:val="subsection"/>
      </w:pPr>
      <w:r w:rsidRPr="0038586A">
        <w:tab/>
        <w:t>(2)</w:t>
      </w:r>
      <w:r w:rsidRPr="0038586A">
        <w:tab/>
        <w:t>For the purposes of applying subsections 104</w:t>
      </w:r>
      <w:r w:rsidRPr="0038586A">
        <w:noBreakHyphen/>
        <w:t xml:space="preserve">230(2) and (8) in relation to those </w:t>
      </w:r>
      <w:r w:rsidRPr="0038586A">
        <w:rPr>
          <w:position w:val="6"/>
          <w:sz w:val="16"/>
        </w:rPr>
        <w:t>*</w:t>
      </w:r>
      <w:r w:rsidRPr="0038586A">
        <w:t>membership interests:</w:t>
      </w:r>
    </w:p>
    <w:p w:rsidR="00FA0BFB" w:rsidRPr="0038586A" w:rsidRDefault="00FA0BFB" w:rsidP="00FA0BFB">
      <w:pPr>
        <w:pStyle w:val="paragraph"/>
      </w:pPr>
      <w:r w:rsidRPr="0038586A">
        <w:tab/>
        <w:t>(a)</w:t>
      </w:r>
      <w:r w:rsidRPr="0038586A">
        <w:tab/>
        <w:t>disregard subsection 701</w:t>
      </w:r>
      <w:r w:rsidRPr="0038586A">
        <w:noBreakHyphen/>
        <w:t xml:space="preserve">1(1) (the single entity rule) in working out the </w:t>
      </w:r>
      <w:r w:rsidRPr="0038586A">
        <w:rPr>
          <w:position w:val="6"/>
          <w:sz w:val="16"/>
        </w:rPr>
        <w:t>*</w:t>
      </w:r>
      <w:r w:rsidRPr="0038586A">
        <w:t>net value of the leaving entity; and</w:t>
      </w:r>
    </w:p>
    <w:p w:rsidR="00FA0BFB" w:rsidRPr="0038586A" w:rsidRDefault="00FA0BFB" w:rsidP="00FA0BFB">
      <w:pPr>
        <w:pStyle w:val="paragraph"/>
      </w:pPr>
      <w:r w:rsidRPr="0038586A">
        <w:lastRenderedPageBreak/>
        <w:tab/>
        <w:t>(b)</w:t>
      </w:r>
      <w:r w:rsidRPr="0038586A">
        <w:tab/>
        <w:t>treat the reference in subsection 104</w:t>
      </w:r>
      <w:r w:rsidRPr="0038586A">
        <w:noBreakHyphen/>
        <w:t>230(2) to “Just before the other event happened” as a reference to “Just before the leaving time”.</w:t>
      </w:r>
    </w:p>
    <w:p w:rsidR="00FA0BFB" w:rsidRPr="0038586A" w:rsidRDefault="00FA0BFB" w:rsidP="00FA0BFB">
      <w:pPr>
        <w:pStyle w:val="notetext"/>
      </w:pPr>
      <w:r w:rsidRPr="0038586A">
        <w:t>Note 1:</w:t>
      </w:r>
      <w:r w:rsidRPr="0038586A">
        <w:tab/>
        <w:t>The single entity rule will continue to apply in determining whether the property mentioned in subsection 104</w:t>
      </w:r>
      <w:r w:rsidRPr="0038586A">
        <w:noBreakHyphen/>
        <w:t>230(2) for the leaving entity was acquired on or after 20 September 1985.</w:t>
      </w:r>
    </w:p>
    <w:p w:rsidR="00FA0BFB" w:rsidRPr="0038586A" w:rsidRDefault="00FA0BFB" w:rsidP="00FA0BFB">
      <w:pPr>
        <w:pStyle w:val="notetext"/>
      </w:pPr>
      <w:r w:rsidRPr="0038586A">
        <w:t>Note 2:</w:t>
      </w:r>
      <w:r w:rsidRPr="0038586A">
        <w:tab/>
        <w:t>However, in a case of multiple exit from a consolidated group (see section 711</w:t>
      </w:r>
      <w:r w:rsidRPr="0038586A">
        <w:noBreakHyphen/>
        <w:t>55), the property mentioned in subsection 104</w:t>
      </w:r>
      <w:r w:rsidRPr="0038586A">
        <w:noBreakHyphen/>
        <w:t>230(2) for the leaving entity may include membership interests in another entity leaving the group at the leaving time. To determine which of those membership interests were acquired on or after 20 September 1985 for the purposes of applying subsection 104</w:t>
      </w:r>
      <w:r w:rsidRPr="0038586A">
        <w:noBreakHyphen/>
        <w:t>230(2) to the leaving entity, see section 711</w:t>
      </w:r>
      <w:r w:rsidRPr="0038586A">
        <w:noBreakHyphen/>
        <w:t>65.</w:t>
      </w:r>
    </w:p>
    <w:p w:rsidR="00FA0BFB" w:rsidRPr="0038586A" w:rsidRDefault="00FA0BFB" w:rsidP="00FA0BFB">
      <w:pPr>
        <w:pStyle w:val="subsection"/>
      </w:pPr>
      <w:r w:rsidRPr="0038586A">
        <w:tab/>
        <w:t>(3)</w:t>
      </w:r>
      <w:r w:rsidRPr="0038586A">
        <w:tab/>
        <w:t xml:space="preserve">In determining the sum of the </w:t>
      </w:r>
      <w:r w:rsidRPr="0038586A">
        <w:rPr>
          <w:position w:val="6"/>
          <w:sz w:val="16"/>
        </w:rPr>
        <w:t>*</w:t>
      </w:r>
      <w:r w:rsidRPr="0038586A">
        <w:t>cost bases of the property mentioned in subsection 104</w:t>
      </w:r>
      <w:r w:rsidRPr="0038586A">
        <w:noBreakHyphen/>
        <w:t>230(6), treat the cost base of an asset that is included in that property as:</w:t>
      </w:r>
    </w:p>
    <w:p w:rsidR="00FA0BFB" w:rsidRPr="0038586A" w:rsidRDefault="00FA0BFB" w:rsidP="00FA0BFB">
      <w:pPr>
        <w:pStyle w:val="paragraph"/>
      </w:pPr>
      <w:r w:rsidRPr="0038586A">
        <w:tab/>
        <w:t>(a)</w:t>
      </w:r>
      <w:r w:rsidRPr="0038586A">
        <w:tab/>
        <w:t xml:space="preserve">if the asset has its </w:t>
      </w:r>
      <w:r w:rsidRPr="0038586A">
        <w:rPr>
          <w:position w:val="6"/>
          <w:sz w:val="16"/>
        </w:rPr>
        <w:t>*</w:t>
      </w:r>
      <w:r w:rsidRPr="0038586A">
        <w:t>tax cost set at the leaving time under section 701</w:t>
      </w:r>
      <w:r w:rsidRPr="0038586A">
        <w:noBreakHyphen/>
        <w:t xml:space="preserve">50—its </w:t>
      </w:r>
      <w:r w:rsidRPr="0038586A">
        <w:rPr>
          <w:position w:val="6"/>
          <w:sz w:val="16"/>
        </w:rPr>
        <w:t>*</w:t>
      </w:r>
      <w:r w:rsidRPr="0038586A">
        <w:t>tax cost setting amount; or</w:t>
      </w:r>
    </w:p>
    <w:p w:rsidR="00FA0BFB" w:rsidRPr="0038586A" w:rsidRDefault="00FA0BFB" w:rsidP="00FA0BFB">
      <w:pPr>
        <w:pStyle w:val="paragraph"/>
      </w:pPr>
      <w:r w:rsidRPr="0038586A">
        <w:tab/>
        <w:t>(b)</w:t>
      </w:r>
      <w:r w:rsidRPr="0038586A">
        <w:tab/>
        <w:t xml:space="preserve">if the </w:t>
      </w:r>
      <w:r w:rsidRPr="0038586A">
        <w:rPr>
          <w:position w:val="6"/>
          <w:sz w:val="16"/>
        </w:rPr>
        <w:t>*</w:t>
      </w:r>
      <w:r w:rsidRPr="0038586A">
        <w:t>terminating value of the asset is taken into account in working out the step 1 amount under section 711</w:t>
      </w:r>
      <w:r w:rsidRPr="0038586A">
        <w:noBreakHyphen/>
        <w:t>25 for the leaving entity—that terminating value; or</w:t>
      </w:r>
    </w:p>
    <w:p w:rsidR="00FA0BFB" w:rsidRPr="0038586A" w:rsidRDefault="00FA0BFB" w:rsidP="00FA0BFB">
      <w:pPr>
        <w:pStyle w:val="paragraph"/>
      </w:pPr>
      <w:r w:rsidRPr="0038586A">
        <w:tab/>
        <w:t>(c)</w:t>
      </w:r>
      <w:r w:rsidRPr="0038586A">
        <w:tab/>
        <w:t>if the asset is taken into account in working out the step 3 amount under section 711</w:t>
      </w:r>
      <w:r w:rsidRPr="0038586A">
        <w:noBreakHyphen/>
        <w:t>40 for the leaving entity—the value of the asset that is so taken into account.</w:t>
      </w:r>
    </w:p>
    <w:p w:rsidR="00E43FAD" w:rsidRPr="006925F5" w:rsidRDefault="00E43FAD" w:rsidP="00E43FAD">
      <w:pPr>
        <w:sectPr w:rsidR="00E43FAD" w:rsidRPr="006925F5" w:rsidSect="005A5DC1">
          <w:headerReference w:type="even" r:id="rId66"/>
          <w:headerReference w:type="default" r:id="rId67"/>
          <w:footerReference w:type="even" r:id="rId68"/>
          <w:footerReference w:type="default" r:id="rId69"/>
          <w:headerReference w:type="first" r:id="rId70"/>
          <w:footerReference w:type="first" r:id="rId71"/>
          <w:pgSz w:w="11906" w:h="16838" w:code="9"/>
          <w:pgMar w:top="2268" w:right="2410" w:bottom="3827" w:left="2410" w:header="567" w:footer="3119" w:gutter="0"/>
          <w:cols w:space="708"/>
          <w:docGrid w:linePitch="360"/>
        </w:sectPr>
      </w:pPr>
    </w:p>
    <w:p w:rsidR="00E43FAD" w:rsidRPr="006925F5" w:rsidRDefault="00E43FAD" w:rsidP="00E43FAD">
      <w:pPr>
        <w:pStyle w:val="ActHead3"/>
      </w:pPr>
      <w:bookmarkStart w:id="272" w:name="_Toc384884117"/>
      <w:r w:rsidRPr="006925F5">
        <w:rPr>
          <w:rStyle w:val="CharDivNo"/>
        </w:rPr>
        <w:lastRenderedPageBreak/>
        <w:t>Division</w:t>
      </w:r>
      <w:r w:rsidR="006925F5">
        <w:rPr>
          <w:rStyle w:val="CharDivNo"/>
        </w:rPr>
        <w:t> </w:t>
      </w:r>
      <w:r w:rsidRPr="006925F5">
        <w:rPr>
          <w:rStyle w:val="CharDivNo"/>
        </w:rPr>
        <w:t>713</w:t>
      </w:r>
      <w:r w:rsidRPr="006925F5">
        <w:t>—</w:t>
      </w:r>
      <w:r w:rsidRPr="006925F5">
        <w:rPr>
          <w:rStyle w:val="CharDivText"/>
        </w:rPr>
        <w:t>Rules for particular kinds of entities</w:t>
      </w:r>
      <w:bookmarkEnd w:id="272"/>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713</w:t>
      </w:r>
      <w:r w:rsidR="006925F5">
        <w:noBreakHyphen/>
      </w:r>
      <w:r w:rsidRPr="006925F5">
        <w:t>A</w:t>
      </w:r>
      <w:r w:rsidRPr="006925F5">
        <w:tab/>
        <w:t>Trusts</w:t>
      </w:r>
    </w:p>
    <w:p w:rsidR="00E43FAD" w:rsidRPr="006925F5" w:rsidRDefault="00E43FAD" w:rsidP="00E43FAD">
      <w:pPr>
        <w:pStyle w:val="TofSectsSubdiv"/>
      </w:pPr>
      <w:r w:rsidRPr="006925F5">
        <w:t>713</w:t>
      </w:r>
      <w:r w:rsidR="006925F5">
        <w:noBreakHyphen/>
      </w:r>
      <w:r w:rsidRPr="006925F5">
        <w:t>C</w:t>
      </w:r>
      <w:r w:rsidRPr="006925F5">
        <w:tab/>
        <w:t>Some unit trusts treated like head companies of consolidated groups</w:t>
      </w:r>
    </w:p>
    <w:p w:rsidR="00E43FAD" w:rsidRPr="006925F5" w:rsidRDefault="00E43FAD" w:rsidP="00E43FAD">
      <w:pPr>
        <w:pStyle w:val="TofSectsSubdiv"/>
      </w:pPr>
      <w:r w:rsidRPr="006925F5">
        <w:t>713</w:t>
      </w:r>
      <w:r w:rsidR="006925F5">
        <w:noBreakHyphen/>
      </w:r>
      <w:r w:rsidRPr="006925F5">
        <w:t>E</w:t>
      </w:r>
      <w:r w:rsidRPr="006925F5">
        <w:tab/>
        <w:t>Partnerships</w:t>
      </w:r>
    </w:p>
    <w:p w:rsidR="00E43FAD" w:rsidRPr="006925F5" w:rsidRDefault="00E43FAD" w:rsidP="00E43FAD">
      <w:pPr>
        <w:pStyle w:val="TofSectsSubdiv"/>
      </w:pPr>
      <w:r w:rsidRPr="006925F5">
        <w:t>713</w:t>
      </w:r>
      <w:r w:rsidR="006925F5">
        <w:noBreakHyphen/>
      </w:r>
      <w:r w:rsidRPr="006925F5">
        <w:t>L</w:t>
      </w:r>
      <w:r w:rsidRPr="006925F5">
        <w:tab/>
        <w:t>Life insurance companies</w:t>
      </w:r>
    </w:p>
    <w:p w:rsidR="00E43FAD" w:rsidRPr="006925F5" w:rsidRDefault="00E43FAD" w:rsidP="00E43FAD">
      <w:pPr>
        <w:pStyle w:val="TofSectsSubdiv"/>
      </w:pPr>
      <w:r w:rsidRPr="006925F5">
        <w:t>713</w:t>
      </w:r>
      <w:r w:rsidR="006925F5">
        <w:noBreakHyphen/>
      </w:r>
      <w:r w:rsidRPr="006925F5">
        <w:t>M</w:t>
      </w:r>
      <w:r w:rsidRPr="006925F5">
        <w:tab/>
        <w:t>General insurance companies</w:t>
      </w:r>
    </w:p>
    <w:p w:rsidR="00E43FAD" w:rsidRPr="006925F5" w:rsidRDefault="00E43FAD" w:rsidP="00E43FAD">
      <w:pPr>
        <w:pStyle w:val="ActHead4"/>
      </w:pPr>
      <w:bookmarkStart w:id="273" w:name="_Toc384884118"/>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A</w:t>
      </w:r>
      <w:r w:rsidRPr="006925F5">
        <w:t>—</w:t>
      </w:r>
      <w:r w:rsidRPr="006925F5">
        <w:rPr>
          <w:rStyle w:val="CharSubdText"/>
        </w:rPr>
        <w:t>Trusts</w:t>
      </w:r>
      <w:bookmarkEnd w:id="273"/>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Working out a joined group’s allocable cost amount for a joining trust</w:t>
      </w:r>
    </w:p>
    <w:p w:rsidR="00E43FAD" w:rsidRPr="006925F5" w:rsidRDefault="00E43FAD" w:rsidP="00E43FAD">
      <w:pPr>
        <w:pStyle w:val="TofSectsSection"/>
      </w:pPr>
      <w:r w:rsidRPr="006925F5">
        <w:t>713</w:t>
      </w:r>
      <w:r w:rsidR="006925F5">
        <w:noBreakHyphen/>
      </w:r>
      <w:r w:rsidRPr="006925F5">
        <w:t>20</w:t>
      </w:r>
      <w:r w:rsidRPr="006925F5">
        <w:tab/>
        <w:t>Increasing the step 1 amount for settled capital that could be distributed tax free in respect of discretionary interests</w:t>
      </w:r>
    </w:p>
    <w:p w:rsidR="00E43FAD" w:rsidRPr="006925F5" w:rsidRDefault="00E43FAD" w:rsidP="00E43FAD">
      <w:pPr>
        <w:pStyle w:val="TofSectsSection"/>
      </w:pPr>
      <w:r w:rsidRPr="006925F5">
        <w:t>713</w:t>
      </w:r>
      <w:r w:rsidR="006925F5">
        <w:noBreakHyphen/>
      </w:r>
      <w:r w:rsidRPr="006925F5">
        <w:t>25</w:t>
      </w:r>
      <w:r w:rsidRPr="006925F5">
        <w:tab/>
        <w:t>Undistributed, realised profits that accrue to joined group before joining time and could be distributed tax free—step 3 in working out allocable cost amount</w:t>
      </w:r>
    </w:p>
    <w:p w:rsidR="00E43FAD" w:rsidRPr="006925F5" w:rsidRDefault="00E43FAD" w:rsidP="00E43FAD">
      <w:pPr>
        <w:pStyle w:val="TofSectsGroupHeading"/>
      </w:pPr>
      <w:r w:rsidRPr="006925F5">
        <w:t>Determining destination of distribution by non</w:t>
      </w:r>
      <w:r w:rsidR="006925F5">
        <w:noBreakHyphen/>
      </w:r>
      <w:r w:rsidRPr="006925F5">
        <w:t>fixed trust</w:t>
      </w:r>
    </w:p>
    <w:p w:rsidR="00E43FAD" w:rsidRPr="006925F5" w:rsidRDefault="00E43FAD" w:rsidP="00E43FAD">
      <w:pPr>
        <w:pStyle w:val="TofSectsSection"/>
      </w:pPr>
      <w:r w:rsidRPr="006925F5">
        <w:t>713</w:t>
      </w:r>
      <w:r w:rsidR="006925F5">
        <w:noBreakHyphen/>
      </w:r>
      <w:r w:rsidRPr="006925F5">
        <w:t>50</w:t>
      </w:r>
      <w:r w:rsidRPr="006925F5">
        <w:tab/>
        <w:t>Factors to consider</w:t>
      </w:r>
    </w:p>
    <w:p w:rsidR="00E43FAD" w:rsidRPr="006925F5" w:rsidRDefault="00E43FAD" w:rsidP="00E43FAD">
      <w:pPr>
        <w:pStyle w:val="ActHead4"/>
      </w:pPr>
      <w:bookmarkStart w:id="274" w:name="_Toc384884119"/>
      <w:r w:rsidRPr="006925F5">
        <w:t>Working out a joined group’s allocable cost amount for a joining trust</w:t>
      </w:r>
      <w:bookmarkEnd w:id="274"/>
    </w:p>
    <w:p w:rsidR="00E43FAD" w:rsidRPr="006925F5" w:rsidRDefault="00E43FAD" w:rsidP="00E43FAD">
      <w:pPr>
        <w:pStyle w:val="ActHead5"/>
      </w:pPr>
      <w:bookmarkStart w:id="275" w:name="_Toc384884120"/>
      <w:r w:rsidRPr="006925F5">
        <w:rPr>
          <w:rStyle w:val="CharSectno"/>
        </w:rPr>
        <w:t>713</w:t>
      </w:r>
      <w:r w:rsidR="006925F5">
        <w:rPr>
          <w:rStyle w:val="CharSectno"/>
        </w:rPr>
        <w:noBreakHyphen/>
      </w:r>
      <w:r w:rsidRPr="006925F5">
        <w:rPr>
          <w:rStyle w:val="CharSectno"/>
        </w:rPr>
        <w:t>20</w:t>
      </w:r>
      <w:r w:rsidRPr="006925F5">
        <w:t xml:space="preserve">  Increasing the step 1 amount for settled capital that could be distributed tax free in respect of discretionary interests</w:t>
      </w:r>
      <w:bookmarkEnd w:id="275"/>
    </w:p>
    <w:p w:rsidR="00E43FAD" w:rsidRPr="006925F5" w:rsidRDefault="00E43FAD" w:rsidP="00E43FAD">
      <w:pPr>
        <w:pStyle w:val="subsection"/>
      </w:pPr>
      <w:r w:rsidRPr="006925F5">
        <w:tab/>
        <w:t>(1)</w:t>
      </w:r>
      <w:r w:rsidRPr="006925F5">
        <w:tab/>
        <w:t>The object of this section is to increase the step 1 amount worked out under section</w:t>
      </w:r>
      <w:r w:rsidR="006925F5">
        <w:t> </w:t>
      </w:r>
      <w:r w:rsidRPr="006925F5">
        <w:t>705</w:t>
      </w:r>
      <w:r w:rsidR="006925F5">
        <w:noBreakHyphen/>
      </w:r>
      <w:r w:rsidRPr="006925F5">
        <w:t>65 (for the purpose of working out the joined group’s allocable cost amount) if:</w:t>
      </w:r>
    </w:p>
    <w:p w:rsidR="00E43FAD" w:rsidRPr="006925F5" w:rsidRDefault="00E43FAD" w:rsidP="00E43FAD">
      <w:pPr>
        <w:pStyle w:val="paragraph"/>
      </w:pPr>
      <w:r w:rsidRPr="006925F5">
        <w:tab/>
        <w:t>(a)</w:t>
      </w:r>
      <w:r w:rsidRPr="006925F5">
        <w:tab/>
        <w:t>the joining entity is a trust; and</w:t>
      </w:r>
    </w:p>
    <w:p w:rsidR="00E43FAD" w:rsidRPr="006925F5" w:rsidRDefault="00E43FAD" w:rsidP="00E43FAD">
      <w:pPr>
        <w:pStyle w:val="paragraph"/>
      </w:pPr>
      <w:r w:rsidRPr="006925F5">
        <w:tab/>
        <w:t>(b)</w:t>
      </w:r>
      <w:r w:rsidRPr="006925F5">
        <w:tab/>
        <w:t xml:space="preserve">some or all of the </w:t>
      </w:r>
      <w:r w:rsidR="006925F5" w:rsidRPr="006925F5">
        <w:rPr>
          <w:position w:val="6"/>
          <w:sz w:val="16"/>
        </w:rPr>
        <w:t>*</w:t>
      </w:r>
      <w:r w:rsidRPr="006925F5">
        <w:t>membership interests in the trust are neither units nor interests in the trust; and</w:t>
      </w:r>
    </w:p>
    <w:p w:rsidR="00E43FAD" w:rsidRPr="006925F5" w:rsidRDefault="00E43FAD" w:rsidP="00E43FAD">
      <w:pPr>
        <w:pStyle w:val="paragraph"/>
      </w:pPr>
      <w:r w:rsidRPr="006925F5">
        <w:lastRenderedPageBreak/>
        <w:tab/>
        <w:t>(c)</w:t>
      </w:r>
      <w:r w:rsidRPr="006925F5">
        <w:tab/>
        <w:t>some or all of the trust capital is settled capital that could be distributed tax free at the joining time.</w:t>
      </w:r>
    </w:p>
    <w:p w:rsidR="00E43FAD" w:rsidRPr="006925F5" w:rsidRDefault="00E43FAD" w:rsidP="001F460A">
      <w:pPr>
        <w:pStyle w:val="subsection2"/>
      </w:pPr>
      <w:r w:rsidRPr="006925F5">
        <w:t>The increase in the step 1 amount takes account of the settled capital that could be distributed tax free.</w:t>
      </w:r>
    </w:p>
    <w:p w:rsidR="00E43FAD" w:rsidRPr="006925F5" w:rsidRDefault="00E43FAD" w:rsidP="00E43FAD">
      <w:pPr>
        <w:pStyle w:val="notetext"/>
      </w:pPr>
      <w:r w:rsidRPr="006925F5">
        <w:t>Note 1:</w:t>
      </w:r>
      <w:r w:rsidRPr="006925F5">
        <w:tab/>
        <w:t>As a result, the settled capital that could be distributed tax free is treated in a way that is analogous to the group’s cost of acquiring the trust: see subsection 705</w:t>
      </w:r>
      <w:r w:rsidR="006925F5">
        <w:noBreakHyphen/>
      </w:r>
      <w:r w:rsidRPr="006925F5">
        <w:t>10(2).</w:t>
      </w:r>
    </w:p>
    <w:p w:rsidR="00E43FAD" w:rsidRPr="006925F5" w:rsidRDefault="00E43FAD" w:rsidP="00E43FAD">
      <w:pPr>
        <w:pStyle w:val="notetext"/>
      </w:pPr>
      <w:r w:rsidRPr="006925F5">
        <w:t>Note 2:</w:t>
      </w:r>
      <w:r w:rsidRPr="006925F5">
        <w:tab/>
      </w:r>
      <w:r w:rsidR="006925F5">
        <w:t>Paragraph (</w:t>
      </w:r>
      <w:r w:rsidRPr="006925F5">
        <w:t>1)(b) reflects the position that a distribution in respect of a unit or interest in the trust is generally covered by CGT event E4 and so is not tax</w:t>
      </w:r>
      <w:r w:rsidR="006925F5">
        <w:noBreakHyphen/>
      </w:r>
      <w:r w:rsidRPr="006925F5">
        <w:t>free: see section</w:t>
      </w:r>
      <w:r w:rsidR="006925F5">
        <w:t> </w:t>
      </w:r>
      <w:r w:rsidRPr="006925F5">
        <w:t>104</w:t>
      </w:r>
      <w:r w:rsidR="006925F5">
        <w:noBreakHyphen/>
      </w:r>
      <w:r w:rsidRPr="006925F5">
        <w:t>70.</w:t>
      </w:r>
    </w:p>
    <w:p w:rsidR="00E43FAD" w:rsidRPr="006925F5" w:rsidRDefault="00E43FAD" w:rsidP="00E43FAD">
      <w:pPr>
        <w:pStyle w:val="subsection"/>
      </w:pPr>
      <w:r w:rsidRPr="006925F5">
        <w:tab/>
        <w:t>(2)</w:t>
      </w:r>
      <w:r w:rsidRPr="006925F5">
        <w:tab/>
        <w:t>The step 1 amount worked out under section</w:t>
      </w:r>
      <w:r w:rsidR="006925F5">
        <w:t> </w:t>
      </w:r>
      <w:r w:rsidRPr="006925F5">
        <w:t>705</w:t>
      </w:r>
      <w:r w:rsidR="006925F5">
        <w:noBreakHyphen/>
      </w:r>
      <w:r w:rsidRPr="006925F5">
        <w:t xml:space="preserve">65 is increased by the amount worked out under the following method statement if, at the joining time, there are </w:t>
      </w:r>
      <w:r w:rsidR="006925F5" w:rsidRPr="006925F5">
        <w:rPr>
          <w:position w:val="6"/>
          <w:sz w:val="16"/>
        </w:rPr>
        <w:t>*</w:t>
      </w:r>
      <w:r w:rsidRPr="006925F5">
        <w:t xml:space="preserve">membership interests (the </w:t>
      </w:r>
      <w:r w:rsidRPr="006925F5">
        <w:rPr>
          <w:b/>
          <w:i/>
        </w:rPr>
        <w:t>discretionary interests</w:t>
      </w:r>
      <w:r w:rsidRPr="006925F5">
        <w:t>) in the trust each of which satisfies these conditions:</w:t>
      </w:r>
    </w:p>
    <w:p w:rsidR="00E43FAD" w:rsidRPr="006925F5" w:rsidRDefault="00E43FAD" w:rsidP="00E43FAD">
      <w:pPr>
        <w:pStyle w:val="paragraph"/>
      </w:pPr>
      <w:r w:rsidRPr="006925F5">
        <w:tab/>
        <w:t>(a)</w:t>
      </w:r>
      <w:r w:rsidRPr="006925F5">
        <w:tab/>
        <w:t>it is neither a unit nor an interest in the trust;</w:t>
      </w:r>
    </w:p>
    <w:p w:rsidR="00E43FAD" w:rsidRPr="006925F5" w:rsidRDefault="00E43FAD" w:rsidP="00E43FAD">
      <w:pPr>
        <w:pStyle w:val="paragraph"/>
      </w:pPr>
      <w:r w:rsidRPr="006925F5">
        <w:tab/>
        <w:t>(b)</w:t>
      </w:r>
      <w:r w:rsidRPr="006925F5">
        <w:tab/>
        <w:t>the entity that owned it at the joining time began to own it only because money or property was settled on the trust;</w:t>
      </w:r>
    </w:p>
    <w:p w:rsidR="00E43FAD" w:rsidRPr="006925F5" w:rsidRDefault="00E43FAD" w:rsidP="00E43FAD">
      <w:pPr>
        <w:pStyle w:val="paragraph"/>
      </w:pPr>
      <w:r w:rsidRPr="006925F5">
        <w:tab/>
        <w:t>(c)</w:t>
      </w:r>
      <w:r w:rsidRPr="006925F5">
        <w:tab/>
        <w:t xml:space="preserve">it either has no </w:t>
      </w:r>
      <w:r w:rsidR="006925F5" w:rsidRPr="006925F5">
        <w:rPr>
          <w:position w:val="6"/>
          <w:sz w:val="16"/>
        </w:rPr>
        <w:t>*</w:t>
      </w:r>
      <w:r w:rsidRPr="006925F5">
        <w:t>cost base or it has a cost base of nil.</w:t>
      </w:r>
    </w:p>
    <w:p w:rsidR="00E43FAD" w:rsidRPr="006925F5" w:rsidRDefault="00E43FAD" w:rsidP="00E43FAD">
      <w:pPr>
        <w:pStyle w:val="notetext"/>
      </w:pPr>
      <w:r w:rsidRPr="006925F5">
        <w:t>Note:</w:t>
      </w:r>
      <w:r w:rsidRPr="006925F5">
        <w:tab/>
        <w:t>If a membership interest has a cost base greater than nil, the cost base is already taken into account in working out the step 1 amount under section</w:t>
      </w:r>
      <w:r w:rsidR="006925F5">
        <w:t> </w:t>
      </w:r>
      <w:r w:rsidRPr="006925F5">
        <w:t>705</w:t>
      </w:r>
      <w:r w:rsidR="006925F5">
        <w:noBreakHyphen/>
      </w:r>
      <w:r w:rsidRPr="006925F5">
        <w:t>65.</w:t>
      </w:r>
    </w:p>
    <w:p w:rsidR="00E43FAD" w:rsidRPr="006925F5" w:rsidRDefault="00E43FAD" w:rsidP="00E43FAD">
      <w:pPr>
        <w:pStyle w:val="BoxHeadItalic"/>
        <w:keepNext/>
        <w:keepLines/>
      </w:pPr>
      <w:r w:rsidRPr="006925F5">
        <w:t>Method statement</w:t>
      </w:r>
    </w:p>
    <w:p w:rsidR="00E43FAD" w:rsidRPr="006925F5" w:rsidRDefault="00B70C39" w:rsidP="00E43FAD">
      <w:pPr>
        <w:pStyle w:val="BoxStep"/>
        <w:keepNext/>
        <w:keepLines/>
      </w:pPr>
      <w:r w:rsidRPr="00B70C39">
        <w:rPr>
          <w:szCs w:val="22"/>
        </w:rPr>
        <w:t>Step 1.</w:t>
      </w:r>
      <w:r w:rsidR="00E43FAD" w:rsidRPr="006925F5">
        <w:tab/>
        <w:t>Add up:</w:t>
      </w:r>
    </w:p>
    <w:p w:rsidR="00E43FAD" w:rsidRPr="006925F5" w:rsidRDefault="00E43FAD" w:rsidP="00E43FAD">
      <w:pPr>
        <w:pStyle w:val="BoxPara"/>
      </w:pPr>
      <w:r w:rsidRPr="006925F5">
        <w:tab/>
        <w:t>(a)</w:t>
      </w:r>
      <w:r w:rsidRPr="006925F5">
        <w:tab/>
        <w:t>each amount settled on the trust before or at the joining time; and</w:t>
      </w:r>
    </w:p>
    <w:p w:rsidR="00E43FAD" w:rsidRPr="006925F5" w:rsidRDefault="00E43FAD" w:rsidP="00E43FAD">
      <w:pPr>
        <w:pStyle w:val="BoxPara"/>
      </w:pPr>
      <w:r w:rsidRPr="006925F5">
        <w:tab/>
        <w:t>(b)</w:t>
      </w:r>
      <w:r w:rsidRPr="006925F5">
        <w:tab/>
        <w:t xml:space="preserve">the </w:t>
      </w:r>
      <w:r w:rsidR="006925F5" w:rsidRPr="006925F5">
        <w:rPr>
          <w:position w:val="6"/>
          <w:sz w:val="16"/>
        </w:rPr>
        <w:t>*</w:t>
      </w:r>
      <w:r w:rsidRPr="006925F5">
        <w:t>market value of each item of property settled on the trust before or at the joining time, worked out as at when the item was settled;</w:t>
      </w:r>
    </w:p>
    <w:p w:rsidR="00E43FAD" w:rsidRPr="006925F5" w:rsidRDefault="00E43FAD" w:rsidP="00A16FBE">
      <w:pPr>
        <w:pStyle w:val="BoxStep"/>
        <w:keepNext/>
        <w:keepLines/>
      </w:pPr>
      <w:r w:rsidRPr="006925F5">
        <w:lastRenderedPageBreak/>
        <w:tab/>
        <w:t xml:space="preserve">except to the extent that that amount or market value forms part of the </w:t>
      </w:r>
      <w:r w:rsidR="006925F5" w:rsidRPr="006925F5">
        <w:rPr>
          <w:position w:val="6"/>
          <w:sz w:val="16"/>
        </w:rPr>
        <w:t>*</w:t>
      </w:r>
      <w:r w:rsidRPr="006925F5">
        <w:t xml:space="preserve">cost base of a </w:t>
      </w:r>
      <w:r w:rsidR="006925F5" w:rsidRPr="006925F5">
        <w:rPr>
          <w:position w:val="6"/>
          <w:sz w:val="16"/>
        </w:rPr>
        <w:t>*</w:t>
      </w:r>
      <w:r w:rsidRPr="006925F5">
        <w:t>membership interest in the trust that was taken into account in working out the step 1 amount under section</w:t>
      </w:r>
      <w:r w:rsidR="006925F5">
        <w:t> </w:t>
      </w:r>
      <w:r w:rsidRPr="006925F5">
        <w:t>705</w:t>
      </w:r>
      <w:r w:rsidR="006925F5">
        <w:noBreakHyphen/>
      </w:r>
      <w:r w:rsidRPr="006925F5">
        <w:t>65.</w:t>
      </w:r>
    </w:p>
    <w:p w:rsidR="00E43FAD" w:rsidRPr="006925F5" w:rsidRDefault="00B70C39" w:rsidP="00E43FAD">
      <w:pPr>
        <w:pStyle w:val="BoxStep"/>
      </w:pPr>
      <w:r w:rsidRPr="00B70C39">
        <w:rPr>
          <w:szCs w:val="22"/>
        </w:rPr>
        <w:t>Step 2.</w:t>
      </w:r>
      <w:r w:rsidR="00E43FAD" w:rsidRPr="006925F5">
        <w:tab/>
        <w:t>Work out how much of the step 1 amount would have been paid in respect of the discretionary interests if, at the joining time:</w:t>
      </w:r>
    </w:p>
    <w:p w:rsidR="00E43FAD" w:rsidRPr="006925F5" w:rsidRDefault="00E43FAD" w:rsidP="00E43FAD">
      <w:pPr>
        <w:pStyle w:val="BoxPara"/>
      </w:pPr>
      <w:r w:rsidRPr="006925F5">
        <w:tab/>
        <w:t>(a)</w:t>
      </w:r>
      <w:r w:rsidRPr="006925F5">
        <w:tab/>
        <w:t>the entire trust capital and trust income had been realised and distributed; and</w:t>
      </w:r>
    </w:p>
    <w:p w:rsidR="00E43FAD" w:rsidRPr="006925F5" w:rsidRDefault="00E43FAD" w:rsidP="00E43FAD">
      <w:pPr>
        <w:pStyle w:val="BoxPara"/>
      </w:pPr>
      <w:r w:rsidRPr="006925F5">
        <w:tab/>
        <w:t>(b)</w:t>
      </w:r>
      <w:r w:rsidRPr="006925F5">
        <w:tab/>
        <w:t>the trust had ended.</w:t>
      </w:r>
    </w:p>
    <w:p w:rsidR="00E43FAD" w:rsidRPr="006925F5" w:rsidRDefault="00E43FAD" w:rsidP="00E43FAD">
      <w:pPr>
        <w:pStyle w:val="BoxNote"/>
      </w:pPr>
      <w:r w:rsidRPr="006925F5">
        <w:tab/>
        <w:t>Note:</w:t>
      </w:r>
      <w:r w:rsidRPr="006925F5">
        <w:tab/>
        <w:t>This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B70C39" w:rsidP="00E43FAD">
      <w:pPr>
        <w:pStyle w:val="BoxStep"/>
      </w:pPr>
      <w:r w:rsidRPr="00B70C39">
        <w:rPr>
          <w:szCs w:val="22"/>
        </w:rPr>
        <w:t>Step 3.</w:t>
      </w:r>
      <w:r w:rsidR="00E43FAD" w:rsidRPr="006925F5">
        <w:tab/>
        <w:t>Reduce the step 2 amount by so much of it as:</w:t>
      </w:r>
    </w:p>
    <w:p w:rsidR="00E43FAD" w:rsidRPr="006925F5" w:rsidRDefault="00E43FAD" w:rsidP="00E43FAD">
      <w:pPr>
        <w:pStyle w:val="BoxPara"/>
      </w:pPr>
      <w:r w:rsidRPr="006925F5">
        <w:tab/>
        <w:t>(a)</w:t>
      </w:r>
      <w:r w:rsidRPr="006925F5">
        <w:tab/>
        <w:t xml:space="preserve">would have been included in the assessable income of any </w:t>
      </w:r>
      <w:r w:rsidR="006925F5" w:rsidRPr="006925F5">
        <w:rPr>
          <w:position w:val="6"/>
          <w:sz w:val="16"/>
        </w:rPr>
        <w:t>*</w:t>
      </w:r>
      <w:r w:rsidRPr="006925F5">
        <w:t>member of the trust who owned any of the discretionary interests at the joining time; or</w:t>
      </w:r>
    </w:p>
    <w:p w:rsidR="00E43FAD" w:rsidRPr="006925F5" w:rsidRDefault="00E43FAD" w:rsidP="00E43FAD">
      <w:pPr>
        <w:pStyle w:val="BoxPara"/>
      </w:pPr>
      <w:r w:rsidRPr="006925F5">
        <w:tab/>
        <w:t>(b)</w:t>
      </w:r>
      <w:r w:rsidRPr="006925F5">
        <w:tab/>
        <w:t xml:space="preserve">would have been taken into account in working out a </w:t>
      </w:r>
      <w:r w:rsidR="006925F5" w:rsidRPr="006925F5">
        <w:rPr>
          <w:position w:val="6"/>
          <w:sz w:val="16"/>
        </w:rPr>
        <w:t>*</w:t>
      </w:r>
      <w:r w:rsidRPr="006925F5">
        <w:t xml:space="preserve">capital gain or </w:t>
      </w:r>
      <w:r w:rsidR="006925F5" w:rsidRPr="006925F5">
        <w:rPr>
          <w:position w:val="6"/>
          <w:sz w:val="16"/>
        </w:rPr>
        <w:t>*</w:t>
      </w:r>
      <w:r w:rsidRPr="006925F5">
        <w:t>capital loss made by such a member.</w:t>
      </w:r>
    </w:p>
    <w:p w:rsidR="00E43FAD" w:rsidRPr="006925F5" w:rsidRDefault="00B70C39" w:rsidP="00CE0F5A">
      <w:pPr>
        <w:pStyle w:val="BoxStep"/>
        <w:keepNext/>
      </w:pPr>
      <w:r w:rsidRPr="00B70C39">
        <w:rPr>
          <w:szCs w:val="22"/>
        </w:rPr>
        <w:t>Step 4.</w:t>
      </w:r>
      <w:r w:rsidR="00E43FAD" w:rsidRPr="006925F5">
        <w:tab/>
        <w:t>Work out how much of the step 1 amount consists of one or more of these:</w:t>
      </w:r>
    </w:p>
    <w:p w:rsidR="00E43FAD" w:rsidRPr="006925F5" w:rsidRDefault="00E43FAD" w:rsidP="00E43FAD">
      <w:pPr>
        <w:pStyle w:val="BoxPara"/>
      </w:pPr>
      <w:r w:rsidRPr="006925F5">
        <w:tab/>
        <w:t>(a)</w:t>
      </w:r>
      <w:r w:rsidRPr="006925F5">
        <w:tab/>
        <w:t xml:space="preserve">an amount settled on the trust directly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(whether or not the group was in existence when the amount or item was settled on the trust);</w:t>
      </w:r>
    </w:p>
    <w:p w:rsidR="00E43FAD" w:rsidRPr="006925F5" w:rsidRDefault="00E43FAD" w:rsidP="00E43FAD">
      <w:pPr>
        <w:pStyle w:val="BoxPara"/>
        <w:keepNext/>
        <w:keepLines/>
      </w:pPr>
      <w:r w:rsidRPr="006925F5">
        <w:lastRenderedPageBreak/>
        <w:tab/>
        <w:t>(b)</w:t>
      </w:r>
      <w:r w:rsidRPr="006925F5">
        <w:tab/>
        <w:t xml:space="preserve">an amount settled on the trust directly by any other entity </w:t>
      </w:r>
      <w:r w:rsidRPr="006925F5">
        <w:rPr>
          <w:i/>
        </w:rPr>
        <w:t>not</w:t>
      </w:r>
      <w:r w:rsidRPr="006925F5">
        <w:t xml:space="preserve"> excluded by </w:t>
      </w:r>
      <w:r w:rsidR="006925F5">
        <w:t>subsection (</w:t>
      </w:r>
      <w:r w:rsidRPr="006925F5">
        <w:t>3) (which covers entities that are not independent and unconnected donors to the trust);</w:t>
      </w:r>
    </w:p>
    <w:p w:rsidR="00E43FAD" w:rsidRPr="006925F5" w:rsidRDefault="00E43FAD" w:rsidP="00E43FAD">
      <w:pPr>
        <w:pStyle w:val="BoxPara"/>
      </w:pPr>
      <w:r w:rsidRPr="006925F5">
        <w:tab/>
        <w:t>(c)</w:t>
      </w:r>
      <w:r w:rsidRPr="006925F5">
        <w:tab/>
        <w:t xml:space="preserve">the </w:t>
      </w:r>
      <w:r w:rsidR="006925F5" w:rsidRPr="006925F5">
        <w:rPr>
          <w:position w:val="6"/>
          <w:sz w:val="16"/>
        </w:rPr>
        <w:t>*</w:t>
      </w:r>
      <w:r w:rsidRPr="006925F5">
        <w:t>market value of an item of property settled on the trust directly by the head company;</w:t>
      </w:r>
    </w:p>
    <w:p w:rsidR="00E43FAD" w:rsidRPr="006925F5" w:rsidRDefault="00E43FAD" w:rsidP="00E43FAD">
      <w:pPr>
        <w:pStyle w:val="BoxPara"/>
      </w:pPr>
      <w:r w:rsidRPr="006925F5">
        <w:tab/>
        <w:t>(d)</w:t>
      </w:r>
      <w:r w:rsidRPr="006925F5">
        <w:tab/>
        <w:t xml:space="preserve">the market value of an item of property settled on the trust directly by any other entity </w:t>
      </w:r>
      <w:r w:rsidRPr="006925F5">
        <w:rPr>
          <w:i/>
        </w:rPr>
        <w:t>not</w:t>
      </w:r>
      <w:r w:rsidRPr="006925F5">
        <w:t xml:space="preserve"> excluded by </w:t>
      </w:r>
      <w:r w:rsidR="006925F5">
        <w:t>subsection (</w:t>
      </w:r>
      <w:r w:rsidRPr="006925F5">
        <w:t>3).</w:t>
      </w:r>
    </w:p>
    <w:p w:rsidR="00E43FAD" w:rsidRPr="006925F5" w:rsidRDefault="00B70C39" w:rsidP="00E43FAD">
      <w:pPr>
        <w:pStyle w:val="BoxStep"/>
      </w:pPr>
      <w:r w:rsidRPr="00B70C39">
        <w:rPr>
          <w:szCs w:val="22"/>
        </w:rPr>
        <w:t>Step 5.</w:t>
      </w:r>
      <w:r w:rsidR="00E43FAD" w:rsidRPr="006925F5">
        <w:tab/>
        <w:t>The step 1 amount worked out under section</w:t>
      </w:r>
      <w:r w:rsidR="006925F5">
        <w:t> </w:t>
      </w:r>
      <w:r w:rsidR="00E43FAD" w:rsidRPr="006925F5">
        <w:t>705</w:t>
      </w:r>
      <w:r w:rsidR="006925F5">
        <w:noBreakHyphen/>
      </w:r>
      <w:r w:rsidR="00E43FAD" w:rsidRPr="006925F5">
        <w:t xml:space="preserve">65 is increased by the </w:t>
      </w:r>
      <w:r w:rsidR="00E43FAD" w:rsidRPr="006925F5">
        <w:rPr>
          <w:i/>
        </w:rPr>
        <w:t>lesser</w:t>
      </w:r>
      <w:r w:rsidR="00E43FAD" w:rsidRPr="006925F5">
        <w:t xml:space="preserve"> of:</w:t>
      </w:r>
    </w:p>
    <w:p w:rsidR="00E43FAD" w:rsidRPr="006925F5" w:rsidRDefault="00E43FAD" w:rsidP="00E43FAD">
      <w:pPr>
        <w:pStyle w:val="BoxPara"/>
      </w:pPr>
      <w:r w:rsidRPr="006925F5">
        <w:tab/>
        <w:t>(a)</w:t>
      </w:r>
      <w:r w:rsidRPr="006925F5">
        <w:tab/>
        <w:t>the step 3 amount worked out under this method statement; and</w:t>
      </w:r>
    </w:p>
    <w:p w:rsidR="00E43FAD" w:rsidRPr="006925F5" w:rsidRDefault="00E43FAD" w:rsidP="00E43FAD">
      <w:pPr>
        <w:pStyle w:val="BoxPara"/>
      </w:pPr>
      <w:r w:rsidRPr="006925F5">
        <w:tab/>
        <w:t>(b)</w:t>
      </w:r>
      <w:r w:rsidRPr="006925F5">
        <w:tab/>
        <w:t>the step 4 amount worked out under this method statement.</w:t>
      </w:r>
    </w:p>
    <w:p w:rsidR="00E43FAD" w:rsidRPr="006925F5" w:rsidRDefault="00E43FAD" w:rsidP="00E43FAD">
      <w:pPr>
        <w:pStyle w:val="subsection"/>
      </w:pPr>
      <w:r w:rsidRPr="006925F5">
        <w:tab/>
        <w:t>(3)</w:t>
      </w:r>
      <w:r w:rsidRPr="006925F5">
        <w:tab/>
        <w:t xml:space="preserve">This subsection excludes these entities for the purposes of step 4 of the method statement in </w:t>
      </w:r>
      <w:r w:rsidR="006925F5">
        <w:t>subsection (</w:t>
      </w:r>
      <w:r w:rsidRPr="006925F5">
        <w:t>2):</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E43FAD" w:rsidRPr="006925F5">
        <w:trPr>
          <w:cantSplit/>
          <w:tblHeader/>
        </w:trPr>
        <w:tc>
          <w:tcPr>
            <w:tcW w:w="7230" w:type="dxa"/>
            <w:gridSpan w:val="2"/>
            <w:tcBorders>
              <w:top w:val="single" w:sz="12" w:space="0" w:color="auto"/>
            </w:tcBorders>
          </w:tcPr>
          <w:p w:rsidR="00E43FAD" w:rsidRPr="006925F5" w:rsidRDefault="00E43FAD" w:rsidP="00E43FAD">
            <w:pPr>
              <w:pStyle w:val="Tabletext"/>
              <w:keepNext/>
              <w:rPr>
                <w:b/>
              </w:rPr>
            </w:pPr>
            <w:r w:rsidRPr="006925F5">
              <w:rPr>
                <w:b/>
              </w:rPr>
              <w:t>Entities that are not independent and unconnected donors to the trust</w:t>
            </w:r>
          </w:p>
        </w:tc>
      </w:tr>
      <w:tr w:rsidR="00E43FAD" w:rsidRPr="006925F5">
        <w:trPr>
          <w:cantSplit/>
          <w:tblHeader/>
        </w:trPr>
        <w:tc>
          <w:tcPr>
            <w:tcW w:w="709" w:type="dxa"/>
            <w:tcBorders>
              <w:bottom w:val="single" w:sz="12" w:space="0" w:color="auto"/>
            </w:tcBorders>
          </w:tcPr>
          <w:p w:rsidR="00E43FAD" w:rsidRPr="006925F5" w:rsidRDefault="00E43FAD" w:rsidP="00E43FAD">
            <w:pPr>
              <w:pStyle w:val="Tabletext"/>
              <w:keepNext/>
              <w:rPr>
                <w:b/>
              </w:rPr>
            </w:pPr>
            <w:r w:rsidRPr="006925F5">
              <w:rPr>
                <w:b/>
              </w:rPr>
              <w:t>Item</w:t>
            </w:r>
          </w:p>
        </w:tc>
        <w:tc>
          <w:tcPr>
            <w:tcW w:w="6521" w:type="dxa"/>
            <w:tcBorders>
              <w:bottom w:val="single" w:sz="12" w:space="0" w:color="auto"/>
            </w:tcBorders>
          </w:tcPr>
          <w:p w:rsidR="00E43FAD" w:rsidRPr="006925F5" w:rsidRDefault="00E43FAD" w:rsidP="00E43FAD">
            <w:pPr>
              <w:pStyle w:val="Tabletext"/>
              <w:keepNext/>
              <w:rPr>
                <w:b/>
              </w:rPr>
            </w:pPr>
            <w:r w:rsidRPr="006925F5">
              <w:rPr>
                <w:b/>
              </w:rPr>
              <w:t>This entity is excluded:</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652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An entity that is a </w:t>
            </w:r>
            <w:r w:rsidR="006925F5" w:rsidRPr="006925F5">
              <w:rPr>
                <w:position w:val="6"/>
                <w:sz w:val="16"/>
              </w:rPr>
              <w:t>*</w:t>
            </w:r>
            <w:r w:rsidRPr="006925F5">
              <w:t xml:space="preserve">member of the </w:t>
            </w:r>
            <w:r w:rsidR="006925F5" w:rsidRPr="006925F5">
              <w:rPr>
                <w:position w:val="6"/>
                <w:sz w:val="16"/>
              </w:rPr>
              <w:t>*</w:t>
            </w:r>
            <w:r w:rsidRPr="006925F5">
              <w:t>consolidated group at the joining time</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has been a </w:t>
            </w:r>
            <w:r w:rsidR="006925F5" w:rsidRPr="006925F5">
              <w:rPr>
                <w:position w:val="6"/>
                <w:sz w:val="16"/>
              </w:rPr>
              <w:t>*</w:t>
            </w:r>
            <w:r w:rsidRPr="006925F5">
              <w:t xml:space="preserve">member of the </w:t>
            </w:r>
            <w:r w:rsidR="006925F5" w:rsidRPr="006925F5">
              <w:rPr>
                <w:position w:val="6"/>
                <w:sz w:val="16"/>
              </w:rPr>
              <w:t>*</w:t>
            </w:r>
            <w:r w:rsidRPr="006925F5">
              <w:t>consolidated group at any time before the joining time, even if it was not such a member when it settled the amount or item of property on the joining entity</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because of a </w:t>
            </w:r>
            <w:r w:rsidR="006925F5" w:rsidRPr="006925F5">
              <w:rPr>
                <w:position w:val="6"/>
                <w:sz w:val="16"/>
              </w:rPr>
              <w:t>*</w:t>
            </w:r>
            <w:r w:rsidRPr="006925F5">
              <w:t xml:space="preserve">scheme, will or may become a </w:t>
            </w:r>
            <w:r w:rsidR="006925F5" w:rsidRPr="006925F5">
              <w:rPr>
                <w:position w:val="6"/>
                <w:sz w:val="16"/>
              </w:rPr>
              <w:t>*</w:t>
            </w:r>
            <w:r w:rsidRPr="006925F5">
              <w:t xml:space="preserve">member of the </w:t>
            </w:r>
            <w:r w:rsidR="006925F5" w:rsidRPr="006925F5">
              <w:rPr>
                <w:position w:val="6"/>
                <w:sz w:val="16"/>
              </w:rPr>
              <w:t>*</w:t>
            </w:r>
            <w:r w:rsidRPr="006925F5">
              <w:t>consolidated group at some time after the joining time</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An entity that, when the amount or item of property was settled on the joining entity, was an </w:t>
            </w:r>
            <w:r w:rsidR="006925F5" w:rsidRPr="006925F5">
              <w:rPr>
                <w:position w:val="6"/>
                <w:sz w:val="16"/>
              </w:rPr>
              <w:t>*</w:t>
            </w:r>
            <w:r w:rsidRPr="006925F5">
              <w:t>associate of an entity covered by item</w:t>
            </w:r>
            <w:r w:rsidR="006925F5">
              <w:t> </w:t>
            </w:r>
            <w:r w:rsidRPr="006925F5">
              <w:t>1, 2 or 3</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5</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 entity that, in settling the amount or item of property on the joining entity, acted in accordance with the directions, instructions or wishes of one or more entities, at least one of which is covered by item</w:t>
            </w:r>
            <w:r w:rsidR="006925F5">
              <w:t> </w:t>
            </w:r>
            <w:r w:rsidRPr="006925F5">
              <w:t>1, 2, 3 or 4 (whether those directions, instructions or wishes were communicated directly or indirectly, including through interposed entities)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6</w:t>
            </w:r>
          </w:p>
        </w:tc>
        <w:tc>
          <w:tcPr>
            <w:tcW w:w="652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company or trust that an entity covered by item</w:t>
            </w:r>
            <w:r w:rsidR="006925F5">
              <w:t> </w:t>
            </w:r>
            <w:r w:rsidRPr="006925F5">
              <w:t xml:space="preserve">1, 2 or 3 would be taken to </w:t>
            </w:r>
            <w:r w:rsidR="006925F5" w:rsidRPr="006925F5">
              <w:rPr>
                <w:position w:val="6"/>
                <w:sz w:val="16"/>
              </w:rPr>
              <w:t>*</w:t>
            </w:r>
            <w:r w:rsidRPr="006925F5">
              <w:t>control (for value shifting purposes) when the company or trust settled the amount or item of property on the joining entity, if each entity covered by item</w:t>
            </w:r>
            <w:r w:rsidR="006925F5">
              <w:t> </w:t>
            </w:r>
            <w:r w:rsidRPr="006925F5">
              <w:t xml:space="preserve">1, 2, 3 or 4 had been at that time an </w:t>
            </w:r>
            <w:r w:rsidR="006925F5" w:rsidRPr="006925F5">
              <w:rPr>
                <w:position w:val="6"/>
                <w:sz w:val="16"/>
              </w:rPr>
              <w:t>*</w:t>
            </w:r>
            <w:r w:rsidRPr="006925F5">
              <w:t>associate of every other entity covered by item</w:t>
            </w:r>
            <w:r w:rsidR="006925F5">
              <w:t> </w:t>
            </w:r>
            <w:r w:rsidRPr="006925F5">
              <w:t>1, 2, 3 or 4</w:t>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7</w:t>
            </w:r>
          </w:p>
        </w:tc>
        <w:tc>
          <w:tcPr>
            <w:tcW w:w="6521" w:type="dxa"/>
            <w:tcBorders>
              <w:top w:val="single" w:sz="2" w:space="0" w:color="auto"/>
              <w:bottom w:val="single" w:sz="12" w:space="0" w:color="auto"/>
            </w:tcBorders>
          </w:tcPr>
          <w:p w:rsidR="00E43FAD" w:rsidRPr="006925F5" w:rsidRDefault="00E43FAD" w:rsidP="00E43FAD">
            <w:pPr>
              <w:pStyle w:val="Tabletext"/>
            </w:pPr>
            <w:r w:rsidRPr="006925F5">
              <w:t xml:space="preserve">A partnership if, when the partnership settled the amount or item of property on the joining entity, a </w:t>
            </w:r>
            <w:r w:rsidR="006925F5" w:rsidRPr="006925F5">
              <w:rPr>
                <w:position w:val="6"/>
                <w:sz w:val="16"/>
              </w:rPr>
              <w:t>*</w:t>
            </w:r>
            <w:r w:rsidRPr="006925F5">
              <w:t>member of the partnership was an entity covered by item</w:t>
            </w:r>
            <w:r w:rsidR="006925F5">
              <w:t> </w:t>
            </w:r>
            <w:r w:rsidRPr="006925F5">
              <w:t>1, 2, 3, 4 or 6</w:t>
            </w:r>
          </w:p>
        </w:tc>
      </w:tr>
    </w:tbl>
    <w:p w:rsidR="00E43FAD" w:rsidRPr="006925F5" w:rsidRDefault="00E43FAD" w:rsidP="00E43FAD">
      <w:pPr>
        <w:pStyle w:val="ActHead5"/>
      </w:pPr>
      <w:bookmarkStart w:id="276" w:name="_Toc384884121"/>
      <w:r w:rsidRPr="006925F5">
        <w:rPr>
          <w:rStyle w:val="CharSectno"/>
        </w:rPr>
        <w:t>713</w:t>
      </w:r>
      <w:r w:rsidR="006925F5">
        <w:rPr>
          <w:rStyle w:val="CharSectno"/>
        </w:rPr>
        <w:noBreakHyphen/>
      </w:r>
      <w:r w:rsidRPr="006925F5">
        <w:rPr>
          <w:rStyle w:val="CharSectno"/>
        </w:rPr>
        <w:t>25</w:t>
      </w:r>
      <w:r w:rsidRPr="006925F5">
        <w:t xml:space="preserve">  Undistributed, realised profits that accrue to joined group before joining time and could be distributed tax free—step 3 in working out allocable cost amount</w:t>
      </w:r>
      <w:bookmarkEnd w:id="276"/>
    </w:p>
    <w:p w:rsidR="00E43FAD" w:rsidRPr="006925F5" w:rsidRDefault="00E43FAD" w:rsidP="00E43FAD">
      <w:pPr>
        <w:pStyle w:val="subsection"/>
      </w:pPr>
      <w:r w:rsidRPr="006925F5">
        <w:tab/>
        <w:t>(1)</w:t>
      </w:r>
      <w:r w:rsidRPr="006925F5">
        <w:tab/>
        <w:t>For the purposes of step 3 in the table in section</w:t>
      </w:r>
      <w:r w:rsidR="006925F5">
        <w:t> </w:t>
      </w:r>
      <w:r w:rsidRPr="006925F5">
        <w:t>705</w:t>
      </w:r>
      <w:r w:rsidR="006925F5">
        <w:noBreakHyphen/>
      </w:r>
      <w:r w:rsidRPr="006925F5">
        <w:t>60, if the joining entity is a trust, the step 3 amount is the sum of the trust’s realised profits, to the extent that:</w:t>
      </w:r>
    </w:p>
    <w:p w:rsidR="00E43FAD" w:rsidRPr="006925F5" w:rsidRDefault="00E43FAD" w:rsidP="00E43FAD">
      <w:pPr>
        <w:pStyle w:val="paragraph"/>
      </w:pPr>
      <w:r w:rsidRPr="006925F5">
        <w:tab/>
        <w:t>(a)</w:t>
      </w:r>
      <w:r w:rsidRPr="006925F5">
        <w:tab/>
        <w:t>they accrued to the joined group before the joining time (as defined in subsection 705</w:t>
      </w:r>
      <w:r w:rsidR="006925F5">
        <w:noBreakHyphen/>
      </w:r>
      <w:r w:rsidRPr="006925F5">
        <w:t>90(7)); and</w:t>
      </w:r>
    </w:p>
    <w:p w:rsidR="00E43FAD" w:rsidRPr="006925F5" w:rsidRDefault="00E43FAD" w:rsidP="00E43FAD">
      <w:pPr>
        <w:pStyle w:val="paragraph"/>
      </w:pPr>
      <w:r w:rsidRPr="006925F5">
        <w:tab/>
        <w:t>(b)</w:t>
      </w:r>
      <w:r w:rsidRPr="006925F5">
        <w:tab/>
        <w:t xml:space="preserve">as at the joining time, they have not been distributed to </w:t>
      </w:r>
      <w:r w:rsidR="006925F5" w:rsidRPr="006925F5">
        <w:rPr>
          <w:position w:val="6"/>
          <w:sz w:val="16"/>
        </w:rPr>
        <w:t>*</w:t>
      </w:r>
      <w:r w:rsidRPr="006925F5">
        <w:t>members of the trust; and</w:t>
      </w:r>
    </w:p>
    <w:p w:rsidR="00E43FAD" w:rsidRPr="006925F5" w:rsidRDefault="00E43FAD" w:rsidP="00E43FAD">
      <w:pPr>
        <w:pStyle w:val="paragraph"/>
      </w:pPr>
      <w:r w:rsidRPr="006925F5">
        <w:tab/>
        <w:t>(c)</w:t>
      </w:r>
      <w:r w:rsidRPr="006925F5">
        <w:tab/>
        <w:t>if each of them were distributed as mentioned in paragraphs 705</w:t>
      </w:r>
      <w:r w:rsidR="006925F5">
        <w:noBreakHyphen/>
      </w:r>
      <w:r w:rsidRPr="006925F5">
        <w:t>90(7)(a) and (b):</w:t>
      </w:r>
    </w:p>
    <w:p w:rsidR="00E43FAD" w:rsidRPr="006925F5" w:rsidRDefault="00E43FAD" w:rsidP="00E43FAD">
      <w:pPr>
        <w:pStyle w:val="paragraphsub"/>
      </w:pPr>
      <w:r w:rsidRPr="006925F5">
        <w:tab/>
        <w:t>(i)</w:t>
      </w:r>
      <w:r w:rsidRPr="006925F5">
        <w:tab/>
        <w:t xml:space="preserve">they would be distributed </w:t>
      </w:r>
      <w:r w:rsidRPr="006925F5">
        <w:rPr>
          <w:i/>
        </w:rPr>
        <w:t>otherwise</w:t>
      </w:r>
      <w:r w:rsidRPr="006925F5">
        <w:t xml:space="preserve"> than in respect of a unit or an interest in the trust; or</w:t>
      </w:r>
    </w:p>
    <w:p w:rsidR="00E43FAD" w:rsidRPr="006925F5" w:rsidRDefault="00E43FAD" w:rsidP="00E43FAD">
      <w:pPr>
        <w:pStyle w:val="paragraphsub"/>
      </w:pPr>
      <w:r w:rsidRPr="006925F5">
        <w:tab/>
        <w:t>(ii)</w:t>
      </w:r>
      <w:r w:rsidRPr="006925F5">
        <w:tab/>
        <w:t>their non</w:t>
      </w:r>
      <w:r w:rsidR="006925F5">
        <w:noBreakHyphen/>
      </w:r>
      <w:r w:rsidRPr="006925F5">
        <w:t>assessable parts for the purposes of section</w:t>
      </w:r>
      <w:r w:rsidR="006925F5">
        <w:t> </w:t>
      </w:r>
      <w:r w:rsidRPr="006925F5">
        <w:t>104</w:t>
      </w:r>
      <w:r w:rsidR="006925F5">
        <w:noBreakHyphen/>
      </w:r>
      <w:r w:rsidRPr="006925F5">
        <w:t xml:space="preserve">70 would </w:t>
      </w:r>
      <w:r w:rsidRPr="006925F5">
        <w:rPr>
          <w:snapToGrid w:val="0"/>
          <w:lang w:eastAsia="en-US"/>
        </w:rPr>
        <w:t>be disregarded</w:t>
      </w:r>
      <w:r w:rsidRPr="006925F5">
        <w:t xml:space="preserve"> in working out whether or not a </w:t>
      </w:r>
      <w:r w:rsidR="006925F5" w:rsidRPr="006925F5">
        <w:rPr>
          <w:position w:val="6"/>
          <w:sz w:val="16"/>
        </w:rPr>
        <w:t>*</w:t>
      </w:r>
      <w:r w:rsidRPr="006925F5">
        <w:t>capital gain had been made because of CGT event E4;</w:t>
      </w:r>
    </w:p>
    <w:p w:rsidR="00E43FAD" w:rsidRPr="006925F5" w:rsidRDefault="00E43FAD" w:rsidP="001F460A">
      <w:pPr>
        <w:pStyle w:val="subsection2"/>
      </w:pPr>
      <w:r w:rsidRPr="006925F5">
        <w:t xml:space="preserve">except to the extent that they recouped losses of any </w:t>
      </w:r>
      <w:r w:rsidR="006925F5" w:rsidRPr="006925F5">
        <w:rPr>
          <w:position w:val="6"/>
          <w:sz w:val="16"/>
        </w:rPr>
        <w:t>*</w:t>
      </w:r>
      <w:r w:rsidRPr="006925F5">
        <w:t>sort that accrued to the joined group before the joining time (as defined in subsection 705</w:t>
      </w:r>
      <w:r w:rsidR="006925F5">
        <w:noBreakHyphen/>
      </w:r>
      <w:r w:rsidRPr="006925F5">
        <w:t>90(8)).</w:t>
      </w:r>
    </w:p>
    <w:p w:rsidR="00E43FAD" w:rsidRPr="006925F5" w:rsidRDefault="00E43FAD" w:rsidP="00E43FAD">
      <w:pPr>
        <w:pStyle w:val="notetext"/>
      </w:pPr>
      <w:r w:rsidRPr="006925F5">
        <w:lastRenderedPageBreak/>
        <w:t>Note:</w:t>
      </w:r>
      <w:r w:rsidRPr="006925F5">
        <w:tab/>
        <w:t>If the joining entity, or an entity interposed between the head company and the joining entity, is a non</w:t>
      </w:r>
      <w:r w:rsidR="006925F5">
        <w:noBreakHyphen/>
      </w:r>
      <w:r w:rsidRPr="006925F5">
        <w:t>fixed trust, this section may involve determining how a power of appointment would have been exercised. Section</w:t>
      </w:r>
      <w:r w:rsidR="006925F5">
        <w:t> </w:t>
      </w:r>
      <w:r w:rsidRPr="006925F5">
        <w:t>713</w:t>
      </w:r>
      <w:r w:rsidR="006925F5">
        <w:noBreakHyphen/>
      </w:r>
      <w:r w:rsidRPr="006925F5">
        <w:t>50 lists matters to have regard to in determining this.</w:t>
      </w:r>
    </w:p>
    <w:p w:rsidR="00E43FAD" w:rsidRPr="006925F5" w:rsidRDefault="00E43FAD" w:rsidP="009505DE">
      <w:pPr>
        <w:pStyle w:val="SubsectionHead"/>
      </w:pPr>
      <w:r w:rsidRPr="006925F5">
        <w:t>Trusts not covered</w:t>
      </w:r>
    </w:p>
    <w:p w:rsidR="00E43FAD" w:rsidRPr="006925F5" w:rsidRDefault="00E43FAD" w:rsidP="00E43FAD">
      <w:pPr>
        <w:pStyle w:val="subsection"/>
      </w:pPr>
      <w:r w:rsidRPr="006925F5">
        <w:tab/>
        <w:t>(2)</w:t>
      </w:r>
      <w:r w:rsidRPr="006925F5">
        <w:tab/>
      </w:r>
      <w:r w:rsidR="006925F5">
        <w:t>Subsection (</w:t>
      </w:r>
      <w:r w:rsidRPr="006925F5">
        <w:t xml:space="preserve">1) does not apply to a trust that is a </w:t>
      </w:r>
      <w:r w:rsidR="006925F5" w:rsidRPr="006925F5">
        <w:rPr>
          <w:position w:val="6"/>
          <w:sz w:val="16"/>
        </w:rPr>
        <w:t>*</w:t>
      </w:r>
      <w:r w:rsidRPr="006925F5">
        <w:t>corporate tax entity at the joining time.</w:t>
      </w:r>
    </w:p>
    <w:p w:rsidR="00E43FAD" w:rsidRPr="006925F5" w:rsidRDefault="00E43FAD" w:rsidP="00E43FAD">
      <w:pPr>
        <w:pStyle w:val="notetext"/>
      </w:pPr>
      <w:r w:rsidRPr="006925F5">
        <w:t>Note:</w:t>
      </w:r>
      <w:r w:rsidRPr="006925F5">
        <w:tab/>
        <w:t>This excludes corporate unit trusts and public trading trusts, which are covered by the imputation system.</w:t>
      </w:r>
    </w:p>
    <w:p w:rsidR="00E43FAD" w:rsidRPr="006925F5" w:rsidRDefault="00E43FAD" w:rsidP="00E43FAD">
      <w:pPr>
        <w:pStyle w:val="ActHead4"/>
      </w:pPr>
      <w:bookmarkStart w:id="277" w:name="_Toc384884122"/>
      <w:r w:rsidRPr="006925F5">
        <w:t>Determining destination of distribution by non</w:t>
      </w:r>
      <w:r w:rsidR="006925F5">
        <w:noBreakHyphen/>
      </w:r>
      <w:r w:rsidRPr="006925F5">
        <w:t>fixed trust</w:t>
      </w:r>
      <w:bookmarkEnd w:id="277"/>
    </w:p>
    <w:p w:rsidR="00E43FAD" w:rsidRPr="006925F5" w:rsidRDefault="00E43FAD" w:rsidP="00E43FAD">
      <w:pPr>
        <w:pStyle w:val="ActHead5"/>
      </w:pPr>
      <w:bookmarkStart w:id="278" w:name="_Toc384884123"/>
      <w:r w:rsidRPr="006925F5">
        <w:rPr>
          <w:rStyle w:val="CharSectno"/>
        </w:rPr>
        <w:t>713</w:t>
      </w:r>
      <w:r w:rsidR="006925F5">
        <w:rPr>
          <w:rStyle w:val="CharSectno"/>
        </w:rPr>
        <w:noBreakHyphen/>
      </w:r>
      <w:r w:rsidRPr="006925F5">
        <w:rPr>
          <w:rStyle w:val="CharSectno"/>
        </w:rPr>
        <w:t>50</w:t>
      </w:r>
      <w:r w:rsidRPr="006925F5">
        <w:t xml:space="preserve">  Factors to consider</w:t>
      </w:r>
      <w:bookmarkEnd w:id="278"/>
    </w:p>
    <w:p w:rsidR="00E43FAD" w:rsidRPr="006925F5" w:rsidRDefault="00E43FAD" w:rsidP="00E43FAD">
      <w:pPr>
        <w:pStyle w:val="subsection"/>
      </w:pPr>
      <w:r w:rsidRPr="006925F5">
        <w:tab/>
      </w:r>
      <w:r w:rsidRPr="006925F5">
        <w:tab/>
        <w:t xml:space="preserve">In working out, for the purposes of this Part, how much of something a </w:t>
      </w:r>
      <w:r w:rsidR="006925F5" w:rsidRPr="006925F5">
        <w:rPr>
          <w:position w:val="6"/>
          <w:sz w:val="16"/>
        </w:rPr>
        <w:t>*</w:t>
      </w:r>
      <w:r w:rsidRPr="006925F5">
        <w:t>non</w:t>
      </w:r>
      <w:r w:rsidR="006925F5">
        <w:noBreakHyphen/>
      </w:r>
      <w:r w:rsidRPr="006925F5">
        <w:t xml:space="preserve">fixed trust would have distributed to an entity, or in respect of a </w:t>
      </w:r>
      <w:r w:rsidR="006925F5" w:rsidRPr="006925F5">
        <w:rPr>
          <w:position w:val="6"/>
          <w:sz w:val="16"/>
        </w:rPr>
        <w:t>*</w:t>
      </w:r>
      <w:r w:rsidRPr="006925F5">
        <w:t>membership interest in the trust, have regard to all relevant factors, including:</w:t>
      </w:r>
    </w:p>
    <w:p w:rsidR="00E43FAD" w:rsidRPr="006925F5" w:rsidRDefault="00E43FAD" w:rsidP="00E43FAD">
      <w:pPr>
        <w:pStyle w:val="paragraph"/>
      </w:pPr>
      <w:r w:rsidRPr="006925F5">
        <w:tab/>
        <w:t>(a)</w:t>
      </w:r>
      <w:r w:rsidRPr="006925F5">
        <w:tab/>
        <w:t>the pattern of any previous distributions by the trust; and</w:t>
      </w:r>
    </w:p>
    <w:p w:rsidR="00E43FAD" w:rsidRPr="006925F5" w:rsidRDefault="00E43FAD" w:rsidP="00E43FAD">
      <w:pPr>
        <w:pStyle w:val="paragraph"/>
      </w:pPr>
      <w:r w:rsidRPr="006925F5">
        <w:tab/>
        <w:t>(b)</w:t>
      </w:r>
      <w:r w:rsidRPr="006925F5">
        <w:tab/>
        <w:t xml:space="preserve">by whom the trust has from time to time been </w:t>
      </w:r>
      <w:r w:rsidR="006925F5" w:rsidRPr="006925F5">
        <w:rPr>
          <w:position w:val="6"/>
          <w:sz w:val="16"/>
        </w:rPr>
        <w:t>*</w:t>
      </w:r>
      <w:r w:rsidRPr="006925F5">
        <w:t>controlled (for value shifting purposes).</w:t>
      </w:r>
    </w:p>
    <w:p w:rsidR="00E43FAD" w:rsidRPr="006925F5" w:rsidRDefault="00E43FAD" w:rsidP="00A16FBE">
      <w:pPr>
        <w:pStyle w:val="ActHead4"/>
        <w:keepNext w:val="0"/>
        <w:keepLines w:val="0"/>
      </w:pPr>
      <w:bookmarkStart w:id="279" w:name="_Toc384884124"/>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C</w:t>
      </w:r>
      <w:r w:rsidRPr="006925F5">
        <w:t>—</w:t>
      </w:r>
      <w:r w:rsidRPr="006925F5">
        <w:rPr>
          <w:rStyle w:val="CharSubdText"/>
        </w:rPr>
        <w:t>Some unit trusts treated like head companies of consolidated groups</w:t>
      </w:r>
      <w:bookmarkEnd w:id="279"/>
    </w:p>
    <w:p w:rsidR="00E43FAD" w:rsidRPr="006925F5" w:rsidRDefault="00E43FAD" w:rsidP="00A16FBE">
      <w:pPr>
        <w:pStyle w:val="ActHead4"/>
        <w:keepNext w:val="0"/>
        <w:keepLines w:val="0"/>
      </w:pPr>
      <w:bookmarkStart w:id="280" w:name="_Toc384884125"/>
      <w:r w:rsidRPr="006925F5">
        <w:t>Guide to Subdivision</w:t>
      </w:r>
      <w:r w:rsidR="006925F5">
        <w:t> </w:t>
      </w:r>
      <w:r w:rsidRPr="006925F5">
        <w:t>713</w:t>
      </w:r>
      <w:r w:rsidR="006925F5">
        <w:noBreakHyphen/>
      </w:r>
      <w:r w:rsidRPr="006925F5">
        <w:t>C</w:t>
      </w:r>
      <w:bookmarkEnd w:id="280"/>
    </w:p>
    <w:p w:rsidR="00E43FAD" w:rsidRPr="006925F5" w:rsidRDefault="00E43FAD" w:rsidP="00A16FBE">
      <w:pPr>
        <w:pStyle w:val="ActHead5"/>
        <w:keepNext w:val="0"/>
        <w:keepLines w:val="0"/>
      </w:pPr>
      <w:bookmarkStart w:id="281" w:name="_Toc384884126"/>
      <w:r w:rsidRPr="006925F5">
        <w:rPr>
          <w:rStyle w:val="CharSectno"/>
        </w:rPr>
        <w:t>713</w:t>
      </w:r>
      <w:r w:rsidR="006925F5">
        <w:rPr>
          <w:rStyle w:val="CharSectno"/>
        </w:rPr>
        <w:noBreakHyphen/>
      </w:r>
      <w:r w:rsidRPr="006925F5">
        <w:rPr>
          <w:rStyle w:val="CharSectno"/>
        </w:rPr>
        <w:t>120</w:t>
      </w:r>
      <w:r w:rsidRPr="006925F5">
        <w:t xml:space="preserve">  What this Subdivision is about</w:t>
      </w:r>
      <w:bookmarkEnd w:id="281"/>
    </w:p>
    <w:p w:rsidR="00E43FAD" w:rsidRPr="006925F5" w:rsidRDefault="00E43FAD" w:rsidP="00A16FBE">
      <w:pPr>
        <w:pStyle w:val="BoxText"/>
      </w:pPr>
      <w:r w:rsidRPr="006925F5">
        <w:t>A corporate unit trust or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E43FAD" w:rsidRPr="006925F5" w:rsidRDefault="00E43FAD" w:rsidP="00A1704B">
      <w:pPr>
        <w:pStyle w:val="TofSectsHeading"/>
        <w:keepNext/>
        <w:keepLines/>
      </w:pPr>
      <w:r w:rsidRPr="006925F5">
        <w:lastRenderedPageBreak/>
        <w:t>Table of sections</w:t>
      </w:r>
    </w:p>
    <w:p w:rsidR="00E43FAD" w:rsidRPr="006925F5" w:rsidRDefault="00E43FAD" w:rsidP="00A1704B">
      <w:pPr>
        <w:pStyle w:val="TofSectsGroupHeading"/>
        <w:keepNext/>
      </w:pPr>
      <w:r w:rsidRPr="006925F5">
        <w:t>Object of this Subdivision</w:t>
      </w:r>
    </w:p>
    <w:p w:rsidR="00E43FAD" w:rsidRPr="006925F5" w:rsidRDefault="00E43FAD" w:rsidP="00E43FAD">
      <w:pPr>
        <w:pStyle w:val="TofSectsSection"/>
      </w:pPr>
      <w:r w:rsidRPr="006925F5">
        <w:t>713</w:t>
      </w:r>
      <w:r w:rsidR="006925F5">
        <w:noBreakHyphen/>
      </w:r>
      <w:r w:rsidRPr="006925F5">
        <w:t>125</w:t>
      </w:r>
      <w:r w:rsidRPr="006925F5">
        <w:tab/>
        <w:t>Object of this Subdivision</w:t>
      </w:r>
    </w:p>
    <w:p w:rsidR="00E43FAD" w:rsidRPr="006925F5" w:rsidRDefault="00E43FAD" w:rsidP="00E43FAD">
      <w:pPr>
        <w:pStyle w:val="TofSectsGroupHeading"/>
      </w:pPr>
      <w:r w:rsidRPr="006925F5">
        <w:t>Choice to form a consolidated group</w:t>
      </w:r>
    </w:p>
    <w:p w:rsidR="00E43FAD" w:rsidRPr="006925F5" w:rsidRDefault="00E43FAD" w:rsidP="00E43FAD">
      <w:pPr>
        <w:pStyle w:val="TofSectsSection"/>
      </w:pPr>
      <w:r w:rsidRPr="006925F5">
        <w:t>713</w:t>
      </w:r>
      <w:r w:rsidR="006925F5">
        <w:noBreakHyphen/>
      </w:r>
      <w:r w:rsidRPr="006925F5">
        <w:t>130</w:t>
      </w:r>
      <w:r w:rsidRPr="006925F5">
        <w:tab/>
        <w:t>Choosing to form a consolidated group</w:t>
      </w:r>
    </w:p>
    <w:p w:rsidR="00E43FAD" w:rsidRPr="006925F5" w:rsidRDefault="00E43FAD" w:rsidP="00E43FAD">
      <w:pPr>
        <w:pStyle w:val="TofSectsGroupHeading"/>
      </w:pPr>
      <w:r w:rsidRPr="006925F5">
        <w:t>Effects of choice</w:t>
      </w:r>
    </w:p>
    <w:p w:rsidR="00E43FAD" w:rsidRPr="006925F5" w:rsidRDefault="00E43FAD" w:rsidP="00E43FAD">
      <w:pPr>
        <w:pStyle w:val="TofSectsSection"/>
      </w:pPr>
      <w:r w:rsidRPr="006925F5">
        <w:t>713</w:t>
      </w:r>
      <w:r w:rsidR="006925F5">
        <w:noBreakHyphen/>
      </w:r>
      <w:r w:rsidRPr="006925F5">
        <w:t>135</w:t>
      </w:r>
      <w:r w:rsidRPr="006925F5">
        <w:tab/>
        <w:t>Effects of choice</w:t>
      </w:r>
    </w:p>
    <w:p w:rsidR="00E43FAD" w:rsidRPr="006925F5" w:rsidRDefault="00E43FAD" w:rsidP="00E43FAD">
      <w:pPr>
        <w:pStyle w:val="TofSectsSection"/>
      </w:pPr>
      <w:r w:rsidRPr="006925F5">
        <w:t>713</w:t>
      </w:r>
      <w:r w:rsidR="006925F5">
        <w:noBreakHyphen/>
      </w:r>
      <w:r w:rsidRPr="006925F5">
        <w:t>140</w:t>
      </w:r>
      <w:r w:rsidRPr="006925F5">
        <w:tab/>
        <w:t>Modifications of the applied law</w:t>
      </w:r>
    </w:p>
    <w:p w:rsidR="00E43FAD" w:rsidRPr="006925F5" w:rsidRDefault="00E43FAD" w:rsidP="00E43FAD">
      <w:pPr>
        <w:pStyle w:val="ActHead4"/>
      </w:pPr>
      <w:bookmarkStart w:id="282" w:name="_Toc384884127"/>
      <w:r w:rsidRPr="006925F5">
        <w:t>Object of this Subdivision</w:t>
      </w:r>
      <w:bookmarkEnd w:id="282"/>
    </w:p>
    <w:p w:rsidR="00E43FAD" w:rsidRPr="006925F5" w:rsidRDefault="00E43FAD" w:rsidP="00E43FAD">
      <w:pPr>
        <w:pStyle w:val="ActHead5"/>
      </w:pPr>
      <w:bookmarkStart w:id="283" w:name="_Toc384884128"/>
      <w:r w:rsidRPr="006925F5">
        <w:rPr>
          <w:rStyle w:val="CharSectno"/>
        </w:rPr>
        <w:t>713</w:t>
      </w:r>
      <w:r w:rsidR="006925F5">
        <w:rPr>
          <w:rStyle w:val="CharSectno"/>
        </w:rPr>
        <w:noBreakHyphen/>
      </w:r>
      <w:r w:rsidRPr="006925F5">
        <w:rPr>
          <w:rStyle w:val="CharSectno"/>
        </w:rPr>
        <w:t>125</w:t>
      </w:r>
      <w:r w:rsidRPr="006925F5">
        <w:t xml:space="preserve">  Object of this Subdivision</w:t>
      </w:r>
      <w:bookmarkEnd w:id="283"/>
    </w:p>
    <w:p w:rsidR="00E43FAD" w:rsidRPr="006925F5" w:rsidRDefault="00E43FAD" w:rsidP="00E43FAD">
      <w:pPr>
        <w:pStyle w:val="subsection"/>
      </w:pPr>
      <w:r w:rsidRPr="006925F5">
        <w:tab/>
        <w:t>(1)</w:t>
      </w:r>
      <w:r w:rsidRPr="006925F5">
        <w:tab/>
        <w:t xml:space="preserve">The main object of this Subdivision is to provide, by the means described in </w:t>
      </w:r>
      <w:r w:rsidR="006925F5">
        <w:t>subsections (</w:t>
      </w:r>
      <w:r w:rsidRPr="006925F5">
        <w:t xml:space="preserve">2) and (3), for certain unit trusts to be treated like companies, and therefore like </w:t>
      </w:r>
      <w:r w:rsidR="006925F5" w:rsidRPr="006925F5">
        <w:rPr>
          <w:position w:val="6"/>
          <w:sz w:val="16"/>
        </w:rPr>
        <w:t>*</w:t>
      </w:r>
      <w:r w:rsidRPr="006925F5">
        <w:t xml:space="preserve">head companies of </w:t>
      </w:r>
      <w:r w:rsidR="006925F5" w:rsidRPr="006925F5">
        <w:rPr>
          <w:position w:val="6"/>
          <w:sz w:val="16"/>
        </w:rPr>
        <w:t>*</w:t>
      </w:r>
      <w:r w:rsidRPr="006925F5">
        <w:t>consolidated groups, with consequent effects on other entities including:</w:t>
      </w:r>
    </w:p>
    <w:p w:rsidR="00E43FAD" w:rsidRPr="006925F5" w:rsidRDefault="00E43FAD" w:rsidP="00E43FAD">
      <w:pPr>
        <w:pStyle w:val="paragraph"/>
      </w:pPr>
      <w:r w:rsidRPr="006925F5">
        <w:tab/>
        <w:t>(a)</w:t>
      </w:r>
      <w:r w:rsidRPr="006925F5">
        <w:tab/>
        <w:t>the trustees; and</w:t>
      </w:r>
    </w:p>
    <w:p w:rsidR="00E43FAD" w:rsidRPr="006925F5" w:rsidRDefault="00E43FAD" w:rsidP="00E43FAD">
      <w:pPr>
        <w:pStyle w:val="paragraph"/>
      </w:pPr>
      <w:r w:rsidRPr="006925F5">
        <w:tab/>
        <w:t>(b)</w:t>
      </w:r>
      <w:r w:rsidRPr="006925F5">
        <w:tab/>
      </w:r>
      <w:r w:rsidR="006925F5" w:rsidRPr="006925F5">
        <w:rPr>
          <w:position w:val="6"/>
          <w:sz w:val="16"/>
        </w:rPr>
        <w:t>*</w:t>
      </w:r>
      <w:r w:rsidRPr="006925F5">
        <w:t>members of the trusts; and</w:t>
      </w:r>
    </w:p>
    <w:p w:rsidR="00E43FAD" w:rsidRPr="006925F5" w:rsidRDefault="00E43FAD" w:rsidP="00E43FAD">
      <w:pPr>
        <w:pStyle w:val="paragraph"/>
      </w:pPr>
      <w:r w:rsidRPr="006925F5">
        <w:tab/>
        <w:t>(c)</w:t>
      </w:r>
      <w:r w:rsidRPr="006925F5">
        <w:tab/>
        <w:t xml:space="preserve">entities the trustees hold </w:t>
      </w:r>
      <w:r w:rsidR="006925F5" w:rsidRPr="006925F5">
        <w:rPr>
          <w:position w:val="6"/>
          <w:sz w:val="16"/>
        </w:rPr>
        <w:t>*</w:t>
      </w:r>
      <w:r w:rsidRPr="006925F5">
        <w:t>membership interests in.</w:t>
      </w:r>
    </w:p>
    <w:p w:rsidR="00E43FAD" w:rsidRPr="006925F5" w:rsidRDefault="00E43FAD" w:rsidP="00E43FAD">
      <w:pPr>
        <w:pStyle w:val="subsection"/>
      </w:pPr>
      <w:r w:rsidRPr="006925F5">
        <w:tab/>
        <w:t>(2)</w:t>
      </w:r>
      <w:r w:rsidRPr="006925F5">
        <w:tab/>
        <w:t xml:space="preserve">The first means is letting a </w:t>
      </w:r>
      <w:r w:rsidR="006925F5" w:rsidRPr="006925F5">
        <w:rPr>
          <w:position w:val="6"/>
          <w:sz w:val="16"/>
        </w:rPr>
        <w:t>*</w:t>
      </w:r>
      <w:r w:rsidRPr="006925F5">
        <w:t xml:space="preserve">corporate unit trust, or </w:t>
      </w:r>
      <w:r w:rsidR="006925F5" w:rsidRPr="006925F5">
        <w:rPr>
          <w:position w:val="6"/>
          <w:sz w:val="16"/>
        </w:rPr>
        <w:t>*</w:t>
      </w:r>
      <w:r w:rsidRPr="006925F5">
        <w:t xml:space="preserve">public trading trust, that could become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if the trust were a company, choose to form such a group (with other entities as </w:t>
      </w:r>
      <w:r w:rsidR="006925F5" w:rsidRPr="006925F5">
        <w:rPr>
          <w:position w:val="6"/>
          <w:sz w:val="16"/>
        </w:rPr>
        <w:t>*</w:t>
      </w:r>
      <w:r w:rsidRPr="006925F5">
        <w:t>subsidiary members).</w:t>
      </w:r>
    </w:p>
    <w:p w:rsidR="00E43FAD" w:rsidRPr="006925F5" w:rsidRDefault="00E43FAD" w:rsidP="00E43FAD">
      <w:pPr>
        <w:pStyle w:val="subsection"/>
      </w:pPr>
      <w:r w:rsidRPr="006925F5">
        <w:tab/>
        <w:t>(3)</w:t>
      </w:r>
      <w:r w:rsidRPr="006925F5">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E43FAD" w:rsidRPr="006925F5" w:rsidRDefault="00E43FAD" w:rsidP="00E43FAD">
      <w:pPr>
        <w:pStyle w:val="notetext"/>
      </w:pPr>
      <w:r w:rsidRPr="006925F5">
        <w:t>Note:</w:t>
      </w:r>
      <w:r w:rsidRPr="006925F5">
        <w:tab/>
        <w:t>The law relating to income tax includes legislation relating to associated imposts (such as those connected with the imputation system).</w:t>
      </w:r>
    </w:p>
    <w:p w:rsidR="00E43FAD" w:rsidRPr="006925F5" w:rsidRDefault="00E43FAD" w:rsidP="00E43FAD">
      <w:pPr>
        <w:pStyle w:val="ActHead4"/>
      </w:pPr>
      <w:bookmarkStart w:id="284" w:name="_Toc384884129"/>
      <w:r w:rsidRPr="006925F5">
        <w:lastRenderedPageBreak/>
        <w:t>Choice to form a consolidated group</w:t>
      </w:r>
      <w:bookmarkEnd w:id="284"/>
    </w:p>
    <w:p w:rsidR="00E43FAD" w:rsidRPr="006925F5" w:rsidRDefault="00E43FAD" w:rsidP="00E43FAD">
      <w:pPr>
        <w:pStyle w:val="ActHead5"/>
      </w:pPr>
      <w:bookmarkStart w:id="285" w:name="_Toc384884130"/>
      <w:r w:rsidRPr="006925F5">
        <w:rPr>
          <w:rStyle w:val="CharSectno"/>
        </w:rPr>
        <w:t>713</w:t>
      </w:r>
      <w:r w:rsidR="006925F5">
        <w:rPr>
          <w:rStyle w:val="CharSectno"/>
        </w:rPr>
        <w:noBreakHyphen/>
      </w:r>
      <w:r w:rsidRPr="006925F5">
        <w:rPr>
          <w:rStyle w:val="CharSectno"/>
        </w:rPr>
        <w:t>130</w:t>
      </w:r>
      <w:r w:rsidRPr="006925F5">
        <w:t xml:space="preserve">  Choosing to form a consolidated group</w:t>
      </w:r>
      <w:bookmarkEnd w:id="285"/>
    </w:p>
    <w:p w:rsidR="00E43FAD" w:rsidRPr="006925F5" w:rsidRDefault="00E43FAD" w:rsidP="00E43FAD">
      <w:pPr>
        <w:pStyle w:val="subsection"/>
      </w:pPr>
      <w:r w:rsidRPr="006925F5">
        <w:tab/>
      </w:r>
      <w:r w:rsidRPr="006925F5">
        <w:tab/>
        <w:t>A trust may make a choice under section</w:t>
      </w:r>
      <w:r w:rsidR="006925F5">
        <w:t> </w:t>
      </w:r>
      <w:r w:rsidRPr="006925F5">
        <w:t>703</w:t>
      </w:r>
      <w:r w:rsidR="006925F5">
        <w:noBreakHyphen/>
      </w:r>
      <w:r w:rsidRPr="006925F5">
        <w:t xml:space="preserve">50 (Choice to consolidate a consolidatable group), as if the trust were a company (the </w:t>
      </w:r>
      <w:r w:rsidRPr="006925F5">
        <w:rPr>
          <w:b/>
          <w:i/>
        </w:rPr>
        <w:t>assumed company</w:t>
      </w:r>
      <w:r w:rsidRPr="006925F5">
        <w:t>), but only if:</w:t>
      </w:r>
    </w:p>
    <w:p w:rsidR="00E43FAD" w:rsidRPr="006925F5" w:rsidRDefault="00E43FAD" w:rsidP="00E43FAD">
      <w:pPr>
        <w:pStyle w:val="paragraph"/>
      </w:pPr>
      <w:r w:rsidRPr="006925F5">
        <w:tab/>
        <w:t>(a)</w:t>
      </w:r>
      <w:r w:rsidRPr="006925F5">
        <w:tab/>
        <w:t xml:space="preserve">the assumed company could make the choice, if it beneficially owned the </w:t>
      </w:r>
      <w:r w:rsidR="006925F5" w:rsidRPr="006925F5">
        <w:rPr>
          <w:position w:val="6"/>
          <w:sz w:val="16"/>
        </w:rPr>
        <w:t>*</w:t>
      </w:r>
      <w:r w:rsidRPr="006925F5">
        <w:t>membership interests in other entities that are legally owned by the trustee; and</w:t>
      </w:r>
    </w:p>
    <w:p w:rsidR="00E43FAD" w:rsidRPr="006925F5" w:rsidRDefault="00E43FAD" w:rsidP="00E43FAD">
      <w:pPr>
        <w:pStyle w:val="paragraph"/>
      </w:pPr>
      <w:r w:rsidRPr="006925F5">
        <w:tab/>
        <w:t>(b)</w:t>
      </w:r>
      <w:r w:rsidRPr="006925F5">
        <w:tab/>
        <w:t xml:space="preserve">the day specified in the choice is the first day of an income year for which the trust is a </w:t>
      </w:r>
      <w:r w:rsidR="006925F5" w:rsidRPr="006925F5">
        <w:rPr>
          <w:position w:val="6"/>
          <w:sz w:val="16"/>
        </w:rPr>
        <w:t>*</w:t>
      </w:r>
      <w:r w:rsidRPr="006925F5">
        <w:t xml:space="preserve">corporate unit trust or a </w:t>
      </w:r>
      <w:r w:rsidR="006925F5" w:rsidRPr="006925F5">
        <w:rPr>
          <w:position w:val="6"/>
          <w:sz w:val="16"/>
        </w:rPr>
        <w:t>*</w:t>
      </w:r>
      <w:r w:rsidRPr="006925F5">
        <w:t>public trading trust.</w:t>
      </w:r>
    </w:p>
    <w:p w:rsidR="00E43FAD" w:rsidRPr="006925F5" w:rsidRDefault="00E43FAD" w:rsidP="00E43FAD">
      <w:pPr>
        <w:pStyle w:val="notetext"/>
      </w:pPr>
      <w:r w:rsidRPr="006925F5">
        <w:t>Note:</w:t>
      </w:r>
      <w:r w:rsidRPr="006925F5">
        <w:tab/>
        <w:t>Assuming that a trust is a company also involves assuming:</w:t>
      </w:r>
    </w:p>
    <w:p w:rsidR="00E43FAD" w:rsidRPr="006925F5" w:rsidRDefault="00E43FAD" w:rsidP="00C20F9A">
      <w:pPr>
        <w:pStyle w:val="notepara"/>
        <w:spacing w:before="40"/>
        <w:ind w:left="2354" w:hanging="369"/>
      </w:pPr>
      <w:r w:rsidRPr="006925F5">
        <w:t>(a)</w:t>
      </w:r>
      <w:r w:rsidRPr="006925F5">
        <w:tab/>
        <w:t>that the company has characteristics of the trust, such as the location of the central management and control (which is relevant to residence), the business of the trust, not being incorporated etc.; and</w:t>
      </w:r>
    </w:p>
    <w:p w:rsidR="00E43FAD" w:rsidRPr="006925F5" w:rsidRDefault="00E43FAD" w:rsidP="00C20F9A">
      <w:pPr>
        <w:pStyle w:val="notepara"/>
        <w:spacing w:before="40"/>
        <w:ind w:left="2354" w:hanging="369"/>
      </w:pPr>
      <w:r w:rsidRPr="006925F5">
        <w:t>(b)</w:t>
      </w:r>
      <w:r w:rsidRPr="006925F5">
        <w:tab/>
        <w:t>that membership interests in the trust are membership interests in the company (owned by the same persons and in the same way as membership interests in the trust are owned); and</w:t>
      </w:r>
    </w:p>
    <w:p w:rsidR="00E43FAD" w:rsidRPr="006925F5" w:rsidRDefault="00E43FAD" w:rsidP="00C20F9A">
      <w:pPr>
        <w:pStyle w:val="notepara"/>
        <w:spacing w:before="40"/>
        <w:ind w:left="2354" w:hanging="369"/>
      </w:pPr>
      <w:r w:rsidRPr="006925F5">
        <w:t>(c)</w:t>
      </w:r>
      <w:r w:rsidRPr="006925F5">
        <w:tab/>
        <w:t>that the company’s taxable income is taxed at the same rate as the trust’s net income.</w:t>
      </w:r>
    </w:p>
    <w:p w:rsidR="00E43FAD" w:rsidRPr="006925F5" w:rsidRDefault="00E43FAD" w:rsidP="00E43FAD">
      <w:pPr>
        <w:pStyle w:val="ActHead4"/>
      </w:pPr>
      <w:bookmarkStart w:id="286" w:name="_Toc384884131"/>
      <w:r w:rsidRPr="006925F5">
        <w:t>Effects of choice</w:t>
      </w:r>
      <w:bookmarkEnd w:id="286"/>
    </w:p>
    <w:p w:rsidR="00E43FAD" w:rsidRPr="006925F5" w:rsidRDefault="00E43FAD" w:rsidP="00E43FAD">
      <w:pPr>
        <w:pStyle w:val="ActHead5"/>
      </w:pPr>
      <w:bookmarkStart w:id="287" w:name="_Toc384884132"/>
      <w:r w:rsidRPr="006925F5">
        <w:rPr>
          <w:rStyle w:val="CharSectno"/>
        </w:rPr>
        <w:t>713</w:t>
      </w:r>
      <w:r w:rsidR="006925F5">
        <w:rPr>
          <w:rStyle w:val="CharSectno"/>
        </w:rPr>
        <w:noBreakHyphen/>
      </w:r>
      <w:r w:rsidRPr="006925F5">
        <w:rPr>
          <w:rStyle w:val="CharSectno"/>
        </w:rPr>
        <w:t>135</w:t>
      </w:r>
      <w:r w:rsidRPr="006925F5">
        <w:t xml:space="preserve">  Effects of choice</w:t>
      </w:r>
      <w:bookmarkEnd w:id="287"/>
    </w:p>
    <w:p w:rsidR="00E43FAD" w:rsidRPr="006925F5" w:rsidRDefault="00E43FAD" w:rsidP="00E43FAD">
      <w:pPr>
        <w:pStyle w:val="subsection"/>
      </w:pPr>
      <w:r w:rsidRPr="006925F5">
        <w:tab/>
        <w:t>(1)</w:t>
      </w:r>
      <w:r w:rsidRPr="006925F5">
        <w:tab/>
        <w:t xml:space="preserve">If the trust makes the choice, the law (the </w:t>
      </w:r>
      <w:r w:rsidRPr="006925F5">
        <w:rPr>
          <w:b/>
          <w:i/>
        </w:rPr>
        <w:t>applied law</w:t>
      </w:r>
      <w:r w:rsidRPr="006925F5">
        <w:t xml:space="preserve">) described in </w:t>
      </w:r>
      <w:r w:rsidR="006925F5">
        <w:t>subsection (</w:t>
      </w:r>
      <w:r w:rsidRPr="006925F5">
        <w:t>2) applies in relation to the trust in a way corresponding to the way in which that law applies to a company. The applied law applies in that way in relation to the trust or trustee (as appropriate):</w:t>
      </w:r>
    </w:p>
    <w:p w:rsidR="00E43FAD" w:rsidRPr="006925F5" w:rsidRDefault="00E43FAD" w:rsidP="00E43FAD">
      <w:pPr>
        <w:pStyle w:val="paragraph"/>
      </w:pPr>
      <w:r w:rsidRPr="006925F5">
        <w:tab/>
        <w:t>(a)</w:t>
      </w:r>
      <w:r w:rsidRPr="006925F5">
        <w:tab/>
        <w:t>with the appropriate modifications (including those described in section</w:t>
      </w:r>
      <w:r w:rsidR="006925F5">
        <w:t> </w:t>
      </w:r>
      <w:r w:rsidRPr="006925F5">
        <w:t>713</w:t>
      </w:r>
      <w:r w:rsidR="006925F5">
        <w:noBreakHyphen/>
      </w:r>
      <w:r w:rsidRPr="006925F5">
        <w:t>140, so far as they are appropriate); and</w:t>
      </w:r>
    </w:p>
    <w:p w:rsidR="00E43FAD" w:rsidRPr="006925F5" w:rsidRDefault="00E43FAD" w:rsidP="00E43FAD">
      <w:pPr>
        <w:pStyle w:val="paragraph"/>
      </w:pPr>
      <w:r w:rsidRPr="006925F5">
        <w:tab/>
        <w:t>(b)</w:t>
      </w:r>
      <w:r w:rsidRPr="006925F5">
        <w:tab/>
        <w:t>in relation to all times at or after the start of the day specified in the choice; and</w:t>
      </w:r>
    </w:p>
    <w:p w:rsidR="00E43FAD" w:rsidRPr="006925F5" w:rsidRDefault="00E43FAD" w:rsidP="00E43FAD">
      <w:pPr>
        <w:pStyle w:val="paragraph"/>
      </w:pPr>
      <w:r w:rsidRPr="006925F5">
        <w:tab/>
        <w:t>(c)</w:t>
      </w:r>
      <w:r w:rsidRPr="006925F5">
        <w:tab/>
        <w:t xml:space="preserve">so far as it is relevant to the operation of the applied law in relation to the trust and a time at or after the start of that </w:t>
      </w:r>
      <w:r w:rsidRPr="006925F5">
        <w:lastRenderedPageBreak/>
        <w:t>day—in relation to a time when the trust existed before the start of that day.</w:t>
      </w:r>
    </w:p>
    <w:p w:rsidR="00E43FAD" w:rsidRPr="006925F5" w:rsidRDefault="00E43FAD" w:rsidP="00E43FAD">
      <w:pPr>
        <w:pStyle w:val="notetext"/>
      </w:pPr>
      <w:r w:rsidRPr="006925F5">
        <w:t>Note 1:</w:t>
      </w:r>
      <w:r w:rsidRPr="006925F5">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E43FAD" w:rsidRPr="006925F5" w:rsidRDefault="00E43FAD" w:rsidP="00C20F9A">
      <w:pPr>
        <w:pStyle w:val="notepara"/>
        <w:spacing w:before="40"/>
        <w:ind w:left="2354" w:hanging="369"/>
      </w:pPr>
      <w:r w:rsidRPr="006925F5">
        <w:t>(a)</w:t>
      </w:r>
      <w:r w:rsidRPr="006925F5">
        <w:tab/>
        <w:t>a consolidated group comes into existence on the day specified in the choice; and</w:t>
      </w:r>
    </w:p>
    <w:p w:rsidR="00E43FAD" w:rsidRPr="006925F5" w:rsidRDefault="00E43FAD" w:rsidP="00C20F9A">
      <w:pPr>
        <w:pStyle w:val="notepara"/>
        <w:spacing w:before="40"/>
        <w:ind w:left="2354" w:hanging="369"/>
      </w:pPr>
      <w:r w:rsidRPr="006925F5">
        <w:t>(b)</w:t>
      </w:r>
      <w:r w:rsidRPr="006925F5">
        <w:tab/>
        <w:t>there may be a scrip for scrip roll</w:t>
      </w:r>
      <w:r w:rsidR="006925F5">
        <w:noBreakHyphen/>
      </w:r>
      <w:r w:rsidRPr="006925F5">
        <w:t>over for an entity exchanging its shares in a company for membership interests in the trust.</w:t>
      </w:r>
    </w:p>
    <w:p w:rsidR="00E43FAD" w:rsidRPr="006925F5" w:rsidRDefault="00E43FAD" w:rsidP="00E43FAD">
      <w:pPr>
        <w:pStyle w:val="notetext"/>
      </w:pPr>
      <w:r w:rsidRPr="006925F5">
        <w:t>Note 2:</w:t>
      </w:r>
      <w:r w:rsidRPr="006925F5">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6925F5">
        <w:t> </w:t>
      </w:r>
      <w:r w:rsidRPr="006925F5">
        <w:t>713</w:t>
      </w:r>
      <w:r w:rsidR="006925F5">
        <w:noBreakHyphen/>
      </w:r>
      <w:r w:rsidRPr="006925F5">
        <w:t>130). These are some examples of analogous things and analogous persons:</w:t>
      </w:r>
    </w:p>
    <w:p w:rsidR="00E43FAD" w:rsidRPr="006925F5" w:rsidRDefault="00E43FAD" w:rsidP="00C20F9A">
      <w:pPr>
        <w:pStyle w:val="notepara"/>
        <w:spacing w:before="40"/>
        <w:ind w:left="2354" w:hanging="369"/>
      </w:pPr>
      <w:r w:rsidRPr="006925F5">
        <w:t>(a)</w:t>
      </w:r>
      <w:r w:rsidRPr="006925F5">
        <w:tab/>
        <w:t>units in the trust and shares in a company;</w:t>
      </w:r>
    </w:p>
    <w:p w:rsidR="00E43FAD" w:rsidRPr="006925F5" w:rsidRDefault="00E43FAD" w:rsidP="00C20F9A">
      <w:pPr>
        <w:pStyle w:val="notepara"/>
        <w:spacing w:before="40"/>
        <w:ind w:left="2354" w:hanging="369"/>
      </w:pPr>
      <w:r w:rsidRPr="006925F5">
        <w:t>(b)</w:t>
      </w:r>
      <w:r w:rsidRPr="006925F5">
        <w:tab/>
        <w:t>unitholders in the trust and shareholders in a company;</w:t>
      </w:r>
    </w:p>
    <w:p w:rsidR="00E43FAD" w:rsidRPr="006925F5" w:rsidRDefault="00E43FAD" w:rsidP="00C20F9A">
      <w:pPr>
        <w:pStyle w:val="notepara"/>
        <w:spacing w:before="40"/>
        <w:ind w:left="2354" w:hanging="369"/>
      </w:pPr>
      <w:r w:rsidRPr="006925F5">
        <w:t>(c)</w:t>
      </w:r>
      <w:r w:rsidRPr="006925F5">
        <w:tab/>
        <w:t>trust voting interests and voting shares in a company.</w:t>
      </w:r>
    </w:p>
    <w:p w:rsidR="00E43FAD" w:rsidRPr="006925F5" w:rsidRDefault="00E43FAD" w:rsidP="00E43FAD">
      <w:pPr>
        <w:pStyle w:val="subsection"/>
      </w:pPr>
      <w:r w:rsidRPr="006925F5">
        <w:tab/>
        <w:t>(2)</w:t>
      </w:r>
      <w:r w:rsidRPr="006925F5">
        <w:tab/>
        <w:t>The applied law is:</w:t>
      </w:r>
    </w:p>
    <w:p w:rsidR="00E43FAD" w:rsidRPr="006925F5" w:rsidRDefault="00E43FAD" w:rsidP="00E43FAD">
      <w:pPr>
        <w:pStyle w:val="paragraph"/>
      </w:pPr>
      <w:r w:rsidRPr="006925F5">
        <w:tab/>
        <w:t>(a)</w:t>
      </w:r>
      <w:r w:rsidRPr="006925F5">
        <w:tab/>
        <w:t>this Act (other than this Subdivision); and</w:t>
      </w:r>
    </w:p>
    <w:p w:rsidR="00E43FAD" w:rsidRPr="006925F5" w:rsidRDefault="00E43FAD" w:rsidP="00E43FAD">
      <w:pPr>
        <w:pStyle w:val="paragraph"/>
      </w:pPr>
      <w:r w:rsidRPr="006925F5">
        <w:tab/>
        <w:t>(b)</w:t>
      </w:r>
      <w:r w:rsidRPr="006925F5">
        <w:tab/>
        <w:t>an Act that imposes any impost payable under this Act; and</w:t>
      </w:r>
    </w:p>
    <w:p w:rsidR="00E43FAD" w:rsidRPr="006925F5" w:rsidRDefault="00E43FAD" w:rsidP="00E43FAD">
      <w:pPr>
        <w:pStyle w:val="paragraph"/>
      </w:pPr>
      <w:r w:rsidRPr="006925F5">
        <w:tab/>
        <w:t>(c)</w:t>
      </w:r>
      <w:r w:rsidRPr="006925F5">
        <w:tab/>
        <w:t xml:space="preserve">the </w:t>
      </w:r>
      <w:r w:rsidRPr="006925F5">
        <w:rPr>
          <w:i/>
        </w:rPr>
        <w:t>Income Tax Rates Act 1986</w:t>
      </w:r>
      <w:r w:rsidRPr="006925F5">
        <w:t>; and</w:t>
      </w:r>
    </w:p>
    <w:p w:rsidR="00E43FAD" w:rsidRPr="006925F5" w:rsidRDefault="00E43FAD" w:rsidP="00E43FAD">
      <w:pPr>
        <w:pStyle w:val="paragraph"/>
      </w:pPr>
      <w:r w:rsidRPr="006925F5">
        <w:tab/>
        <w:t>(d)</w:t>
      </w:r>
      <w:r w:rsidRPr="006925F5">
        <w:tab/>
        <w:t xml:space="preserve">the </w:t>
      </w:r>
      <w:r w:rsidRPr="006925F5">
        <w:rPr>
          <w:i/>
        </w:rPr>
        <w:t>Taxation Administration Act 1953</w:t>
      </w:r>
      <w:r w:rsidRPr="006925F5">
        <w:t xml:space="preserve">, so far as it relates to an Act covered by </w:t>
      </w:r>
      <w:r w:rsidR="006925F5">
        <w:t>paragraph (</w:t>
      </w:r>
      <w:r w:rsidRPr="006925F5">
        <w:t>a), (b) or (c); and</w:t>
      </w:r>
    </w:p>
    <w:p w:rsidR="00E43FAD" w:rsidRPr="006925F5" w:rsidRDefault="00E43FAD" w:rsidP="00E43FAD">
      <w:pPr>
        <w:pStyle w:val="paragraph"/>
      </w:pPr>
      <w:r w:rsidRPr="006925F5">
        <w:tab/>
        <w:t>(e)</w:t>
      </w:r>
      <w:r w:rsidRPr="006925F5">
        <w:tab/>
        <w:t xml:space="preserve">any other Act, so far as it relates to an Act covered by </w:t>
      </w:r>
      <w:r w:rsidR="006925F5">
        <w:t>paragraph (</w:t>
      </w:r>
      <w:r w:rsidRPr="006925F5">
        <w:t>a), (b), (c) or (d); and</w:t>
      </w:r>
    </w:p>
    <w:p w:rsidR="00E43FAD" w:rsidRPr="006925F5" w:rsidRDefault="00E43FAD" w:rsidP="00E43FAD">
      <w:pPr>
        <w:pStyle w:val="paragraph"/>
      </w:pPr>
      <w:r w:rsidRPr="006925F5">
        <w:tab/>
        <w:t>(f)</w:t>
      </w:r>
      <w:r w:rsidRPr="006925F5">
        <w:tab/>
        <w:t>regulations and other legislative instruments under an Act covered by any of the preceding paragraphs.</w:t>
      </w:r>
    </w:p>
    <w:p w:rsidR="00E43FAD" w:rsidRPr="006925F5" w:rsidRDefault="00E43FAD" w:rsidP="00E43FAD">
      <w:pPr>
        <w:pStyle w:val="subsection"/>
      </w:pPr>
      <w:r w:rsidRPr="006925F5">
        <w:tab/>
        <w:t>(3)</w:t>
      </w:r>
      <w:r w:rsidRPr="006925F5">
        <w:tab/>
      </w:r>
      <w:r w:rsidR="006925F5">
        <w:t>Subsection (</w:t>
      </w:r>
      <w:r w:rsidRPr="006925F5">
        <w:t>1) does not make an entity liable to a criminal, civil or administrative penalty.</w:t>
      </w:r>
    </w:p>
    <w:p w:rsidR="00E43FAD" w:rsidRPr="006925F5" w:rsidRDefault="00E43FAD" w:rsidP="00E43FAD">
      <w:pPr>
        <w:pStyle w:val="notetext"/>
      </w:pPr>
      <w:r w:rsidRPr="006925F5">
        <w:t>Note:</w:t>
      </w:r>
      <w:r w:rsidRPr="006925F5">
        <w:tab/>
        <w:t xml:space="preserve">An entity is liable to such a penalty under the applied law only if that law, as it applies apart from </w:t>
      </w:r>
      <w:r w:rsidR="006925F5">
        <w:t>subsection (</w:t>
      </w:r>
      <w:r w:rsidRPr="006925F5">
        <w:t>1), makes the entity liable.</w:t>
      </w:r>
    </w:p>
    <w:p w:rsidR="00E43FAD" w:rsidRPr="006925F5" w:rsidRDefault="00E43FAD" w:rsidP="00DC78D0">
      <w:pPr>
        <w:pStyle w:val="ActHead5"/>
      </w:pPr>
      <w:bookmarkStart w:id="288" w:name="_Toc384884133"/>
      <w:r w:rsidRPr="006925F5">
        <w:rPr>
          <w:rStyle w:val="CharSectno"/>
        </w:rPr>
        <w:lastRenderedPageBreak/>
        <w:t>713</w:t>
      </w:r>
      <w:r w:rsidR="006925F5">
        <w:rPr>
          <w:rStyle w:val="CharSectno"/>
        </w:rPr>
        <w:noBreakHyphen/>
      </w:r>
      <w:r w:rsidRPr="006925F5">
        <w:rPr>
          <w:rStyle w:val="CharSectno"/>
        </w:rPr>
        <w:t>140</w:t>
      </w:r>
      <w:r w:rsidRPr="006925F5">
        <w:t xml:space="preserve">  Modifications of the applied law</w:t>
      </w:r>
      <w:bookmarkEnd w:id="288"/>
    </w:p>
    <w:p w:rsidR="00E43FAD" w:rsidRPr="006925F5" w:rsidRDefault="00E43FAD" w:rsidP="00DC78D0">
      <w:pPr>
        <w:pStyle w:val="SubsectionHead"/>
      </w:pPr>
      <w:r w:rsidRPr="006925F5">
        <w:t>Overview</w:t>
      </w:r>
    </w:p>
    <w:p w:rsidR="00E43FAD" w:rsidRPr="006925F5" w:rsidRDefault="00E43FAD" w:rsidP="00DC78D0">
      <w:pPr>
        <w:pStyle w:val="subsection"/>
        <w:keepNext/>
        <w:keepLines/>
      </w:pPr>
      <w:r w:rsidRPr="006925F5">
        <w:tab/>
        <w:t>(1)</w:t>
      </w:r>
      <w:r w:rsidRPr="006925F5">
        <w:tab/>
        <w:t>This section describes modifications of the applied law in its application in relation to a trust or trustee under section</w:t>
      </w:r>
      <w:r w:rsidR="006925F5">
        <w:t> </w:t>
      </w:r>
      <w:r w:rsidRPr="006925F5">
        <w:t>713</w:t>
      </w:r>
      <w:r w:rsidR="006925F5">
        <w:noBreakHyphen/>
      </w:r>
      <w:r w:rsidRPr="006925F5">
        <w:t>135, but does not limit the modifications of that law that are appropriate for the purposes of that section.</w:t>
      </w:r>
    </w:p>
    <w:p w:rsidR="00E43FAD" w:rsidRPr="006925F5" w:rsidRDefault="00E43FAD" w:rsidP="009505DE">
      <w:pPr>
        <w:pStyle w:val="SubsectionHead"/>
      </w:pPr>
      <w:r w:rsidRPr="006925F5">
        <w:t>General modifications</w:t>
      </w:r>
    </w:p>
    <w:p w:rsidR="00E43FAD" w:rsidRPr="006925F5" w:rsidRDefault="00E43FAD" w:rsidP="00E43FAD">
      <w:pPr>
        <w:pStyle w:val="subsection"/>
      </w:pPr>
      <w:r w:rsidRPr="006925F5">
        <w:tab/>
        <w:t>(2)</w:t>
      </w:r>
      <w:r w:rsidRPr="006925F5">
        <w:tab/>
        <w:t>A reference in the applied law to a thing or person described in column 2 of an item of the table includes a reference to a thing or person described in column 3 of the item.</w:t>
      </w:r>
    </w:p>
    <w:p w:rsidR="00E43FAD" w:rsidRPr="006925F5" w:rsidRDefault="00E43FAD" w:rsidP="00E43FAD"/>
    <w:tbl>
      <w:tblPr>
        <w:tblW w:w="0" w:type="auto"/>
        <w:tblInd w:w="113" w:type="dxa"/>
        <w:tblLayout w:type="fixed"/>
        <w:tblLook w:val="0000" w:firstRow="0" w:lastRow="0" w:firstColumn="0" w:lastColumn="0" w:noHBand="0" w:noVBand="0"/>
      </w:tblPr>
      <w:tblGrid>
        <w:gridCol w:w="1095"/>
        <w:gridCol w:w="3080"/>
        <w:gridCol w:w="291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General modifications</w:t>
            </w:r>
          </w:p>
        </w:tc>
      </w:tr>
      <w:tr w:rsidR="00E43FAD" w:rsidRPr="006925F5">
        <w:trPr>
          <w:cantSplit/>
          <w:tblHeader/>
        </w:trPr>
        <w:tc>
          <w:tcPr>
            <w:tcW w:w="109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1</w:t>
            </w:r>
            <w:r w:rsidRPr="006925F5">
              <w:rPr>
                <w:b/>
              </w:rPr>
              <w:br/>
              <w:t>Item</w:t>
            </w:r>
          </w:p>
        </w:tc>
        <w:tc>
          <w:tcPr>
            <w:tcW w:w="308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2</w:t>
            </w:r>
            <w:r w:rsidRPr="006925F5">
              <w:rPr>
                <w:b/>
              </w:rPr>
              <w:br/>
              <w:t>A reference in the applied law to:</w:t>
            </w:r>
          </w:p>
        </w:tc>
        <w:tc>
          <w:tcPr>
            <w:tcW w:w="291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Column 3</w:t>
            </w:r>
            <w:r w:rsidRPr="006925F5">
              <w:rPr>
                <w:b/>
              </w:rPr>
              <w:br/>
              <w:t>Includes a reference to:</w:t>
            </w:r>
          </w:p>
        </w:tc>
      </w:tr>
      <w:tr w:rsidR="00E43FAD" w:rsidRPr="006925F5">
        <w:trPr>
          <w:cantSplit/>
        </w:trPr>
        <w:tc>
          <w:tcPr>
            <w:tcW w:w="109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08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 body corporate</w:t>
            </w:r>
          </w:p>
        </w:tc>
        <w:tc>
          <w:tcPr>
            <w:tcW w:w="291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trust or trustee (as appropriate)</w:t>
            </w:r>
          </w:p>
        </w:tc>
      </w:tr>
      <w:tr w:rsidR="00E43FAD" w:rsidRPr="006925F5">
        <w:trPr>
          <w:cantSplit/>
        </w:trPr>
        <w:tc>
          <w:tcPr>
            <w:tcW w:w="109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08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dividend</w:t>
            </w:r>
          </w:p>
        </w:tc>
        <w:tc>
          <w:tcPr>
            <w:tcW w:w="291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distribution from the trust, so far as the distribution is from profits</w:t>
            </w:r>
          </w:p>
        </w:tc>
      </w:tr>
      <w:tr w:rsidR="00E43FAD" w:rsidRPr="006925F5">
        <w:trPr>
          <w:cantSplit/>
        </w:trPr>
        <w:tc>
          <w:tcPr>
            <w:tcW w:w="109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308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 share capital account</w:t>
            </w:r>
          </w:p>
        </w:tc>
        <w:tc>
          <w:tcPr>
            <w:tcW w:w="291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amount of the trust estate that is </w:t>
            </w:r>
            <w:r w:rsidRPr="006925F5">
              <w:rPr>
                <w:i/>
              </w:rPr>
              <w:t>not</w:t>
            </w:r>
            <w:r w:rsidRPr="006925F5">
              <w:t xml:space="preserve"> attributable to profits</w:t>
            </w:r>
          </w:p>
        </w:tc>
      </w:tr>
      <w:tr w:rsidR="00E43FAD" w:rsidRPr="006925F5">
        <w:trPr>
          <w:cantSplit/>
        </w:trPr>
        <w:tc>
          <w:tcPr>
            <w:tcW w:w="109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4</w:t>
            </w:r>
          </w:p>
        </w:tc>
        <w:tc>
          <w:tcPr>
            <w:tcW w:w="308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A director (of a company, body corporate or corporation)</w:t>
            </w:r>
          </w:p>
        </w:tc>
        <w:tc>
          <w:tcPr>
            <w:tcW w:w="291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The trustee or, if the trustee is a body corporate, a director of the trustee (as appropriate)</w:t>
            </w:r>
          </w:p>
        </w:tc>
      </w:tr>
    </w:tbl>
    <w:p w:rsidR="00E43FAD" w:rsidRPr="006925F5" w:rsidRDefault="00E43FAD" w:rsidP="00E43FAD">
      <w:pPr>
        <w:pStyle w:val="notetext"/>
      </w:pPr>
      <w:r w:rsidRPr="006925F5">
        <w:t>Note:</w:t>
      </w:r>
      <w:r w:rsidRPr="006925F5">
        <w:tab/>
        <w:t>An expression in column 2 of an item of the table has the meaning that the expression has in the provision of the applied law containing the reference.</w:t>
      </w:r>
    </w:p>
    <w:p w:rsidR="00E43FAD" w:rsidRPr="006925F5" w:rsidRDefault="00E43FAD" w:rsidP="00E43FAD">
      <w:pPr>
        <w:pStyle w:val="subsection"/>
      </w:pPr>
      <w:r w:rsidRPr="006925F5">
        <w:tab/>
        <w:t>(3)</w:t>
      </w:r>
      <w:r w:rsidRPr="006925F5">
        <w:tab/>
        <w:t>The trust is not covered by a reference in the applied law to a trust.</w:t>
      </w:r>
    </w:p>
    <w:p w:rsidR="00E43FAD" w:rsidRPr="006925F5" w:rsidRDefault="00E43FAD" w:rsidP="00E43FAD">
      <w:pPr>
        <w:pStyle w:val="notetext"/>
      </w:pPr>
      <w:r w:rsidRPr="006925F5">
        <w:t>Note:</w:t>
      </w:r>
      <w:r w:rsidRPr="006925F5">
        <w:tab/>
      </w:r>
      <w:r w:rsidR="006925F5">
        <w:t>Subsections (</w:t>
      </w:r>
      <w:r w:rsidRPr="006925F5">
        <w:t>3) and (4) of this section do not affect an entity’s liability for criminal, civil and administrative penalties under the applied law, as those subsections modify (so far as appropriate) the applied law as it applies because of subsection 713</w:t>
      </w:r>
      <w:r w:rsidR="006925F5">
        <w:noBreakHyphen/>
      </w:r>
      <w:r w:rsidRPr="006925F5">
        <w:t>135(1), and that subsection does not affect liability for such penalties (see subsection 713</w:t>
      </w:r>
      <w:r w:rsidR="006925F5">
        <w:noBreakHyphen/>
      </w:r>
      <w:r w:rsidRPr="006925F5">
        <w:t>135(3)).</w:t>
      </w:r>
    </w:p>
    <w:p w:rsidR="00E43FAD" w:rsidRPr="006925F5" w:rsidRDefault="00E43FAD" w:rsidP="00E43FAD">
      <w:pPr>
        <w:pStyle w:val="subsection"/>
      </w:pPr>
      <w:r w:rsidRPr="006925F5">
        <w:lastRenderedPageBreak/>
        <w:tab/>
        <w:t>(4)</w:t>
      </w:r>
      <w:r w:rsidRPr="006925F5">
        <w:tab/>
        <w:t>The trustee is not covered by a reference in the applied law to a trustee (except a reference in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notetext"/>
      </w:pPr>
      <w:r w:rsidRPr="006925F5">
        <w:t>Note:</w:t>
      </w:r>
      <w:r w:rsidRPr="006925F5">
        <w:tab/>
        <w:t>Section</w:t>
      </w:r>
      <w:r w:rsidR="006925F5">
        <w:t> </w:t>
      </w:r>
      <w:r w:rsidRPr="006925F5">
        <w:t xml:space="preserve">254 of the </w:t>
      </w:r>
      <w:r w:rsidRPr="006925F5">
        <w:rPr>
          <w:i/>
        </w:rPr>
        <w:t>Income Tax Assessment Act 1936</w:t>
      </w:r>
      <w:r w:rsidRPr="006925F5">
        <w:t xml:space="preserve"> deals with obligations and liabilities of trustees.</w:t>
      </w:r>
    </w:p>
    <w:p w:rsidR="00E43FAD" w:rsidRPr="006925F5" w:rsidRDefault="00E43FAD" w:rsidP="009505DE">
      <w:pPr>
        <w:pStyle w:val="SubsectionHead"/>
      </w:pPr>
      <w:r w:rsidRPr="006925F5">
        <w:t>Modifications of specific provisions</w:t>
      </w:r>
    </w:p>
    <w:p w:rsidR="00E43FAD" w:rsidRPr="006925F5" w:rsidRDefault="00E43FAD" w:rsidP="00E43FAD">
      <w:pPr>
        <w:pStyle w:val="subsection"/>
      </w:pPr>
      <w:r w:rsidRPr="006925F5">
        <w:tab/>
        <w:t>(5)</w:t>
      </w:r>
      <w:r w:rsidRPr="006925F5">
        <w:tab/>
        <w:t>A provision of an Act identified in an item of the table is modified as set out in the item.</w:t>
      </w:r>
    </w:p>
    <w:p w:rsidR="00E43FAD" w:rsidRPr="006925F5" w:rsidRDefault="00E43FAD" w:rsidP="00E43FAD"/>
    <w:tbl>
      <w:tblPr>
        <w:tblW w:w="0" w:type="auto"/>
        <w:tblInd w:w="113" w:type="dxa"/>
        <w:tblLayout w:type="fixed"/>
        <w:tblLook w:val="0000" w:firstRow="0" w:lastRow="0" w:firstColumn="0" w:lastColumn="0" w:noHBand="0" w:noVBand="0"/>
      </w:tblPr>
      <w:tblGrid>
        <w:gridCol w:w="714"/>
        <w:gridCol w:w="1481"/>
        <w:gridCol w:w="1430"/>
        <w:gridCol w:w="3461"/>
      </w:tblGrid>
      <w:tr w:rsidR="00E43FAD" w:rsidRPr="006925F5">
        <w:trPr>
          <w:cantSplit/>
          <w:tblHeader/>
        </w:trPr>
        <w:tc>
          <w:tcPr>
            <w:tcW w:w="7086" w:type="dxa"/>
            <w:gridSpan w:val="4"/>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Modifications of specific provisions</w:t>
            </w:r>
          </w:p>
        </w:tc>
      </w:tr>
      <w:tr w:rsidR="00E43FAD" w:rsidRPr="006925F5">
        <w:trPr>
          <w:cantSplit/>
          <w:tblHeader/>
        </w:trPr>
        <w:tc>
          <w:tcPr>
            <w:tcW w:w="714"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148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Act(s)</w:t>
            </w:r>
          </w:p>
        </w:tc>
        <w:tc>
          <w:tcPr>
            <w:tcW w:w="14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46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Modification</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48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rPr>
                <w:i/>
              </w:rPr>
              <w:t>Income Tax Assessment Act 1936</w:t>
            </w:r>
          </w:p>
        </w:tc>
        <w:tc>
          <w:tcPr>
            <w:tcW w:w="143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Subsection 128TK(2)</w:t>
            </w:r>
          </w:p>
        </w:tc>
        <w:tc>
          <w:tcPr>
            <w:tcW w:w="346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subsection has effect as if it did not refer to the purposes of Division</w:t>
            </w:r>
            <w:r w:rsidR="006925F5">
              <w:t> </w:t>
            </w:r>
            <w:r w:rsidRPr="006925F5">
              <w:t>4 of Part</w:t>
            </w:r>
            <w:r w:rsidR="006925F5">
              <w:t> </w:t>
            </w:r>
            <w:r w:rsidRPr="006925F5">
              <w:t xml:space="preserve">3.6 of the </w:t>
            </w:r>
            <w:r w:rsidRPr="006925F5">
              <w:rPr>
                <w:i/>
              </w:rPr>
              <w:t>Corporations Act 2001</w:t>
            </w:r>
            <w:r w:rsidRPr="006925F5">
              <w: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48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rPr>
                <w:i/>
              </w:rPr>
              <w:t>Income Tax Assessment Act 1936</w:t>
            </w:r>
          </w:p>
        </w:tc>
        <w:tc>
          <w:tcPr>
            <w:tcW w:w="14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Paragraph 128TK(4)(b)</w:t>
            </w:r>
          </w:p>
        </w:tc>
        <w:tc>
          <w:tcPr>
            <w:tcW w:w="346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paragraph has effect as if it referred to a person or firm who is eligible to consent to being appointed as the auditor of a company in accordance with the </w:t>
            </w:r>
            <w:r w:rsidRPr="006925F5">
              <w:rPr>
                <w:i/>
              </w:rPr>
              <w:t>Corporations Act 2001</w:t>
            </w:r>
            <w:r w:rsidRPr="006925F5">
              <w:t>.</w:t>
            </w:r>
          </w:p>
        </w:tc>
      </w:tr>
      <w:tr w:rsidR="00B72F27" w:rsidRPr="006925F5">
        <w:trPr>
          <w:cantSplit/>
        </w:trPr>
        <w:tc>
          <w:tcPr>
            <w:tcW w:w="714"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3</w:t>
            </w:r>
          </w:p>
        </w:tc>
        <w:tc>
          <w:tcPr>
            <w:tcW w:w="1481" w:type="dxa"/>
            <w:tcBorders>
              <w:top w:val="single" w:sz="2" w:space="0" w:color="auto"/>
              <w:bottom w:val="single" w:sz="2" w:space="0" w:color="auto"/>
            </w:tcBorders>
            <w:shd w:val="clear" w:color="auto" w:fill="auto"/>
          </w:tcPr>
          <w:p w:rsidR="00B72F27" w:rsidRPr="006925F5" w:rsidRDefault="00B72F27" w:rsidP="00E43FAD">
            <w:pPr>
              <w:pStyle w:val="Tabletext"/>
              <w:rPr>
                <w:i/>
              </w:rPr>
            </w:pPr>
            <w:r w:rsidRPr="00303F70">
              <w:rPr>
                <w:i/>
              </w:rPr>
              <w:t>Income Tax Assessment Act 1997</w:t>
            </w:r>
          </w:p>
        </w:tc>
        <w:tc>
          <w:tcPr>
            <w:tcW w:w="1430"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Division 83A</w:t>
            </w:r>
          </w:p>
        </w:tc>
        <w:tc>
          <w:tcPr>
            <w:tcW w:w="3461" w:type="dxa"/>
            <w:tcBorders>
              <w:top w:val="single" w:sz="2" w:space="0" w:color="auto"/>
              <w:bottom w:val="single" w:sz="2" w:space="0" w:color="auto"/>
            </w:tcBorders>
            <w:shd w:val="clear" w:color="auto" w:fill="auto"/>
          </w:tcPr>
          <w:p w:rsidR="00B72F27" w:rsidRPr="006925F5" w:rsidRDefault="00B72F27" w:rsidP="00E43FAD">
            <w:pPr>
              <w:pStyle w:val="Tabletext"/>
            </w:pPr>
            <w:r w:rsidRPr="00303F70">
              <w:t xml:space="preserve">The Division does not apply in relation to an </w:t>
            </w:r>
            <w:r w:rsidRPr="00303F70">
              <w:rPr>
                <w:position w:val="6"/>
                <w:sz w:val="16"/>
              </w:rPr>
              <w:t>*</w:t>
            </w:r>
            <w:r w:rsidRPr="00303F70">
              <w:t xml:space="preserve">ESS interest acquired under an </w:t>
            </w:r>
            <w:r w:rsidRPr="00303F70">
              <w:rPr>
                <w:position w:val="6"/>
                <w:sz w:val="16"/>
              </w:rPr>
              <w:t>*</w:t>
            </w:r>
            <w:r w:rsidRPr="00303F70">
              <w:t>employee share scheme before the day specified in the choice if the Division did not apply in relation to the interest before that day.</w:t>
            </w:r>
          </w:p>
        </w:tc>
      </w:tr>
      <w:tr w:rsidR="00B72F27" w:rsidRPr="006925F5">
        <w:trPr>
          <w:cantSplit/>
        </w:trPr>
        <w:tc>
          <w:tcPr>
            <w:tcW w:w="714"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4</w:t>
            </w:r>
          </w:p>
        </w:tc>
        <w:tc>
          <w:tcPr>
            <w:tcW w:w="1481"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rPr>
                <w:i/>
              </w:rPr>
              <w:t>Income Tax Assessment Act 1997</w:t>
            </w:r>
            <w:r w:rsidRPr="006925F5">
              <w:t xml:space="preserve"> and </w:t>
            </w:r>
            <w:r w:rsidRPr="006925F5">
              <w:rPr>
                <w:i/>
              </w:rPr>
              <w:t>Income Tax (Transitional Provisions) Act 1997</w:t>
            </w:r>
          </w:p>
        </w:tc>
        <w:tc>
          <w:tcPr>
            <w:tcW w:w="1430"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Part</w:t>
            </w:r>
            <w:r>
              <w:t> </w:t>
            </w:r>
            <w:r w:rsidRPr="006925F5">
              <w:t>3</w:t>
            </w:r>
            <w:r>
              <w:noBreakHyphen/>
            </w:r>
            <w:r w:rsidRPr="006925F5">
              <w:t>90 (of each Act)</w:t>
            </w:r>
          </w:p>
        </w:tc>
        <w:tc>
          <w:tcPr>
            <w:tcW w:w="3461" w:type="dxa"/>
            <w:tcBorders>
              <w:top w:val="single" w:sz="2" w:space="0" w:color="auto"/>
              <w:bottom w:val="single" w:sz="12" w:space="0" w:color="auto"/>
            </w:tcBorders>
            <w:shd w:val="clear" w:color="auto" w:fill="auto"/>
          </w:tcPr>
          <w:p w:rsidR="00B72F27" w:rsidRPr="006925F5" w:rsidRDefault="00B72F27" w:rsidP="00E43FAD">
            <w:pPr>
              <w:pStyle w:val="Tabletext"/>
            </w:pPr>
            <w:r w:rsidRPr="006925F5">
              <w:t xml:space="preserve">The Part has effect as if an entity were a </w:t>
            </w:r>
            <w:r w:rsidRPr="006925F5">
              <w:rPr>
                <w:position w:val="6"/>
                <w:sz w:val="16"/>
              </w:rPr>
              <w:t>*</w:t>
            </w:r>
            <w:r w:rsidRPr="006925F5">
              <w:t>wholly</w:t>
            </w:r>
            <w:r>
              <w:noBreakHyphen/>
            </w:r>
            <w:r w:rsidRPr="006925F5">
              <w:t xml:space="preserve">owned subsidiary of the trust if the entity would have been one had the trustee owned beneficially </w:t>
            </w:r>
            <w:r w:rsidRPr="006925F5">
              <w:rPr>
                <w:position w:val="6"/>
                <w:sz w:val="16"/>
              </w:rPr>
              <w:t>*</w:t>
            </w:r>
            <w:r w:rsidRPr="006925F5">
              <w:t>membership interests in the entity that the trustee owned legally.</w:t>
            </w:r>
          </w:p>
        </w:tc>
      </w:tr>
    </w:tbl>
    <w:p w:rsidR="00E43FAD" w:rsidRPr="006925F5" w:rsidRDefault="00E43FAD" w:rsidP="00E43FAD">
      <w:pPr>
        <w:pStyle w:val="ActHead4"/>
      </w:pPr>
      <w:bookmarkStart w:id="289" w:name="_Toc384884134"/>
      <w:r w:rsidRPr="006925F5">
        <w:rPr>
          <w:rStyle w:val="CharSubdNo"/>
        </w:rPr>
        <w:lastRenderedPageBreak/>
        <w:t>Subdivision</w:t>
      </w:r>
      <w:r w:rsidR="006925F5">
        <w:rPr>
          <w:rStyle w:val="CharSubdNo"/>
        </w:rPr>
        <w:t> </w:t>
      </w:r>
      <w:r w:rsidRPr="006925F5">
        <w:rPr>
          <w:rStyle w:val="CharSubdNo"/>
        </w:rPr>
        <w:t>713</w:t>
      </w:r>
      <w:r w:rsidR="006925F5">
        <w:rPr>
          <w:rStyle w:val="CharSubdNo"/>
        </w:rPr>
        <w:noBreakHyphen/>
      </w:r>
      <w:r w:rsidRPr="006925F5">
        <w:rPr>
          <w:rStyle w:val="CharSubdNo"/>
        </w:rPr>
        <w:t>E</w:t>
      </w:r>
      <w:r w:rsidRPr="006925F5">
        <w:t>—</w:t>
      </w:r>
      <w:r w:rsidRPr="006925F5">
        <w:rPr>
          <w:rStyle w:val="CharSubdText"/>
        </w:rPr>
        <w:t>Partnerships</w:t>
      </w:r>
      <w:bookmarkEnd w:id="289"/>
    </w:p>
    <w:p w:rsidR="00E43FAD" w:rsidRPr="006925F5" w:rsidRDefault="00E43FAD" w:rsidP="00E43FAD">
      <w:pPr>
        <w:pStyle w:val="ActHead4"/>
      </w:pPr>
      <w:bookmarkStart w:id="290" w:name="_Toc384884135"/>
      <w:r w:rsidRPr="006925F5">
        <w:t>Guide to Subdivision</w:t>
      </w:r>
      <w:r w:rsidR="006925F5">
        <w:t> </w:t>
      </w:r>
      <w:r w:rsidRPr="006925F5">
        <w:t>713</w:t>
      </w:r>
      <w:r w:rsidR="006925F5">
        <w:noBreakHyphen/>
      </w:r>
      <w:r w:rsidRPr="006925F5">
        <w:t>E</w:t>
      </w:r>
      <w:bookmarkEnd w:id="290"/>
    </w:p>
    <w:p w:rsidR="00E43FAD" w:rsidRPr="006925F5" w:rsidRDefault="00E43FAD" w:rsidP="00E43FAD">
      <w:pPr>
        <w:pStyle w:val="ActHead5"/>
      </w:pPr>
      <w:bookmarkStart w:id="291" w:name="_Toc384884136"/>
      <w:r w:rsidRPr="006925F5">
        <w:rPr>
          <w:rStyle w:val="CharSectno"/>
        </w:rPr>
        <w:t>713</w:t>
      </w:r>
      <w:r w:rsidR="006925F5">
        <w:rPr>
          <w:rStyle w:val="CharSectno"/>
        </w:rPr>
        <w:noBreakHyphen/>
      </w:r>
      <w:r w:rsidRPr="006925F5">
        <w:rPr>
          <w:rStyle w:val="CharSectno"/>
        </w:rPr>
        <w:t>200</w:t>
      </w:r>
      <w:r w:rsidRPr="006925F5">
        <w:t xml:space="preserve">  What this Subdivision is about</w:t>
      </w:r>
      <w:bookmarkEnd w:id="291"/>
    </w:p>
    <w:p w:rsidR="00E43FAD" w:rsidRPr="006925F5" w:rsidRDefault="00E43FAD" w:rsidP="00E43FAD">
      <w:pPr>
        <w:pStyle w:val="BoxText"/>
      </w:pPr>
      <w:r w:rsidRPr="006925F5">
        <w:t xml:space="preserve">This Subdivision modifies </w:t>
      </w:r>
      <w:r w:rsidRPr="006925F5">
        <w:rPr>
          <w:color w:val="000000"/>
        </w:rPr>
        <w:t>tax cost setting rules in Divisions</w:t>
      </w:r>
      <w:r w:rsidR="006925F5">
        <w:rPr>
          <w:color w:val="000000"/>
        </w:rPr>
        <w:t> </w:t>
      </w:r>
      <w:r w:rsidRPr="006925F5">
        <w:rPr>
          <w:color w:val="000000"/>
        </w:rPr>
        <w:t>701</w:t>
      </w:r>
      <w:r w:rsidRPr="006925F5">
        <w:t>, 705 and 711</w:t>
      </w:r>
      <w:r w:rsidRPr="006925F5">
        <w:rPr>
          <w:color w:val="000000"/>
        </w:rPr>
        <w:t xml:space="preserve"> so that they take account of the special characteristics of partnerships</w:t>
      </w:r>
      <w:r w:rsidRPr="006925F5">
        <w:t>. The modifications apply in these situations:</w:t>
      </w:r>
    </w:p>
    <w:p w:rsidR="00E43FAD" w:rsidRPr="006925F5" w:rsidRDefault="00E43FAD" w:rsidP="00E43FAD">
      <w:pPr>
        <w:pStyle w:val="BoxPara"/>
      </w:pPr>
      <w:r w:rsidRPr="006925F5">
        <w:tab/>
        <w:t>(a)</w:t>
      </w:r>
      <w:r w:rsidRPr="006925F5">
        <w:tab/>
        <w:t>an entity that is a partner in a partnership becomes a subsidiary member of a consolidated group;</w:t>
      </w:r>
    </w:p>
    <w:p w:rsidR="00E43FAD" w:rsidRPr="006925F5" w:rsidRDefault="00E43FAD" w:rsidP="00E43FAD">
      <w:pPr>
        <w:pStyle w:val="BoxPara"/>
      </w:pPr>
      <w:r w:rsidRPr="006925F5">
        <w:tab/>
        <w:t>(b)</w:t>
      </w:r>
      <w:r w:rsidRPr="006925F5">
        <w:tab/>
        <w:t>a partnership becomes, or ceases to be, a subsidiary member of a consolidated group.</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GroupHeading"/>
      </w:pPr>
      <w:r w:rsidRPr="006925F5">
        <w:t>Objects</w:t>
      </w:r>
    </w:p>
    <w:p w:rsidR="00E43FAD" w:rsidRPr="006925F5" w:rsidRDefault="00E43FAD" w:rsidP="00E43FAD">
      <w:pPr>
        <w:pStyle w:val="TofSectsSection"/>
      </w:pPr>
      <w:r w:rsidRPr="006925F5">
        <w:t>713</w:t>
      </w:r>
      <w:r w:rsidR="006925F5">
        <w:noBreakHyphen/>
      </w:r>
      <w:r w:rsidRPr="006925F5">
        <w:t>205</w:t>
      </w:r>
      <w:r w:rsidRPr="006925F5">
        <w:tab/>
        <w:t>Objects of this Subdivision</w:t>
      </w:r>
    </w:p>
    <w:p w:rsidR="00E43FAD" w:rsidRPr="006925F5" w:rsidRDefault="00E43FAD" w:rsidP="00E43FAD">
      <w:pPr>
        <w:pStyle w:val="TofSectsGroupHeading"/>
      </w:pPr>
      <w:r w:rsidRPr="006925F5">
        <w:t>Partnership cost setting interests etc.</w:t>
      </w:r>
    </w:p>
    <w:p w:rsidR="00E43FAD" w:rsidRPr="006925F5" w:rsidRDefault="00E43FAD" w:rsidP="00E43FAD">
      <w:pPr>
        <w:pStyle w:val="TofSectsSection"/>
      </w:pPr>
      <w:r w:rsidRPr="006925F5">
        <w:t>713</w:t>
      </w:r>
      <w:r w:rsidR="006925F5">
        <w:noBreakHyphen/>
      </w:r>
      <w:r w:rsidRPr="006925F5">
        <w:t>210</w:t>
      </w:r>
      <w:r w:rsidRPr="006925F5">
        <w:tab/>
        <w:t>Partnership cost setting interests</w:t>
      </w:r>
    </w:p>
    <w:p w:rsidR="00E43FAD" w:rsidRPr="006925F5" w:rsidRDefault="00E43FAD" w:rsidP="00E43FAD">
      <w:pPr>
        <w:pStyle w:val="TofSectsSection"/>
      </w:pPr>
      <w:r w:rsidRPr="006925F5">
        <w:t>713</w:t>
      </w:r>
      <w:r w:rsidR="006925F5">
        <w:noBreakHyphen/>
      </w:r>
      <w:r w:rsidRPr="006925F5">
        <w:t>215</w:t>
      </w:r>
      <w:r w:rsidRPr="006925F5">
        <w:tab/>
        <w:t>Terminating value for partnership cost setting interest</w:t>
      </w:r>
    </w:p>
    <w:p w:rsidR="00E43FAD" w:rsidRPr="006925F5" w:rsidRDefault="00E43FAD" w:rsidP="00E43FAD">
      <w:pPr>
        <w:pStyle w:val="TofSectsGroupHeading"/>
      </w:pPr>
      <w:r w:rsidRPr="006925F5">
        <w:t>Setting tax cost of partnership cost setting interests</w:t>
      </w:r>
    </w:p>
    <w:p w:rsidR="00E43FAD" w:rsidRPr="006925F5" w:rsidRDefault="00E43FAD" w:rsidP="00E43FAD">
      <w:pPr>
        <w:pStyle w:val="TofSectsSection"/>
      </w:pPr>
      <w:r w:rsidRPr="006925F5">
        <w:t>713</w:t>
      </w:r>
      <w:r w:rsidR="006925F5">
        <w:noBreakHyphen/>
      </w:r>
      <w:r w:rsidRPr="006925F5">
        <w:t>220</w:t>
      </w:r>
      <w:r w:rsidRPr="006925F5">
        <w:tab/>
        <w:t>Set tax cost of partnership cost setting interests if partner joins consolidated group</w:t>
      </w:r>
    </w:p>
    <w:p w:rsidR="00E43FAD" w:rsidRPr="006925F5" w:rsidRDefault="00E43FAD" w:rsidP="00E43FAD">
      <w:pPr>
        <w:pStyle w:val="TofSectsSection"/>
      </w:pPr>
      <w:r w:rsidRPr="006925F5">
        <w:t>713</w:t>
      </w:r>
      <w:r w:rsidR="006925F5">
        <w:noBreakHyphen/>
      </w:r>
      <w:r w:rsidRPr="006925F5">
        <w:t>225</w:t>
      </w:r>
      <w:r w:rsidRPr="006925F5">
        <w:tab/>
        <w:t>Tax cost setting amount for partnership cost setting interest</w:t>
      </w:r>
    </w:p>
    <w:p w:rsidR="00E43FAD" w:rsidRPr="006925F5" w:rsidRDefault="00E43FAD" w:rsidP="00E43FAD">
      <w:pPr>
        <w:pStyle w:val="TofSectsGroupHeading"/>
      </w:pPr>
      <w:r w:rsidRPr="006925F5">
        <w:t>Special rules where partnership joins consolidated group</w:t>
      </w:r>
    </w:p>
    <w:p w:rsidR="00E43FAD" w:rsidRPr="006925F5" w:rsidRDefault="00E43FAD" w:rsidP="00E43FAD">
      <w:pPr>
        <w:pStyle w:val="TofSectsSection"/>
      </w:pPr>
      <w:r w:rsidRPr="006925F5">
        <w:t>713</w:t>
      </w:r>
      <w:r w:rsidR="006925F5">
        <w:noBreakHyphen/>
      </w:r>
      <w:r w:rsidRPr="006925F5">
        <w:t>235</w:t>
      </w:r>
      <w:r w:rsidRPr="006925F5">
        <w:tab/>
        <w:t>Partnership joins group—set tax cost of partnership assets</w:t>
      </w:r>
    </w:p>
    <w:p w:rsidR="00E43FAD" w:rsidRPr="006925F5" w:rsidRDefault="00E43FAD" w:rsidP="00E43FAD">
      <w:pPr>
        <w:pStyle w:val="TofSectsSection"/>
      </w:pPr>
      <w:r w:rsidRPr="006925F5">
        <w:t>713</w:t>
      </w:r>
      <w:r w:rsidR="006925F5">
        <w:noBreakHyphen/>
      </w:r>
      <w:r w:rsidRPr="006925F5">
        <w:t>240</w:t>
      </w:r>
      <w:r w:rsidRPr="006925F5">
        <w:tab/>
        <w:t>Partnership joins group—tax cost setting amount for partnership asset</w:t>
      </w:r>
    </w:p>
    <w:p w:rsidR="00E43FAD" w:rsidRPr="006925F5" w:rsidRDefault="00E43FAD" w:rsidP="00352178">
      <w:pPr>
        <w:pStyle w:val="TofSectsGroupHeading"/>
        <w:keepNext/>
      </w:pPr>
      <w:r w:rsidRPr="006925F5">
        <w:t>Special rules where partnership leaves consolidated group</w:t>
      </w:r>
    </w:p>
    <w:p w:rsidR="00E43FAD" w:rsidRPr="006925F5" w:rsidRDefault="00E43FAD" w:rsidP="00E43FAD">
      <w:pPr>
        <w:pStyle w:val="TofSectsSection"/>
      </w:pPr>
      <w:r w:rsidRPr="006925F5">
        <w:t>713</w:t>
      </w:r>
      <w:r w:rsidR="006925F5">
        <w:noBreakHyphen/>
      </w:r>
      <w:r w:rsidRPr="006925F5">
        <w:t>250</w:t>
      </w:r>
      <w:r w:rsidRPr="006925F5">
        <w:tab/>
        <w:t>Partnership leaves group—standard provisions modified</w:t>
      </w:r>
    </w:p>
    <w:p w:rsidR="00E43FAD" w:rsidRPr="006925F5" w:rsidRDefault="00E43FAD" w:rsidP="00E43FAD">
      <w:pPr>
        <w:pStyle w:val="TofSectsSection"/>
      </w:pPr>
      <w:r w:rsidRPr="006925F5">
        <w:t>713</w:t>
      </w:r>
      <w:r w:rsidR="006925F5">
        <w:noBreakHyphen/>
      </w:r>
      <w:r w:rsidRPr="006925F5">
        <w:t>255</w:t>
      </w:r>
      <w:r w:rsidRPr="006925F5">
        <w:tab/>
        <w:t>Partnership leaves group—tax cost setting amount for partnership cost setting interests</w:t>
      </w:r>
    </w:p>
    <w:p w:rsidR="00E43FAD" w:rsidRPr="006925F5" w:rsidRDefault="00E43FAD" w:rsidP="00E43FAD">
      <w:pPr>
        <w:pStyle w:val="TofSectsSection"/>
      </w:pPr>
      <w:r w:rsidRPr="006925F5">
        <w:lastRenderedPageBreak/>
        <w:t>713</w:t>
      </w:r>
      <w:r w:rsidR="006925F5">
        <w:noBreakHyphen/>
      </w:r>
      <w:r w:rsidRPr="006925F5">
        <w:t>260</w:t>
      </w:r>
      <w:r w:rsidRPr="006925F5">
        <w:tab/>
        <w:t>Partnership leaves group—tax cost setting amount for assets consisting of being owed certain liabilities</w:t>
      </w:r>
    </w:p>
    <w:p w:rsidR="008D0D49" w:rsidRPr="004C09C4" w:rsidRDefault="008D0D49" w:rsidP="008D0D49">
      <w:pPr>
        <w:pStyle w:val="TofSectsSection"/>
      </w:pPr>
      <w:r w:rsidRPr="008D0D49">
        <w:t>713</w:t>
      </w:r>
      <w:r w:rsidRPr="008D0D49">
        <w:noBreakHyphen/>
        <w:t>265</w:t>
      </w:r>
      <w:r w:rsidR="00E902D2">
        <w:tab/>
      </w:r>
      <w:r w:rsidRPr="004C09C4">
        <w:t>Partnership leaves group—adjustments to allocable cost amount of partner who also leaves group</w:t>
      </w:r>
    </w:p>
    <w:p w:rsidR="00E43FAD" w:rsidRPr="006925F5" w:rsidRDefault="00E43FAD" w:rsidP="00E43FAD">
      <w:pPr>
        <w:pStyle w:val="ActHead4"/>
      </w:pPr>
      <w:bookmarkStart w:id="292" w:name="_Toc384884137"/>
      <w:r w:rsidRPr="006925F5">
        <w:t>Objects</w:t>
      </w:r>
      <w:bookmarkEnd w:id="292"/>
    </w:p>
    <w:p w:rsidR="00E43FAD" w:rsidRPr="006925F5" w:rsidRDefault="00E43FAD" w:rsidP="00E43FAD">
      <w:pPr>
        <w:pStyle w:val="ActHead5"/>
      </w:pPr>
      <w:bookmarkStart w:id="293" w:name="_Toc384884138"/>
      <w:r w:rsidRPr="006925F5">
        <w:rPr>
          <w:rStyle w:val="CharSectno"/>
        </w:rPr>
        <w:t>713</w:t>
      </w:r>
      <w:r w:rsidR="006925F5">
        <w:rPr>
          <w:rStyle w:val="CharSectno"/>
        </w:rPr>
        <w:noBreakHyphen/>
      </w:r>
      <w:r w:rsidRPr="006925F5">
        <w:rPr>
          <w:rStyle w:val="CharSectno"/>
        </w:rPr>
        <w:t>205</w:t>
      </w:r>
      <w:r w:rsidRPr="006925F5">
        <w:t xml:space="preserve">  Objects of this Subdivision</w:t>
      </w:r>
      <w:bookmarkEnd w:id="293"/>
    </w:p>
    <w:p w:rsidR="00E43FAD" w:rsidRPr="006925F5" w:rsidRDefault="00E43FAD" w:rsidP="00E43FAD">
      <w:pPr>
        <w:pStyle w:val="subsection"/>
      </w:pPr>
      <w:r w:rsidRPr="006925F5">
        <w:tab/>
        <w:t>(1)</w:t>
      </w:r>
      <w:r w:rsidRPr="006925F5">
        <w:tab/>
        <w:t>The first object of this Subdivision is to ensure that if:</w:t>
      </w:r>
    </w:p>
    <w:p w:rsidR="00E43FAD" w:rsidRPr="006925F5" w:rsidRDefault="00E43FAD" w:rsidP="00E43FAD">
      <w:pPr>
        <w:pStyle w:val="paragraph"/>
      </w:pPr>
      <w:r w:rsidRPr="006925F5">
        <w:tab/>
        <w:t>(a)</w:t>
      </w:r>
      <w:r w:rsidRPr="006925F5">
        <w:tab/>
        <w:t xml:space="preserve">an entity that is a partner in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partnership does not become a </w:t>
      </w:r>
      <w:r w:rsidR="006925F5" w:rsidRPr="006925F5">
        <w:rPr>
          <w:position w:val="6"/>
          <w:sz w:val="16"/>
        </w:rPr>
        <w:t>*</w:t>
      </w:r>
      <w:r w:rsidRPr="006925F5">
        <w:t>subsidiary member of the group;</w:t>
      </w:r>
    </w:p>
    <w:p w:rsidR="00E43FAD" w:rsidRPr="006925F5" w:rsidRDefault="00E43FAD" w:rsidP="001F460A">
      <w:pPr>
        <w:pStyle w:val="subsection2"/>
      </w:pPr>
      <w:r w:rsidRPr="006925F5">
        <w:t xml:space="preserve">the provisions mentioned in </w:t>
      </w:r>
      <w:r w:rsidR="006925F5">
        <w:t>subsection (</w:t>
      </w:r>
      <w:r w:rsidRPr="006925F5">
        <w:t>3) operate</w:t>
      </w:r>
      <w:r w:rsidRPr="006925F5">
        <w:rPr>
          <w:i/>
        </w:rPr>
        <w:t xml:space="preserve"> </w:t>
      </w:r>
      <w:r w:rsidRPr="006925F5">
        <w:t xml:space="preserve">as if the </w:t>
      </w:r>
      <w:r w:rsidR="006925F5" w:rsidRPr="006925F5">
        <w:rPr>
          <w:position w:val="6"/>
          <w:sz w:val="16"/>
        </w:rPr>
        <w:t>*</w:t>
      </w:r>
      <w:r w:rsidRPr="006925F5">
        <w:t>partnership cost setting interests of the entity in the partnership were the entity’s only assets relating to the partnership.</w:t>
      </w:r>
    </w:p>
    <w:p w:rsidR="00E43FAD" w:rsidRPr="006925F5" w:rsidRDefault="00E43FAD" w:rsidP="00E43FAD">
      <w:pPr>
        <w:pStyle w:val="notetext"/>
      </w:pPr>
      <w:r w:rsidRPr="006925F5">
        <w:t>Note:</w:t>
      </w:r>
      <w:r w:rsidRPr="006925F5">
        <w:tab/>
        <w:t>In general, the head company of the consolidated group is treated as a partner in the partnership, in accordance with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tab/>
        <w:t>(2)</w:t>
      </w:r>
      <w:r w:rsidRPr="006925F5">
        <w:tab/>
        <w:t xml:space="preserve">The second object of this Subdivision is to ensure that where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provisions mentioned in </w:t>
      </w:r>
      <w:r w:rsidR="006925F5">
        <w:t>subsection (</w:t>
      </w:r>
      <w:r w:rsidRPr="006925F5">
        <w:t>3) operate:</w:t>
      </w:r>
    </w:p>
    <w:p w:rsidR="00E43FAD" w:rsidRPr="006925F5" w:rsidRDefault="00E43FAD" w:rsidP="00E43FAD">
      <w:pPr>
        <w:pStyle w:val="paragraph"/>
      </w:pPr>
      <w:r w:rsidRPr="006925F5">
        <w:tab/>
        <w:t>(a)</w:t>
      </w:r>
      <w:r w:rsidRPr="006925F5">
        <w:tab/>
        <w:t>as if the group became the holder of the assets of the partnership; and</w:t>
      </w:r>
    </w:p>
    <w:p w:rsidR="00E43FAD" w:rsidRPr="006925F5" w:rsidRDefault="00E43FAD" w:rsidP="00E43FAD">
      <w:pPr>
        <w:pStyle w:val="paragraph"/>
      </w:pPr>
      <w:r w:rsidRPr="006925F5">
        <w:tab/>
        <w:t>(b)</w:t>
      </w:r>
      <w:r w:rsidRPr="006925F5">
        <w:tab/>
        <w:t xml:space="preserve">to set the </w:t>
      </w:r>
      <w:r w:rsidR="006925F5" w:rsidRPr="006925F5">
        <w:rPr>
          <w:position w:val="6"/>
          <w:sz w:val="16"/>
        </w:rPr>
        <w:t>*</w:t>
      </w:r>
      <w:r w:rsidRPr="006925F5">
        <w:t>tax cost of the assets of the partnership at an appropriate amount, taking into account the taxation treatment of partnerships.</w:t>
      </w:r>
    </w:p>
    <w:p w:rsidR="00E43FAD" w:rsidRPr="006925F5" w:rsidRDefault="00E43FAD" w:rsidP="00E43FAD">
      <w:pPr>
        <w:pStyle w:val="notetext"/>
      </w:pPr>
      <w:r w:rsidRPr="006925F5">
        <w:t>Note:</w:t>
      </w:r>
      <w:r w:rsidRPr="006925F5">
        <w:tab/>
        <w:t xml:space="preserve">While the partnership is a subsidiary member of the group, it </w:t>
      </w:r>
      <w:r w:rsidRPr="006925F5">
        <w:rPr>
          <w:color w:val="000000"/>
        </w:rPr>
        <w:t>loses its separate tax identity (under the single entity rule in subsection 701</w:t>
      </w:r>
      <w:r w:rsidR="006925F5">
        <w:rPr>
          <w:color w:val="000000"/>
        </w:rPr>
        <w:noBreakHyphen/>
      </w:r>
      <w:r w:rsidRPr="006925F5">
        <w:rPr>
          <w:color w:val="000000"/>
        </w:rPr>
        <w:t>1(1))</w:t>
      </w:r>
      <w:r w:rsidRPr="006925F5">
        <w:t>. Therefore, in general, the assets of the partnership are treated as assets of the head company of the group and partnership cost setting interests in the partnership are ignored.</w:t>
      </w:r>
    </w:p>
    <w:p w:rsidR="00E43FAD" w:rsidRPr="006925F5" w:rsidRDefault="00E43FAD" w:rsidP="00E43FAD">
      <w:pPr>
        <w:pStyle w:val="subsection"/>
      </w:pPr>
      <w:r w:rsidRPr="006925F5">
        <w:tab/>
        <w:t>(3)</w:t>
      </w:r>
      <w:r w:rsidRPr="006925F5">
        <w:tab/>
        <w:t>The provisions are:</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10 (about setting the tax cost of assets of an entity joining a group); and</w:t>
      </w:r>
    </w:p>
    <w:p w:rsidR="00E43FAD" w:rsidRPr="006925F5" w:rsidRDefault="00E43FAD" w:rsidP="00E43FAD">
      <w:pPr>
        <w:pStyle w:val="paragraph"/>
      </w:pPr>
      <w:r w:rsidRPr="006925F5">
        <w:tab/>
        <w:t>(b)</w:t>
      </w:r>
      <w:r w:rsidRPr="006925F5">
        <w:tab/>
        <w:t>Subdivision</w:t>
      </w:r>
      <w:r w:rsidR="006925F5">
        <w:t> </w:t>
      </w:r>
      <w:r w:rsidRPr="006925F5">
        <w:t>705</w:t>
      </w:r>
      <w:r w:rsidR="006925F5">
        <w:noBreakHyphen/>
      </w:r>
      <w:r w:rsidRPr="006925F5">
        <w:t>A; and</w:t>
      </w:r>
    </w:p>
    <w:p w:rsidR="00E43FAD" w:rsidRPr="006925F5" w:rsidRDefault="00E43FAD" w:rsidP="00E43FAD">
      <w:pPr>
        <w:pStyle w:val="paragraph"/>
      </w:pPr>
      <w:r w:rsidRPr="006925F5">
        <w:lastRenderedPageBreak/>
        <w:tab/>
        <w:t>(c)</w:t>
      </w:r>
      <w:r w:rsidRPr="006925F5">
        <w:tab/>
        <w:t>any other provision of this Act giving Subdivision</w:t>
      </w:r>
      <w:r w:rsidR="006925F5">
        <w:t> </w:t>
      </w:r>
      <w:r w:rsidRPr="006925F5">
        <w:t>705</w:t>
      </w:r>
      <w:r w:rsidR="006925F5">
        <w:noBreakHyphen/>
      </w:r>
      <w:r w:rsidRPr="006925F5">
        <w:t>A a modified effect in circumstances other than those covered by that Subdivision.</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c) are the provisions of Subdivision</w:t>
      </w:r>
      <w:r w:rsidR="006925F5">
        <w:t> </w:t>
      </w:r>
      <w:r w:rsidRPr="006925F5">
        <w:t>705</w:t>
      </w:r>
      <w:r w:rsidR="006925F5">
        <w:noBreakHyphen/>
      </w:r>
      <w:r w:rsidRPr="006925F5">
        <w:t>B giving Subdivision</w:t>
      </w:r>
      <w:r w:rsidR="006925F5">
        <w:t> </w:t>
      </w:r>
      <w:r w:rsidRPr="006925F5">
        <w:t>705</w:t>
      </w:r>
      <w:r w:rsidR="006925F5">
        <w:noBreakHyphen/>
      </w:r>
      <w:r w:rsidRPr="006925F5">
        <w:t>A a modified effect when a consolidated group is formed.</w:t>
      </w:r>
    </w:p>
    <w:p w:rsidR="00E43FAD" w:rsidRPr="006925F5" w:rsidRDefault="00E43FAD" w:rsidP="00E43FAD">
      <w:pPr>
        <w:pStyle w:val="subsection"/>
      </w:pPr>
      <w:r w:rsidRPr="006925F5">
        <w:tab/>
        <w:t>(4)</w:t>
      </w:r>
      <w:r w:rsidRPr="006925F5">
        <w:tab/>
        <w:t xml:space="preserve">The third object of this Subdivision is to ensure that, where a partnership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the provisions mentioned in </w:t>
      </w:r>
      <w:r w:rsidR="006925F5">
        <w:t>subsection (</w:t>
      </w:r>
      <w:r w:rsidRPr="006925F5">
        <w:t>5) operate:</w:t>
      </w:r>
    </w:p>
    <w:p w:rsidR="00E43FAD" w:rsidRPr="006925F5" w:rsidRDefault="00E43FAD" w:rsidP="00E43FAD">
      <w:pPr>
        <w:pStyle w:val="paragraph"/>
      </w:pPr>
      <w:r w:rsidRPr="006925F5">
        <w:tab/>
        <w:t>(a)</w:t>
      </w:r>
      <w:r w:rsidRPr="006925F5">
        <w:tab/>
        <w:t xml:space="preserve">as if the group’s </w:t>
      </w:r>
      <w:r w:rsidR="006925F5" w:rsidRPr="006925F5">
        <w:rPr>
          <w:position w:val="6"/>
          <w:sz w:val="16"/>
        </w:rPr>
        <w:t>*</w:t>
      </w:r>
      <w:r w:rsidRPr="006925F5">
        <w:t>partnership cost setting interests were the group’s only assets relating to the partnership; and</w:t>
      </w:r>
    </w:p>
    <w:p w:rsidR="00E43FAD" w:rsidRPr="006925F5" w:rsidRDefault="00E43FAD" w:rsidP="00E43FAD">
      <w:pPr>
        <w:pStyle w:val="paragraph"/>
      </w:pPr>
      <w:r w:rsidRPr="006925F5">
        <w:tab/>
        <w:t>(b)</w:t>
      </w:r>
      <w:r w:rsidRPr="006925F5">
        <w:tab/>
        <w:t xml:space="preserve">to set the </w:t>
      </w:r>
      <w:r w:rsidR="006925F5" w:rsidRPr="006925F5">
        <w:rPr>
          <w:position w:val="6"/>
          <w:sz w:val="16"/>
        </w:rPr>
        <w:t>*</w:t>
      </w:r>
      <w:r w:rsidRPr="006925F5">
        <w:t>tax cost of those interests at an appropriate amount, taking into account the fact that the group ceases to be the holder of the assets of the partnership.</w:t>
      </w:r>
    </w:p>
    <w:p w:rsidR="00E43FAD" w:rsidRPr="006925F5" w:rsidRDefault="00E43FAD" w:rsidP="00E43FAD">
      <w:pPr>
        <w:pStyle w:val="subsection"/>
      </w:pPr>
      <w:r w:rsidRPr="006925F5">
        <w:tab/>
        <w:t>(5)</w:t>
      </w:r>
      <w:r w:rsidRPr="006925F5">
        <w:tab/>
        <w:t>The provisions are:</w:t>
      </w:r>
    </w:p>
    <w:p w:rsidR="00E43FAD" w:rsidRPr="006925F5" w:rsidRDefault="00E43FAD" w:rsidP="00E43FAD">
      <w:pPr>
        <w:pStyle w:val="paragraph"/>
      </w:pPr>
      <w:r w:rsidRPr="006925F5">
        <w:tab/>
        <w:t>(a)</w:t>
      </w:r>
      <w:r w:rsidRPr="006925F5">
        <w:tab/>
        <w:t>sections</w:t>
      </w:r>
      <w:r w:rsidR="006925F5">
        <w:t> </w:t>
      </w:r>
      <w:r w:rsidRPr="006925F5">
        <w:t>701</w:t>
      </w:r>
      <w:r w:rsidR="006925F5">
        <w:noBreakHyphen/>
      </w:r>
      <w:r w:rsidRPr="006925F5">
        <w:t>15 and 701</w:t>
      </w:r>
      <w:r w:rsidR="006925F5">
        <w:noBreakHyphen/>
      </w:r>
      <w:r w:rsidRPr="006925F5">
        <w:t>50 (about setting the tax cost of membership interests in an entity that leaves the group); and</w:t>
      </w:r>
    </w:p>
    <w:p w:rsidR="00E43FAD" w:rsidRPr="006925F5" w:rsidRDefault="00E43FAD" w:rsidP="00E43FAD">
      <w:pPr>
        <w:pStyle w:val="paragraph"/>
      </w:pPr>
      <w:r w:rsidRPr="006925F5">
        <w:tab/>
        <w:t>(b)</w:t>
      </w:r>
      <w:r w:rsidRPr="006925F5">
        <w:tab/>
        <w:t>sections</w:t>
      </w:r>
      <w:r w:rsidR="006925F5">
        <w:t> </w:t>
      </w:r>
      <w:r w:rsidRPr="006925F5">
        <w:t>701</w:t>
      </w:r>
      <w:r w:rsidR="006925F5">
        <w:noBreakHyphen/>
      </w:r>
      <w:r w:rsidRPr="006925F5">
        <w:t>20 and 701</w:t>
      </w:r>
      <w:r w:rsidR="006925F5">
        <w:noBreakHyphen/>
      </w:r>
      <w:r w:rsidRPr="006925F5">
        <w:t>45 (about the cost of assets consisting of certain liabilities owed by or to an entity that leaves the group); and</w:t>
      </w:r>
    </w:p>
    <w:p w:rsidR="00E43FAD" w:rsidRPr="006925F5" w:rsidRDefault="00E43FAD" w:rsidP="00E43FAD">
      <w:pPr>
        <w:pStyle w:val="paragraph"/>
      </w:pPr>
      <w:r w:rsidRPr="006925F5">
        <w:tab/>
        <w:t>(c)</w:t>
      </w:r>
      <w:r w:rsidRPr="006925F5">
        <w:tab/>
        <w:t>Division</w:t>
      </w:r>
      <w:r w:rsidR="006925F5">
        <w:t> </w:t>
      </w:r>
      <w:r w:rsidRPr="006925F5">
        <w:t>711.</w:t>
      </w:r>
    </w:p>
    <w:p w:rsidR="00E43FAD" w:rsidRPr="006925F5" w:rsidRDefault="00E43FAD" w:rsidP="00E43FAD">
      <w:pPr>
        <w:pStyle w:val="ActHead4"/>
      </w:pPr>
      <w:bookmarkStart w:id="294" w:name="_Toc384884139"/>
      <w:r w:rsidRPr="006925F5">
        <w:t>Partnership cost setting interests etc.</w:t>
      </w:r>
      <w:bookmarkEnd w:id="294"/>
    </w:p>
    <w:p w:rsidR="00E43FAD" w:rsidRPr="006925F5" w:rsidRDefault="00E43FAD" w:rsidP="00E43FAD">
      <w:pPr>
        <w:pStyle w:val="ActHead5"/>
      </w:pPr>
      <w:bookmarkStart w:id="295" w:name="_Toc384884140"/>
      <w:r w:rsidRPr="006925F5">
        <w:rPr>
          <w:rStyle w:val="CharSectno"/>
        </w:rPr>
        <w:t>713</w:t>
      </w:r>
      <w:r w:rsidR="006925F5">
        <w:rPr>
          <w:rStyle w:val="CharSectno"/>
        </w:rPr>
        <w:noBreakHyphen/>
      </w:r>
      <w:r w:rsidRPr="006925F5">
        <w:rPr>
          <w:rStyle w:val="CharSectno"/>
        </w:rPr>
        <w:t>210</w:t>
      </w:r>
      <w:r w:rsidRPr="006925F5">
        <w:t xml:space="preserve">  Partnership cost setting interests</w:t>
      </w:r>
      <w:bookmarkEnd w:id="295"/>
    </w:p>
    <w:p w:rsidR="00E43FAD" w:rsidRPr="006925F5" w:rsidRDefault="00E43FAD" w:rsidP="00E43FAD">
      <w:pPr>
        <w:pStyle w:val="subsection"/>
      </w:pPr>
      <w:r w:rsidRPr="006925F5">
        <w:tab/>
      </w:r>
      <w:r w:rsidRPr="006925F5">
        <w:tab/>
        <w:t xml:space="preserve">A </w:t>
      </w:r>
      <w:r w:rsidRPr="006925F5">
        <w:rPr>
          <w:b/>
          <w:i/>
        </w:rPr>
        <w:t xml:space="preserve">partnership cost setting interest </w:t>
      </w:r>
      <w:r w:rsidRPr="006925F5">
        <w:t>in a partnership is the asset that is comprised of:</w:t>
      </w:r>
    </w:p>
    <w:p w:rsidR="00E43FAD" w:rsidRPr="006925F5" w:rsidRDefault="00E43FAD" w:rsidP="00E43FAD">
      <w:pPr>
        <w:pStyle w:val="paragraph"/>
      </w:pPr>
      <w:r w:rsidRPr="006925F5">
        <w:tab/>
        <w:t>(a)</w:t>
      </w:r>
      <w:r w:rsidRPr="006925F5">
        <w:tab/>
        <w:t>an interest in an asset of the partnership; or</w:t>
      </w:r>
    </w:p>
    <w:p w:rsidR="00E43FAD" w:rsidRPr="006925F5" w:rsidRDefault="00E43FAD" w:rsidP="00E43FAD">
      <w:pPr>
        <w:pStyle w:val="paragraph"/>
      </w:pPr>
      <w:r w:rsidRPr="006925F5">
        <w:tab/>
        <w:t>(b)</w:t>
      </w:r>
      <w:r w:rsidRPr="006925F5">
        <w:tab/>
        <w:t xml:space="preserve">an interest in the partnership that is not covered by </w:t>
      </w:r>
      <w:r w:rsidR="006925F5">
        <w:t>paragraph (</w:t>
      </w:r>
      <w:r w:rsidRPr="006925F5">
        <w:t>a);</w:t>
      </w:r>
    </w:p>
    <w:p w:rsidR="00E43FAD" w:rsidRPr="006925F5" w:rsidRDefault="00E43FAD" w:rsidP="001F460A">
      <w:pPr>
        <w:pStyle w:val="subsection2"/>
      </w:pPr>
      <w:r w:rsidRPr="006925F5">
        <w:t xml:space="preserve">but does not include an asset that is comprised of a </w:t>
      </w:r>
      <w:r w:rsidR="006925F5" w:rsidRPr="006925F5">
        <w:rPr>
          <w:position w:val="6"/>
          <w:sz w:val="16"/>
        </w:rPr>
        <w:t>*</w:t>
      </w:r>
      <w:r w:rsidRPr="006925F5">
        <w:t>membership interest in the partnership.</w:t>
      </w:r>
    </w:p>
    <w:p w:rsidR="00E43FAD" w:rsidRPr="006925F5" w:rsidRDefault="00E43FAD" w:rsidP="00E43FAD">
      <w:pPr>
        <w:pStyle w:val="notetext"/>
      </w:pPr>
      <w:r w:rsidRPr="006925F5">
        <w:t>Note 1:</w:t>
      </w:r>
      <w:r w:rsidRPr="006925F5">
        <w:tab/>
        <w:t>A partner may have more than one partnership cost setting interest that relates to an asset of the partnership (see section</w:t>
      </w:r>
      <w:r w:rsidR="006925F5">
        <w:t> </w:t>
      </w:r>
      <w:r w:rsidRPr="006925F5">
        <w:t>106</w:t>
      </w:r>
      <w:r w:rsidR="006925F5">
        <w:noBreakHyphen/>
      </w:r>
      <w:r w:rsidRPr="006925F5">
        <w:t>5).</w:t>
      </w:r>
    </w:p>
    <w:p w:rsidR="00E43FAD" w:rsidRPr="006925F5" w:rsidRDefault="00E43FAD" w:rsidP="00E43FAD">
      <w:pPr>
        <w:pStyle w:val="notetext"/>
      </w:pPr>
      <w:r w:rsidRPr="006925F5">
        <w:t>Note 2:</w:t>
      </w:r>
      <w:r w:rsidRPr="006925F5">
        <w:tab/>
        <w:t>A partnership cost setting interest may relate to an asset of the partnership, but the asset of the partnership is not a partnership cost setting interest in the partnership.</w:t>
      </w:r>
    </w:p>
    <w:p w:rsidR="00E43FAD" w:rsidRPr="006925F5" w:rsidRDefault="00E43FAD" w:rsidP="00E43FAD">
      <w:pPr>
        <w:pStyle w:val="ActHead5"/>
      </w:pPr>
      <w:bookmarkStart w:id="296" w:name="_Toc384884141"/>
      <w:r w:rsidRPr="006925F5">
        <w:rPr>
          <w:rStyle w:val="CharSectno"/>
        </w:rPr>
        <w:lastRenderedPageBreak/>
        <w:t>713</w:t>
      </w:r>
      <w:r w:rsidR="006925F5">
        <w:rPr>
          <w:rStyle w:val="CharSectno"/>
        </w:rPr>
        <w:noBreakHyphen/>
      </w:r>
      <w:r w:rsidRPr="006925F5">
        <w:rPr>
          <w:rStyle w:val="CharSectno"/>
        </w:rPr>
        <w:t>215</w:t>
      </w:r>
      <w:r w:rsidRPr="006925F5">
        <w:t xml:space="preserve">  Terminating value for partnership cost setting interest</w:t>
      </w:r>
      <w:bookmarkEnd w:id="296"/>
    </w:p>
    <w:p w:rsidR="00E43FAD" w:rsidRPr="006925F5" w:rsidRDefault="00E43FAD" w:rsidP="00E43FAD">
      <w:pPr>
        <w:pStyle w:val="subsection"/>
      </w:pPr>
      <w:r w:rsidRPr="006925F5">
        <w:tab/>
        <w:t>(1)</w:t>
      </w:r>
      <w:r w:rsidRPr="006925F5">
        <w:tab/>
        <w:t xml:space="preserve">This section modifies the way in which the </w:t>
      </w:r>
      <w:r w:rsidR="006925F5" w:rsidRPr="006925F5">
        <w:rPr>
          <w:position w:val="6"/>
          <w:sz w:val="16"/>
        </w:rPr>
        <w:t>*</w:t>
      </w:r>
      <w:r w:rsidRPr="006925F5">
        <w:t xml:space="preserve">terminating value of a </w:t>
      </w:r>
      <w:r w:rsidR="006925F5" w:rsidRPr="006925F5">
        <w:rPr>
          <w:position w:val="6"/>
          <w:sz w:val="16"/>
        </w:rPr>
        <w:t>*</w:t>
      </w:r>
      <w:r w:rsidRPr="006925F5">
        <w:t>partnership cost setting interest in a partnership is worked out under section</w:t>
      </w:r>
      <w:r w:rsidR="006925F5">
        <w:t> </w:t>
      </w:r>
      <w:r w:rsidRPr="006925F5">
        <w:t>705</w:t>
      </w:r>
      <w:r w:rsidR="006925F5">
        <w:noBreakHyphen/>
      </w:r>
      <w:r w:rsidRPr="006925F5">
        <w:t>30.</w:t>
      </w:r>
    </w:p>
    <w:p w:rsidR="00E43FAD" w:rsidRPr="006925F5" w:rsidRDefault="00E43FAD" w:rsidP="00E43FAD">
      <w:pPr>
        <w:pStyle w:val="subsection"/>
      </w:pPr>
      <w:r w:rsidRPr="006925F5">
        <w:tab/>
        <w:t>(2)</w:t>
      </w:r>
      <w:r w:rsidRPr="006925F5">
        <w:tab/>
        <w:t xml:space="preserve">For the purposes of this Subdivision, the </w:t>
      </w:r>
      <w:r w:rsidR="006925F5" w:rsidRPr="006925F5">
        <w:rPr>
          <w:position w:val="6"/>
          <w:sz w:val="16"/>
        </w:rPr>
        <w:t>*</w:t>
      </w:r>
      <w:r w:rsidRPr="006925F5">
        <w:t xml:space="preserve">terminating value of the </w:t>
      </w:r>
      <w:r w:rsidR="006925F5" w:rsidRPr="006925F5">
        <w:rPr>
          <w:position w:val="6"/>
          <w:sz w:val="16"/>
        </w:rPr>
        <w:t>*</w:t>
      </w:r>
      <w:r w:rsidRPr="006925F5">
        <w:t>partnership cost setting interest at a time is:</w:t>
      </w:r>
    </w:p>
    <w:p w:rsidR="00E43FAD" w:rsidRPr="006925F5" w:rsidRDefault="00E43FAD" w:rsidP="00E43FAD">
      <w:pPr>
        <w:pStyle w:val="paragraph"/>
      </w:pPr>
      <w:r w:rsidRPr="006925F5">
        <w:tab/>
        <w:t>(a)</w:t>
      </w:r>
      <w:r w:rsidRPr="006925F5">
        <w:tab/>
        <w:t xml:space="preserve">if the interest relates to an asset of the partnership—the interest’s individual share of the terminating value of that asset (worked out in accordance with </w:t>
      </w:r>
      <w:r w:rsidR="006925F5">
        <w:t>subsection (</w:t>
      </w:r>
      <w:r w:rsidRPr="006925F5">
        <w:t>3)) at that time; or</w:t>
      </w:r>
    </w:p>
    <w:p w:rsidR="00E43FAD" w:rsidRPr="006925F5" w:rsidRDefault="00E43FAD" w:rsidP="00E43FAD">
      <w:pPr>
        <w:pStyle w:val="paragraph"/>
      </w:pPr>
      <w:r w:rsidRPr="006925F5">
        <w:tab/>
        <w:t>(b)</w:t>
      </w:r>
      <w:r w:rsidRPr="006925F5">
        <w:tab/>
        <w:t>otherwise—the terminating value of the interest at that time worked out under section</w:t>
      </w:r>
      <w:r w:rsidR="006925F5">
        <w:t> </w:t>
      </w:r>
      <w:r w:rsidRPr="006925F5">
        <w:t>705</w:t>
      </w:r>
      <w:r w:rsidR="006925F5">
        <w:noBreakHyphen/>
      </w:r>
      <w:r w:rsidRPr="006925F5">
        <w:t>30.</w:t>
      </w:r>
    </w:p>
    <w:p w:rsidR="00E43FAD" w:rsidRPr="006925F5" w:rsidRDefault="00E43FAD" w:rsidP="00E43FAD">
      <w:pPr>
        <w:pStyle w:val="subsection"/>
      </w:pPr>
      <w:r w:rsidRPr="006925F5">
        <w:tab/>
        <w:t>(3)</w:t>
      </w:r>
      <w:r w:rsidRPr="006925F5">
        <w:tab/>
        <w:t xml:space="preserve">To work out the amount of the </w:t>
      </w:r>
      <w:r w:rsidR="006925F5" w:rsidRPr="006925F5">
        <w:rPr>
          <w:position w:val="6"/>
          <w:sz w:val="16"/>
        </w:rPr>
        <w:t>*</w:t>
      </w:r>
      <w:r w:rsidRPr="006925F5">
        <w:t xml:space="preserve">terminating value of the asset of the partnership mentioned in </w:t>
      </w:r>
      <w:r w:rsidR="006925F5">
        <w:t>paragraph (</w:t>
      </w:r>
      <w:r w:rsidRPr="006925F5">
        <w:t>2)(a), apply section</w:t>
      </w:r>
      <w:r w:rsidR="006925F5">
        <w:t> </w:t>
      </w:r>
      <w:r w:rsidRPr="006925F5">
        <w:t>705</w:t>
      </w:r>
      <w:r w:rsidR="006925F5">
        <w:noBreakHyphen/>
      </w:r>
      <w:r w:rsidRPr="006925F5">
        <w:t>30 as if:</w:t>
      </w:r>
    </w:p>
    <w:p w:rsidR="00E43FAD" w:rsidRPr="006925F5" w:rsidRDefault="00E43FAD" w:rsidP="00E43FAD">
      <w:pPr>
        <w:pStyle w:val="paragraph"/>
      </w:pPr>
      <w:r w:rsidRPr="006925F5">
        <w:tab/>
        <w:t>(a)</w:t>
      </w:r>
      <w:r w:rsidRPr="006925F5">
        <w:tab/>
        <w:t xml:space="preserve">the time mentioned in </w:t>
      </w:r>
      <w:r w:rsidR="006925F5">
        <w:t>subsection (</w:t>
      </w:r>
      <w:r w:rsidRPr="006925F5">
        <w:t>2) were the joining time mentioned in that section; and</w:t>
      </w:r>
    </w:p>
    <w:p w:rsidR="00E43FAD" w:rsidRPr="006925F5" w:rsidRDefault="00E43FAD" w:rsidP="00E43FAD">
      <w:pPr>
        <w:pStyle w:val="paragraph"/>
      </w:pPr>
      <w:r w:rsidRPr="006925F5">
        <w:tab/>
        <w:t>(b)</w:t>
      </w:r>
      <w:r w:rsidRPr="006925F5">
        <w:tab/>
        <w:t xml:space="preserve">the partnership were, at the time mentioned in </w:t>
      </w:r>
      <w:r w:rsidR="006925F5">
        <w:t>subsection (</w:t>
      </w:r>
      <w:r w:rsidRPr="006925F5">
        <w:t>2), the joining entity mentioned in that section.</w:t>
      </w:r>
    </w:p>
    <w:p w:rsidR="00E43FAD" w:rsidRPr="006925F5" w:rsidRDefault="00E43FAD" w:rsidP="00E43FAD">
      <w:pPr>
        <w:pStyle w:val="ActHead4"/>
      </w:pPr>
      <w:bookmarkStart w:id="297" w:name="_Toc384884142"/>
      <w:r w:rsidRPr="006925F5">
        <w:t>Setting tax cost of partnership cost setting interests</w:t>
      </w:r>
      <w:bookmarkEnd w:id="297"/>
    </w:p>
    <w:p w:rsidR="00E43FAD" w:rsidRPr="006925F5" w:rsidRDefault="00E43FAD" w:rsidP="00E43FAD">
      <w:pPr>
        <w:pStyle w:val="ActHead5"/>
      </w:pPr>
      <w:bookmarkStart w:id="298" w:name="_Toc384884143"/>
      <w:r w:rsidRPr="006925F5">
        <w:rPr>
          <w:rStyle w:val="CharSectno"/>
        </w:rPr>
        <w:t>713</w:t>
      </w:r>
      <w:r w:rsidR="006925F5">
        <w:rPr>
          <w:rStyle w:val="CharSectno"/>
        </w:rPr>
        <w:noBreakHyphen/>
      </w:r>
      <w:r w:rsidRPr="006925F5">
        <w:rPr>
          <w:rStyle w:val="CharSectno"/>
        </w:rPr>
        <w:t>220</w:t>
      </w:r>
      <w:r w:rsidRPr="006925F5">
        <w:t xml:space="preserve">  Set tax cost of partnership cost setting interests if partner joins consolidated group</w:t>
      </w:r>
      <w:bookmarkEnd w:id="298"/>
    </w:p>
    <w:p w:rsidR="00E43FAD" w:rsidRPr="006925F5" w:rsidRDefault="00E43FAD" w:rsidP="00E43FAD">
      <w:pPr>
        <w:pStyle w:val="subsection"/>
      </w:pPr>
      <w:r w:rsidRPr="006925F5">
        <w:tab/>
        <w:t>(1)</w:t>
      </w:r>
      <w:r w:rsidRPr="006925F5">
        <w:tab/>
        <w:t xml:space="preserve">This section applies if an entity (the </w:t>
      </w:r>
      <w:r w:rsidRPr="006925F5">
        <w:rPr>
          <w:b/>
          <w:i/>
        </w:rPr>
        <w:t>joining entity</w:t>
      </w:r>
      <w:r w:rsidRPr="006925F5">
        <w:t xml:space="preserve">) that is a partner in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notetext"/>
      </w:pPr>
      <w:r w:rsidRPr="006925F5">
        <w:t>Note:</w:t>
      </w:r>
      <w:r w:rsidRPr="006925F5">
        <w:tab/>
        <w:t>If the partnership becomes a subsidiary member of the group at the joining time, the application of this section is affected by section</w:t>
      </w:r>
      <w:r w:rsidR="006925F5">
        <w:t> </w:t>
      </w:r>
      <w:r w:rsidRPr="006925F5">
        <w:t>713</w:t>
      </w:r>
      <w:r w:rsidR="006925F5">
        <w:noBreakHyphen/>
      </w:r>
      <w:r w:rsidRPr="006925F5">
        <w:t>235.</w:t>
      </w:r>
    </w:p>
    <w:p w:rsidR="00E43FAD" w:rsidRPr="006925F5" w:rsidRDefault="00E43FAD" w:rsidP="00E43FAD">
      <w:pPr>
        <w:pStyle w:val="subsection"/>
      </w:pPr>
      <w:r w:rsidRPr="006925F5">
        <w:tab/>
        <w:t>(2)</w:t>
      </w:r>
      <w:r w:rsidRPr="006925F5">
        <w:tab/>
        <w:t>In applying the provisions mentioned in subsection 713</w:t>
      </w:r>
      <w:r w:rsidR="006925F5">
        <w:noBreakHyphen/>
      </w:r>
      <w:r w:rsidRPr="006925F5">
        <w:t>205(3) in relation to the joining entity:</w:t>
      </w:r>
    </w:p>
    <w:p w:rsidR="00E43FAD" w:rsidRPr="006925F5" w:rsidRDefault="00E43FAD" w:rsidP="00E43FAD">
      <w:pPr>
        <w:pStyle w:val="paragraph"/>
      </w:pPr>
      <w:r w:rsidRPr="006925F5">
        <w:tab/>
        <w:t>(a)</w:t>
      </w:r>
      <w:r w:rsidRPr="006925F5">
        <w:tab/>
        <w:t xml:space="preserve">work out the </w:t>
      </w:r>
      <w:r w:rsidR="006925F5" w:rsidRPr="006925F5">
        <w:rPr>
          <w:position w:val="6"/>
          <w:sz w:val="16"/>
        </w:rPr>
        <w:t>*</w:t>
      </w:r>
      <w:r w:rsidRPr="006925F5">
        <w:t xml:space="preserve">tax cost setting amount for each </w:t>
      </w:r>
      <w:r w:rsidR="006925F5" w:rsidRPr="006925F5">
        <w:rPr>
          <w:position w:val="6"/>
          <w:sz w:val="16"/>
        </w:rPr>
        <w:t>*</w:t>
      </w:r>
      <w:r w:rsidRPr="006925F5">
        <w:t xml:space="preserve">partnership cost setting interest in the partnership that the joining entity </w:t>
      </w:r>
      <w:r w:rsidRPr="006925F5">
        <w:lastRenderedPageBreak/>
        <w:t>holds at the joining time, in accordance with section</w:t>
      </w:r>
      <w:r w:rsidR="006925F5">
        <w:t> </w:t>
      </w:r>
      <w:r w:rsidRPr="006925F5">
        <w:t>713</w:t>
      </w:r>
      <w:r w:rsidR="006925F5">
        <w:noBreakHyphen/>
      </w:r>
      <w:r w:rsidRPr="006925F5">
        <w:t>225; and</w:t>
      </w:r>
    </w:p>
    <w:p w:rsidR="00E43FAD" w:rsidRPr="006925F5" w:rsidRDefault="00E43FAD" w:rsidP="00E43FAD">
      <w:pPr>
        <w:pStyle w:val="paragraph"/>
      </w:pPr>
      <w:r w:rsidRPr="006925F5">
        <w:tab/>
        <w:t>(b)</w:t>
      </w:r>
      <w:r w:rsidRPr="006925F5">
        <w:tab/>
        <w:t>except for the purposes of section</w:t>
      </w:r>
      <w:r w:rsidR="006925F5">
        <w:t> </w:t>
      </w:r>
      <w:r w:rsidRPr="006925F5">
        <w:t>713</w:t>
      </w:r>
      <w:r w:rsidR="006925F5">
        <w:noBreakHyphen/>
      </w:r>
      <w:r w:rsidRPr="006925F5">
        <w:t>235 (which applies only if the partnership joins the group), do not work out tax cost setting amounts for the assets of the partnership; and</w:t>
      </w:r>
    </w:p>
    <w:p w:rsidR="00E43FAD" w:rsidRPr="006925F5" w:rsidRDefault="00E43FAD" w:rsidP="00E43FAD">
      <w:pPr>
        <w:pStyle w:val="paragraph"/>
      </w:pPr>
      <w:r w:rsidRPr="006925F5">
        <w:tab/>
        <w:t>(c)</w:t>
      </w:r>
      <w:r w:rsidRPr="006925F5">
        <w:tab/>
        <w:t xml:space="preserve">do not work out tax cost setting amounts for the </w:t>
      </w:r>
      <w:r w:rsidR="006925F5" w:rsidRPr="006925F5">
        <w:rPr>
          <w:position w:val="6"/>
          <w:sz w:val="16"/>
        </w:rPr>
        <w:t>*</w:t>
      </w:r>
      <w:r w:rsidRPr="006925F5">
        <w:t>membership interests in the partnership held by the joining entity.</w:t>
      </w:r>
    </w:p>
    <w:p w:rsidR="00E43FAD" w:rsidRPr="006925F5" w:rsidRDefault="00E43FAD" w:rsidP="00E43FAD">
      <w:pPr>
        <w:pStyle w:val="notetext"/>
      </w:pPr>
      <w:r w:rsidRPr="006925F5">
        <w:t>Note 1:</w:t>
      </w:r>
      <w:r w:rsidRPr="006925F5">
        <w:tab/>
        <w:t xml:space="preserve">Because of </w:t>
      </w:r>
      <w:r w:rsidR="006925F5">
        <w:t>paragraphs (</w:t>
      </w:r>
      <w:r w:rsidRPr="006925F5">
        <w:t>b) and (c), no amount of allocable cost amount for the joining entity is allocated to the assets of the partnership, or to membership interests in the partnership held by the joining entity.</w:t>
      </w:r>
    </w:p>
    <w:p w:rsidR="00E43FAD" w:rsidRPr="006925F5" w:rsidRDefault="00E43FAD" w:rsidP="00E43FAD">
      <w:pPr>
        <w:pStyle w:val="notetext"/>
      </w:pPr>
      <w:r w:rsidRPr="006925F5">
        <w:t>Note 2:</w:t>
      </w:r>
      <w:r w:rsidRPr="006925F5">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6925F5">
        <w:t> </w:t>
      </w:r>
      <w:r w:rsidRPr="006925F5">
        <w:t xml:space="preserve">92 of the </w:t>
      </w:r>
      <w:r w:rsidRPr="006925F5">
        <w:rPr>
          <w:i/>
        </w:rPr>
        <w:t>Income Tax Assessment Act 1936</w:t>
      </w:r>
      <w:r w:rsidRPr="006925F5">
        <w:t>.</w:t>
      </w:r>
    </w:p>
    <w:p w:rsidR="00E43FAD" w:rsidRPr="006925F5" w:rsidRDefault="00E43FAD" w:rsidP="00E43FAD">
      <w:pPr>
        <w:pStyle w:val="ActHead5"/>
      </w:pPr>
      <w:bookmarkStart w:id="299" w:name="_Toc384884144"/>
      <w:r w:rsidRPr="006925F5">
        <w:rPr>
          <w:rStyle w:val="CharSectno"/>
        </w:rPr>
        <w:t>713</w:t>
      </w:r>
      <w:r w:rsidR="006925F5">
        <w:rPr>
          <w:rStyle w:val="CharSectno"/>
        </w:rPr>
        <w:noBreakHyphen/>
      </w:r>
      <w:r w:rsidRPr="006925F5">
        <w:rPr>
          <w:rStyle w:val="CharSectno"/>
        </w:rPr>
        <w:t>225</w:t>
      </w:r>
      <w:r w:rsidRPr="006925F5">
        <w:t xml:space="preserve">  Tax cost setting amount for partnership cost setting interest</w:t>
      </w:r>
      <w:bookmarkEnd w:id="299"/>
    </w:p>
    <w:p w:rsidR="00E43FAD" w:rsidRPr="006925F5" w:rsidRDefault="00E43FAD" w:rsidP="00E43FAD">
      <w:pPr>
        <w:pStyle w:val="subsection"/>
      </w:pPr>
      <w:r w:rsidRPr="006925F5">
        <w:tab/>
        <w:t>(1)</w:t>
      </w:r>
      <w:r w:rsidRPr="006925F5">
        <w:tab/>
        <w:t xml:space="preserve">This section modifies the way in which the </w:t>
      </w:r>
      <w:r w:rsidR="006925F5" w:rsidRPr="006925F5">
        <w:rPr>
          <w:position w:val="6"/>
          <w:sz w:val="16"/>
        </w:rPr>
        <w:t>*</w:t>
      </w:r>
      <w:r w:rsidRPr="006925F5">
        <w:t>tax cost setting amounts are worked out under Division</w:t>
      </w:r>
      <w:r w:rsidR="006925F5">
        <w:t> </w:t>
      </w:r>
      <w:r w:rsidRPr="006925F5">
        <w:t xml:space="preserve">705 for the </w:t>
      </w:r>
      <w:r w:rsidR="006925F5" w:rsidRPr="006925F5">
        <w:rPr>
          <w:position w:val="6"/>
          <w:sz w:val="16"/>
        </w:rPr>
        <w:t>*</w:t>
      </w:r>
      <w:r w:rsidRPr="006925F5">
        <w:t>partnership cost setting interests mentioned in paragraph 713</w:t>
      </w:r>
      <w:r w:rsidR="006925F5">
        <w:noBreakHyphen/>
      </w:r>
      <w:r w:rsidRPr="006925F5">
        <w:t>220(2)(a).</w:t>
      </w:r>
    </w:p>
    <w:p w:rsidR="00E43FAD" w:rsidRPr="006925F5" w:rsidRDefault="00E43FAD" w:rsidP="009505DE">
      <w:pPr>
        <w:pStyle w:val="SubsectionHead"/>
      </w:pPr>
      <w:r w:rsidRPr="006925F5">
        <w:t>Partnership cost setting interest takes character of partnership asset—general</w:t>
      </w:r>
    </w:p>
    <w:p w:rsidR="00E43FAD" w:rsidRPr="006925F5" w:rsidRDefault="00E43FAD" w:rsidP="00E43FAD">
      <w:pPr>
        <w:pStyle w:val="subsection"/>
      </w:pPr>
      <w:r w:rsidRPr="006925F5">
        <w:tab/>
        <w:t>(2)</w:t>
      </w:r>
      <w:r w:rsidRPr="006925F5">
        <w:tab/>
        <w:t xml:space="preserve">Work out the </w:t>
      </w:r>
      <w:r w:rsidR="006925F5" w:rsidRPr="006925F5">
        <w:rPr>
          <w:position w:val="6"/>
          <w:sz w:val="16"/>
        </w:rPr>
        <w:t>*</w:t>
      </w:r>
      <w:r w:rsidRPr="006925F5">
        <w:t xml:space="preserve">tax cost setting amounts for those </w:t>
      </w:r>
      <w:r w:rsidR="006925F5" w:rsidRPr="006925F5">
        <w:rPr>
          <w:position w:val="6"/>
          <w:sz w:val="16"/>
        </w:rPr>
        <w:t>*</w:t>
      </w:r>
      <w:r w:rsidRPr="006925F5">
        <w:t xml:space="preserve">partnership cost setting interests as if any partnership cost setting interest that relates to an asset (the </w:t>
      </w:r>
      <w:r w:rsidRPr="006925F5">
        <w:rPr>
          <w:b/>
          <w:i/>
        </w:rPr>
        <w:t>underlying partnership asset</w:t>
      </w:r>
      <w:r w:rsidRPr="006925F5">
        <w:t>) of the partnership were an asset of the same kind as the underlying partnership asset.</w:t>
      </w:r>
    </w:p>
    <w:p w:rsidR="00E43FAD" w:rsidRPr="006925F5" w:rsidRDefault="00E43FAD" w:rsidP="00E43FAD">
      <w:pPr>
        <w:pStyle w:val="notetext"/>
      </w:pPr>
      <w:r w:rsidRPr="006925F5">
        <w:t>Note:</w:t>
      </w:r>
      <w:r w:rsidRPr="006925F5">
        <w:tab/>
        <w:t xml:space="preserve">The kinds of assets mentioned in </w:t>
      </w:r>
      <w:r w:rsidR="006925F5">
        <w:t>subsection (</w:t>
      </w:r>
      <w:r w:rsidRPr="006925F5">
        <w:t>2) include the following:</w:t>
      </w:r>
    </w:p>
    <w:p w:rsidR="00E43FAD" w:rsidRPr="006925F5" w:rsidRDefault="00E43FAD" w:rsidP="00C20F9A">
      <w:pPr>
        <w:pStyle w:val="notepara"/>
        <w:spacing w:before="40"/>
        <w:ind w:left="2354" w:hanging="369"/>
      </w:pPr>
      <w:r w:rsidRPr="006925F5">
        <w:t>(a)</w:t>
      </w:r>
      <w:r w:rsidRPr="006925F5">
        <w:tab/>
        <w:t>retained cost base assets;</w:t>
      </w:r>
    </w:p>
    <w:p w:rsidR="00E43FAD" w:rsidRPr="006925F5" w:rsidRDefault="00E43FAD" w:rsidP="00C20F9A">
      <w:pPr>
        <w:pStyle w:val="notepara"/>
        <w:spacing w:before="40"/>
        <w:ind w:left="2354" w:hanging="369"/>
      </w:pPr>
      <w:r w:rsidRPr="006925F5">
        <w:t>(b)</w:t>
      </w:r>
      <w:r w:rsidRPr="006925F5">
        <w:tab/>
        <w:t xml:space="preserve">reset cost base assets that are held on revenue account (however, if such assets are trading stock or depreciating assets, the special rule in </w:t>
      </w:r>
      <w:r w:rsidR="006925F5">
        <w:t>subsection (</w:t>
      </w:r>
      <w:r w:rsidRPr="006925F5">
        <w:t>4) will apply) or on capital account;</w:t>
      </w:r>
    </w:p>
    <w:p w:rsidR="00E43FAD" w:rsidRPr="006925F5" w:rsidRDefault="00E43FAD" w:rsidP="00C20F9A">
      <w:pPr>
        <w:pStyle w:val="notepara"/>
        <w:spacing w:before="40"/>
        <w:ind w:left="2354" w:hanging="369"/>
      </w:pPr>
      <w:r w:rsidRPr="006925F5">
        <w:t>(c)</w:t>
      </w:r>
      <w:r w:rsidRPr="006925F5">
        <w:tab/>
        <w:t xml:space="preserve">excluded assets (see </w:t>
      </w:r>
      <w:r w:rsidR="006925F5">
        <w:t>subsection (</w:t>
      </w:r>
      <w:r w:rsidRPr="006925F5">
        <w:t>3));</w:t>
      </w:r>
    </w:p>
    <w:p w:rsidR="00E43FAD" w:rsidRPr="006925F5" w:rsidRDefault="00E43FAD" w:rsidP="00C20F9A">
      <w:pPr>
        <w:pStyle w:val="notepara"/>
        <w:spacing w:before="40"/>
        <w:ind w:left="2354" w:hanging="369"/>
      </w:pPr>
      <w:r w:rsidRPr="006925F5">
        <w:t>(d)</w:t>
      </w:r>
      <w:r w:rsidRPr="006925F5">
        <w:tab/>
        <w:t>current assets (within the meaning of subsection 705</w:t>
      </w:r>
      <w:r w:rsidR="006925F5">
        <w:noBreakHyphen/>
      </w:r>
      <w:r w:rsidRPr="006925F5">
        <w:t>125(2)).</w:t>
      </w:r>
    </w:p>
    <w:p w:rsidR="00E43FAD" w:rsidRPr="006925F5" w:rsidRDefault="00E43FAD" w:rsidP="00E43FAD">
      <w:pPr>
        <w:pStyle w:val="notetext"/>
      </w:pPr>
      <w:r w:rsidRPr="006925F5">
        <w:t>Example:</w:t>
      </w:r>
      <w:r w:rsidRPr="006925F5">
        <w:tab/>
        <w:t xml:space="preserve">The partnership has an asset that is Australian currency (which is a retained cost base asset). A partnership cost setting interest of the joining entity in that asset is treated as a retained cost base asset for </w:t>
      </w:r>
      <w:r w:rsidRPr="006925F5">
        <w:lastRenderedPageBreak/>
        <w:t>the purpose of working out the tax cost setting amounts for the joining entity’s partnership cost setting interests in the partnership.</w:t>
      </w:r>
    </w:p>
    <w:p w:rsidR="00E43FAD" w:rsidRPr="006925F5" w:rsidRDefault="00E43FAD" w:rsidP="009505DE">
      <w:pPr>
        <w:pStyle w:val="SubsectionHead"/>
      </w:pPr>
      <w:r w:rsidRPr="006925F5">
        <w:t>Partnership cost setting interest takes character of partnership asset—excluded assets</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tax cost setting amounts were to be worked out for the assets of the partnership under Division</w:t>
      </w:r>
      <w:r w:rsidR="006925F5">
        <w:t> </w:t>
      </w:r>
      <w:r w:rsidRPr="006925F5">
        <w:t>705; and</w:t>
      </w:r>
    </w:p>
    <w:p w:rsidR="00E43FAD" w:rsidRPr="006925F5" w:rsidRDefault="00E43FAD" w:rsidP="00E43FAD">
      <w:pPr>
        <w:pStyle w:val="paragraph"/>
      </w:pPr>
      <w:r w:rsidRPr="006925F5">
        <w:tab/>
        <w:t>(b)</w:t>
      </w:r>
      <w:r w:rsidRPr="006925F5">
        <w:tab/>
        <w:t xml:space="preserve">in working out those amounts, the underlying partnership asset mentioned in </w:t>
      </w:r>
      <w:r w:rsidR="006925F5">
        <w:t>subsection (</w:t>
      </w:r>
      <w:r w:rsidRPr="006925F5">
        <w:t>2) would be an excluded asset for the purposes of section</w:t>
      </w:r>
      <w:r w:rsidR="006925F5">
        <w:t> </w:t>
      </w:r>
      <w:r w:rsidRPr="006925F5">
        <w:t>705</w:t>
      </w:r>
      <w:r w:rsidR="006925F5">
        <w:noBreakHyphen/>
      </w:r>
      <w:r w:rsidRPr="006925F5">
        <w:t>35;</w:t>
      </w:r>
    </w:p>
    <w:p w:rsidR="00E43FAD" w:rsidRPr="006925F5" w:rsidRDefault="00E43FAD" w:rsidP="001F460A">
      <w:pPr>
        <w:pStyle w:val="subsection2"/>
      </w:pPr>
      <w:r w:rsidRPr="006925F5">
        <w:t xml:space="preserve">then </w:t>
      </w:r>
      <w:r w:rsidR="006925F5">
        <w:t>subsection (</w:t>
      </w:r>
      <w:r w:rsidRPr="006925F5">
        <w:t xml:space="preserve">2) operates so that the </w:t>
      </w:r>
      <w:r w:rsidR="006925F5" w:rsidRPr="006925F5">
        <w:rPr>
          <w:position w:val="6"/>
          <w:sz w:val="16"/>
        </w:rPr>
        <w:t>*</w:t>
      </w:r>
      <w:r w:rsidRPr="006925F5">
        <w:t xml:space="preserve">tax cost setting amounts for those </w:t>
      </w:r>
      <w:r w:rsidR="006925F5" w:rsidRPr="006925F5">
        <w:rPr>
          <w:position w:val="6"/>
          <w:sz w:val="16"/>
        </w:rPr>
        <w:t>*</w:t>
      </w:r>
      <w:r w:rsidRPr="006925F5">
        <w:t>partnership cost setting interests are worked out as if any partnership cost setting interest that relates to the underlying partnership asset were an excluded asset for the purposes of section</w:t>
      </w:r>
      <w:r w:rsidR="006925F5">
        <w:t> </w:t>
      </w:r>
      <w:r w:rsidRPr="006925F5">
        <w:t>705</w:t>
      </w:r>
      <w:r w:rsidR="006925F5">
        <w:noBreakHyphen/>
      </w:r>
      <w:r w:rsidRPr="006925F5">
        <w:t>35.</w:t>
      </w:r>
    </w:p>
    <w:p w:rsidR="00E41380" w:rsidRPr="00E811AF" w:rsidRDefault="00E41380" w:rsidP="00E41380">
      <w:pPr>
        <w:pStyle w:val="SubsectionHead"/>
      </w:pPr>
      <w:r w:rsidRPr="00E811AF">
        <w:t>Special character of partnership cost setting interest in partnership asset that is trading stock, a depreciating asset or a registered emissions unit</w:t>
      </w:r>
    </w:p>
    <w:p w:rsidR="00E43FAD" w:rsidRPr="006925F5" w:rsidRDefault="00E43FAD" w:rsidP="00E43FAD">
      <w:pPr>
        <w:pStyle w:val="subsection"/>
      </w:pPr>
      <w:r w:rsidRPr="006925F5">
        <w:tab/>
        <w:t>(4)</w:t>
      </w:r>
      <w:r w:rsidRPr="006925F5">
        <w:tab/>
        <w:t xml:space="preserve">Despite </w:t>
      </w:r>
      <w:r w:rsidR="006925F5">
        <w:t>subsection (</w:t>
      </w:r>
      <w:r w:rsidRPr="006925F5">
        <w:t xml:space="preserve">2), if an asset of the partnership is </w:t>
      </w:r>
      <w:r w:rsidR="006925F5" w:rsidRPr="006925F5">
        <w:rPr>
          <w:position w:val="6"/>
          <w:sz w:val="16"/>
        </w:rPr>
        <w:t>*</w:t>
      </w:r>
      <w:r w:rsidRPr="006925F5">
        <w:t>trading stock</w:t>
      </w:r>
      <w:r w:rsidR="00287C46" w:rsidRPr="00E811AF">
        <w:t xml:space="preserve">, a </w:t>
      </w:r>
      <w:r w:rsidR="00287C46" w:rsidRPr="00E811AF">
        <w:rPr>
          <w:position w:val="6"/>
          <w:sz w:val="16"/>
        </w:rPr>
        <w:t>*</w:t>
      </w:r>
      <w:r w:rsidR="00287C46" w:rsidRPr="00E811AF">
        <w:t xml:space="preserve">depreciating asset or a </w:t>
      </w:r>
      <w:r w:rsidR="00287C46" w:rsidRPr="00E811AF">
        <w:rPr>
          <w:position w:val="6"/>
          <w:sz w:val="16"/>
        </w:rPr>
        <w:t>*</w:t>
      </w:r>
      <w:r w:rsidR="00287C46" w:rsidRPr="00E811AF">
        <w:t>registered emissions unit</w:t>
      </w:r>
      <w:r w:rsidRPr="006925F5">
        <w:t xml:space="preserve">, work out the </w:t>
      </w:r>
      <w:r w:rsidR="006925F5" w:rsidRPr="006925F5">
        <w:rPr>
          <w:position w:val="6"/>
          <w:sz w:val="16"/>
        </w:rPr>
        <w:t>*</w:t>
      </w:r>
      <w:r w:rsidRPr="006925F5">
        <w:t xml:space="preserve">tax cost setting amounts for those </w:t>
      </w:r>
      <w:r w:rsidR="006925F5" w:rsidRPr="006925F5">
        <w:rPr>
          <w:position w:val="6"/>
          <w:sz w:val="16"/>
        </w:rPr>
        <w:t>*</w:t>
      </w:r>
      <w:r w:rsidRPr="006925F5">
        <w:t>partnership cost setting interests as if:</w:t>
      </w:r>
    </w:p>
    <w:p w:rsidR="00E43FAD" w:rsidRPr="006925F5" w:rsidRDefault="00E43FAD" w:rsidP="00E43FAD">
      <w:pPr>
        <w:pStyle w:val="paragraph"/>
      </w:pPr>
      <w:r w:rsidRPr="006925F5">
        <w:tab/>
        <w:t>(a)</w:t>
      </w:r>
      <w:r w:rsidRPr="006925F5">
        <w:tab/>
        <w:t xml:space="preserve">a partnership cost setting interest relating to that asset were a </w:t>
      </w:r>
      <w:r w:rsidR="006925F5" w:rsidRPr="006925F5">
        <w:rPr>
          <w:position w:val="6"/>
          <w:sz w:val="16"/>
        </w:rPr>
        <w:t>*</w:t>
      </w:r>
      <w:r w:rsidRPr="006925F5">
        <w:t>retained cost base asset; and</w:t>
      </w:r>
    </w:p>
    <w:p w:rsidR="00E43FAD" w:rsidRPr="006925F5" w:rsidRDefault="00E43FAD" w:rsidP="00E43FAD">
      <w:pPr>
        <w:pStyle w:val="paragraph"/>
      </w:pPr>
      <w:r w:rsidRPr="006925F5">
        <w:tab/>
        <w:t>(b)</w:t>
      </w:r>
      <w:r w:rsidRPr="006925F5">
        <w:tab/>
        <w:t xml:space="preserve">the tax cost setting amount for that partnership cost setting interest were equal to its </w:t>
      </w:r>
      <w:r w:rsidR="006925F5" w:rsidRPr="006925F5">
        <w:rPr>
          <w:position w:val="6"/>
          <w:sz w:val="16"/>
        </w:rPr>
        <w:t>*</w:t>
      </w:r>
      <w:r w:rsidRPr="006925F5">
        <w:t>terminating value (worked out in accordance with section</w:t>
      </w:r>
      <w:r w:rsidR="006925F5">
        <w:t> </w:t>
      </w:r>
      <w:r w:rsidRPr="006925F5">
        <w:t>713</w:t>
      </w:r>
      <w:r w:rsidR="006925F5">
        <w:noBreakHyphen/>
      </w:r>
      <w:r w:rsidRPr="006925F5">
        <w:t>215).</w:t>
      </w:r>
    </w:p>
    <w:p w:rsidR="00E43FAD" w:rsidRPr="006925F5" w:rsidRDefault="00E43FAD" w:rsidP="009505DE">
      <w:pPr>
        <w:pStyle w:val="SubsectionHead"/>
      </w:pPr>
      <w:r w:rsidRPr="006925F5">
        <w:t>Partnership liabilities—working out allocable cost amount</w:t>
      </w:r>
    </w:p>
    <w:p w:rsidR="00E43FAD" w:rsidRPr="006925F5" w:rsidRDefault="00E43FAD" w:rsidP="00E43FAD">
      <w:pPr>
        <w:pStyle w:val="subsection"/>
        <w:rPr>
          <w:color w:val="000000"/>
        </w:rPr>
      </w:pPr>
      <w:r w:rsidRPr="006925F5">
        <w:tab/>
        <w:t>(6)</w:t>
      </w:r>
      <w:r w:rsidRPr="006925F5">
        <w:tab/>
        <w:t>I</w:t>
      </w:r>
      <w:r w:rsidRPr="006925F5">
        <w:rPr>
          <w:color w:val="000000"/>
        </w:rPr>
        <w:t>f:</w:t>
      </w:r>
    </w:p>
    <w:p w:rsidR="00E43FAD" w:rsidRPr="006925F5" w:rsidRDefault="00E43FAD" w:rsidP="00E43FAD">
      <w:pPr>
        <w:pStyle w:val="paragraph"/>
        <w:rPr>
          <w:color w:val="000000"/>
        </w:rPr>
      </w:pPr>
      <w:r w:rsidRPr="006925F5">
        <w:tab/>
        <w:t>(a)</w:t>
      </w:r>
      <w:r w:rsidRPr="006925F5">
        <w:tab/>
      </w:r>
      <w:r w:rsidR="00C84305" w:rsidRPr="0038586A">
        <w:t xml:space="preserve">in accordance with the </w:t>
      </w:r>
      <w:r w:rsidR="00C84305" w:rsidRPr="0038586A">
        <w:rPr>
          <w:position w:val="6"/>
          <w:sz w:val="16"/>
        </w:rPr>
        <w:t>*</w:t>
      </w:r>
      <w:r w:rsidR="00C84305" w:rsidRPr="0038586A">
        <w:t>accounting principles that the partnership would use if it were to prepare its financial statements just before the joining time</w:t>
      </w:r>
      <w:r w:rsidRPr="006925F5">
        <w:rPr>
          <w:color w:val="000000"/>
        </w:rPr>
        <w:t xml:space="preserve">, a thing (the </w:t>
      </w:r>
      <w:r w:rsidRPr="006925F5">
        <w:rPr>
          <w:b/>
          <w:i/>
          <w:color w:val="000000"/>
        </w:rPr>
        <w:t>partnership liability</w:t>
      </w:r>
      <w:r w:rsidRPr="006925F5">
        <w:rPr>
          <w:color w:val="000000"/>
        </w:rPr>
        <w:t>) is a liability of the partnership at the joining time; and</w:t>
      </w:r>
    </w:p>
    <w:p w:rsidR="00E43FAD" w:rsidRPr="006925F5" w:rsidRDefault="00E43FAD" w:rsidP="00E43FAD">
      <w:pPr>
        <w:pStyle w:val="paragraph"/>
      </w:pPr>
      <w:r w:rsidRPr="006925F5">
        <w:lastRenderedPageBreak/>
        <w:tab/>
        <w:t>(b)</w:t>
      </w:r>
      <w:r w:rsidRPr="006925F5">
        <w:tab/>
        <w:t xml:space="preserve">for that reason, the partnership liability is not an accounting liability of the joining entity at the joining time for </w:t>
      </w:r>
      <w:r w:rsidRPr="006925F5">
        <w:rPr>
          <w:color w:val="000000"/>
        </w:rPr>
        <w:t>the purposes of section</w:t>
      </w:r>
      <w:r w:rsidR="006925F5">
        <w:rPr>
          <w:color w:val="000000"/>
        </w:rPr>
        <w:t> </w:t>
      </w:r>
      <w:r w:rsidRPr="006925F5">
        <w:rPr>
          <w:color w:val="000000"/>
        </w:rPr>
        <w:t>705</w:t>
      </w:r>
      <w:r w:rsidR="006925F5">
        <w:rPr>
          <w:color w:val="000000"/>
        </w:rPr>
        <w:noBreakHyphen/>
      </w:r>
      <w:r w:rsidRPr="006925F5">
        <w:rPr>
          <w:color w:val="000000"/>
        </w:rPr>
        <w:t>70</w:t>
      </w:r>
      <w:r w:rsidRPr="006925F5">
        <w:t>;</w:t>
      </w:r>
    </w:p>
    <w:p w:rsidR="00E43FAD" w:rsidRPr="006925F5" w:rsidRDefault="00E43FAD" w:rsidP="001F460A">
      <w:pPr>
        <w:pStyle w:val="subsection2"/>
      </w:pPr>
      <w:r w:rsidRPr="006925F5">
        <w:t>then sections</w:t>
      </w:r>
      <w:r w:rsidR="006925F5">
        <w:rPr>
          <w:color w:val="000000"/>
        </w:rPr>
        <w:t> </w:t>
      </w:r>
      <w:r w:rsidRPr="006925F5">
        <w:rPr>
          <w:color w:val="000000"/>
        </w:rPr>
        <w:t>705</w:t>
      </w:r>
      <w:r w:rsidR="006925F5">
        <w:rPr>
          <w:color w:val="000000"/>
        </w:rPr>
        <w:noBreakHyphen/>
      </w:r>
      <w:r w:rsidRPr="006925F5">
        <w:rPr>
          <w:color w:val="000000"/>
        </w:rPr>
        <w:t>70,</w:t>
      </w:r>
      <w:r w:rsidRPr="006925F5">
        <w:t xml:space="preserve"> 705</w:t>
      </w:r>
      <w:r w:rsidR="006925F5">
        <w:noBreakHyphen/>
      </w:r>
      <w:r w:rsidRPr="006925F5">
        <w:t>75 and 705</w:t>
      </w:r>
      <w:r w:rsidR="006925F5">
        <w:noBreakHyphen/>
      </w:r>
      <w:r w:rsidRPr="006925F5">
        <w:t>80 operate as if the partnership liability were an accounting liability of the joining entity at the joining time, to the extent of the joining entity’s individual share of the partnership liability.</w:t>
      </w:r>
    </w:p>
    <w:p w:rsidR="00E43FAD" w:rsidRPr="006925F5" w:rsidRDefault="00E43FAD" w:rsidP="009505DE">
      <w:pPr>
        <w:pStyle w:val="SubsectionHead"/>
      </w:pPr>
      <w:r w:rsidRPr="006925F5">
        <w:t>Partnership deductions—working out allocable cost amount</w:t>
      </w:r>
    </w:p>
    <w:p w:rsidR="00E43FAD" w:rsidRPr="006925F5" w:rsidRDefault="00E43FAD" w:rsidP="00E43FAD">
      <w:pPr>
        <w:pStyle w:val="subsection"/>
      </w:pPr>
      <w:r w:rsidRPr="006925F5">
        <w:tab/>
        <w:t>(7)</w:t>
      </w:r>
      <w:r w:rsidRPr="006925F5">
        <w:tab/>
        <w:t>Section</w:t>
      </w:r>
      <w:r w:rsidR="006925F5">
        <w:t> </w:t>
      </w:r>
      <w:r w:rsidRPr="006925F5">
        <w:t>705</w:t>
      </w:r>
      <w:r w:rsidR="006925F5">
        <w:noBreakHyphen/>
      </w:r>
      <w:r w:rsidRPr="006925F5">
        <w:t>115 operates as if:</w:t>
      </w:r>
    </w:p>
    <w:p w:rsidR="00E43FAD" w:rsidRPr="006925F5" w:rsidRDefault="00E43FAD" w:rsidP="00E43FAD">
      <w:pPr>
        <w:pStyle w:val="paragraph"/>
      </w:pPr>
      <w:r w:rsidRPr="006925F5">
        <w:tab/>
        <w:t>(a)</w:t>
      </w:r>
      <w:r w:rsidRPr="006925F5">
        <w:tab/>
        <w:t xml:space="preserve">a deduction to which the partnership is entitled (the </w:t>
      </w:r>
      <w:r w:rsidRPr="006925F5">
        <w:rPr>
          <w:b/>
          <w:i/>
        </w:rPr>
        <w:t>partnership</w:t>
      </w:r>
      <w:r w:rsidRPr="006925F5">
        <w:rPr>
          <w:b/>
        </w:rPr>
        <w:t xml:space="preserve"> </w:t>
      </w:r>
      <w:r w:rsidRPr="006925F5">
        <w:rPr>
          <w:b/>
          <w:i/>
        </w:rPr>
        <w:t>deduction</w:t>
      </w:r>
      <w:r w:rsidRPr="006925F5">
        <w:t>) were a deduction to which the joining entity was entitled, to the extent of the joining entity’s individual share of the partnership deduction; and</w:t>
      </w:r>
    </w:p>
    <w:p w:rsidR="00E43FAD" w:rsidRPr="006925F5" w:rsidRDefault="00E43FAD" w:rsidP="00E43FAD">
      <w:pPr>
        <w:pStyle w:val="paragraph"/>
        <w:rPr>
          <w:color w:val="000000"/>
        </w:rPr>
      </w:pPr>
      <w:r w:rsidRPr="006925F5">
        <w:rPr>
          <w:color w:val="000000"/>
        </w:rPr>
        <w:tab/>
        <w:t>(b)</w:t>
      </w:r>
      <w:r w:rsidRPr="006925F5">
        <w:rPr>
          <w:color w:val="000000"/>
        </w:rPr>
        <w:tab/>
        <w:t xml:space="preserve">the deduction </w:t>
      </w:r>
      <w:r w:rsidRPr="006925F5">
        <w:t>to which the joining entity was entitled were of the same kind as the partnership deduction.</w:t>
      </w:r>
    </w:p>
    <w:p w:rsidR="00E43FAD" w:rsidRPr="006925F5" w:rsidRDefault="00E43FAD" w:rsidP="00C20F9A">
      <w:pPr>
        <w:pStyle w:val="noteToPara"/>
      </w:pPr>
      <w:r w:rsidRPr="006925F5">
        <w:t>Note:</w:t>
      </w:r>
      <w:r w:rsidRPr="006925F5">
        <w:tab/>
        <w:t>These kinds of deductions include acquired deductions and owned deductions (within the meaning of section</w:t>
      </w:r>
      <w:r w:rsidR="006925F5">
        <w:t> </w:t>
      </w:r>
      <w:r w:rsidRPr="006925F5">
        <w:t>705</w:t>
      </w:r>
      <w:r w:rsidR="006925F5">
        <w:noBreakHyphen/>
      </w:r>
      <w:r w:rsidRPr="006925F5">
        <w:t>115).</w:t>
      </w:r>
    </w:p>
    <w:p w:rsidR="00E43FAD" w:rsidRPr="006925F5" w:rsidRDefault="00E43FAD" w:rsidP="00E43FAD">
      <w:pPr>
        <w:pStyle w:val="ActHead4"/>
      </w:pPr>
      <w:bookmarkStart w:id="300" w:name="_Toc384884145"/>
      <w:r w:rsidRPr="006925F5">
        <w:t>Special rules where partnership joins consolidated group</w:t>
      </w:r>
      <w:bookmarkEnd w:id="300"/>
    </w:p>
    <w:p w:rsidR="00E43FAD" w:rsidRPr="006925F5" w:rsidRDefault="00E43FAD" w:rsidP="00E43FAD">
      <w:pPr>
        <w:pStyle w:val="ActHead5"/>
      </w:pPr>
      <w:bookmarkStart w:id="301" w:name="_Toc384884146"/>
      <w:r w:rsidRPr="006925F5">
        <w:rPr>
          <w:rStyle w:val="CharSectno"/>
        </w:rPr>
        <w:t>713</w:t>
      </w:r>
      <w:r w:rsidR="006925F5">
        <w:rPr>
          <w:rStyle w:val="CharSectno"/>
        </w:rPr>
        <w:noBreakHyphen/>
      </w:r>
      <w:r w:rsidRPr="006925F5">
        <w:rPr>
          <w:rStyle w:val="CharSectno"/>
        </w:rPr>
        <w:t>235</w:t>
      </w:r>
      <w:r w:rsidRPr="006925F5">
        <w:t xml:space="preserve">  Partnership joins group—set tax cost of partnership assets</w:t>
      </w:r>
      <w:bookmarkEnd w:id="301"/>
    </w:p>
    <w:p w:rsidR="00E43FAD" w:rsidRPr="006925F5" w:rsidRDefault="00E43FAD" w:rsidP="00E43FAD">
      <w:pPr>
        <w:pStyle w:val="subsection"/>
      </w:pPr>
      <w:r w:rsidRPr="006925F5">
        <w:tab/>
        <w:t>(1)</w:t>
      </w:r>
      <w:r w:rsidRPr="006925F5">
        <w:tab/>
        <w:t xml:space="preserve">This section applies if a partnership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tab/>
        <w:t>(2)</w:t>
      </w:r>
      <w:r w:rsidRPr="006925F5">
        <w:tab/>
        <w:t>In applying the provisions mentioned in subsection 713</w:t>
      </w:r>
      <w:r w:rsidR="006925F5">
        <w:noBreakHyphen/>
      </w:r>
      <w:r w:rsidRPr="006925F5">
        <w:t>205(3) in relation to the partnership:</w:t>
      </w:r>
    </w:p>
    <w:p w:rsidR="00E43FAD" w:rsidRPr="006925F5" w:rsidRDefault="00E43FAD" w:rsidP="00E43FAD">
      <w:pPr>
        <w:pStyle w:val="paragraph"/>
      </w:pPr>
      <w:r w:rsidRPr="006925F5">
        <w:tab/>
        <w:t>(a)</w:t>
      </w:r>
      <w:r w:rsidRPr="006925F5">
        <w:tab/>
        <w:t>do not work out an allocable cost amount for the partnership; and</w:t>
      </w:r>
    </w:p>
    <w:p w:rsidR="00E43FAD" w:rsidRPr="006925F5" w:rsidRDefault="00E43FAD" w:rsidP="00E43FAD">
      <w:pPr>
        <w:pStyle w:val="paragraph"/>
      </w:pPr>
      <w:r w:rsidRPr="006925F5">
        <w:tab/>
        <w:t>(b)</w:t>
      </w:r>
      <w:r w:rsidRPr="006925F5">
        <w:tab/>
        <w:t xml:space="preserve">work out the </w:t>
      </w:r>
      <w:r w:rsidR="006925F5" w:rsidRPr="006925F5">
        <w:rPr>
          <w:position w:val="6"/>
          <w:sz w:val="16"/>
        </w:rPr>
        <w:t>*</w:t>
      </w:r>
      <w:r w:rsidRPr="006925F5">
        <w:t>tax cost setting amount for</w:t>
      </w:r>
      <w:r w:rsidRPr="006925F5">
        <w:rPr>
          <w:i/>
        </w:rPr>
        <w:t xml:space="preserve"> </w:t>
      </w:r>
      <w:r w:rsidRPr="006925F5">
        <w:t xml:space="preserve">each asset of the partnership covered by </w:t>
      </w:r>
      <w:r w:rsidR="006925F5">
        <w:t>subsection (</w:t>
      </w:r>
      <w:r w:rsidRPr="006925F5">
        <w:t>3), in accordance with section</w:t>
      </w:r>
      <w:r w:rsidR="006925F5">
        <w:t> </w:t>
      </w:r>
      <w:r w:rsidRPr="006925F5">
        <w:t>713</w:t>
      </w:r>
      <w:r w:rsidR="006925F5">
        <w:noBreakHyphen/>
      </w:r>
      <w:r w:rsidRPr="006925F5">
        <w:t>240.</w:t>
      </w:r>
    </w:p>
    <w:p w:rsidR="00E43FAD" w:rsidRPr="006925F5" w:rsidRDefault="00E43FAD" w:rsidP="00E43FAD">
      <w:pPr>
        <w:pStyle w:val="notetext"/>
      </w:pPr>
      <w:r w:rsidRPr="006925F5">
        <w:t>Note:</w:t>
      </w:r>
      <w:r w:rsidRPr="006925F5">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E43FAD" w:rsidRPr="006925F5" w:rsidRDefault="00E43FAD" w:rsidP="00E43FAD">
      <w:pPr>
        <w:pStyle w:val="subsection"/>
      </w:pPr>
      <w:r w:rsidRPr="006925F5">
        <w:lastRenderedPageBreak/>
        <w:tab/>
        <w:t>(3)</w:t>
      </w:r>
      <w:r w:rsidRPr="006925F5">
        <w:tab/>
        <w:t>An asset of the partnership at the joining time is covered by this subsection, unless it would be an excluded asset for the purposes of section</w:t>
      </w:r>
      <w:r w:rsidR="006925F5">
        <w:t> </w:t>
      </w:r>
      <w:r w:rsidRPr="006925F5">
        <w:t>705</w:t>
      </w:r>
      <w:r w:rsidR="006925F5">
        <w:noBreakHyphen/>
      </w:r>
      <w:r w:rsidRPr="006925F5">
        <w:t>35 on the assumption that tax cost setting amounts were worked out for the assets of the partnership under Division</w:t>
      </w:r>
      <w:r w:rsidR="006925F5">
        <w:t> </w:t>
      </w:r>
      <w:r w:rsidRPr="006925F5">
        <w:t>705 (instead of section</w:t>
      </w:r>
      <w:r w:rsidR="006925F5">
        <w:t> </w:t>
      </w:r>
      <w:r w:rsidRPr="006925F5">
        <w:t>713</w:t>
      </w:r>
      <w:r w:rsidR="006925F5">
        <w:noBreakHyphen/>
      </w:r>
      <w:r w:rsidRPr="006925F5">
        <w:t>240).</w:t>
      </w:r>
    </w:p>
    <w:p w:rsidR="00E43FAD" w:rsidRPr="006925F5" w:rsidRDefault="00E43FAD" w:rsidP="00E43FAD">
      <w:pPr>
        <w:pStyle w:val="ActHead5"/>
      </w:pPr>
      <w:bookmarkStart w:id="302" w:name="_Toc384884147"/>
      <w:r w:rsidRPr="006925F5">
        <w:rPr>
          <w:rStyle w:val="CharSectno"/>
        </w:rPr>
        <w:t>713</w:t>
      </w:r>
      <w:r w:rsidR="006925F5">
        <w:rPr>
          <w:rStyle w:val="CharSectno"/>
        </w:rPr>
        <w:noBreakHyphen/>
      </w:r>
      <w:r w:rsidRPr="006925F5">
        <w:rPr>
          <w:rStyle w:val="CharSectno"/>
        </w:rPr>
        <w:t>240</w:t>
      </w:r>
      <w:r w:rsidRPr="006925F5">
        <w:t xml:space="preserve">  Partnership joins group—tax cost setting amount for partnership asset</w:t>
      </w:r>
      <w:bookmarkEnd w:id="302"/>
    </w:p>
    <w:p w:rsidR="00E43FAD" w:rsidRPr="006925F5" w:rsidRDefault="00E43FAD" w:rsidP="00E43FAD">
      <w:pPr>
        <w:pStyle w:val="subsection"/>
      </w:pPr>
      <w:r w:rsidRPr="006925F5">
        <w:tab/>
        <w:t>(1)</w:t>
      </w:r>
      <w:r w:rsidRPr="006925F5">
        <w:tab/>
        <w:t xml:space="preserve">Work out the </w:t>
      </w:r>
      <w:r w:rsidR="006925F5" w:rsidRPr="006925F5">
        <w:rPr>
          <w:position w:val="6"/>
          <w:sz w:val="16"/>
        </w:rPr>
        <w:t>*</w:t>
      </w:r>
      <w:r w:rsidRPr="006925F5">
        <w:t>tax cost setting amounts for the assets covered by subsection 713</w:t>
      </w:r>
      <w:r w:rsidR="006925F5">
        <w:noBreakHyphen/>
      </w:r>
      <w:r w:rsidRPr="006925F5">
        <w:t>235(3) as follows:</w:t>
      </w:r>
    </w:p>
    <w:p w:rsidR="00E43FAD" w:rsidRPr="006925F5" w:rsidRDefault="00E43FAD" w:rsidP="00E43FAD">
      <w:pPr>
        <w:pStyle w:val="paragraph"/>
      </w:pPr>
      <w:r w:rsidRPr="006925F5">
        <w:tab/>
        <w:t>(a)</w:t>
      </w:r>
      <w:r w:rsidRPr="006925F5">
        <w:tab/>
        <w:t xml:space="preserve">firstly, add up the </w:t>
      </w:r>
      <w:r w:rsidR="006925F5">
        <w:t>subsection (</w:t>
      </w:r>
      <w:r w:rsidRPr="006925F5">
        <w:t xml:space="preserve">2) amounts for all the partnership cost setting interests in the partnership at the joining time (the result is the </w:t>
      </w:r>
      <w:r w:rsidRPr="006925F5">
        <w:rPr>
          <w:b/>
          <w:i/>
        </w:rPr>
        <w:t>partnership cost pool</w:t>
      </w:r>
      <w:r w:rsidRPr="006925F5">
        <w:t>);</w:t>
      </w:r>
    </w:p>
    <w:p w:rsidR="00E43FAD" w:rsidRPr="006925F5" w:rsidRDefault="00E43FAD" w:rsidP="00C20F9A">
      <w:pPr>
        <w:pStyle w:val="noteToPara"/>
      </w:pPr>
      <w:r w:rsidRPr="006925F5">
        <w:t>Note 1:</w:t>
      </w:r>
      <w:r w:rsidRPr="006925F5">
        <w:tab/>
        <w:t xml:space="preserve">Partnership cost setting interests held by a partner that becomes a subsidiary member of the group at the joining time are included in the calculation in </w:t>
      </w:r>
      <w:r w:rsidR="006925F5">
        <w:t>paragraph (</w:t>
      </w:r>
      <w:r w:rsidRPr="006925F5">
        <w:t xml:space="preserve">a). The operation of the cost setting rules in relation to that partner at the joining time may affect the </w:t>
      </w:r>
      <w:r w:rsidR="006925F5">
        <w:t>subsection (</w:t>
      </w:r>
      <w:r w:rsidRPr="006925F5">
        <w:t>2) amounts for those interests.</w:t>
      </w:r>
    </w:p>
    <w:p w:rsidR="00E43FAD" w:rsidRPr="006925F5" w:rsidRDefault="00E43FAD" w:rsidP="00C20F9A">
      <w:pPr>
        <w:pStyle w:val="noteToPara"/>
      </w:pPr>
      <w:r w:rsidRPr="006925F5">
        <w:t>Note 2:</w:t>
      </w:r>
      <w:r w:rsidRPr="006925F5">
        <w:tab/>
        <w:t xml:space="preserve">Partnership cost setting interests are included in the calculation in </w:t>
      </w:r>
      <w:r w:rsidR="006925F5">
        <w:t>paragraph (</w:t>
      </w:r>
      <w:r w:rsidRPr="006925F5">
        <w:t>a), even if the cost setting rules have not applied in relation to the interests (for example, if the interests were acquired directly by the head company).</w:t>
      </w:r>
    </w:p>
    <w:p w:rsidR="00E43FAD" w:rsidRPr="006925F5" w:rsidRDefault="00E43FAD" w:rsidP="00E43FAD">
      <w:pPr>
        <w:pStyle w:val="paragraph"/>
      </w:pPr>
      <w:r w:rsidRPr="006925F5">
        <w:tab/>
        <w:t>(b)</w:t>
      </w:r>
      <w:r w:rsidRPr="006925F5">
        <w:tab/>
        <w:t>secondly, work out the tax cost setting amounts for the assets covered by subsection 713</w:t>
      </w:r>
      <w:r w:rsidR="006925F5">
        <w:noBreakHyphen/>
      </w:r>
      <w:r w:rsidRPr="006925F5">
        <w:t xml:space="preserve">235(3) that are </w:t>
      </w:r>
      <w:r w:rsidR="006925F5" w:rsidRPr="006925F5">
        <w:rPr>
          <w:position w:val="6"/>
          <w:sz w:val="16"/>
        </w:rPr>
        <w:t>*</w:t>
      </w:r>
      <w:r w:rsidRPr="006925F5">
        <w:t>retained cost base assets, in accordance with section</w:t>
      </w:r>
      <w:r w:rsidR="006925F5">
        <w:t> </w:t>
      </w:r>
      <w:r w:rsidRPr="006925F5">
        <w:t>705</w:t>
      </w:r>
      <w:r w:rsidR="006925F5">
        <w:noBreakHyphen/>
      </w:r>
      <w:r w:rsidRPr="006925F5">
        <w:t>25;</w:t>
      </w:r>
    </w:p>
    <w:p w:rsidR="00E43FAD" w:rsidRPr="006925F5" w:rsidRDefault="00E43FAD" w:rsidP="00E43FAD">
      <w:pPr>
        <w:pStyle w:val="paragraph"/>
      </w:pPr>
      <w:r w:rsidRPr="006925F5">
        <w:rPr>
          <w:color w:val="000000"/>
        </w:rPr>
        <w:tab/>
        <w:t>(c)</w:t>
      </w:r>
      <w:r w:rsidRPr="006925F5">
        <w:rPr>
          <w:color w:val="000000"/>
        </w:rPr>
        <w:tab/>
      </w:r>
      <w:r w:rsidRPr="006925F5">
        <w:t>thirdly, work out the tax cost setting amounts for the rest of the assets covered by subsection 713</w:t>
      </w:r>
      <w:r w:rsidR="006925F5">
        <w:noBreakHyphen/>
      </w:r>
      <w:r w:rsidRPr="006925F5">
        <w:t xml:space="preserve">235(3), in accordance with </w:t>
      </w:r>
      <w:r w:rsidR="006925F5">
        <w:t>subsection (</w:t>
      </w:r>
      <w:r w:rsidRPr="006925F5">
        <w:t>3).</w:t>
      </w:r>
    </w:p>
    <w:p w:rsidR="00E43FAD" w:rsidRPr="006925F5" w:rsidRDefault="006925F5" w:rsidP="009505DE">
      <w:pPr>
        <w:pStyle w:val="SubsectionHead"/>
      </w:pPr>
      <w:r>
        <w:t>Subsection (</w:t>
      </w:r>
      <w:r w:rsidR="00E43FAD" w:rsidRPr="006925F5">
        <w:t>2) amount for a partnership cost setting interest</w:t>
      </w:r>
    </w:p>
    <w:p w:rsidR="00E43FAD" w:rsidRPr="006925F5" w:rsidRDefault="00E43FAD" w:rsidP="00E43FAD">
      <w:pPr>
        <w:pStyle w:val="subsection"/>
      </w:pPr>
      <w:r w:rsidRPr="006925F5">
        <w:tab/>
        <w:t>(2)</w:t>
      </w:r>
      <w:r w:rsidRPr="006925F5">
        <w:tab/>
        <w:t xml:space="preserve">For the purposes of </w:t>
      </w:r>
      <w:r w:rsidR="006925F5">
        <w:t>paragraph (</w:t>
      </w:r>
      <w:r w:rsidRPr="006925F5">
        <w:t xml:space="preserve">1)(a), the </w:t>
      </w:r>
      <w:r w:rsidR="006925F5">
        <w:t>subsection (</w:t>
      </w:r>
      <w:r w:rsidRPr="006925F5">
        <w:t xml:space="preserve">2) amount for a </w:t>
      </w:r>
      <w:r w:rsidR="006925F5" w:rsidRPr="006925F5">
        <w:rPr>
          <w:position w:val="6"/>
          <w:sz w:val="16"/>
        </w:rPr>
        <w:t>*</w:t>
      </w:r>
      <w:r w:rsidRPr="006925F5">
        <w:t>partnership cost setting interest is the amount specified in the following table:</w:t>
      </w:r>
    </w:p>
    <w:p w:rsidR="00E43FAD" w:rsidRPr="006925F5" w:rsidRDefault="00E43FAD" w:rsidP="00E43FAD"/>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E43FAD" w:rsidRPr="006925F5">
        <w:trPr>
          <w:cantSplit/>
          <w:tblHeader/>
        </w:trPr>
        <w:tc>
          <w:tcPr>
            <w:tcW w:w="5954"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 xml:space="preserve">Working out the </w:t>
            </w:r>
            <w:r w:rsidR="006925F5">
              <w:rPr>
                <w:b/>
              </w:rPr>
              <w:t>subsection (</w:t>
            </w:r>
            <w:r w:rsidRPr="006925F5">
              <w:rPr>
                <w:b/>
              </w:rPr>
              <w:t>2) amount</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255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If the market value of the partnership cost setting interest is ...</w:t>
            </w:r>
          </w:p>
        </w:tc>
        <w:tc>
          <w:tcPr>
            <w:tcW w:w="269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 xml:space="preserve">the </w:t>
            </w:r>
            <w:r w:rsidR="006925F5">
              <w:rPr>
                <w:b/>
              </w:rPr>
              <w:t>subsection (</w:t>
            </w:r>
            <w:r w:rsidRPr="006925F5">
              <w:rPr>
                <w:b/>
              </w:rPr>
              <w:t>2) amount for the partnership cost setting interest is ...</w:t>
            </w:r>
          </w:p>
        </w:tc>
      </w:tr>
      <w:tr w:rsidR="00E43FAD" w:rsidRPr="006925F5">
        <w:trPr>
          <w:cantSplit/>
        </w:trPr>
        <w:tc>
          <w:tcPr>
            <w:tcW w:w="70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1</w:t>
            </w:r>
          </w:p>
        </w:tc>
        <w:tc>
          <w:tcPr>
            <w:tcW w:w="2552"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equal to or greater than its </w:t>
            </w:r>
            <w:r w:rsidR="006925F5" w:rsidRPr="006925F5">
              <w:rPr>
                <w:position w:val="6"/>
                <w:sz w:val="16"/>
              </w:rPr>
              <w:t>*</w:t>
            </w:r>
            <w:r w:rsidRPr="006925F5">
              <w:t>cost base</w:t>
            </w:r>
          </w:p>
        </w:tc>
        <w:tc>
          <w:tcPr>
            <w:tcW w:w="2693"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its cost base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2</w:t>
            </w:r>
          </w:p>
        </w:tc>
        <w:tc>
          <w:tcPr>
            <w:tcW w:w="2552"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less than its </w:t>
            </w:r>
            <w:r w:rsidR="006925F5" w:rsidRPr="006925F5">
              <w:rPr>
                <w:position w:val="6"/>
                <w:sz w:val="16"/>
              </w:rPr>
              <w:t>*</w:t>
            </w:r>
            <w:r w:rsidRPr="006925F5">
              <w:t xml:space="preserve">cost base but greater than its </w:t>
            </w:r>
            <w:r w:rsidR="006925F5" w:rsidRPr="006925F5">
              <w:rPr>
                <w:position w:val="6"/>
                <w:sz w:val="16"/>
              </w:rPr>
              <w:t>*</w:t>
            </w:r>
            <w:r w:rsidRPr="006925F5">
              <w:t>reduced cost base</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market value</w:t>
            </w:r>
          </w:p>
        </w:tc>
      </w:tr>
      <w:tr w:rsidR="00E43FAD" w:rsidRPr="006925F5">
        <w:trPr>
          <w:cantSplit/>
        </w:trPr>
        <w:tc>
          <w:tcPr>
            <w:tcW w:w="709" w:type="dxa"/>
            <w:tcBorders>
              <w:top w:val="single" w:sz="2" w:space="0" w:color="auto"/>
              <w:left w:val="nil"/>
              <w:bottom w:val="single" w:sz="12" w:space="0" w:color="auto"/>
              <w:right w:val="nil"/>
            </w:tcBorders>
          </w:tcPr>
          <w:p w:rsidR="00E43FAD" w:rsidRPr="006925F5" w:rsidRDefault="00E43FAD" w:rsidP="00E43FAD">
            <w:pPr>
              <w:pStyle w:val="Tabletext"/>
            </w:pPr>
            <w:r w:rsidRPr="006925F5">
              <w:t>3</w:t>
            </w:r>
          </w:p>
        </w:tc>
        <w:tc>
          <w:tcPr>
            <w:tcW w:w="2552"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less than or equal to its </w:t>
            </w:r>
            <w:r w:rsidR="006925F5" w:rsidRPr="006925F5">
              <w:rPr>
                <w:position w:val="6"/>
                <w:sz w:val="16"/>
              </w:rPr>
              <w:t>*</w:t>
            </w:r>
            <w:r w:rsidRPr="006925F5">
              <w:t>reduced cost base</w:t>
            </w:r>
          </w:p>
        </w:tc>
        <w:tc>
          <w:tcPr>
            <w:tcW w:w="2693" w:type="dxa"/>
            <w:tcBorders>
              <w:top w:val="single" w:sz="2" w:space="0" w:color="auto"/>
              <w:left w:val="nil"/>
              <w:bottom w:val="single" w:sz="12" w:space="0" w:color="auto"/>
              <w:right w:val="nil"/>
            </w:tcBorders>
          </w:tcPr>
          <w:p w:rsidR="00E43FAD" w:rsidRPr="006925F5" w:rsidRDefault="00E43FAD" w:rsidP="00E43FAD">
            <w:pPr>
              <w:pStyle w:val="Tabletext"/>
            </w:pPr>
            <w:r w:rsidRPr="006925F5">
              <w:t>its reduced cost base</w:t>
            </w:r>
          </w:p>
        </w:tc>
      </w:tr>
    </w:tbl>
    <w:p w:rsidR="00E43FAD" w:rsidRPr="006925F5" w:rsidRDefault="00E43FAD" w:rsidP="009505DE">
      <w:pPr>
        <w:pStyle w:val="SubsectionHead"/>
      </w:pPr>
      <w:r w:rsidRPr="006925F5">
        <w:t>Allocating partnership cost pool to partnership assets that are not retained cost base assets</w:t>
      </w:r>
    </w:p>
    <w:p w:rsidR="00E43FAD" w:rsidRPr="006925F5" w:rsidRDefault="00E43FAD" w:rsidP="00E43FAD">
      <w:pPr>
        <w:pStyle w:val="subsection"/>
      </w:pPr>
      <w:r w:rsidRPr="006925F5">
        <w:tab/>
        <w:t>(3)</w:t>
      </w:r>
      <w:r w:rsidRPr="006925F5">
        <w:tab/>
        <w:t xml:space="preserve">Work out the </w:t>
      </w:r>
      <w:r w:rsidR="006925F5" w:rsidRPr="006925F5">
        <w:rPr>
          <w:position w:val="6"/>
          <w:sz w:val="16"/>
        </w:rPr>
        <w:t>*</w:t>
      </w:r>
      <w:r w:rsidRPr="006925F5">
        <w:t xml:space="preserve">tax cost setting amounts for the assets mentioned in </w:t>
      </w:r>
      <w:r w:rsidR="006925F5">
        <w:t>paragraph (</w:t>
      </w:r>
      <w:r w:rsidRPr="006925F5">
        <w:t>1)(c) by applying sections</w:t>
      </w:r>
      <w:r w:rsidR="006925F5">
        <w:t> </w:t>
      </w:r>
      <w:r w:rsidRPr="006925F5">
        <w:t>705</w:t>
      </w:r>
      <w:r w:rsidR="006925F5">
        <w:noBreakHyphen/>
      </w:r>
      <w:r w:rsidRPr="006925F5">
        <w:t>35</w:t>
      </w:r>
      <w:r w:rsidRPr="006925F5">
        <w:rPr>
          <w:i/>
        </w:rPr>
        <w:t>,</w:t>
      </w:r>
      <w:r w:rsidRPr="006925F5">
        <w:t xml:space="preserve"> 705</w:t>
      </w:r>
      <w:r w:rsidR="006925F5">
        <w:noBreakHyphen/>
      </w:r>
      <w:r w:rsidRPr="006925F5">
        <w:t>40, 705</w:t>
      </w:r>
      <w:r w:rsidR="006925F5">
        <w:noBreakHyphen/>
      </w:r>
      <w:r w:rsidRPr="006925F5">
        <w:t>45 and 705</w:t>
      </w:r>
      <w:r w:rsidR="006925F5">
        <w:noBreakHyphen/>
      </w:r>
      <w:r w:rsidRPr="006925F5">
        <w:t>47 to those assets, as if:</w:t>
      </w:r>
    </w:p>
    <w:p w:rsidR="00E43FAD" w:rsidRPr="006925F5" w:rsidRDefault="00E43FAD" w:rsidP="00E43FAD">
      <w:pPr>
        <w:pStyle w:val="paragraph"/>
      </w:pPr>
      <w:r w:rsidRPr="006925F5">
        <w:tab/>
        <w:t>(a)</w:t>
      </w:r>
      <w:r w:rsidRPr="006925F5">
        <w:tab/>
        <w:t>the partnership were, at the joining time, the joining entity mentioned in those sections; and</w:t>
      </w:r>
    </w:p>
    <w:p w:rsidR="00E43FAD" w:rsidRPr="006925F5" w:rsidRDefault="00E43FAD" w:rsidP="00E43FAD">
      <w:pPr>
        <w:pStyle w:val="paragraph"/>
      </w:pPr>
      <w:r w:rsidRPr="006925F5">
        <w:tab/>
        <w:t>(b)</w:t>
      </w:r>
      <w:r w:rsidRPr="006925F5">
        <w:tab/>
        <w:t>the assets of the partnership were the assets covered by subsection 713</w:t>
      </w:r>
      <w:r w:rsidR="006925F5">
        <w:noBreakHyphen/>
      </w:r>
      <w:r w:rsidRPr="006925F5">
        <w:t>235(3); and</w:t>
      </w:r>
    </w:p>
    <w:p w:rsidR="00E43FAD" w:rsidRPr="006925F5" w:rsidRDefault="00E43FAD" w:rsidP="00E43FAD">
      <w:pPr>
        <w:pStyle w:val="paragraph"/>
      </w:pPr>
      <w:r w:rsidRPr="006925F5">
        <w:tab/>
        <w:t>(c)</w:t>
      </w:r>
      <w:r w:rsidRPr="006925F5">
        <w:tab/>
        <w:t>the allocable cost amount mentioned in paragraph 705</w:t>
      </w:r>
      <w:r w:rsidR="006925F5">
        <w:noBreakHyphen/>
      </w:r>
      <w:r w:rsidRPr="006925F5">
        <w:t>35(1)(a) were the partnership cost pool.</w:t>
      </w:r>
    </w:p>
    <w:p w:rsidR="00E43FAD" w:rsidRPr="006925F5" w:rsidRDefault="00E43FAD" w:rsidP="00E43FAD">
      <w:pPr>
        <w:pStyle w:val="subsection"/>
      </w:pPr>
      <w:r w:rsidRPr="006925F5">
        <w:tab/>
        <w:t>(4)</w:t>
      </w:r>
      <w:r w:rsidRPr="006925F5">
        <w:tab/>
        <w:t>For the purposes of this section, section</w:t>
      </w:r>
      <w:r w:rsidR="006925F5">
        <w:t> </w:t>
      </w:r>
      <w:r w:rsidRPr="006925F5">
        <w:t>104</w:t>
      </w:r>
      <w:r w:rsidR="006925F5">
        <w:noBreakHyphen/>
      </w:r>
      <w:r w:rsidRPr="006925F5">
        <w:t>510 (CGT event L3) applies as if the group’s allocable cost amount for the entity mentioned in that section were the partnership cost pool.</w:t>
      </w:r>
    </w:p>
    <w:p w:rsidR="00E43FAD" w:rsidRPr="006925F5" w:rsidRDefault="00E43FAD" w:rsidP="00E43FAD">
      <w:pPr>
        <w:pStyle w:val="ActHead4"/>
      </w:pPr>
      <w:bookmarkStart w:id="303" w:name="_Toc384884148"/>
      <w:r w:rsidRPr="006925F5">
        <w:t>Special rules where partnership leaves consolidated group</w:t>
      </w:r>
      <w:bookmarkEnd w:id="303"/>
    </w:p>
    <w:p w:rsidR="00E43FAD" w:rsidRPr="006925F5" w:rsidRDefault="00E43FAD" w:rsidP="00E43FAD">
      <w:pPr>
        <w:pStyle w:val="ActHead5"/>
      </w:pPr>
      <w:bookmarkStart w:id="304" w:name="_Toc384884149"/>
      <w:r w:rsidRPr="006925F5">
        <w:rPr>
          <w:rStyle w:val="CharSectno"/>
        </w:rPr>
        <w:t>713</w:t>
      </w:r>
      <w:r w:rsidR="006925F5">
        <w:rPr>
          <w:rStyle w:val="CharSectno"/>
        </w:rPr>
        <w:noBreakHyphen/>
      </w:r>
      <w:r w:rsidRPr="006925F5">
        <w:rPr>
          <w:rStyle w:val="CharSectno"/>
        </w:rPr>
        <w:t>250</w:t>
      </w:r>
      <w:r w:rsidRPr="006925F5">
        <w:t xml:space="preserve">  Partnership leaves group—standard provisions modified</w:t>
      </w:r>
      <w:bookmarkEnd w:id="304"/>
    </w:p>
    <w:p w:rsidR="00E43FAD" w:rsidRPr="006925F5" w:rsidRDefault="00E43FAD" w:rsidP="00E43FAD">
      <w:pPr>
        <w:pStyle w:val="subsection"/>
      </w:pPr>
      <w:r w:rsidRPr="006925F5">
        <w:tab/>
        <w:t>(1)</w:t>
      </w:r>
      <w:r w:rsidRPr="006925F5">
        <w:tab/>
        <w:t xml:space="preserve">This section applies if a partnership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w:t>
      </w:r>
    </w:p>
    <w:p w:rsidR="00E43FAD" w:rsidRPr="006925F5" w:rsidRDefault="00E43FAD" w:rsidP="00E43FAD">
      <w:pPr>
        <w:pStyle w:val="notetext"/>
      </w:pPr>
      <w:r w:rsidRPr="006925F5">
        <w:t>Note:</w:t>
      </w:r>
      <w:r w:rsidRPr="006925F5">
        <w:tab/>
        <w:t>The section applies whether or not any partner that is a subsidiary member of the group also ceases to be a subsidiary member at the leaving time.</w:t>
      </w:r>
    </w:p>
    <w:p w:rsidR="00E43FAD" w:rsidRPr="006925F5" w:rsidRDefault="00E43FAD" w:rsidP="00E43FAD">
      <w:pPr>
        <w:pStyle w:val="subsection"/>
      </w:pPr>
      <w:r w:rsidRPr="006925F5">
        <w:lastRenderedPageBreak/>
        <w:tab/>
        <w:t>(2)</w:t>
      </w:r>
      <w:r w:rsidRPr="006925F5">
        <w:tab/>
        <w:t>Apply the provisions mentioned in subsection 713</w:t>
      </w:r>
      <w:r w:rsidR="006925F5">
        <w:noBreakHyphen/>
      </w:r>
      <w:r w:rsidRPr="006925F5">
        <w:t xml:space="preserve">205(5) subject to the modifications in the provisions that follow under this </w:t>
      </w:r>
      <w:r w:rsidR="006925F5" w:rsidRPr="006925F5">
        <w:rPr>
          <w:position w:val="6"/>
          <w:sz w:val="16"/>
        </w:rPr>
        <w:t>*</w:t>
      </w:r>
      <w:r w:rsidRPr="006925F5">
        <w:t>group heading.</w:t>
      </w:r>
    </w:p>
    <w:p w:rsidR="00E43FAD" w:rsidRPr="006925F5" w:rsidRDefault="00E43FAD" w:rsidP="00E43FAD">
      <w:pPr>
        <w:pStyle w:val="ActHead5"/>
      </w:pPr>
      <w:bookmarkStart w:id="305" w:name="_Toc384884150"/>
      <w:r w:rsidRPr="006925F5">
        <w:rPr>
          <w:rStyle w:val="CharSectno"/>
        </w:rPr>
        <w:t>713</w:t>
      </w:r>
      <w:r w:rsidR="006925F5">
        <w:rPr>
          <w:rStyle w:val="CharSectno"/>
        </w:rPr>
        <w:noBreakHyphen/>
      </w:r>
      <w:r w:rsidRPr="006925F5">
        <w:rPr>
          <w:rStyle w:val="CharSectno"/>
        </w:rPr>
        <w:t>255</w:t>
      </w:r>
      <w:r w:rsidRPr="006925F5">
        <w:t xml:space="preserve">  Partnership leaves group—tax cost setting amount for partnership cost setting interests</w:t>
      </w:r>
      <w:bookmarkEnd w:id="305"/>
    </w:p>
    <w:p w:rsidR="00E43FAD" w:rsidRPr="006925F5" w:rsidRDefault="00E43FAD" w:rsidP="00E43FAD">
      <w:pPr>
        <w:pStyle w:val="SubsectionHead"/>
      </w:pPr>
      <w:r w:rsidRPr="006925F5">
        <w:t>Overview</w:t>
      </w:r>
    </w:p>
    <w:p w:rsidR="00E43FAD" w:rsidRPr="006925F5" w:rsidRDefault="00E43FAD" w:rsidP="00E43FAD">
      <w:pPr>
        <w:pStyle w:val="subsection"/>
      </w:pPr>
      <w:r w:rsidRPr="006925F5">
        <w:tab/>
        <w:t>(1)</w:t>
      </w:r>
      <w:r w:rsidRPr="006925F5">
        <w:tab/>
        <w:t xml:space="preserve">Instead of working out </w:t>
      </w:r>
      <w:r w:rsidR="006925F5" w:rsidRPr="006925F5">
        <w:rPr>
          <w:position w:val="6"/>
          <w:sz w:val="16"/>
        </w:rPr>
        <w:t>*</w:t>
      </w:r>
      <w:r w:rsidRPr="006925F5">
        <w:t xml:space="preserve">tax cost setting amounts for </w:t>
      </w:r>
      <w:r w:rsidR="006925F5" w:rsidRPr="006925F5">
        <w:rPr>
          <w:position w:val="6"/>
          <w:sz w:val="16"/>
        </w:rPr>
        <w:t>*</w:t>
      </w:r>
      <w:r w:rsidRPr="006925F5">
        <w:t xml:space="preserve">membership interests in the partnership, a special rule requires </w:t>
      </w:r>
      <w:r w:rsidR="006925F5" w:rsidRPr="006925F5">
        <w:rPr>
          <w:position w:val="6"/>
          <w:sz w:val="16"/>
        </w:rPr>
        <w:t>*</w:t>
      </w:r>
      <w:r w:rsidRPr="006925F5">
        <w:t xml:space="preserve">partnership cost setting interests in the partnership to be worked out. Where other entities cease to be </w:t>
      </w:r>
      <w:r w:rsidR="006925F5" w:rsidRPr="006925F5">
        <w:rPr>
          <w:position w:val="6"/>
          <w:sz w:val="16"/>
        </w:rPr>
        <w:t>*</w:t>
      </w:r>
      <w:r w:rsidRPr="006925F5">
        <w:t>subsidiary members at the same time, the normal tax cost setting amount rules are applied for membership interests in the other entities, but the special rule is applied for partnership cost setting interests in the partnership.</w:t>
      </w:r>
    </w:p>
    <w:p w:rsidR="00E43FAD" w:rsidRPr="006925F5" w:rsidRDefault="00E43FAD" w:rsidP="00E43FAD">
      <w:pPr>
        <w:pStyle w:val="SubsectionHead"/>
      </w:pPr>
      <w:r w:rsidRPr="006925F5">
        <w:t>Tax cost setting amounts for membership interests in partnership not to be worked out</w:t>
      </w:r>
    </w:p>
    <w:p w:rsidR="00E43FAD" w:rsidRPr="006925F5" w:rsidRDefault="00E43FAD" w:rsidP="00E43FAD">
      <w:pPr>
        <w:pStyle w:val="subsection"/>
      </w:pPr>
      <w:r w:rsidRPr="006925F5">
        <w:tab/>
        <w:t>(2)</w:t>
      </w:r>
      <w:r w:rsidRPr="006925F5">
        <w:tab/>
        <w:t xml:space="preserve">Do not work out </w:t>
      </w:r>
      <w:r w:rsidR="006925F5" w:rsidRPr="006925F5">
        <w:rPr>
          <w:position w:val="6"/>
          <w:sz w:val="16"/>
        </w:rPr>
        <w:t>*</w:t>
      </w:r>
      <w:r w:rsidRPr="006925F5">
        <w:t xml:space="preserve">tax cost setting amounts for </w:t>
      </w:r>
      <w:r w:rsidR="006925F5" w:rsidRPr="006925F5">
        <w:rPr>
          <w:position w:val="6"/>
          <w:sz w:val="16"/>
        </w:rPr>
        <w:t>*</w:t>
      </w:r>
      <w:r w:rsidRPr="006925F5">
        <w:t>membership interests in the partnership.</w:t>
      </w:r>
    </w:p>
    <w:p w:rsidR="00E43FAD" w:rsidRPr="006925F5" w:rsidRDefault="00E43FAD" w:rsidP="00E43FAD">
      <w:pPr>
        <w:pStyle w:val="SubsectionHead"/>
      </w:pPr>
      <w:r w:rsidRPr="006925F5">
        <w:t>Partnership is only entity that exits—tax cost setting amount for partnership cost setting interests</w:t>
      </w:r>
    </w:p>
    <w:p w:rsidR="00E43FAD" w:rsidRPr="006925F5" w:rsidRDefault="00E43FAD" w:rsidP="00E43FAD">
      <w:pPr>
        <w:pStyle w:val="subsection"/>
      </w:pPr>
      <w:r w:rsidRPr="006925F5">
        <w:tab/>
        <w:t>(3)</w:t>
      </w:r>
      <w:r w:rsidRPr="006925F5">
        <w:tab/>
        <w:t xml:space="preserve">Except where the partnership ceases to be a </w:t>
      </w:r>
      <w:r w:rsidR="006925F5" w:rsidRPr="006925F5">
        <w:rPr>
          <w:position w:val="6"/>
          <w:sz w:val="16"/>
        </w:rPr>
        <w:t>*</w:t>
      </w:r>
      <w:r w:rsidRPr="006925F5">
        <w:t xml:space="preserve">subsidiary member in circumstances covered by </w:t>
      </w:r>
      <w:r w:rsidR="006925F5">
        <w:t>subsection (</w:t>
      </w:r>
      <w:r w:rsidRPr="006925F5">
        <w:t xml:space="preserve">5), work out in accordance with </w:t>
      </w:r>
      <w:r w:rsidR="006925F5">
        <w:t>subsection (</w:t>
      </w:r>
      <w:r w:rsidRPr="006925F5">
        <w:t xml:space="preserve">4) the </w:t>
      </w:r>
      <w:r w:rsidR="006925F5" w:rsidRPr="006925F5">
        <w:rPr>
          <w:position w:val="6"/>
          <w:sz w:val="16"/>
        </w:rPr>
        <w:t>*</w:t>
      </w:r>
      <w:r w:rsidRPr="006925F5">
        <w:t xml:space="preserve">tax cost setting amount just before the leaving time for each </w:t>
      </w:r>
      <w:r w:rsidR="006925F5" w:rsidRPr="006925F5">
        <w:rPr>
          <w:position w:val="6"/>
          <w:sz w:val="16"/>
        </w:rPr>
        <w:t>*</w:t>
      </w:r>
      <w:r w:rsidRPr="006925F5">
        <w:t xml:space="preserve">partnership cost setting interest in the partnership held by a partner that is a </w:t>
      </w:r>
      <w:r w:rsidR="006925F5" w:rsidRPr="006925F5">
        <w:rPr>
          <w:position w:val="6"/>
          <w:sz w:val="16"/>
        </w:rPr>
        <w:t>*</w:t>
      </w:r>
      <w:r w:rsidRPr="006925F5">
        <w:t>member of the group just before the leaving time.</w:t>
      </w:r>
    </w:p>
    <w:p w:rsidR="00E43FAD" w:rsidRPr="006925F5" w:rsidRDefault="00E43FAD" w:rsidP="00E43FAD">
      <w:pPr>
        <w:pStyle w:val="SubsectionHead"/>
      </w:pPr>
      <w:r w:rsidRPr="006925F5">
        <w:t>Tax cost setting amount</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tax cost setting amount is equal to the partner’s individual share of the </w:t>
      </w:r>
      <w:r w:rsidR="006925F5" w:rsidRPr="006925F5">
        <w:rPr>
          <w:position w:val="6"/>
          <w:sz w:val="16"/>
        </w:rPr>
        <w:t>*</w:t>
      </w:r>
      <w:r w:rsidRPr="006925F5">
        <w:t xml:space="preserve">terminating value of the partnership asset to which the </w:t>
      </w:r>
      <w:r w:rsidR="006925F5" w:rsidRPr="006925F5">
        <w:rPr>
          <w:position w:val="6"/>
          <w:sz w:val="16"/>
        </w:rPr>
        <w:t>*</w:t>
      </w:r>
      <w:r w:rsidRPr="006925F5">
        <w:t>partnership cost setting interest relates.</w:t>
      </w:r>
    </w:p>
    <w:p w:rsidR="00E43FAD" w:rsidRPr="006925F5" w:rsidRDefault="00E43FAD" w:rsidP="00E43FAD">
      <w:pPr>
        <w:pStyle w:val="notetext"/>
      </w:pPr>
      <w:r w:rsidRPr="006925F5">
        <w:t>Note:</w:t>
      </w:r>
      <w:r w:rsidRPr="006925F5">
        <w:tab/>
        <w:t>For income tax purposes there is no disposal by the head company of any assets of the partnership when it ceases to be a subsidiary member of the group.</w:t>
      </w:r>
    </w:p>
    <w:p w:rsidR="00E43FAD" w:rsidRPr="006925F5" w:rsidRDefault="00E43FAD" w:rsidP="00E43FAD">
      <w:pPr>
        <w:pStyle w:val="SubsectionHead"/>
      </w:pPr>
      <w:r w:rsidRPr="006925F5">
        <w:lastRenderedPageBreak/>
        <w:t>Multiple exit case—tax cost setting amounts for both partnership cost setting interests in partnership and membership interests in other entities</w:t>
      </w:r>
    </w:p>
    <w:p w:rsidR="00E43FAD" w:rsidRPr="006925F5" w:rsidRDefault="00E43FAD" w:rsidP="00E43FAD">
      <w:pPr>
        <w:pStyle w:val="subsection"/>
      </w:pPr>
      <w:r w:rsidRPr="006925F5">
        <w:tab/>
        <w:t>(5)</w:t>
      </w:r>
      <w:r w:rsidRPr="006925F5">
        <w:tab/>
        <w:t xml:space="preserve">If the partnership is one of 2 or more entities that cease to be </w:t>
      </w:r>
      <w:r w:rsidR="006925F5" w:rsidRPr="006925F5">
        <w:rPr>
          <w:position w:val="6"/>
          <w:sz w:val="16"/>
        </w:rPr>
        <w:t>*</w:t>
      </w:r>
      <w:r w:rsidRPr="006925F5">
        <w:t>subsidiary members of the old group at the same time because of an event happening in relation to one of them, apply section</w:t>
      </w:r>
      <w:r w:rsidR="006925F5">
        <w:t> </w:t>
      </w:r>
      <w:r w:rsidRPr="006925F5">
        <w:t>711</w:t>
      </w:r>
      <w:r w:rsidR="006925F5">
        <w:noBreakHyphen/>
      </w:r>
      <w:r w:rsidRPr="006925F5">
        <w:t>55 as if:</w:t>
      </w:r>
    </w:p>
    <w:p w:rsidR="00E43FAD" w:rsidRPr="006925F5" w:rsidRDefault="00E43FAD" w:rsidP="00E43FAD">
      <w:pPr>
        <w:pStyle w:val="paragraph"/>
      </w:pPr>
      <w:r w:rsidRPr="006925F5">
        <w:tab/>
        <w:t>(a)</w:t>
      </w:r>
      <w:r w:rsidRPr="006925F5">
        <w:tab/>
        <w:t>except in paragraph 711</w:t>
      </w:r>
      <w:r w:rsidR="006925F5">
        <w:noBreakHyphen/>
      </w:r>
      <w:r w:rsidRPr="006925F5">
        <w:t xml:space="preserve">55(3)(a), a reference to </w:t>
      </w:r>
      <w:r w:rsidR="006925F5" w:rsidRPr="006925F5">
        <w:rPr>
          <w:position w:val="6"/>
          <w:sz w:val="16"/>
        </w:rPr>
        <w:t>*</w:t>
      </w:r>
      <w:r w:rsidRPr="006925F5">
        <w:t xml:space="preserve">membership interests in an entity, or to the </w:t>
      </w:r>
      <w:r w:rsidR="006925F5" w:rsidRPr="006925F5">
        <w:rPr>
          <w:position w:val="6"/>
          <w:sz w:val="16"/>
        </w:rPr>
        <w:t>*</w:t>
      </w:r>
      <w:r w:rsidRPr="006925F5">
        <w:t xml:space="preserve">tax cost setting amount for such interests, where the entity is the partnership, were a reference to </w:t>
      </w:r>
      <w:r w:rsidR="006925F5" w:rsidRPr="006925F5">
        <w:rPr>
          <w:position w:val="6"/>
          <w:sz w:val="16"/>
        </w:rPr>
        <w:t>*</w:t>
      </w:r>
      <w:r w:rsidRPr="006925F5">
        <w:t>partnership cost setting interests in the partnership, or to the tax cost setting amount for such interests; and</w:t>
      </w:r>
    </w:p>
    <w:p w:rsidR="00E43FAD" w:rsidRPr="006925F5" w:rsidRDefault="00E43FAD" w:rsidP="00E43FAD">
      <w:pPr>
        <w:pStyle w:val="paragraph"/>
      </w:pPr>
      <w:r w:rsidRPr="006925F5">
        <w:tab/>
        <w:t>(b)</w:t>
      </w:r>
      <w:r w:rsidRPr="006925F5">
        <w:tab/>
        <w:t>paragraph 711</w:t>
      </w:r>
      <w:r w:rsidR="006925F5">
        <w:noBreakHyphen/>
      </w:r>
      <w:r w:rsidRPr="006925F5">
        <w:t>55(3)(a) were replaced by a requirement that, where the entity in which the membership interests mentioned in subsection 711</w:t>
      </w:r>
      <w:r w:rsidR="006925F5">
        <w:noBreakHyphen/>
      </w:r>
      <w:r w:rsidRPr="006925F5">
        <w:t xml:space="preserve">55(3) are held is the partnership, </w:t>
      </w:r>
      <w:r w:rsidR="006925F5">
        <w:t>subsection (</w:t>
      </w:r>
      <w:r w:rsidRPr="006925F5">
        <w:t>4) of this section is to be applied in working out the tax cost setting amount of the partnership cost setting interests in the partnership.</w:t>
      </w:r>
    </w:p>
    <w:p w:rsidR="00E43FAD" w:rsidRPr="006925F5" w:rsidRDefault="00E43FAD" w:rsidP="00E43FAD">
      <w:pPr>
        <w:pStyle w:val="ActHead5"/>
      </w:pPr>
      <w:bookmarkStart w:id="306" w:name="_Toc384884151"/>
      <w:r w:rsidRPr="006925F5">
        <w:rPr>
          <w:rStyle w:val="CharSectno"/>
        </w:rPr>
        <w:t>713</w:t>
      </w:r>
      <w:r w:rsidR="006925F5">
        <w:rPr>
          <w:rStyle w:val="CharSectno"/>
        </w:rPr>
        <w:noBreakHyphen/>
      </w:r>
      <w:r w:rsidRPr="006925F5">
        <w:rPr>
          <w:rStyle w:val="CharSectno"/>
        </w:rPr>
        <w:t>260</w:t>
      </w:r>
      <w:r w:rsidRPr="006925F5">
        <w:t xml:space="preserve">  Partnership leaves group—tax cost setting amount for assets consisting of being owed certain liabilities</w:t>
      </w:r>
      <w:bookmarkEnd w:id="30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when the partnership ceases to be a </w:t>
      </w:r>
      <w:r w:rsidR="006925F5" w:rsidRPr="006925F5">
        <w:rPr>
          <w:position w:val="6"/>
          <w:sz w:val="16"/>
        </w:rPr>
        <w:t>*</w:t>
      </w:r>
      <w:r w:rsidRPr="006925F5">
        <w:t xml:space="preserve">subsidiary member of the group, a partner remains a </w:t>
      </w:r>
      <w:r w:rsidR="006925F5" w:rsidRPr="006925F5">
        <w:rPr>
          <w:position w:val="6"/>
          <w:sz w:val="16"/>
        </w:rPr>
        <w:t>*</w:t>
      </w:r>
      <w:r w:rsidRPr="006925F5">
        <w:t>member of the group; and</w:t>
      </w:r>
    </w:p>
    <w:p w:rsidR="00E43FAD" w:rsidRPr="006925F5" w:rsidRDefault="00E43FAD" w:rsidP="00E43FAD">
      <w:pPr>
        <w:pStyle w:val="paragraph"/>
      </w:pPr>
      <w:r w:rsidRPr="006925F5">
        <w:tab/>
        <w:t>(b)</w:t>
      </w:r>
      <w:r w:rsidRPr="006925F5">
        <w:tab/>
        <w:t xml:space="preserve">an asset becomes an asset of the </w:t>
      </w:r>
      <w:r w:rsidR="006925F5" w:rsidRPr="006925F5">
        <w:rPr>
          <w:position w:val="6"/>
          <w:sz w:val="16"/>
        </w:rPr>
        <w:t>*</w:t>
      </w:r>
      <w:r w:rsidRPr="006925F5">
        <w:t>head company because subsection 701</w:t>
      </w:r>
      <w:r w:rsidR="006925F5">
        <w:noBreakHyphen/>
      </w:r>
      <w:r w:rsidRPr="006925F5">
        <w:t>1(1) (the single entity rule) ceases to apply to the partnership when it ceases to be a subsidiary member; and</w:t>
      </w:r>
    </w:p>
    <w:p w:rsidR="00E43FAD" w:rsidRPr="006925F5" w:rsidRDefault="00E43FAD" w:rsidP="00E43FAD">
      <w:pPr>
        <w:pStyle w:val="paragraph"/>
      </w:pPr>
      <w:r w:rsidRPr="006925F5">
        <w:tab/>
        <w:t>(c)</w:t>
      </w:r>
      <w:r w:rsidRPr="006925F5">
        <w:tab/>
        <w:t>the asset is, ignoring that subsection:</w:t>
      </w:r>
    </w:p>
    <w:p w:rsidR="00E43FAD" w:rsidRPr="006925F5" w:rsidRDefault="00E43FAD" w:rsidP="00E43FAD">
      <w:pPr>
        <w:pStyle w:val="paragraphsub"/>
      </w:pPr>
      <w:r w:rsidRPr="006925F5">
        <w:tab/>
        <w:t>(i)</w:t>
      </w:r>
      <w:r w:rsidRPr="006925F5">
        <w:tab/>
        <w:t>the partner’s interest in an asset of the partnership consisting of a liability of a member of the group owed to the partnership; or</w:t>
      </w:r>
    </w:p>
    <w:p w:rsidR="00E43FAD" w:rsidRPr="006925F5" w:rsidRDefault="00E43FAD" w:rsidP="00E43FAD">
      <w:pPr>
        <w:pStyle w:val="paragraphsub"/>
      </w:pPr>
      <w:r w:rsidRPr="006925F5">
        <w:tab/>
        <w:t>(ii)</w:t>
      </w:r>
      <w:r w:rsidRPr="006925F5">
        <w:tab/>
        <w:t>the partner’s share of a liability of the partnership owed to a member of the group.</w:t>
      </w:r>
    </w:p>
    <w:p w:rsidR="00E43FAD" w:rsidRPr="006925F5" w:rsidRDefault="00E43FAD" w:rsidP="00E43FAD">
      <w:pPr>
        <w:pStyle w:val="subsection"/>
      </w:pPr>
      <w:r w:rsidRPr="006925F5">
        <w:lastRenderedPageBreak/>
        <w:tab/>
        <w:t>(2)</w:t>
      </w:r>
      <w:r w:rsidRPr="006925F5">
        <w:tab/>
        <w:t xml:space="preserve">The asset’s </w:t>
      </w:r>
      <w:r w:rsidR="006925F5" w:rsidRPr="006925F5">
        <w:rPr>
          <w:position w:val="6"/>
          <w:sz w:val="16"/>
        </w:rPr>
        <w:t>*</w:t>
      </w:r>
      <w:r w:rsidRPr="006925F5">
        <w:t xml:space="preserve">tax cost is set at the leaving time at a </w:t>
      </w:r>
      <w:r w:rsidR="006925F5" w:rsidRPr="006925F5">
        <w:rPr>
          <w:position w:val="6"/>
          <w:sz w:val="16"/>
        </w:rPr>
        <w:t>*</w:t>
      </w:r>
      <w:r w:rsidRPr="006925F5">
        <w:t xml:space="preserve">tax cost setting amount equal to the </w:t>
      </w:r>
      <w:r w:rsidR="006925F5" w:rsidRPr="006925F5">
        <w:rPr>
          <w:position w:val="6"/>
          <w:sz w:val="16"/>
        </w:rPr>
        <w:t>*</w:t>
      </w:r>
      <w:r w:rsidRPr="006925F5">
        <w:t>market value of the asset.</w:t>
      </w:r>
    </w:p>
    <w:p w:rsidR="008D0D49" w:rsidRPr="004C09C4" w:rsidRDefault="008D0D49" w:rsidP="008D0D49">
      <w:pPr>
        <w:pStyle w:val="ActHead5"/>
      </w:pPr>
      <w:bookmarkStart w:id="307" w:name="_Toc384884152"/>
      <w:r w:rsidRPr="004C09C4">
        <w:rPr>
          <w:rStyle w:val="CharSectno"/>
        </w:rPr>
        <w:t>713</w:t>
      </w:r>
      <w:r w:rsidRPr="004C09C4">
        <w:rPr>
          <w:rStyle w:val="CharSectno"/>
        </w:rPr>
        <w:noBreakHyphen/>
        <w:t>265</w:t>
      </w:r>
      <w:r w:rsidRPr="004C09C4">
        <w:t xml:space="preserve">  Partnership leaves group—adjustments to allocable cost amount of partner who also leaves group</w:t>
      </w:r>
      <w:bookmarkEnd w:id="307"/>
    </w:p>
    <w:p w:rsidR="00E43FAD" w:rsidRPr="006925F5" w:rsidRDefault="00E43FAD" w:rsidP="00E43FAD">
      <w:pPr>
        <w:pStyle w:val="subsection"/>
      </w:pPr>
      <w:r w:rsidRPr="006925F5">
        <w:tab/>
        <w:t>(1)</w:t>
      </w:r>
      <w:r w:rsidRPr="006925F5">
        <w:tab/>
        <w:t xml:space="preserve">This section has effect in working out the group’s </w:t>
      </w:r>
      <w:r w:rsidR="006925F5" w:rsidRPr="006925F5">
        <w:rPr>
          <w:position w:val="6"/>
          <w:sz w:val="16"/>
        </w:rPr>
        <w:t>*</w:t>
      </w:r>
      <w:r w:rsidRPr="006925F5">
        <w:t xml:space="preserve">allocable cost amount for a partner in the partnership, if the partner ceases to be a </w:t>
      </w:r>
      <w:r w:rsidR="006925F5" w:rsidRPr="006925F5">
        <w:rPr>
          <w:position w:val="6"/>
          <w:sz w:val="16"/>
        </w:rPr>
        <w:t>*</w:t>
      </w:r>
      <w:r w:rsidRPr="006925F5">
        <w:t>subsidiary member of the group at the leaving time.</w:t>
      </w:r>
    </w:p>
    <w:p w:rsidR="00E43FAD" w:rsidRPr="006925F5" w:rsidRDefault="00E43FAD" w:rsidP="00E84B04">
      <w:pPr>
        <w:pStyle w:val="subsection"/>
        <w:keepNext/>
      </w:pPr>
      <w:r w:rsidRPr="006925F5">
        <w:tab/>
        <w:t>(2)</w:t>
      </w:r>
      <w:r w:rsidRPr="006925F5">
        <w:tab/>
        <w:t>Section</w:t>
      </w:r>
      <w:r w:rsidR="006925F5">
        <w:t> </w:t>
      </w:r>
      <w:r w:rsidRPr="006925F5">
        <w:t>711</w:t>
      </w:r>
      <w:r w:rsidR="006925F5">
        <w:noBreakHyphen/>
      </w:r>
      <w:r w:rsidRPr="006925F5">
        <w:t>35 operates as if:</w:t>
      </w:r>
    </w:p>
    <w:p w:rsidR="00E43FAD" w:rsidRPr="006925F5" w:rsidRDefault="00E43FAD" w:rsidP="00E84B04">
      <w:pPr>
        <w:pStyle w:val="paragraph"/>
        <w:keepNext/>
      </w:pPr>
      <w:r w:rsidRPr="006925F5">
        <w:tab/>
        <w:t>(a)</w:t>
      </w:r>
      <w:r w:rsidRPr="006925F5">
        <w:tab/>
        <w:t xml:space="preserve">a deduction to which the partnership becomes entitled (the </w:t>
      </w:r>
      <w:r w:rsidRPr="006925F5">
        <w:rPr>
          <w:b/>
          <w:i/>
        </w:rPr>
        <w:t>partnership deduction</w:t>
      </w:r>
      <w:r w:rsidRPr="006925F5">
        <w:t>) were a deduction to which the partner becomes entitled, to the extent of the partner’s individual share of the partnership deduction; and</w:t>
      </w:r>
    </w:p>
    <w:p w:rsidR="00E43FAD" w:rsidRPr="006925F5" w:rsidRDefault="00E43FAD" w:rsidP="00E43FAD">
      <w:pPr>
        <w:pStyle w:val="paragraph"/>
      </w:pPr>
      <w:r w:rsidRPr="006925F5">
        <w:tab/>
        <w:t>(b)</w:t>
      </w:r>
      <w:r w:rsidRPr="006925F5">
        <w:tab/>
        <w:t>the deduction to which the partner becomes entitled were of the same kind as the partnership deduction.</w:t>
      </w:r>
    </w:p>
    <w:p w:rsidR="00E43FAD" w:rsidRPr="006925F5" w:rsidRDefault="00E43FAD" w:rsidP="00E43FAD">
      <w:pPr>
        <w:pStyle w:val="notetext"/>
      </w:pPr>
      <w:r w:rsidRPr="006925F5">
        <w:t>Note:</w:t>
      </w:r>
      <w:r w:rsidRPr="006925F5">
        <w:tab/>
        <w:t>These kinds of deductions include acquired deductions and owned deductions (within the meaning of section</w:t>
      </w:r>
      <w:r w:rsidR="006925F5">
        <w:t> </w:t>
      </w:r>
      <w:r w:rsidRPr="006925F5">
        <w:t>711</w:t>
      </w:r>
      <w:r w:rsidR="006925F5">
        <w:noBreakHyphen/>
      </w:r>
      <w:r w:rsidRPr="006925F5">
        <w:t>35).</w:t>
      </w:r>
    </w:p>
    <w:p w:rsidR="00E43FAD" w:rsidRPr="006925F5" w:rsidRDefault="00E43FAD" w:rsidP="00E43FAD">
      <w:pPr>
        <w:pStyle w:val="subsection"/>
      </w:pPr>
      <w:r w:rsidRPr="006925F5">
        <w:tab/>
        <w:t>(3)</w:t>
      </w:r>
      <w:r w:rsidRPr="006925F5">
        <w:tab/>
        <w:t>Section</w:t>
      </w:r>
      <w:r w:rsidR="006925F5">
        <w:t> </w:t>
      </w:r>
      <w:r w:rsidRPr="006925F5">
        <w:t>711</w:t>
      </w:r>
      <w:r w:rsidR="006925F5">
        <w:noBreakHyphen/>
      </w:r>
      <w:r w:rsidRPr="006925F5">
        <w:t xml:space="preserve">40 operates as if a liability owed by </w:t>
      </w:r>
      <w:r w:rsidR="006925F5" w:rsidRPr="006925F5">
        <w:rPr>
          <w:position w:val="6"/>
          <w:sz w:val="16"/>
        </w:rPr>
        <w:t>*</w:t>
      </w:r>
      <w:r w:rsidRPr="006925F5">
        <w:t>members of the group to the partnership at the leaving time were a liability owed by members of the group to the partner at that time, to the extent of the partner’s individual share of the liability.</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r>
      <w:r w:rsidR="00C84305" w:rsidRPr="0038586A">
        <w:t xml:space="preserve">in accordance with the </w:t>
      </w:r>
      <w:r w:rsidR="00C84305" w:rsidRPr="0038586A">
        <w:rPr>
          <w:position w:val="6"/>
          <w:sz w:val="16"/>
        </w:rPr>
        <w:t>*</w:t>
      </w:r>
      <w:r w:rsidR="00C84305" w:rsidRPr="0038586A">
        <w:t>accounting principles that the partnership would use if it were to prepare its financial statements just before the leaving time (disregarding subsection 701</w:t>
      </w:r>
      <w:r w:rsidR="00C84305" w:rsidRPr="0038586A">
        <w:noBreakHyphen/>
        <w:t>1(1) (the single entity rule))</w:t>
      </w:r>
      <w:r w:rsidRPr="006925F5">
        <w:t xml:space="preserve">, a thing (the </w:t>
      </w:r>
      <w:r w:rsidRPr="006925F5">
        <w:rPr>
          <w:b/>
          <w:i/>
        </w:rPr>
        <w:t>partnership liability</w:t>
      </w:r>
      <w:r w:rsidRPr="006925F5">
        <w:t xml:space="preserve">) </w:t>
      </w:r>
      <w:r w:rsidR="0038284E" w:rsidRPr="0038586A">
        <w:t xml:space="preserve">is a liability of the </w:t>
      </w:r>
      <w:r w:rsidR="0038284E" w:rsidRPr="003521E1">
        <w:rPr>
          <w:color w:val="000000"/>
        </w:rPr>
        <w:t>partnership</w:t>
      </w:r>
      <w:r w:rsidR="0038284E" w:rsidRPr="0038586A">
        <w:t xml:space="preserve"> just before the leaving time</w:t>
      </w:r>
      <w:r w:rsidRPr="006925F5">
        <w:t>; and</w:t>
      </w:r>
    </w:p>
    <w:p w:rsidR="00E43FAD" w:rsidRPr="006925F5" w:rsidRDefault="00E43FAD" w:rsidP="00E43FAD">
      <w:pPr>
        <w:pStyle w:val="paragraph"/>
      </w:pPr>
      <w:r w:rsidRPr="006925F5">
        <w:tab/>
        <w:t>(b)</w:t>
      </w:r>
      <w:r w:rsidRPr="006925F5">
        <w:tab/>
        <w:t xml:space="preserve">for that reason, the partnership liability is not an accounting liability </w:t>
      </w:r>
      <w:r w:rsidR="0038284E" w:rsidRPr="0038586A">
        <w:t>of the partner just before the leaving time</w:t>
      </w:r>
      <w:r w:rsidRPr="006925F5">
        <w:t xml:space="preserve"> for the purposes of section</w:t>
      </w:r>
      <w:r w:rsidR="006925F5">
        <w:t> </w:t>
      </w:r>
      <w:r w:rsidRPr="006925F5">
        <w:t>711</w:t>
      </w:r>
      <w:r w:rsidR="006925F5">
        <w:noBreakHyphen/>
      </w:r>
      <w:r w:rsidRPr="006925F5">
        <w:t>45;</w:t>
      </w:r>
    </w:p>
    <w:p w:rsidR="00E43FAD" w:rsidRPr="006925F5" w:rsidRDefault="00E43FAD" w:rsidP="001F460A">
      <w:pPr>
        <w:pStyle w:val="subsection2"/>
      </w:pPr>
      <w:r w:rsidRPr="006925F5">
        <w:t>then section</w:t>
      </w:r>
      <w:r w:rsidR="006925F5">
        <w:t> </w:t>
      </w:r>
      <w:r w:rsidRPr="006925F5">
        <w:t>711</w:t>
      </w:r>
      <w:r w:rsidR="006925F5">
        <w:noBreakHyphen/>
      </w:r>
      <w:r w:rsidRPr="006925F5">
        <w:t xml:space="preserve">45 operates as if the partnership liability were an accounting liability </w:t>
      </w:r>
      <w:r w:rsidR="0038284E" w:rsidRPr="0038586A">
        <w:t>of the partner just before the leaving time,</w:t>
      </w:r>
      <w:r w:rsidRPr="006925F5">
        <w:t xml:space="preserve"> to the extent of the partner’s individual share of the partnership liability.</w:t>
      </w:r>
    </w:p>
    <w:p w:rsidR="00E43FAD" w:rsidRPr="006925F5" w:rsidRDefault="00E43FAD" w:rsidP="003A517D">
      <w:pPr>
        <w:pStyle w:val="ActHead4"/>
      </w:pPr>
      <w:bookmarkStart w:id="308" w:name="_Toc384884153"/>
      <w:r w:rsidRPr="006925F5">
        <w:rPr>
          <w:rStyle w:val="CharSubdNo"/>
        </w:rPr>
        <w:lastRenderedPageBreak/>
        <w:t>Subdivision</w:t>
      </w:r>
      <w:r w:rsidR="006925F5">
        <w:rPr>
          <w:rStyle w:val="CharSubdNo"/>
        </w:rPr>
        <w:t> </w:t>
      </w:r>
      <w:r w:rsidRPr="006925F5">
        <w:rPr>
          <w:rStyle w:val="CharSubdNo"/>
        </w:rPr>
        <w:t>713</w:t>
      </w:r>
      <w:r w:rsidR="006925F5">
        <w:rPr>
          <w:rStyle w:val="CharSubdNo"/>
        </w:rPr>
        <w:noBreakHyphen/>
      </w:r>
      <w:r w:rsidRPr="006925F5">
        <w:rPr>
          <w:rStyle w:val="CharSubdNo"/>
        </w:rPr>
        <w:t>L</w:t>
      </w:r>
      <w:r w:rsidRPr="006925F5">
        <w:t>—</w:t>
      </w:r>
      <w:r w:rsidRPr="006925F5">
        <w:rPr>
          <w:rStyle w:val="CharSubdText"/>
        </w:rPr>
        <w:t>Life insurance companies</w:t>
      </w:r>
      <w:bookmarkEnd w:id="308"/>
    </w:p>
    <w:p w:rsidR="00E43FAD" w:rsidRPr="006925F5" w:rsidRDefault="00E43FAD" w:rsidP="003A517D">
      <w:pPr>
        <w:pStyle w:val="ActHead4"/>
      </w:pPr>
      <w:bookmarkStart w:id="309" w:name="_Toc384884154"/>
      <w:r w:rsidRPr="006925F5">
        <w:t>Guide to Subdivision</w:t>
      </w:r>
      <w:r w:rsidR="006925F5">
        <w:t> </w:t>
      </w:r>
      <w:r w:rsidRPr="006925F5">
        <w:t>713</w:t>
      </w:r>
      <w:r w:rsidR="006925F5">
        <w:noBreakHyphen/>
      </w:r>
      <w:r w:rsidRPr="006925F5">
        <w:t>L</w:t>
      </w:r>
      <w:bookmarkEnd w:id="309"/>
    </w:p>
    <w:p w:rsidR="00E43FAD" w:rsidRPr="006925F5" w:rsidRDefault="00E43FAD" w:rsidP="003A517D">
      <w:pPr>
        <w:pStyle w:val="ActHead5"/>
      </w:pPr>
      <w:bookmarkStart w:id="310" w:name="_Toc384884155"/>
      <w:r w:rsidRPr="006925F5">
        <w:rPr>
          <w:rStyle w:val="CharSectno"/>
        </w:rPr>
        <w:t>713</w:t>
      </w:r>
      <w:r w:rsidR="006925F5">
        <w:rPr>
          <w:rStyle w:val="CharSectno"/>
        </w:rPr>
        <w:noBreakHyphen/>
      </w:r>
      <w:r w:rsidRPr="006925F5">
        <w:rPr>
          <w:rStyle w:val="CharSectno"/>
        </w:rPr>
        <w:t>500</w:t>
      </w:r>
      <w:r w:rsidRPr="006925F5">
        <w:t xml:space="preserve">  What this Subdivision is about</w:t>
      </w:r>
      <w:bookmarkEnd w:id="310"/>
    </w:p>
    <w:p w:rsidR="00E43FAD" w:rsidRPr="006925F5" w:rsidRDefault="00E43FAD" w:rsidP="003A517D">
      <w:pPr>
        <w:pStyle w:val="BoxText"/>
        <w:keepNext/>
      </w:pPr>
      <w:r w:rsidRPr="006925F5">
        <w:t>This Subdivision sets out special rules for:</w:t>
      </w:r>
    </w:p>
    <w:p w:rsidR="00E43FAD" w:rsidRPr="006925F5" w:rsidRDefault="00E43FAD" w:rsidP="003A517D">
      <w:pPr>
        <w:pStyle w:val="BoxPara"/>
        <w:keepNext/>
      </w:pPr>
      <w:r w:rsidRPr="006925F5">
        <w:tab/>
        <w:t>(a)</w:t>
      </w:r>
      <w:r w:rsidRPr="006925F5">
        <w:tab/>
        <w:t>a life insurance company that becomes, or ceases to be, a member of a consolidated group; and</w:t>
      </w:r>
    </w:p>
    <w:p w:rsidR="00E43FAD" w:rsidRPr="006925F5" w:rsidRDefault="00E43FAD" w:rsidP="00E43FAD">
      <w:pPr>
        <w:pStyle w:val="BoxPara"/>
      </w:pPr>
      <w:r w:rsidRPr="006925F5">
        <w:tab/>
        <w:t>(b)</w:t>
      </w:r>
      <w:r w:rsidRPr="006925F5">
        <w:tab/>
        <w:t>the head company of a consolidated group where a life insurance company is a subsidiary member of the group.</w:t>
      </w:r>
    </w:p>
    <w:p w:rsidR="00E43FAD" w:rsidRPr="006925F5" w:rsidRDefault="00E43FAD" w:rsidP="00E43FAD">
      <w:pPr>
        <w:pStyle w:val="TofSectsHeading"/>
        <w:keepNext/>
      </w:pPr>
      <w:r w:rsidRPr="006925F5">
        <w:t>Table of sections</w:t>
      </w:r>
    </w:p>
    <w:p w:rsidR="00E43FAD" w:rsidRPr="006925F5" w:rsidRDefault="00E43FAD" w:rsidP="00E43FAD">
      <w:pPr>
        <w:pStyle w:val="TofSectsGroupHeading"/>
      </w:pPr>
      <w:r w:rsidRPr="006925F5">
        <w:t>General modifications for life insurance companies</w:t>
      </w:r>
    </w:p>
    <w:p w:rsidR="00E43FAD" w:rsidRPr="006925F5" w:rsidRDefault="00E43FAD" w:rsidP="00E43FAD">
      <w:pPr>
        <w:pStyle w:val="TofSectsSection"/>
      </w:pPr>
      <w:r w:rsidRPr="006925F5">
        <w:t>713</w:t>
      </w:r>
      <w:r w:rsidR="006925F5">
        <w:noBreakHyphen/>
      </w:r>
      <w:r w:rsidRPr="006925F5">
        <w:t>505</w:t>
      </w:r>
      <w:r w:rsidRPr="006925F5">
        <w:tab/>
        <w:t>Head company treated as a life insurance company</w:t>
      </w:r>
    </w:p>
    <w:p w:rsidR="00E43FAD" w:rsidRPr="006925F5" w:rsidRDefault="00E43FAD" w:rsidP="00E43FAD">
      <w:pPr>
        <w:pStyle w:val="TofSectsSection"/>
      </w:pPr>
      <w:r w:rsidRPr="006925F5">
        <w:t>713</w:t>
      </w:r>
      <w:r w:rsidR="006925F5">
        <w:noBreakHyphen/>
      </w:r>
      <w:r w:rsidRPr="006925F5">
        <w:t>510</w:t>
      </w:r>
      <w:r w:rsidRPr="006925F5">
        <w:tab/>
        <w:t>Certain subsidiaries of life insurance companies cannot be members of consolidated group</w:t>
      </w:r>
    </w:p>
    <w:p w:rsidR="00E27681" w:rsidRPr="006925F5" w:rsidRDefault="00E27681" w:rsidP="00E27681">
      <w:pPr>
        <w:pStyle w:val="TofSectsSection"/>
      </w:pPr>
      <w:r w:rsidRPr="006925F5">
        <w:t>713</w:t>
      </w:r>
      <w:r>
        <w:noBreakHyphen/>
      </w:r>
      <w:r w:rsidRPr="006925F5">
        <w:t>510</w:t>
      </w:r>
      <w:r>
        <w:t>A</w:t>
      </w:r>
      <w:r w:rsidRPr="006925F5">
        <w:tab/>
      </w:r>
      <w:r w:rsidRPr="0038586A">
        <w:t>Disregard single entity rule in working out certain amounts in respect of life insurance company</w:t>
      </w:r>
    </w:p>
    <w:p w:rsidR="00E43FAD" w:rsidRPr="006925F5" w:rsidRDefault="00E43FAD" w:rsidP="00CE0F5A">
      <w:pPr>
        <w:pStyle w:val="TofSectsGroupHeading"/>
        <w:keepNext/>
      </w:pPr>
      <w:r w:rsidRPr="006925F5">
        <w:t>Life insurance companies’ liabilities on joining consolidated group</w:t>
      </w:r>
    </w:p>
    <w:p w:rsidR="00E43FAD" w:rsidRPr="006925F5" w:rsidRDefault="00E43FAD" w:rsidP="00E43FAD">
      <w:pPr>
        <w:pStyle w:val="TofSectsSection"/>
      </w:pPr>
      <w:r w:rsidRPr="006925F5">
        <w:t>713</w:t>
      </w:r>
      <w:r w:rsidR="006925F5">
        <w:noBreakHyphen/>
      </w:r>
      <w:r w:rsidRPr="006925F5">
        <w:t>511</w:t>
      </w:r>
      <w:r w:rsidRPr="006925F5">
        <w:tab/>
        <w:t>Treatment of certain liabilities for income year when life insurance company joins consolidated group</w:t>
      </w:r>
    </w:p>
    <w:p w:rsidR="00E43FAD" w:rsidRPr="006925F5" w:rsidRDefault="00E43FAD" w:rsidP="00E43FAD">
      <w:pPr>
        <w:pStyle w:val="TofSectsGroupHeading"/>
      </w:pPr>
      <w:r w:rsidRPr="006925F5">
        <w:t>Tax cost setting rules for life insurance companies joining consolidated group</w:t>
      </w:r>
    </w:p>
    <w:p w:rsidR="00E43FAD" w:rsidRPr="006925F5" w:rsidRDefault="00E43FAD" w:rsidP="00E43FAD">
      <w:pPr>
        <w:pStyle w:val="TofSectsSection"/>
      </w:pPr>
      <w:r w:rsidRPr="006925F5">
        <w:t>713</w:t>
      </w:r>
      <w:r w:rsidR="006925F5">
        <w:noBreakHyphen/>
      </w:r>
      <w:r w:rsidRPr="006925F5">
        <w:t>515</w:t>
      </w:r>
      <w:r w:rsidRPr="006925F5">
        <w:tab/>
        <w:t>Certain assets taken to be retained cost base assets where life insurance company joins group</w:t>
      </w:r>
    </w:p>
    <w:p w:rsidR="00E43FAD" w:rsidRPr="006925F5" w:rsidRDefault="00E43FAD" w:rsidP="00E43FAD">
      <w:pPr>
        <w:pStyle w:val="TofSectsSection"/>
      </w:pPr>
      <w:r w:rsidRPr="006925F5">
        <w:t>713</w:t>
      </w:r>
      <w:r w:rsidR="006925F5">
        <w:noBreakHyphen/>
      </w:r>
      <w:r w:rsidRPr="006925F5">
        <w:t>520</w:t>
      </w:r>
      <w:r w:rsidRPr="006925F5">
        <w:tab/>
        <w:t>Valuing certain liabilities where life insurance company joins group</w:t>
      </w:r>
    </w:p>
    <w:p w:rsidR="00E43FAD" w:rsidRPr="006925F5" w:rsidRDefault="00E43FAD" w:rsidP="00E43FAD">
      <w:pPr>
        <w:pStyle w:val="TofSectsSection"/>
      </w:pPr>
      <w:r w:rsidRPr="006925F5">
        <w:t>713</w:t>
      </w:r>
      <w:r w:rsidR="006925F5">
        <w:noBreakHyphen/>
      </w:r>
      <w:r w:rsidRPr="006925F5">
        <w:t>525</w:t>
      </w:r>
      <w:r w:rsidRPr="006925F5">
        <w:tab/>
        <w:t>Obligation to value certain assets and liabilities at joining time</w:t>
      </w:r>
    </w:p>
    <w:p w:rsidR="00E43FAD" w:rsidRPr="006925F5" w:rsidRDefault="00E43FAD" w:rsidP="00E43FAD">
      <w:pPr>
        <w:pStyle w:val="TofSectsGroupHeading"/>
      </w:pPr>
      <w:r w:rsidRPr="006925F5">
        <w:t>Losses of life insurance companies joining consolidated group</w:t>
      </w:r>
    </w:p>
    <w:p w:rsidR="00E43FAD" w:rsidRPr="006925F5" w:rsidRDefault="00E43FAD" w:rsidP="00E43FAD">
      <w:pPr>
        <w:pStyle w:val="TofSectsSection"/>
      </w:pPr>
      <w:r w:rsidRPr="006925F5">
        <w:t>713</w:t>
      </w:r>
      <w:r w:rsidR="006925F5">
        <w:noBreakHyphen/>
      </w:r>
      <w:r w:rsidRPr="006925F5">
        <w:t>530</w:t>
      </w:r>
      <w:r w:rsidRPr="006925F5">
        <w:tab/>
        <w:t>Treatment of certain losses of life insurance company</w:t>
      </w:r>
    </w:p>
    <w:p w:rsidR="00E43FAD" w:rsidRPr="006925F5" w:rsidRDefault="00E43FAD" w:rsidP="003A517D">
      <w:pPr>
        <w:pStyle w:val="TofSectsGroupHeading"/>
        <w:keepNext/>
      </w:pPr>
      <w:r w:rsidRPr="006925F5">
        <w:lastRenderedPageBreak/>
        <w:t>Losses of life insurance companies’ subsidiaries joining consolidated group</w:t>
      </w:r>
    </w:p>
    <w:p w:rsidR="00E43FAD" w:rsidRPr="006925F5" w:rsidRDefault="00E43FAD" w:rsidP="003A517D">
      <w:pPr>
        <w:pStyle w:val="TofSectsSection"/>
        <w:keepNext/>
      </w:pPr>
      <w:r w:rsidRPr="006925F5">
        <w:t>713</w:t>
      </w:r>
      <w:r w:rsidR="006925F5">
        <w:noBreakHyphen/>
      </w:r>
      <w:r w:rsidRPr="006925F5">
        <w:t>535</w:t>
      </w:r>
      <w:r w:rsidRPr="006925F5">
        <w:tab/>
      </w:r>
      <w:r w:rsidR="002D721E">
        <w:t>Losses of entities whose membership interests are complying superannuation/FHSA assets of life insurance company</w:t>
      </w:r>
    </w:p>
    <w:p w:rsidR="00E43FAD" w:rsidRPr="006925F5" w:rsidRDefault="00E43FAD" w:rsidP="00E43FAD">
      <w:pPr>
        <w:pStyle w:val="TofSectsSection"/>
      </w:pPr>
      <w:r w:rsidRPr="006925F5">
        <w:t>713</w:t>
      </w:r>
      <w:r w:rsidR="006925F5">
        <w:noBreakHyphen/>
      </w:r>
      <w:r w:rsidRPr="006925F5">
        <w:t>540</w:t>
      </w:r>
      <w:r w:rsidRPr="006925F5">
        <w:tab/>
        <w:t>Losses of entities whose membership interests are segregated exempt assets of life insurance company</w:t>
      </w:r>
    </w:p>
    <w:p w:rsidR="00E43FAD" w:rsidRPr="006925F5" w:rsidRDefault="00E43FAD" w:rsidP="00E43FAD">
      <w:pPr>
        <w:pStyle w:val="TofSectsGroupHeading"/>
      </w:pPr>
      <w:r w:rsidRPr="006925F5">
        <w:t>Imputation rules for life insurance companies joining consolidated group</w:t>
      </w:r>
    </w:p>
    <w:p w:rsidR="00E43FAD" w:rsidRPr="006925F5" w:rsidRDefault="00E43FAD" w:rsidP="00E43FAD">
      <w:pPr>
        <w:pStyle w:val="TofSectsSection"/>
      </w:pPr>
      <w:r w:rsidRPr="006925F5">
        <w:t>713</w:t>
      </w:r>
      <w:r w:rsidR="006925F5">
        <w:noBreakHyphen/>
      </w:r>
      <w:r w:rsidRPr="006925F5">
        <w:t>545</w:t>
      </w:r>
      <w:r w:rsidRPr="006925F5">
        <w:tab/>
        <w:t>Treatment of franking surplus in franking account of life insurance subsidiary joining group</w:t>
      </w:r>
    </w:p>
    <w:p w:rsidR="00E43FAD" w:rsidRPr="006925F5" w:rsidRDefault="00E43FAD" w:rsidP="00E43FAD">
      <w:pPr>
        <w:pStyle w:val="TofSectsSection"/>
      </w:pPr>
      <w:r w:rsidRPr="006925F5">
        <w:t>713</w:t>
      </w:r>
      <w:r w:rsidR="006925F5">
        <w:noBreakHyphen/>
      </w:r>
      <w:r w:rsidRPr="006925F5">
        <w:t>550</w:t>
      </w:r>
      <w:r w:rsidRPr="006925F5">
        <w:tab/>
        <w:t>Treatment of head company’s franking account after joining</w:t>
      </w:r>
    </w:p>
    <w:p w:rsidR="00E43FAD" w:rsidRPr="006925F5" w:rsidRDefault="00E43FAD" w:rsidP="00E43FAD">
      <w:pPr>
        <w:pStyle w:val="TofSectsGroupHeading"/>
      </w:pPr>
      <w:r w:rsidRPr="006925F5">
        <w:t>Liabilities for life insurance companies leaving consolidated group</w:t>
      </w:r>
    </w:p>
    <w:p w:rsidR="00E43FAD" w:rsidRPr="006925F5" w:rsidRDefault="00E43FAD" w:rsidP="00E43FAD">
      <w:pPr>
        <w:pStyle w:val="TofSectsSection"/>
      </w:pPr>
      <w:r w:rsidRPr="006925F5">
        <w:t>713</w:t>
      </w:r>
      <w:r w:rsidR="006925F5">
        <w:noBreakHyphen/>
      </w:r>
      <w:r w:rsidRPr="006925F5">
        <w:t>565</w:t>
      </w:r>
      <w:r w:rsidRPr="006925F5">
        <w:tab/>
        <w:t>Treatment of certain liabilities for income year when life insurance company leaves consolidated group</w:t>
      </w:r>
    </w:p>
    <w:p w:rsidR="00E43FAD" w:rsidRPr="006925F5" w:rsidRDefault="00E43FAD" w:rsidP="00E43FAD">
      <w:pPr>
        <w:pStyle w:val="TofSectsGroupHeading"/>
      </w:pPr>
      <w:r w:rsidRPr="006925F5">
        <w:t>Losses for life insurance companies leaving consolidated group</w:t>
      </w:r>
    </w:p>
    <w:p w:rsidR="00E43FAD" w:rsidRPr="006925F5" w:rsidRDefault="00E43FAD" w:rsidP="00E43FAD">
      <w:pPr>
        <w:pStyle w:val="TofSectsSection"/>
      </w:pPr>
      <w:r w:rsidRPr="006925F5">
        <w:t>713</w:t>
      </w:r>
      <w:r w:rsidR="006925F5">
        <w:noBreakHyphen/>
      </w:r>
      <w:r w:rsidRPr="006925F5">
        <w:t>570</w:t>
      </w:r>
      <w:r w:rsidRPr="006925F5">
        <w:tab/>
        <w:t>Certain losses transferred to leaving company</w:t>
      </w:r>
    </w:p>
    <w:p w:rsidR="00E43FAD" w:rsidRPr="006925F5" w:rsidRDefault="00E43FAD" w:rsidP="002F4BB4">
      <w:pPr>
        <w:pStyle w:val="TofSectsGroupHeading"/>
        <w:keepNext/>
      </w:pPr>
      <w:r w:rsidRPr="006925F5">
        <w:t>Tax cost setting rules for life insurance companies leaving consolidated group</w:t>
      </w:r>
    </w:p>
    <w:p w:rsidR="00E43FAD" w:rsidRPr="006925F5" w:rsidRDefault="00E43FAD" w:rsidP="00E43FAD">
      <w:pPr>
        <w:pStyle w:val="TofSectsSection"/>
      </w:pPr>
      <w:r w:rsidRPr="006925F5">
        <w:t>713</w:t>
      </w:r>
      <w:r w:rsidR="006925F5">
        <w:noBreakHyphen/>
      </w:r>
      <w:r w:rsidRPr="006925F5">
        <w:t>575</w:t>
      </w:r>
      <w:r w:rsidRPr="006925F5">
        <w:tab/>
        <w:t>Terminating value of certain assets where life insurance company leaves group</w:t>
      </w:r>
    </w:p>
    <w:p w:rsidR="00E43FAD" w:rsidRPr="006925F5" w:rsidRDefault="00E43FAD" w:rsidP="00E43FAD">
      <w:pPr>
        <w:pStyle w:val="TofSectsSection"/>
      </w:pPr>
      <w:r w:rsidRPr="006925F5">
        <w:t>713</w:t>
      </w:r>
      <w:r w:rsidR="006925F5">
        <w:noBreakHyphen/>
      </w:r>
      <w:r w:rsidRPr="006925F5">
        <w:t>580</w:t>
      </w:r>
      <w:r w:rsidRPr="006925F5">
        <w:tab/>
        <w:t>Valuing certain liabilities where life insurance company leaves group</w:t>
      </w:r>
    </w:p>
    <w:p w:rsidR="00E43FAD" w:rsidRPr="006925F5" w:rsidRDefault="00E43FAD" w:rsidP="00E43FAD">
      <w:pPr>
        <w:pStyle w:val="TofSectsSection"/>
      </w:pPr>
      <w:r w:rsidRPr="006925F5">
        <w:t>713</w:t>
      </w:r>
      <w:r w:rsidR="006925F5">
        <w:noBreakHyphen/>
      </w:r>
      <w:r w:rsidRPr="006925F5">
        <w:t>585</w:t>
      </w:r>
      <w:r w:rsidRPr="006925F5">
        <w:tab/>
        <w:t>Obligation to value certain assets and liabilities at leaving time</w:t>
      </w:r>
    </w:p>
    <w:p w:rsidR="00E43FAD" w:rsidRPr="006925F5" w:rsidRDefault="00E43FAD" w:rsidP="00E43FAD">
      <w:pPr>
        <w:pStyle w:val="ActHead4"/>
      </w:pPr>
      <w:bookmarkStart w:id="311" w:name="_Toc384884156"/>
      <w:r w:rsidRPr="006925F5">
        <w:t>General modifications for life insurance companies</w:t>
      </w:r>
      <w:bookmarkEnd w:id="311"/>
    </w:p>
    <w:p w:rsidR="00E43FAD" w:rsidRPr="006925F5" w:rsidRDefault="00E43FAD" w:rsidP="00E43FAD">
      <w:pPr>
        <w:pStyle w:val="ActHead5"/>
      </w:pPr>
      <w:bookmarkStart w:id="312" w:name="_Toc384884157"/>
      <w:r w:rsidRPr="006925F5">
        <w:rPr>
          <w:rStyle w:val="CharSectno"/>
        </w:rPr>
        <w:t>713</w:t>
      </w:r>
      <w:r w:rsidR="006925F5">
        <w:rPr>
          <w:rStyle w:val="CharSectno"/>
        </w:rPr>
        <w:noBreakHyphen/>
      </w:r>
      <w:r w:rsidRPr="006925F5">
        <w:rPr>
          <w:rStyle w:val="CharSectno"/>
        </w:rPr>
        <w:t>505</w:t>
      </w:r>
      <w:r w:rsidRPr="006925F5">
        <w:t xml:space="preserve">  Head company treated as a life insurance company</w:t>
      </w:r>
      <w:bookmarkEnd w:id="312"/>
    </w:p>
    <w:p w:rsidR="00E43FAD" w:rsidRPr="006925F5" w:rsidRDefault="00E43FAD" w:rsidP="00E43FAD">
      <w:pPr>
        <w:pStyle w:val="subsection"/>
      </w:pPr>
      <w:r w:rsidRPr="006925F5">
        <w:tab/>
      </w:r>
      <w:r w:rsidRPr="006925F5">
        <w:tab/>
        <w:t xml:space="preserve">This Act, and the </w:t>
      </w:r>
      <w:r w:rsidRPr="006925F5">
        <w:rPr>
          <w:i/>
        </w:rPr>
        <w:t>Income Tax Rates Act 1986</w:t>
      </w:r>
      <w:r w:rsidRPr="006925F5">
        <w:t xml:space="preserve">, apply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as if it were a </w:t>
      </w:r>
      <w:r w:rsidR="006925F5" w:rsidRPr="006925F5">
        <w:rPr>
          <w:position w:val="6"/>
          <w:sz w:val="16"/>
        </w:rPr>
        <w:t>*</w:t>
      </w:r>
      <w:r w:rsidRPr="006925F5">
        <w:t xml:space="preserve">life insurance company for an income year if one or more life insurance companies are </w:t>
      </w:r>
      <w:r w:rsidR="006925F5" w:rsidRPr="006925F5">
        <w:rPr>
          <w:position w:val="6"/>
          <w:sz w:val="16"/>
        </w:rPr>
        <w:t>*</w:t>
      </w:r>
      <w:r w:rsidRPr="006925F5">
        <w:t>subsidiary members of the group at any time during that year.</w:t>
      </w:r>
    </w:p>
    <w:p w:rsidR="00E43FAD" w:rsidRPr="006925F5" w:rsidRDefault="00E43FAD" w:rsidP="00E43FAD">
      <w:pPr>
        <w:pStyle w:val="ActHead5"/>
      </w:pPr>
      <w:bookmarkStart w:id="313" w:name="_Toc384884158"/>
      <w:r w:rsidRPr="006925F5">
        <w:rPr>
          <w:rStyle w:val="CharSectno"/>
        </w:rPr>
        <w:lastRenderedPageBreak/>
        <w:t>713</w:t>
      </w:r>
      <w:r w:rsidR="006925F5">
        <w:rPr>
          <w:rStyle w:val="CharSectno"/>
        </w:rPr>
        <w:noBreakHyphen/>
      </w:r>
      <w:r w:rsidRPr="006925F5">
        <w:rPr>
          <w:rStyle w:val="CharSectno"/>
        </w:rPr>
        <w:t>510</w:t>
      </w:r>
      <w:r w:rsidRPr="006925F5">
        <w:t xml:space="preserve">  Certain subsidiaries of life insurance companies cannot be members of consolidated group</w:t>
      </w:r>
      <w:bookmarkEnd w:id="313"/>
    </w:p>
    <w:p w:rsidR="00E43FAD" w:rsidRPr="006925F5" w:rsidRDefault="00E43FAD" w:rsidP="00E43FAD">
      <w:pPr>
        <w:pStyle w:val="subsection"/>
      </w:pPr>
      <w:r w:rsidRPr="006925F5">
        <w:tab/>
        <w:t>(1)</w:t>
      </w:r>
      <w:r w:rsidRPr="006925F5">
        <w:tab/>
        <w:t xml:space="preserve">An entity cannot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 xml:space="preserve">consolidatable group of which a </w:t>
      </w:r>
      <w:r w:rsidR="006925F5" w:rsidRPr="006925F5">
        <w:rPr>
          <w:position w:val="6"/>
          <w:sz w:val="16"/>
        </w:rPr>
        <w:t>*</w:t>
      </w:r>
      <w:r w:rsidRPr="006925F5">
        <w:t xml:space="preserve">life insurance company is a </w:t>
      </w:r>
      <w:r w:rsidR="006925F5" w:rsidRPr="006925F5">
        <w:rPr>
          <w:position w:val="6"/>
          <w:sz w:val="16"/>
        </w:rPr>
        <w:t>*</w:t>
      </w:r>
      <w:r w:rsidRPr="006925F5">
        <w:t>member if:</w:t>
      </w:r>
    </w:p>
    <w:p w:rsidR="00E43FAD" w:rsidRPr="006925F5" w:rsidRDefault="00E43FAD" w:rsidP="00E43FAD">
      <w:pPr>
        <w:pStyle w:val="paragraph"/>
      </w:pPr>
      <w:r w:rsidRPr="006925F5">
        <w:tab/>
        <w:t>(a)</w:t>
      </w:r>
      <w:r w:rsidRPr="006925F5">
        <w:tab/>
        <w:t xml:space="preserve">the life insurance company owns, either directly or indirectly through one or more interposed entities, all the </w:t>
      </w:r>
      <w:r w:rsidR="006925F5" w:rsidRPr="006925F5">
        <w:rPr>
          <w:position w:val="6"/>
          <w:sz w:val="16"/>
        </w:rPr>
        <w:t>*</w:t>
      </w:r>
      <w:r w:rsidRPr="006925F5">
        <w:t>membership interests in the entity and either:</w:t>
      </w:r>
    </w:p>
    <w:p w:rsidR="00E43FAD" w:rsidRPr="006925F5" w:rsidRDefault="00E43FAD" w:rsidP="00E43FAD">
      <w:pPr>
        <w:pStyle w:val="paragraphsub"/>
      </w:pPr>
      <w:r w:rsidRPr="006925F5">
        <w:tab/>
        <w:t>(i)</w:t>
      </w:r>
      <w:r w:rsidRPr="006925F5">
        <w:tab/>
        <w:t xml:space="preserve">some, but not all, of the membership interests described in </w:t>
      </w:r>
      <w:r w:rsidR="006925F5">
        <w:t>subsection (</w:t>
      </w:r>
      <w:r w:rsidRPr="006925F5">
        <w:t xml:space="preserve">3) (the </w:t>
      </w:r>
      <w:r w:rsidRPr="006925F5">
        <w:rPr>
          <w:b/>
          <w:i/>
        </w:rPr>
        <w:t>key interests</w:t>
      </w:r>
      <w:r w:rsidRPr="006925F5">
        <w:t xml:space="preserve">) are </w:t>
      </w:r>
      <w:r w:rsidR="006925F5" w:rsidRPr="006925F5">
        <w:rPr>
          <w:position w:val="6"/>
          <w:sz w:val="16"/>
        </w:rPr>
        <w:t>*</w:t>
      </w:r>
      <w:r w:rsidR="00D34004">
        <w:t>complying superannuation/FHSA</w:t>
      </w:r>
      <w:r w:rsidRPr="006925F5">
        <w:t xml:space="preserve"> assets of the life insurance company; or</w:t>
      </w:r>
    </w:p>
    <w:p w:rsidR="00E43FAD" w:rsidRPr="006925F5" w:rsidRDefault="00E43FAD" w:rsidP="00E43FAD">
      <w:pPr>
        <w:pStyle w:val="paragraphsub"/>
      </w:pPr>
      <w:r w:rsidRPr="006925F5">
        <w:tab/>
        <w:t>(ii)</w:t>
      </w:r>
      <w:r w:rsidRPr="006925F5">
        <w:tab/>
        <w:t xml:space="preserve">some, but not all, of the key interests are </w:t>
      </w:r>
      <w:r w:rsidR="006925F5" w:rsidRPr="006925F5">
        <w:rPr>
          <w:position w:val="6"/>
          <w:sz w:val="16"/>
        </w:rPr>
        <w:t>*</w:t>
      </w:r>
      <w:r w:rsidRPr="006925F5">
        <w:t>segregated exempt assets of the life insurance company; or</w:t>
      </w:r>
    </w:p>
    <w:p w:rsidR="00E43FAD" w:rsidRPr="006925F5" w:rsidRDefault="00E43FAD" w:rsidP="00E43FAD">
      <w:pPr>
        <w:pStyle w:val="paragraph"/>
      </w:pPr>
      <w:r w:rsidRPr="006925F5">
        <w:tab/>
        <w:t>(b)</w:t>
      </w:r>
      <w:r w:rsidRPr="006925F5">
        <w:tab/>
        <w:t xml:space="preserve">the life insurance company owns, either directly or indirectly through one or more interposed entities, only some of the membership interests in the entity and any of the key interests are </w:t>
      </w:r>
      <w:r w:rsidR="004E1E68">
        <w:t>complying superannuation/FHSA</w:t>
      </w:r>
      <w:r w:rsidRPr="006925F5">
        <w:t xml:space="preserve"> assets or segregated exempt assets of the life insurance company.</w:t>
      </w:r>
    </w:p>
    <w:p w:rsidR="00E43FAD" w:rsidRPr="006925F5" w:rsidRDefault="00E43FAD" w:rsidP="00E43FAD">
      <w:pPr>
        <w:pStyle w:val="notetext"/>
      </w:pPr>
      <w:r w:rsidRPr="006925F5">
        <w:t>Note:</w:t>
      </w:r>
      <w:r w:rsidRPr="006925F5">
        <w:tab/>
        <w:t>The entity could, however, be a member of another consolidated group or consolidatable group.</w:t>
      </w:r>
    </w:p>
    <w:p w:rsidR="00E43FAD" w:rsidRPr="006925F5" w:rsidRDefault="00E43FAD" w:rsidP="00E43FAD">
      <w:pPr>
        <w:pStyle w:val="subsection"/>
      </w:pPr>
      <w:r w:rsidRPr="006925F5">
        <w:tab/>
        <w:t>(2)</w:t>
      </w:r>
      <w:r w:rsidRPr="006925F5">
        <w:tab/>
        <w:t xml:space="preserve">An entity cannot continue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of which a </w:t>
      </w:r>
      <w:r w:rsidR="006925F5" w:rsidRPr="006925F5">
        <w:rPr>
          <w:position w:val="6"/>
          <w:sz w:val="16"/>
        </w:rPr>
        <w:t>*</w:t>
      </w:r>
      <w:r w:rsidRPr="006925F5">
        <w:t xml:space="preserve">life insurance company is a </w:t>
      </w:r>
      <w:r w:rsidR="006925F5" w:rsidRPr="006925F5">
        <w:rPr>
          <w:position w:val="6"/>
          <w:sz w:val="16"/>
        </w:rPr>
        <w:t>*</w:t>
      </w:r>
      <w:r w:rsidRPr="006925F5">
        <w:t>member if:</w:t>
      </w:r>
    </w:p>
    <w:p w:rsidR="00E43FAD" w:rsidRPr="006925F5" w:rsidRDefault="00E43FAD" w:rsidP="00E43FAD">
      <w:pPr>
        <w:pStyle w:val="paragraph"/>
      </w:pPr>
      <w:r w:rsidRPr="006925F5">
        <w:tab/>
        <w:t>(a)</w:t>
      </w:r>
      <w:r w:rsidRPr="006925F5">
        <w:tab/>
        <w:t xml:space="preserve">the life insurance company owns, either directly or indirectly through one or more interposed entities, all the </w:t>
      </w:r>
      <w:r w:rsidR="006925F5" w:rsidRPr="006925F5">
        <w:rPr>
          <w:position w:val="6"/>
          <w:sz w:val="16"/>
        </w:rPr>
        <w:t>*</w:t>
      </w:r>
      <w:r w:rsidRPr="006925F5">
        <w:t>membership interests in the entity and, had the entity not been a subsidiary member of the group, either:</w:t>
      </w:r>
    </w:p>
    <w:p w:rsidR="00E43FAD" w:rsidRPr="006925F5" w:rsidRDefault="00E43FAD" w:rsidP="00E43FAD">
      <w:pPr>
        <w:pStyle w:val="paragraphsub"/>
      </w:pPr>
      <w:r w:rsidRPr="006925F5">
        <w:tab/>
        <w:t>(i)</w:t>
      </w:r>
      <w:r w:rsidRPr="006925F5">
        <w:tab/>
        <w:t xml:space="preserve">some, but not all, of the membership interests described in </w:t>
      </w:r>
      <w:r w:rsidR="006925F5">
        <w:t>subsection (</w:t>
      </w:r>
      <w:r w:rsidRPr="006925F5">
        <w:t xml:space="preserve">3) (the </w:t>
      </w:r>
      <w:r w:rsidRPr="006925F5">
        <w:rPr>
          <w:b/>
          <w:i/>
        </w:rPr>
        <w:t>key interests</w:t>
      </w:r>
      <w:r w:rsidRPr="006925F5">
        <w:t xml:space="preserve">) would be </w:t>
      </w:r>
      <w:r w:rsidR="006925F5" w:rsidRPr="006925F5">
        <w:rPr>
          <w:position w:val="6"/>
          <w:sz w:val="16"/>
        </w:rPr>
        <w:t>*</w:t>
      </w:r>
      <w:r w:rsidR="00D34004">
        <w:t>complying superannuation/FHSA</w:t>
      </w:r>
      <w:r w:rsidRPr="006925F5">
        <w:t xml:space="preserve"> assets of the life insurance company; or</w:t>
      </w:r>
    </w:p>
    <w:p w:rsidR="00E43FAD" w:rsidRPr="006925F5" w:rsidRDefault="00E43FAD" w:rsidP="00E43FAD">
      <w:pPr>
        <w:pStyle w:val="paragraphsub"/>
      </w:pPr>
      <w:r w:rsidRPr="006925F5">
        <w:tab/>
        <w:t>(ii)</w:t>
      </w:r>
      <w:r w:rsidRPr="006925F5">
        <w:tab/>
        <w:t xml:space="preserve">some, but not all, of the key interests would be </w:t>
      </w:r>
      <w:r w:rsidR="006925F5" w:rsidRPr="006925F5">
        <w:rPr>
          <w:position w:val="6"/>
          <w:sz w:val="16"/>
        </w:rPr>
        <w:t>*</w:t>
      </w:r>
      <w:r w:rsidRPr="006925F5">
        <w:t>segregated exempt assets of the life insurance company; or</w:t>
      </w:r>
    </w:p>
    <w:p w:rsidR="00E43FAD" w:rsidRPr="006925F5" w:rsidRDefault="00E43FAD" w:rsidP="00E43FAD">
      <w:pPr>
        <w:pStyle w:val="paragraph"/>
      </w:pPr>
      <w:r w:rsidRPr="006925F5">
        <w:tab/>
        <w:t>(b)</w:t>
      </w:r>
      <w:r w:rsidRPr="006925F5">
        <w:tab/>
        <w:t xml:space="preserve">the life insurance company owns, either directly or indirectly through one or more interposed entities, only some of the </w:t>
      </w:r>
      <w:r w:rsidRPr="006925F5">
        <w:lastRenderedPageBreak/>
        <w:t xml:space="preserve">membership interests in the entity and, had the entity not been a subsidiary member of the group, any of the key interests would be </w:t>
      </w:r>
      <w:r w:rsidR="004E1E68">
        <w:t>complying superannuation/FHSA</w:t>
      </w:r>
      <w:r w:rsidRPr="006925F5">
        <w:t xml:space="preserve"> assets or segregated exempt assets of the life insurance company.</w:t>
      </w:r>
    </w:p>
    <w:p w:rsidR="00E43FAD" w:rsidRPr="006925F5" w:rsidRDefault="00E43FAD" w:rsidP="00E43FAD">
      <w:pPr>
        <w:pStyle w:val="subsection"/>
      </w:pPr>
      <w:r w:rsidRPr="006925F5">
        <w:tab/>
        <w:t>(3)</w:t>
      </w:r>
      <w:r w:rsidRPr="006925F5">
        <w:tab/>
        <w:t xml:space="preserve">The key interests are the </w:t>
      </w:r>
      <w:r w:rsidR="006925F5" w:rsidRPr="006925F5">
        <w:rPr>
          <w:position w:val="6"/>
          <w:sz w:val="16"/>
        </w:rPr>
        <w:t>*</w:t>
      </w:r>
      <w:r w:rsidRPr="006925F5">
        <w:t xml:space="preserve">membership interests the </w:t>
      </w:r>
      <w:r w:rsidR="006925F5" w:rsidRPr="006925F5">
        <w:rPr>
          <w:position w:val="6"/>
          <w:sz w:val="16"/>
        </w:rPr>
        <w:t>*</w:t>
      </w:r>
      <w:r w:rsidRPr="006925F5">
        <w:t>life insurance company owns directly in:</w:t>
      </w:r>
    </w:p>
    <w:p w:rsidR="00E43FAD" w:rsidRPr="006925F5" w:rsidRDefault="00E43FAD" w:rsidP="00E43FAD">
      <w:pPr>
        <w:pStyle w:val="paragraph"/>
      </w:pPr>
      <w:r w:rsidRPr="006925F5">
        <w:tab/>
        <w:t>(a)</w:t>
      </w:r>
      <w:r w:rsidRPr="006925F5">
        <w:tab/>
        <w:t>the entity; or</w:t>
      </w:r>
    </w:p>
    <w:p w:rsidR="00E43FAD" w:rsidRPr="006925F5" w:rsidRDefault="00E43FAD" w:rsidP="00E43FAD">
      <w:pPr>
        <w:pStyle w:val="paragraph"/>
      </w:pPr>
      <w:r w:rsidRPr="006925F5">
        <w:tab/>
        <w:t>(b)</w:t>
      </w:r>
      <w:r w:rsidRPr="006925F5">
        <w:tab/>
        <w:t>an interposed entity.</w:t>
      </w:r>
    </w:p>
    <w:p w:rsidR="00E27681" w:rsidRPr="0038586A" w:rsidRDefault="00E27681" w:rsidP="00E27681">
      <w:pPr>
        <w:pStyle w:val="ActHead5"/>
      </w:pPr>
      <w:bookmarkStart w:id="314" w:name="_Toc384884159"/>
      <w:r w:rsidRPr="0038586A">
        <w:rPr>
          <w:rStyle w:val="CharSectno"/>
        </w:rPr>
        <w:t>713</w:t>
      </w:r>
      <w:r w:rsidRPr="0038586A">
        <w:rPr>
          <w:rStyle w:val="CharSectno"/>
        </w:rPr>
        <w:noBreakHyphen/>
        <w:t>510A</w:t>
      </w:r>
      <w:r w:rsidRPr="0038586A">
        <w:t xml:space="preserve">  Disregard single entity rule in working out certain amounts in respect of life insurance company</w:t>
      </w:r>
      <w:bookmarkEnd w:id="314"/>
    </w:p>
    <w:p w:rsidR="00E27681" w:rsidRPr="0038586A" w:rsidRDefault="00E27681" w:rsidP="00E27681">
      <w:pPr>
        <w:pStyle w:val="subsection"/>
      </w:pPr>
      <w:r w:rsidRPr="0038586A">
        <w:tab/>
        <w:t>(1)</w:t>
      </w:r>
      <w:r w:rsidRPr="0038586A">
        <w:tab/>
        <w:t xml:space="preserve">This section applies if a </w:t>
      </w:r>
      <w:r w:rsidRPr="0038586A">
        <w:rPr>
          <w:position w:val="6"/>
          <w:sz w:val="16"/>
        </w:rPr>
        <w:t>*</w:t>
      </w:r>
      <w:r w:rsidRPr="0038586A">
        <w:t xml:space="preserve">life insurance company is a </w:t>
      </w:r>
      <w:r w:rsidRPr="0038586A">
        <w:rPr>
          <w:position w:val="6"/>
          <w:sz w:val="16"/>
        </w:rPr>
        <w:t>*</w:t>
      </w:r>
      <w:r w:rsidRPr="0038586A">
        <w:t xml:space="preserve">member of a </w:t>
      </w:r>
      <w:r w:rsidRPr="0038586A">
        <w:rPr>
          <w:position w:val="6"/>
          <w:sz w:val="16"/>
        </w:rPr>
        <w:t>*</w:t>
      </w:r>
      <w:r w:rsidRPr="0038586A">
        <w:t>consolidated group.</w:t>
      </w:r>
    </w:p>
    <w:p w:rsidR="00E27681" w:rsidRPr="0038586A" w:rsidRDefault="00E27681" w:rsidP="00E27681">
      <w:pPr>
        <w:pStyle w:val="subsection"/>
      </w:pPr>
      <w:r w:rsidRPr="0038586A">
        <w:tab/>
        <w:t>(2)</w:t>
      </w:r>
      <w:r w:rsidRPr="0038586A">
        <w:tab/>
        <w:t xml:space="preserve">However, if the </w:t>
      </w:r>
      <w:r w:rsidRPr="0038586A">
        <w:rPr>
          <w:position w:val="6"/>
          <w:sz w:val="16"/>
        </w:rPr>
        <w:t>*</w:t>
      </w:r>
      <w:r w:rsidRPr="0038586A">
        <w:t xml:space="preserve">life insurance company is a </w:t>
      </w:r>
      <w:r w:rsidRPr="0038586A">
        <w:rPr>
          <w:position w:val="6"/>
          <w:sz w:val="16"/>
        </w:rPr>
        <w:t>*</w:t>
      </w:r>
      <w:r w:rsidRPr="0038586A">
        <w:t>subsidiary member of the group, this section does not apply:</w:t>
      </w:r>
    </w:p>
    <w:p w:rsidR="00E27681" w:rsidRPr="0038586A" w:rsidRDefault="00E27681" w:rsidP="00E27681">
      <w:pPr>
        <w:pStyle w:val="paragraph"/>
      </w:pPr>
      <w:r w:rsidRPr="0038586A">
        <w:tab/>
        <w:t>(a)</w:t>
      </w:r>
      <w:r w:rsidRPr="0038586A">
        <w:tab/>
        <w:t xml:space="preserve">for the purposes of working out the </w:t>
      </w:r>
      <w:r w:rsidRPr="0038586A">
        <w:rPr>
          <w:position w:val="6"/>
          <w:sz w:val="16"/>
        </w:rPr>
        <w:t>*</w:t>
      </w:r>
      <w:r w:rsidRPr="0038586A">
        <w:t>tax cost setting amount of an asset of the life insurance company when it becomes a subsidiary member of the group; and</w:t>
      </w:r>
    </w:p>
    <w:p w:rsidR="00E27681" w:rsidRPr="0038586A" w:rsidRDefault="00E27681" w:rsidP="00E27681">
      <w:pPr>
        <w:pStyle w:val="paragraph"/>
      </w:pPr>
      <w:r w:rsidRPr="0038586A">
        <w:tab/>
        <w:t>(b)</w:t>
      </w:r>
      <w:r w:rsidRPr="0038586A">
        <w:tab/>
        <w:t xml:space="preserve">for the purposes of working out the tax cost setting amount of a </w:t>
      </w:r>
      <w:r w:rsidRPr="0038586A">
        <w:rPr>
          <w:position w:val="6"/>
          <w:sz w:val="16"/>
        </w:rPr>
        <w:t>*</w:t>
      </w:r>
      <w:r w:rsidRPr="0038586A">
        <w:t>membership interest in the life insurance company if it ceases to be a subsidiary member of the group.</w:t>
      </w:r>
    </w:p>
    <w:p w:rsidR="00E27681" w:rsidRPr="009B5360" w:rsidRDefault="00E27681" w:rsidP="00E27681">
      <w:pPr>
        <w:pStyle w:val="subsection"/>
      </w:pPr>
      <w:r w:rsidRPr="0038586A">
        <w:tab/>
        <w:t>(3)</w:t>
      </w:r>
      <w:r w:rsidRPr="0038586A">
        <w:tab/>
        <w:t>Disregard section 701</w:t>
      </w:r>
      <w:r w:rsidRPr="0038586A">
        <w:noBreakHyphen/>
        <w:t xml:space="preserve">1 (the single entity rule) in working out any of the following for the purposes of Division 320 in relation to the </w:t>
      </w:r>
      <w:r w:rsidRPr="0038586A">
        <w:rPr>
          <w:position w:val="6"/>
          <w:sz w:val="16"/>
        </w:rPr>
        <w:t>*</w:t>
      </w:r>
      <w:r w:rsidRPr="0038586A">
        <w:t>life insurance company:</w:t>
      </w:r>
    </w:p>
    <w:p w:rsidR="00E27681" w:rsidRPr="0038586A" w:rsidRDefault="00E27681" w:rsidP="00E27681">
      <w:pPr>
        <w:pStyle w:val="paragraph"/>
      </w:pPr>
      <w:r w:rsidRPr="0038586A">
        <w:tab/>
        <w:t>(a)</w:t>
      </w:r>
      <w:r w:rsidRPr="0038586A">
        <w:tab/>
        <w:t xml:space="preserve">amounts of the </w:t>
      </w:r>
      <w:r w:rsidRPr="0038586A">
        <w:rPr>
          <w:position w:val="6"/>
          <w:sz w:val="16"/>
        </w:rPr>
        <w:t>*</w:t>
      </w:r>
      <w:r w:rsidRPr="0038586A">
        <w:t xml:space="preserve">head company’s ordinary income and statutory income derived from </w:t>
      </w:r>
      <w:r w:rsidRPr="0038586A">
        <w:rPr>
          <w:position w:val="6"/>
          <w:sz w:val="16"/>
        </w:rPr>
        <w:t>*</w:t>
      </w:r>
      <w:r w:rsidRPr="0038586A">
        <w:t xml:space="preserve">segregated exempt assets that are not assessable income and are not </w:t>
      </w:r>
      <w:r w:rsidRPr="0038586A">
        <w:rPr>
          <w:position w:val="6"/>
          <w:sz w:val="16"/>
        </w:rPr>
        <w:t>*</w:t>
      </w:r>
      <w:r w:rsidRPr="0038586A">
        <w:t>exempt income under paragraph 320</w:t>
      </w:r>
      <w:r w:rsidRPr="0038586A">
        <w:noBreakHyphen/>
        <w:t>37(1)(a);</w:t>
      </w:r>
    </w:p>
    <w:p w:rsidR="00E27681" w:rsidRPr="0038586A" w:rsidRDefault="00E27681" w:rsidP="00E27681">
      <w:pPr>
        <w:pStyle w:val="paragraph"/>
      </w:pPr>
      <w:r w:rsidRPr="0038586A">
        <w:tab/>
        <w:t>(b)</w:t>
      </w:r>
      <w:r w:rsidRPr="0038586A">
        <w:tab/>
        <w:t xml:space="preserve">the head company’s taxable income of the </w:t>
      </w:r>
      <w:r w:rsidR="00E96D12" w:rsidRPr="0038586A">
        <w:rPr>
          <w:position w:val="6"/>
          <w:sz w:val="16"/>
        </w:rPr>
        <w:t>*</w:t>
      </w:r>
      <w:r w:rsidR="00E96D12" w:rsidRPr="0038586A">
        <w:t>complying superannuation/FHSA class</w:t>
      </w:r>
      <w:r w:rsidRPr="0038586A">
        <w:t xml:space="preserve"> (see section 320</w:t>
      </w:r>
      <w:r w:rsidRPr="0038586A">
        <w:noBreakHyphen/>
        <w:t>137);</w:t>
      </w:r>
    </w:p>
    <w:p w:rsidR="00E27681" w:rsidRPr="0038586A" w:rsidRDefault="00E27681" w:rsidP="00E27681">
      <w:pPr>
        <w:pStyle w:val="paragraph"/>
      </w:pPr>
      <w:r w:rsidRPr="0038586A">
        <w:tab/>
        <w:t>(c)</w:t>
      </w:r>
      <w:r w:rsidRPr="0038586A">
        <w:tab/>
        <w:t xml:space="preserve">the head company’s </w:t>
      </w:r>
      <w:r w:rsidRPr="0038586A">
        <w:rPr>
          <w:position w:val="6"/>
          <w:sz w:val="16"/>
        </w:rPr>
        <w:t>*</w:t>
      </w:r>
      <w:r w:rsidRPr="0038586A">
        <w:t xml:space="preserve">tax loss of the </w:t>
      </w:r>
      <w:r w:rsidR="00E96D12" w:rsidRPr="0038586A">
        <w:t>complying superannuation/FHSA class</w:t>
      </w:r>
      <w:r w:rsidRPr="0038586A">
        <w:t xml:space="preserve"> (see section 320</w:t>
      </w:r>
      <w:r w:rsidRPr="0038586A">
        <w:noBreakHyphen/>
        <w:t>141);</w:t>
      </w:r>
    </w:p>
    <w:p w:rsidR="00E27681" w:rsidRPr="0038586A" w:rsidRDefault="00E27681" w:rsidP="00E27681">
      <w:pPr>
        <w:pStyle w:val="paragraph"/>
      </w:pPr>
      <w:r w:rsidRPr="0038586A">
        <w:tab/>
        <w:t>(d)</w:t>
      </w:r>
      <w:r w:rsidRPr="0038586A">
        <w:tab/>
        <w:t xml:space="preserve">the total </w:t>
      </w:r>
      <w:r w:rsidRPr="0038586A">
        <w:rPr>
          <w:position w:val="6"/>
          <w:sz w:val="16"/>
        </w:rPr>
        <w:t>*</w:t>
      </w:r>
      <w:r w:rsidRPr="0038586A">
        <w:t xml:space="preserve">transfer value of the head company’s </w:t>
      </w:r>
      <w:r w:rsidR="00E96D12" w:rsidRPr="0038586A">
        <w:rPr>
          <w:position w:val="6"/>
          <w:sz w:val="16"/>
        </w:rPr>
        <w:t>*</w:t>
      </w:r>
      <w:r w:rsidR="00E96D12" w:rsidRPr="0038586A">
        <w:t>complying superannuation/FHSA</w:t>
      </w:r>
      <w:r w:rsidRPr="0038586A">
        <w:t xml:space="preserve"> assets (see paragraph 320</w:t>
      </w:r>
      <w:r w:rsidRPr="0038586A">
        <w:noBreakHyphen/>
        <w:t>175(1)(a));</w:t>
      </w:r>
    </w:p>
    <w:p w:rsidR="00E27681" w:rsidRPr="0038586A" w:rsidRDefault="00E27681" w:rsidP="00E27681">
      <w:pPr>
        <w:pStyle w:val="paragraph"/>
      </w:pPr>
      <w:r w:rsidRPr="0038586A">
        <w:lastRenderedPageBreak/>
        <w:tab/>
        <w:t>(e)</w:t>
      </w:r>
      <w:r w:rsidRPr="0038586A">
        <w:tab/>
        <w:t xml:space="preserve">the amount of the head company’s </w:t>
      </w:r>
      <w:r w:rsidR="008266CB" w:rsidRPr="0038586A">
        <w:rPr>
          <w:position w:val="6"/>
          <w:sz w:val="16"/>
        </w:rPr>
        <w:t>*</w:t>
      </w:r>
      <w:r w:rsidR="008266CB" w:rsidRPr="0038586A">
        <w:t>complying superannuation/FHSA</w:t>
      </w:r>
      <w:r w:rsidRPr="0038586A">
        <w:t xml:space="preserve"> liabilities (see paragraph 320</w:t>
      </w:r>
      <w:r w:rsidRPr="0038586A">
        <w:noBreakHyphen/>
        <w:t>175(1)(b));</w:t>
      </w:r>
    </w:p>
    <w:p w:rsidR="00E27681" w:rsidRPr="0038586A" w:rsidRDefault="00E27681" w:rsidP="00E27681">
      <w:pPr>
        <w:pStyle w:val="paragraph"/>
      </w:pPr>
      <w:r w:rsidRPr="0038586A">
        <w:tab/>
        <w:t>(f)</w:t>
      </w:r>
      <w:r w:rsidRPr="0038586A">
        <w:tab/>
        <w:t>the total transfer value of the head company’s segregated exempt assets (see paragraph 320</w:t>
      </w:r>
      <w:r w:rsidRPr="0038586A">
        <w:noBreakHyphen/>
        <w:t>230(1)(a));</w:t>
      </w:r>
    </w:p>
    <w:p w:rsidR="00E27681" w:rsidRPr="0038586A" w:rsidRDefault="00E27681" w:rsidP="00E27681">
      <w:pPr>
        <w:pStyle w:val="paragraph"/>
      </w:pPr>
      <w:r w:rsidRPr="0038586A">
        <w:tab/>
        <w:t>(g)</w:t>
      </w:r>
      <w:r w:rsidRPr="0038586A">
        <w:tab/>
        <w:t xml:space="preserve">the amount of the head company’s </w:t>
      </w:r>
      <w:r w:rsidRPr="0038586A">
        <w:rPr>
          <w:position w:val="6"/>
          <w:sz w:val="16"/>
        </w:rPr>
        <w:t>*</w:t>
      </w:r>
      <w:r w:rsidRPr="0038586A">
        <w:t>exempt life insurance policy liabilities (see paragraph 320</w:t>
      </w:r>
      <w:r w:rsidRPr="0038586A">
        <w:noBreakHyphen/>
        <w:t>230(1)(b)).</w:t>
      </w:r>
    </w:p>
    <w:p w:rsidR="00E43FAD" w:rsidRPr="006925F5" w:rsidRDefault="00E43FAD" w:rsidP="00E43FAD">
      <w:pPr>
        <w:pStyle w:val="ActHead4"/>
      </w:pPr>
      <w:bookmarkStart w:id="315" w:name="_Toc384884160"/>
      <w:r w:rsidRPr="006925F5">
        <w:t>Life insurance companies’ liabilities on joining consolidated group</w:t>
      </w:r>
      <w:bookmarkEnd w:id="315"/>
    </w:p>
    <w:p w:rsidR="00E43FAD" w:rsidRPr="006925F5" w:rsidRDefault="00E43FAD" w:rsidP="00E43FAD">
      <w:pPr>
        <w:pStyle w:val="ActHead5"/>
      </w:pPr>
      <w:bookmarkStart w:id="316" w:name="_Toc384884161"/>
      <w:r w:rsidRPr="006925F5">
        <w:rPr>
          <w:rStyle w:val="CharSectno"/>
        </w:rPr>
        <w:t>713</w:t>
      </w:r>
      <w:r w:rsidR="006925F5">
        <w:rPr>
          <w:rStyle w:val="CharSectno"/>
        </w:rPr>
        <w:noBreakHyphen/>
      </w:r>
      <w:r w:rsidRPr="006925F5">
        <w:rPr>
          <w:rStyle w:val="CharSectno"/>
        </w:rPr>
        <w:t>511</w:t>
      </w:r>
      <w:r w:rsidRPr="006925F5">
        <w:t xml:space="preserve">  Treatment of certain liabilities for income year when life insurance company joins consolidated group</w:t>
      </w:r>
      <w:bookmarkEnd w:id="316"/>
    </w:p>
    <w:p w:rsidR="00E43FAD" w:rsidRPr="006925F5" w:rsidRDefault="00E43FAD" w:rsidP="00E43FAD">
      <w:pPr>
        <w:pStyle w:val="subsection"/>
      </w:pPr>
      <w:r w:rsidRPr="006925F5">
        <w:tab/>
        <w:t>(1)</w:t>
      </w:r>
      <w:r w:rsidRPr="006925F5">
        <w:tab/>
        <w:t>This section affects how paragraph 320</w:t>
      </w:r>
      <w:r w:rsidR="006925F5">
        <w:noBreakHyphen/>
      </w:r>
      <w:r w:rsidRPr="006925F5">
        <w:t>15(1)(h) and section</w:t>
      </w:r>
      <w:r w:rsidR="006925F5">
        <w:t> </w:t>
      </w:r>
      <w:r w:rsidRPr="006925F5">
        <w:t>320</w:t>
      </w:r>
      <w:r w:rsidR="006925F5">
        <w:noBreakHyphen/>
      </w:r>
      <w:r w:rsidRPr="006925F5">
        <w:t>85 apply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just before the joining time, the life insurance company had one or more liabilities under the </w:t>
      </w:r>
      <w:r w:rsidR="006925F5" w:rsidRPr="006925F5">
        <w:rPr>
          <w:position w:val="6"/>
          <w:sz w:val="16"/>
        </w:rPr>
        <w:t>*</w:t>
      </w:r>
      <w:r w:rsidRPr="006925F5">
        <w:t>net risk components of life insurance policies.</w:t>
      </w:r>
    </w:p>
    <w:p w:rsidR="00E43FAD" w:rsidRPr="006925F5" w:rsidRDefault="00E43FAD" w:rsidP="00E43FAD">
      <w:pPr>
        <w:pStyle w:val="notetext"/>
      </w:pPr>
      <w:r w:rsidRPr="006925F5">
        <w:t>Note:</w:t>
      </w:r>
      <w:r w:rsidRPr="006925F5">
        <w:tab/>
        <w:t>Paragraph 320</w:t>
      </w:r>
      <w:r w:rsidR="006925F5">
        <w:noBreakHyphen/>
      </w:r>
      <w:r w:rsidRPr="006925F5">
        <w:t>15(1)(h) and section</w:t>
      </w:r>
      <w:r w:rsidR="006925F5">
        <w:t> </w:t>
      </w:r>
      <w:r w:rsidRPr="006925F5">
        <w:t>320</w:t>
      </w:r>
      <w:r w:rsidR="006925F5">
        <w:noBreakHyphen/>
      </w:r>
      <w:r w:rsidRPr="006925F5">
        <w:t>85 both operate on the basis of a comparison of the value of the company’s liabilities under the net risk components of life insurance policies at the end of the current year with the value of those liabilities at the end of the previous year, so that:</w:t>
      </w:r>
    </w:p>
    <w:p w:rsidR="00E43FAD" w:rsidRPr="006925F5" w:rsidRDefault="00E43FAD" w:rsidP="00C20F9A">
      <w:pPr>
        <w:pStyle w:val="noteToPara"/>
        <w:spacing w:before="40"/>
        <w:ind w:left="2354" w:hanging="369"/>
      </w:pPr>
      <w:r w:rsidRPr="006925F5">
        <w:t>(a)</w:t>
      </w:r>
      <w:r w:rsidRPr="006925F5">
        <w:tab/>
        <w:t>that paragraph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ToPara"/>
        <w:spacing w:before="40"/>
        <w:ind w:left="2354" w:hanging="369"/>
      </w:pPr>
      <w:r w:rsidRPr="006925F5">
        <w:t>(b)</w:t>
      </w:r>
      <w:r w:rsidRPr="006925F5">
        <w:tab/>
        <w:t>that section allows a deduction for the current year if the value at the end of the current year is more than the value at the end of the previous income year.</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bears the income tax consequences relating to a change in </w:t>
      </w:r>
      <w:r w:rsidR="006925F5" w:rsidRPr="006925F5">
        <w:rPr>
          <w:position w:val="6"/>
          <w:sz w:val="16"/>
        </w:rPr>
        <w:t>*</w:t>
      </w:r>
      <w:r w:rsidRPr="006925F5">
        <w:t>value of the liabilities only after the joining time.</w:t>
      </w:r>
    </w:p>
    <w:p w:rsidR="00E43FAD" w:rsidRPr="006925F5" w:rsidRDefault="00E43FAD" w:rsidP="00E43FAD">
      <w:pPr>
        <w:pStyle w:val="notetext"/>
      </w:pPr>
      <w:r w:rsidRPr="006925F5">
        <w:t>Note:</w:t>
      </w:r>
      <w:r w:rsidRPr="006925F5">
        <w:tab/>
        <w:t>The life insurance company bears the income tax consequences relating to a change in value of the liabilities before the joining time, because section</w:t>
      </w:r>
      <w:r w:rsidR="006925F5">
        <w:t> </w:t>
      </w:r>
      <w:r w:rsidRPr="006925F5">
        <w:t>701</w:t>
      </w:r>
      <w:r w:rsidR="006925F5">
        <w:noBreakHyphen/>
      </w:r>
      <w:r w:rsidRPr="006925F5">
        <w:t>30 ensures that paragraph 320</w:t>
      </w:r>
      <w:r w:rsidR="006925F5">
        <w:noBreakHyphen/>
      </w:r>
      <w:r w:rsidRPr="006925F5">
        <w:t>15(1)(h) and section</w:t>
      </w:r>
      <w:r w:rsidR="006925F5">
        <w:t> </w:t>
      </w:r>
      <w:r w:rsidRPr="006925F5">
        <w:t>320</w:t>
      </w:r>
      <w:r w:rsidR="006925F5">
        <w:noBreakHyphen/>
      </w:r>
      <w:r w:rsidRPr="006925F5">
        <w:t xml:space="preserve">85 apply in relation to a part of the income year before </w:t>
      </w:r>
      <w:r w:rsidRPr="006925F5">
        <w:lastRenderedPageBreak/>
        <w:t>that time when the company was not a subsidiary member of a consolidated group as if that part were an income year.</w:t>
      </w:r>
    </w:p>
    <w:p w:rsidR="00E43FAD" w:rsidRPr="006925F5" w:rsidRDefault="00E43FAD" w:rsidP="00E43FAD">
      <w:pPr>
        <w:pStyle w:val="subsection"/>
      </w:pPr>
      <w:r w:rsidRPr="006925F5">
        <w:tab/>
        <w:t>(3)</w:t>
      </w:r>
      <w:r w:rsidRPr="006925F5">
        <w:tab/>
        <w:t>Paragraph 320</w:t>
      </w:r>
      <w:r w:rsidR="006925F5">
        <w:noBreakHyphen/>
      </w:r>
      <w:r w:rsidRPr="006925F5">
        <w:t>15(1)(h) and section</w:t>
      </w:r>
      <w:r w:rsidR="006925F5">
        <w:t> </w:t>
      </w:r>
      <w:r w:rsidRPr="006925F5">
        <w:t>320</w:t>
      </w:r>
      <w:r w:rsidR="006925F5">
        <w:noBreakHyphen/>
      </w:r>
      <w:r w:rsidRPr="006925F5">
        <w:t>85 apply for the head company core purposes set out in section</w:t>
      </w:r>
      <w:r w:rsidR="006925F5">
        <w:t> </w:t>
      </w:r>
      <w:r w:rsidRPr="006925F5">
        <w:t>701</w:t>
      </w:r>
      <w:r w:rsidR="006925F5">
        <w:noBreakHyphen/>
      </w:r>
      <w:r w:rsidRPr="006925F5">
        <w:t xml:space="preserve">1 (Single entity rule) as if the </w:t>
      </w:r>
      <w:r w:rsidR="006925F5" w:rsidRPr="006925F5">
        <w:rPr>
          <w:position w:val="6"/>
          <w:sz w:val="16"/>
        </w:rPr>
        <w:t>*</w:t>
      </w:r>
      <w:r w:rsidRPr="006925F5">
        <w:t xml:space="preserve">value of the liabilities at the end of the last income year ending before the joining time were the value of the liabilities (for the </w:t>
      </w:r>
      <w:r w:rsidR="006925F5" w:rsidRPr="006925F5">
        <w:rPr>
          <w:position w:val="6"/>
          <w:sz w:val="16"/>
        </w:rPr>
        <w:t>*</w:t>
      </w:r>
      <w:r w:rsidRPr="006925F5">
        <w:t>life insurance company) just before the joining time.</w:t>
      </w:r>
    </w:p>
    <w:p w:rsidR="00E43FAD" w:rsidRPr="006925F5" w:rsidRDefault="00E43FAD" w:rsidP="00E43FAD">
      <w:pPr>
        <w:pStyle w:val="ActHead4"/>
      </w:pPr>
      <w:bookmarkStart w:id="317" w:name="_Toc384884162"/>
      <w:r w:rsidRPr="006925F5">
        <w:t>Tax cost setting rules for life insurance companies joining consolidated group</w:t>
      </w:r>
      <w:bookmarkEnd w:id="317"/>
    </w:p>
    <w:p w:rsidR="00E43FAD" w:rsidRPr="006925F5" w:rsidRDefault="00E43FAD" w:rsidP="00E43FAD">
      <w:pPr>
        <w:pStyle w:val="ActHead5"/>
      </w:pPr>
      <w:bookmarkStart w:id="318" w:name="_Toc384884163"/>
      <w:r w:rsidRPr="006925F5">
        <w:rPr>
          <w:rStyle w:val="CharSectno"/>
        </w:rPr>
        <w:t>713</w:t>
      </w:r>
      <w:r w:rsidR="006925F5">
        <w:rPr>
          <w:rStyle w:val="CharSectno"/>
        </w:rPr>
        <w:noBreakHyphen/>
      </w:r>
      <w:r w:rsidRPr="006925F5">
        <w:rPr>
          <w:rStyle w:val="CharSectno"/>
        </w:rPr>
        <w:t>515</w:t>
      </w:r>
      <w:r w:rsidRPr="006925F5">
        <w:t xml:space="preserve">  Certain assets taken to be retained cost base assets where life insurance company joins group</w:t>
      </w:r>
      <w:bookmarkEnd w:id="318"/>
    </w:p>
    <w:p w:rsidR="00E43FAD" w:rsidRPr="006925F5" w:rsidRDefault="00E43FAD" w:rsidP="00E43FAD">
      <w:pPr>
        <w:pStyle w:val="subsection"/>
      </w:pPr>
      <w:r w:rsidRPr="006925F5">
        <w:tab/>
        <w:t>(1)</w:t>
      </w:r>
      <w:r w:rsidRPr="006925F5">
        <w:tab/>
        <w:t xml:space="preserve">If an entity that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xml:space="preserve">) is a </w:t>
      </w:r>
      <w:r w:rsidR="006925F5" w:rsidRPr="006925F5">
        <w:rPr>
          <w:position w:val="6"/>
          <w:sz w:val="16"/>
        </w:rPr>
        <w:t>*</w:t>
      </w:r>
      <w:r w:rsidRPr="006925F5">
        <w:t xml:space="preserve">life insurance company, these assets are </w:t>
      </w:r>
      <w:r w:rsidRPr="006925F5">
        <w:rPr>
          <w:b/>
          <w:i/>
        </w:rPr>
        <w:t>retained cost base assets</w:t>
      </w:r>
      <w:r w:rsidRPr="006925F5">
        <w:t>:</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00D34004">
        <w:t>complying superannuation/FHSA</w:t>
      </w:r>
      <w:r w:rsidRPr="006925F5">
        <w:t xml:space="preserve"> asset, or a </w:t>
      </w:r>
      <w:r w:rsidR="006925F5" w:rsidRPr="006925F5">
        <w:rPr>
          <w:position w:val="6"/>
          <w:sz w:val="16"/>
        </w:rPr>
        <w:t>*</w:t>
      </w:r>
      <w:r w:rsidRPr="006925F5">
        <w:t>segregated exempt asset, of the company; and</w:t>
      </w:r>
    </w:p>
    <w:p w:rsidR="00E43FAD" w:rsidRPr="006925F5" w:rsidRDefault="00E43FAD" w:rsidP="00E43FAD">
      <w:pPr>
        <w:pStyle w:val="paragraph"/>
      </w:pPr>
      <w:r w:rsidRPr="006925F5">
        <w:tab/>
        <w:t>(b)</w:t>
      </w:r>
      <w:r w:rsidRPr="006925F5">
        <w:tab/>
        <w:t xml:space="preserve">another asset of the company that is held by the company for the purpose of discharging its liabilities under the </w:t>
      </w:r>
      <w:r w:rsidR="006925F5" w:rsidRPr="006925F5">
        <w:rPr>
          <w:position w:val="6"/>
          <w:sz w:val="16"/>
        </w:rPr>
        <w:t>*</w:t>
      </w:r>
      <w:r w:rsidRPr="006925F5">
        <w:t xml:space="preserve">net investment component of ordinary life insurance policies (except policies that provide for </w:t>
      </w:r>
      <w:r w:rsidR="006925F5" w:rsidRPr="006925F5">
        <w:rPr>
          <w:position w:val="6"/>
          <w:sz w:val="16"/>
        </w:rPr>
        <w:t>*</w:t>
      </w:r>
      <w:r w:rsidRPr="006925F5">
        <w:t xml:space="preserve">participating benefits or </w:t>
      </w:r>
      <w:r w:rsidR="006925F5" w:rsidRPr="006925F5">
        <w:rPr>
          <w:position w:val="6"/>
          <w:sz w:val="16"/>
        </w:rPr>
        <w:t>*</w:t>
      </w:r>
      <w:r w:rsidRPr="006925F5">
        <w:t xml:space="preserve">discretionary benefits under </w:t>
      </w:r>
      <w:r w:rsidR="006925F5" w:rsidRPr="006925F5">
        <w:rPr>
          <w:position w:val="6"/>
          <w:sz w:val="16"/>
        </w:rPr>
        <w:t>*</w:t>
      </w:r>
      <w:r w:rsidRPr="006925F5">
        <w:t xml:space="preserve">life insurance business carried on in </w:t>
      </w:r>
      <w:smartTag w:uri="urn:schemas-microsoft-com:office:smarttags" w:element="country-region">
        <w:smartTag w:uri="urn:schemas-microsoft-com:office:smarttags" w:element="City">
          <w:r w:rsidRPr="006925F5">
            <w:t>Australia</w:t>
          </w:r>
        </w:smartTag>
      </w:smartTag>
      <w:r w:rsidRPr="006925F5">
        <w:t>); and</w:t>
      </w:r>
    </w:p>
    <w:p w:rsidR="00E43FAD" w:rsidRPr="006925F5" w:rsidRDefault="00E43FAD" w:rsidP="00E43FAD">
      <w:pPr>
        <w:pStyle w:val="paragraph"/>
      </w:pPr>
      <w:r w:rsidRPr="006925F5">
        <w:tab/>
        <w:t>(c)</w:t>
      </w:r>
      <w:r w:rsidRPr="006925F5">
        <w:tab/>
        <w:t>for a life insurance company that has demutualised under Division</w:t>
      </w:r>
      <w:r w:rsidR="006925F5">
        <w:t> </w:t>
      </w:r>
      <w:r w:rsidRPr="006925F5">
        <w:t>9AA of Part</w:t>
      </w:r>
      <w:r w:rsidR="006925F5">
        <w:t> </w:t>
      </w:r>
      <w:r w:rsidRPr="006925F5">
        <w:t xml:space="preserve">III of the </w:t>
      </w:r>
      <w:r w:rsidRPr="006925F5">
        <w:rPr>
          <w:i/>
        </w:rPr>
        <w:t>Income Tax Assessment Act 1936</w:t>
      </w:r>
      <w:r w:rsidRPr="006925F5">
        <w:t xml:space="preserve"> where, in the period starting just after the company demutualises and ending at the joining time, all of the </w:t>
      </w:r>
      <w:r w:rsidR="006925F5" w:rsidRPr="006925F5">
        <w:rPr>
          <w:position w:val="6"/>
          <w:sz w:val="16"/>
        </w:rPr>
        <w:t>*</w:t>
      </w:r>
      <w:r w:rsidRPr="006925F5">
        <w:t>membership interests in the company were owned by the same group—a goodwill asset of the company.</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1)(a) or (b), its </w:t>
      </w:r>
      <w:r w:rsidR="006925F5" w:rsidRPr="006925F5">
        <w:rPr>
          <w:position w:val="6"/>
          <w:sz w:val="16"/>
        </w:rPr>
        <w:t>*</w:t>
      </w:r>
      <w:r w:rsidRPr="006925F5">
        <w:t>tax cost setting amount is:</w:t>
      </w:r>
    </w:p>
    <w:p w:rsidR="00E43FAD" w:rsidRPr="006925F5" w:rsidRDefault="00E43FAD" w:rsidP="00E43FAD">
      <w:pPr>
        <w:pStyle w:val="paragraph"/>
      </w:pPr>
      <w:r w:rsidRPr="006925F5">
        <w:tab/>
        <w:t>(a)</w:t>
      </w:r>
      <w:r w:rsidRPr="006925F5">
        <w:tab/>
        <w:t>for the purposes of working out the tax cost setting amounts for reset cost base assets (see section</w:t>
      </w:r>
      <w:r w:rsidR="006925F5">
        <w:t> </w:t>
      </w:r>
      <w:r w:rsidRPr="006925F5">
        <w:t>705</w:t>
      </w:r>
      <w:r w:rsidR="006925F5">
        <w:noBreakHyphen/>
      </w:r>
      <w:r w:rsidRPr="006925F5">
        <w:t xml:space="preserve">35)—the asset’s </w:t>
      </w:r>
      <w:r w:rsidR="006925F5" w:rsidRPr="006925F5">
        <w:rPr>
          <w:position w:val="6"/>
          <w:sz w:val="16"/>
        </w:rPr>
        <w:t>*</w:t>
      </w:r>
      <w:r w:rsidRPr="006925F5">
        <w:t>transfer value just before the joining time; and</w:t>
      </w:r>
    </w:p>
    <w:p w:rsidR="00E43FAD" w:rsidRPr="006925F5" w:rsidRDefault="00E43FAD" w:rsidP="00E43FAD">
      <w:pPr>
        <w:pStyle w:val="paragraph"/>
      </w:pPr>
      <w:r w:rsidRPr="006925F5">
        <w:tab/>
        <w:t>(b)</w:t>
      </w:r>
      <w:r w:rsidRPr="006925F5">
        <w:tab/>
        <w:t xml:space="preserve">for all other purposes—the asset’s </w:t>
      </w:r>
      <w:r w:rsidR="006925F5" w:rsidRPr="006925F5">
        <w:rPr>
          <w:position w:val="6"/>
          <w:sz w:val="16"/>
        </w:rPr>
        <w:t>*</w:t>
      </w:r>
      <w:r w:rsidRPr="006925F5">
        <w:t>terminating value.</w:t>
      </w:r>
    </w:p>
    <w:p w:rsidR="00E43FAD" w:rsidRPr="006925F5" w:rsidRDefault="00E43FAD" w:rsidP="00E43FAD">
      <w:pPr>
        <w:pStyle w:val="subsection"/>
      </w:pPr>
      <w:r w:rsidRPr="006925F5">
        <w:lastRenderedPageBreak/>
        <w:tab/>
        <w:t>(3)</w:t>
      </w:r>
      <w:r w:rsidRPr="006925F5">
        <w:tab/>
        <w:t xml:space="preserve">If the </w:t>
      </w:r>
      <w:r w:rsidR="006925F5" w:rsidRPr="006925F5">
        <w:rPr>
          <w:position w:val="6"/>
          <w:sz w:val="16"/>
        </w:rPr>
        <w:t>*</w:t>
      </w:r>
      <w:r w:rsidRPr="006925F5">
        <w:t xml:space="preserve">retained cost base asset is covered by </w:t>
      </w:r>
      <w:r w:rsidR="006925F5">
        <w:t>paragraph (</w:t>
      </w:r>
      <w:r w:rsidRPr="006925F5">
        <w:t xml:space="preserve">1)(c), its </w:t>
      </w:r>
      <w:r w:rsidR="006925F5" w:rsidRPr="006925F5">
        <w:rPr>
          <w:position w:val="6"/>
          <w:sz w:val="16"/>
        </w:rPr>
        <w:t>*</w:t>
      </w:r>
      <w:r w:rsidRPr="006925F5">
        <w:t xml:space="preserve">tax cost setting amount is the embedded value (see subsection 121AM(1) of the </w:t>
      </w:r>
      <w:r w:rsidRPr="006925F5">
        <w:rPr>
          <w:i/>
        </w:rPr>
        <w:t>Income Tax Assessment Act 1936</w:t>
      </w:r>
      <w:r w:rsidRPr="006925F5">
        <w:t xml:space="preserve">) on the applicable accounting day (see subsection 121AM(3) of that Act) of the </w:t>
      </w:r>
      <w:r w:rsidR="006925F5" w:rsidRPr="006925F5">
        <w:rPr>
          <w:position w:val="6"/>
          <w:sz w:val="16"/>
        </w:rPr>
        <w:t>*</w:t>
      </w:r>
      <w:r w:rsidRPr="006925F5">
        <w:t>life insurance company concerned reduced by the net value of shareholders’ assets held by the company on that day.</w:t>
      </w:r>
    </w:p>
    <w:p w:rsidR="00E43FAD" w:rsidRPr="006925F5" w:rsidRDefault="00E43FAD" w:rsidP="00E43FAD">
      <w:pPr>
        <w:pStyle w:val="subsection"/>
      </w:pPr>
      <w:r w:rsidRPr="006925F5">
        <w:tab/>
        <w:t>(4)</w:t>
      </w:r>
      <w:r w:rsidRPr="006925F5">
        <w:tab/>
        <w:t xml:space="preserve">The </w:t>
      </w:r>
      <w:r w:rsidRPr="006925F5">
        <w:rPr>
          <w:b/>
          <w:i/>
        </w:rPr>
        <w:t>net investment component of ordinary life insurance policies</w:t>
      </w:r>
      <w:r w:rsidRPr="006925F5">
        <w:t xml:space="preserve"> is the component of </w:t>
      </w:r>
      <w:r w:rsidR="006925F5" w:rsidRPr="006925F5">
        <w:rPr>
          <w:position w:val="6"/>
          <w:sz w:val="16"/>
        </w:rPr>
        <w:t>*</w:t>
      </w:r>
      <w:r w:rsidRPr="006925F5">
        <w:t xml:space="preserve">life insurance policies (except </w:t>
      </w:r>
      <w:r w:rsidR="006925F5" w:rsidRPr="006925F5">
        <w:rPr>
          <w:position w:val="6"/>
          <w:sz w:val="16"/>
        </w:rPr>
        <w:t>*</w:t>
      </w:r>
      <w:r w:rsidRPr="006925F5">
        <w:t xml:space="preserve">exempt life insurance policies and </w:t>
      </w:r>
      <w:r w:rsidR="006925F5" w:rsidRPr="006925F5">
        <w:rPr>
          <w:position w:val="6"/>
          <w:sz w:val="16"/>
        </w:rPr>
        <w:t>*</w:t>
      </w:r>
      <w:r w:rsidR="00D34004">
        <w:t>complying superannuation/FHSA</w:t>
      </w:r>
      <w:r w:rsidRPr="006925F5">
        <w:t xml:space="preserve"> life insurance policies) that:</w:t>
      </w:r>
    </w:p>
    <w:p w:rsidR="00E43FAD" w:rsidRPr="006925F5" w:rsidRDefault="00E43FAD" w:rsidP="00E43FAD">
      <w:pPr>
        <w:pStyle w:val="paragraph"/>
      </w:pPr>
      <w:r w:rsidRPr="006925F5">
        <w:tab/>
        <w:t>(a)</w:t>
      </w:r>
      <w:r w:rsidRPr="006925F5">
        <w:tab/>
        <w:t xml:space="preserve">is the component in respect of the part of those policies that has not been reinsured under a </w:t>
      </w:r>
      <w:r w:rsidR="006925F5" w:rsidRPr="006925F5">
        <w:rPr>
          <w:position w:val="6"/>
          <w:sz w:val="16"/>
        </w:rPr>
        <w:t>*</w:t>
      </w:r>
      <w:r w:rsidRPr="006925F5">
        <w:t>contract of reinsurance; and</w:t>
      </w:r>
    </w:p>
    <w:p w:rsidR="00E43FAD" w:rsidRPr="006925F5" w:rsidRDefault="00E43FAD" w:rsidP="00E43FAD">
      <w:pPr>
        <w:pStyle w:val="paragraph"/>
      </w:pPr>
      <w:r w:rsidRPr="006925F5">
        <w:tab/>
        <w:t>(b)</w:t>
      </w:r>
      <w:r w:rsidRPr="006925F5">
        <w:tab/>
        <w:t xml:space="preserve">is not the </w:t>
      </w:r>
      <w:r w:rsidR="006925F5" w:rsidRPr="006925F5">
        <w:rPr>
          <w:position w:val="6"/>
          <w:sz w:val="16"/>
        </w:rPr>
        <w:t>*</w:t>
      </w:r>
      <w:r w:rsidRPr="006925F5">
        <w:t>net risk component of those policies.</w:t>
      </w:r>
    </w:p>
    <w:p w:rsidR="00E43FAD" w:rsidRPr="006925F5" w:rsidRDefault="00E43FAD" w:rsidP="00E43FAD">
      <w:pPr>
        <w:pStyle w:val="ActHead5"/>
      </w:pPr>
      <w:bookmarkStart w:id="319" w:name="_Toc384884164"/>
      <w:r w:rsidRPr="006925F5">
        <w:rPr>
          <w:rStyle w:val="CharSectno"/>
        </w:rPr>
        <w:t>713</w:t>
      </w:r>
      <w:r w:rsidR="006925F5">
        <w:rPr>
          <w:rStyle w:val="CharSectno"/>
        </w:rPr>
        <w:noBreakHyphen/>
      </w:r>
      <w:r w:rsidRPr="006925F5">
        <w:rPr>
          <w:rStyle w:val="CharSectno"/>
        </w:rPr>
        <w:t>520</w:t>
      </w:r>
      <w:r w:rsidRPr="006925F5">
        <w:t xml:space="preserve">  Valuing certain liabilities where life insurance company joins group</w:t>
      </w:r>
      <w:bookmarkEnd w:id="319"/>
    </w:p>
    <w:p w:rsidR="00E43FAD" w:rsidRPr="006925F5" w:rsidRDefault="00E43FAD" w:rsidP="00E43FAD">
      <w:pPr>
        <w:pStyle w:val="subsection"/>
      </w:pPr>
      <w:r w:rsidRPr="006925F5">
        <w:tab/>
        <w:t>(1)</w:t>
      </w:r>
      <w:r w:rsidRPr="006925F5">
        <w:tab/>
        <w:t>Despite section</w:t>
      </w:r>
      <w:r w:rsidR="006925F5">
        <w:t> </w:t>
      </w:r>
      <w:r w:rsidRPr="006925F5">
        <w:t>705</w:t>
      </w:r>
      <w:r w:rsidR="006925F5">
        <w:noBreakHyphen/>
      </w:r>
      <w:r w:rsidRPr="006925F5">
        <w:t>70, if the joining entity mentioned in step 2 in the table in section</w:t>
      </w:r>
      <w:r w:rsidR="006925F5">
        <w:t> </w:t>
      </w:r>
      <w:r w:rsidRPr="006925F5">
        <w:t>705</w:t>
      </w:r>
      <w:r w:rsidR="006925F5">
        <w:noBreakHyphen/>
      </w:r>
      <w:r w:rsidRPr="006925F5">
        <w:t xml:space="preserve">60 is a </w:t>
      </w:r>
      <w:r w:rsidR="006925F5" w:rsidRPr="006925F5">
        <w:rPr>
          <w:position w:val="6"/>
          <w:sz w:val="16"/>
        </w:rPr>
        <w:t>*</w:t>
      </w:r>
      <w:r w:rsidRPr="006925F5">
        <w:t>life insurance company, the joining entity’s liabilities mentioned in this section are to be valued as mentioned in this section.</w:t>
      </w:r>
    </w:p>
    <w:p w:rsidR="00E43FAD" w:rsidRPr="006925F5" w:rsidRDefault="00E43FAD" w:rsidP="00E43FAD">
      <w:pPr>
        <w:pStyle w:val="subsection"/>
      </w:pPr>
      <w:r w:rsidRPr="006925F5">
        <w:tab/>
        <w:t>(2)</w:t>
      </w:r>
      <w:r w:rsidRPr="006925F5">
        <w:tab/>
        <w:t xml:space="preserve">The value of the joining entity’s </w:t>
      </w:r>
      <w:r w:rsidR="006925F5" w:rsidRPr="006925F5">
        <w:rPr>
          <w:position w:val="6"/>
          <w:sz w:val="16"/>
        </w:rPr>
        <w:t>*</w:t>
      </w:r>
      <w:r w:rsidR="00D34004">
        <w:t>complying superannuation/FHSA</w:t>
      </w:r>
      <w:r w:rsidRPr="006925F5">
        <w:t xml:space="preserve"> liabilities (if any) is the amount worked out under section</w:t>
      </w:r>
      <w:r w:rsidR="006925F5">
        <w:t> </w:t>
      </w:r>
      <w:r w:rsidRPr="006925F5">
        <w:t>320</w:t>
      </w:r>
      <w:r w:rsidR="006925F5">
        <w:noBreakHyphen/>
      </w:r>
      <w:r w:rsidRPr="006925F5">
        <w:t>190 at the joining time.</w:t>
      </w:r>
    </w:p>
    <w:p w:rsidR="00E43FAD" w:rsidRPr="006925F5" w:rsidRDefault="00E43FAD" w:rsidP="00E43FAD">
      <w:pPr>
        <w:pStyle w:val="subsection"/>
      </w:pPr>
      <w:r w:rsidRPr="006925F5">
        <w:tab/>
        <w:t>(3)</w:t>
      </w:r>
      <w:r w:rsidRPr="006925F5">
        <w:tab/>
        <w:t xml:space="preserve">The value of the joining entity’s </w:t>
      </w:r>
      <w:r w:rsidR="006925F5" w:rsidRPr="006925F5">
        <w:rPr>
          <w:position w:val="6"/>
          <w:sz w:val="16"/>
        </w:rPr>
        <w:t>*</w:t>
      </w:r>
      <w:r w:rsidRPr="006925F5">
        <w:t>exempt life insurance policy liabilities (if any) is the amount worked out under section</w:t>
      </w:r>
      <w:r w:rsidR="006925F5">
        <w:t> </w:t>
      </w:r>
      <w:r w:rsidRPr="006925F5">
        <w:t>320</w:t>
      </w:r>
      <w:r w:rsidR="006925F5">
        <w:noBreakHyphen/>
      </w:r>
      <w:r w:rsidRPr="006925F5">
        <w:t>245 at the joining time.</w:t>
      </w:r>
    </w:p>
    <w:p w:rsidR="00E43FAD" w:rsidRPr="006925F5" w:rsidRDefault="00E43FAD" w:rsidP="00E43FAD">
      <w:pPr>
        <w:pStyle w:val="subsection"/>
      </w:pPr>
      <w:r w:rsidRPr="006925F5">
        <w:tab/>
        <w:t>(4)</w:t>
      </w:r>
      <w:r w:rsidRPr="006925F5">
        <w:tab/>
      </w:r>
      <w:r w:rsidR="006925F5">
        <w:t>Subsection (</w:t>
      </w:r>
      <w:r w:rsidRPr="006925F5">
        <w:t>5) applies to a liability of the joining entity if:</w:t>
      </w:r>
    </w:p>
    <w:p w:rsidR="00E43FAD" w:rsidRPr="006925F5" w:rsidRDefault="00E43FAD" w:rsidP="00E43FAD">
      <w:pPr>
        <w:pStyle w:val="paragraph"/>
      </w:pPr>
      <w:r w:rsidRPr="006925F5">
        <w:tab/>
        <w:t>(a)</w:t>
      </w:r>
      <w:r w:rsidRPr="006925F5">
        <w:tab/>
        <w:t xml:space="preserve">the liability is under the </w:t>
      </w:r>
      <w:r w:rsidR="006925F5" w:rsidRPr="006925F5">
        <w:rPr>
          <w:position w:val="6"/>
          <w:sz w:val="16"/>
        </w:rPr>
        <w:t>*</w:t>
      </w:r>
      <w:r w:rsidRPr="006925F5">
        <w:t xml:space="preserve">net risk component of a </w:t>
      </w:r>
      <w:r w:rsidR="006925F5" w:rsidRPr="006925F5">
        <w:rPr>
          <w:position w:val="6"/>
          <w:sz w:val="16"/>
        </w:rPr>
        <w:t>*</w:t>
      </w:r>
      <w:r w:rsidRPr="006925F5">
        <w:t>life insurance policy; and</w:t>
      </w:r>
    </w:p>
    <w:p w:rsidR="00E43FAD" w:rsidRPr="006925F5" w:rsidRDefault="00E43FAD" w:rsidP="00E43FAD">
      <w:pPr>
        <w:pStyle w:val="paragraph"/>
      </w:pPr>
      <w:r w:rsidRPr="006925F5">
        <w:tab/>
        <w:t>(b)</w:t>
      </w:r>
      <w:r w:rsidRPr="006925F5">
        <w:tab/>
        <w:t>the joining entity could deduct under section</w:t>
      </w:r>
      <w:r w:rsidR="006925F5">
        <w:t> </w:t>
      </w:r>
      <w:r w:rsidRPr="006925F5">
        <w:t>320</w:t>
      </w:r>
      <w:r w:rsidR="006925F5">
        <w:noBreakHyphen/>
      </w:r>
      <w:r w:rsidRPr="006925F5">
        <w:t xml:space="preserve">80 an amount for the </w:t>
      </w:r>
      <w:r w:rsidR="006925F5" w:rsidRPr="006925F5">
        <w:rPr>
          <w:position w:val="6"/>
          <w:sz w:val="16"/>
        </w:rPr>
        <w:t>*</w:t>
      </w:r>
      <w:r w:rsidRPr="006925F5">
        <w:t xml:space="preserve">risk component of claims paid under the policy had it not become a </w:t>
      </w:r>
      <w:r w:rsidR="006925F5" w:rsidRPr="006925F5">
        <w:rPr>
          <w:position w:val="6"/>
          <w:sz w:val="16"/>
        </w:rPr>
        <w:t>*</w:t>
      </w:r>
      <w:r w:rsidRPr="006925F5">
        <w:t xml:space="preserve">member of the </w:t>
      </w:r>
      <w:r w:rsidR="006925F5" w:rsidRPr="006925F5">
        <w:rPr>
          <w:position w:val="6"/>
          <w:sz w:val="16"/>
        </w:rPr>
        <w:t>*</w:t>
      </w:r>
      <w:r w:rsidRPr="006925F5">
        <w:t>consolidated group.</w:t>
      </w:r>
    </w:p>
    <w:p w:rsidR="00E43FAD" w:rsidRPr="006925F5" w:rsidRDefault="00E43FAD" w:rsidP="00E43FAD">
      <w:pPr>
        <w:pStyle w:val="subsection"/>
      </w:pPr>
      <w:r w:rsidRPr="006925F5">
        <w:lastRenderedPageBreak/>
        <w:tab/>
        <w:t>(5)</w:t>
      </w:r>
      <w:r w:rsidRPr="006925F5">
        <w:tab/>
        <w:t xml:space="preserve">The value of that liability is the </w:t>
      </w:r>
      <w:r w:rsidR="006925F5" w:rsidRPr="006925F5">
        <w:rPr>
          <w:position w:val="6"/>
          <w:sz w:val="16"/>
        </w:rPr>
        <w:t>*</w:t>
      </w:r>
      <w:r w:rsidRPr="006925F5">
        <w:t xml:space="preserve">current termination value of the </w:t>
      </w:r>
      <w:r w:rsidR="006925F5" w:rsidRPr="006925F5">
        <w:rPr>
          <w:position w:val="6"/>
          <w:sz w:val="16"/>
        </w:rPr>
        <w:t>*</w:t>
      </w:r>
      <w:r w:rsidRPr="006925F5">
        <w:t xml:space="preserve">net risk component of the </w:t>
      </w:r>
      <w:r w:rsidR="006925F5" w:rsidRPr="006925F5">
        <w:rPr>
          <w:position w:val="6"/>
          <w:sz w:val="16"/>
        </w:rPr>
        <w:t>*</w:t>
      </w:r>
      <w:r w:rsidRPr="006925F5">
        <w:t xml:space="preserve">life insurance policy at the joining time (calculated by an </w:t>
      </w:r>
      <w:r w:rsidR="006925F5" w:rsidRPr="006925F5">
        <w:rPr>
          <w:position w:val="6"/>
          <w:sz w:val="16"/>
        </w:rPr>
        <w:t>*</w:t>
      </w:r>
      <w:r w:rsidRPr="006925F5">
        <w:t>actuary).</w:t>
      </w:r>
    </w:p>
    <w:p w:rsidR="00E43FAD" w:rsidRPr="006925F5" w:rsidRDefault="00E43FAD" w:rsidP="00E43FAD">
      <w:pPr>
        <w:pStyle w:val="subsection"/>
      </w:pPr>
      <w:r w:rsidRPr="006925F5">
        <w:tab/>
        <w:t>(6)</w:t>
      </w:r>
      <w:r w:rsidRPr="006925F5">
        <w:tab/>
        <w:t xml:space="preserve">The value of the joining entity’s liabilities under the </w:t>
      </w:r>
      <w:r w:rsidR="006925F5" w:rsidRPr="006925F5">
        <w:rPr>
          <w:position w:val="6"/>
          <w:sz w:val="16"/>
        </w:rPr>
        <w:t>*</w:t>
      </w:r>
      <w:r w:rsidRPr="006925F5">
        <w:t>net investment component of ordinary life insurance policies is the amount worked out for those liabilities under subsection 320</w:t>
      </w:r>
      <w:r w:rsidR="006925F5">
        <w:noBreakHyphen/>
      </w:r>
      <w:r w:rsidRPr="006925F5">
        <w:t xml:space="preserve">190(2) as if those liabilities were </w:t>
      </w:r>
      <w:r w:rsidR="006925F5" w:rsidRPr="006925F5">
        <w:rPr>
          <w:position w:val="6"/>
          <w:sz w:val="16"/>
        </w:rPr>
        <w:t>*</w:t>
      </w:r>
      <w:r w:rsidR="00D34004">
        <w:t>complying superannuation/FHSA</w:t>
      </w:r>
      <w:r w:rsidRPr="006925F5">
        <w:t xml:space="preserve"> liabilities.</w:t>
      </w:r>
    </w:p>
    <w:p w:rsidR="00E43FAD" w:rsidRPr="006925F5" w:rsidRDefault="00E43FAD" w:rsidP="00E43FAD">
      <w:pPr>
        <w:pStyle w:val="ActHead5"/>
      </w:pPr>
      <w:bookmarkStart w:id="320" w:name="_Toc384884165"/>
      <w:r w:rsidRPr="006925F5">
        <w:rPr>
          <w:rStyle w:val="CharSectno"/>
        </w:rPr>
        <w:t>713</w:t>
      </w:r>
      <w:r w:rsidR="006925F5">
        <w:rPr>
          <w:rStyle w:val="CharSectno"/>
        </w:rPr>
        <w:noBreakHyphen/>
      </w:r>
      <w:r w:rsidRPr="006925F5">
        <w:rPr>
          <w:rStyle w:val="CharSectno"/>
        </w:rPr>
        <w:t>525</w:t>
      </w:r>
      <w:r w:rsidRPr="006925F5">
        <w:t xml:space="preserve">  Obligation to value certain assets and liabilities at joining time</w:t>
      </w:r>
      <w:bookmarkEnd w:id="320"/>
    </w:p>
    <w:p w:rsidR="00E43FAD" w:rsidRPr="006925F5" w:rsidRDefault="00E43FAD" w:rsidP="00E43FAD">
      <w:pPr>
        <w:pStyle w:val="subsection"/>
      </w:pPr>
      <w:r w:rsidRPr="006925F5">
        <w:tab/>
      </w:r>
      <w:r w:rsidRPr="006925F5">
        <w:tab/>
        <w:t>Division</w:t>
      </w:r>
      <w:r w:rsidR="006925F5">
        <w:t> </w:t>
      </w:r>
      <w:r w:rsidRPr="006925F5">
        <w:t xml:space="preserve">320 has effect as if the time when 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were a </w:t>
      </w:r>
      <w:r w:rsidR="006925F5" w:rsidRPr="006925F5">
        <w:rPr>
          <w:position w:val="6"/>
          <w:sz w:val="16"/>
        </w:rPr>
        <w:t>*</w:t>
      </w:r>
      <w:r w:rsidRPr="006925F5">
        <w:t>valuation time for the purposes of sections</w:t>
      </w:r>
      <w:r w:rsidR="006925F5">
        <w:t> </w:t>
      </w:r>
      <w:r w:rsidRPr="006925F5">
        <w:t>320</w:t>
      </w:r>
      <w:r w:rsidR="006925F5">
        <w:noBreakHyphen/>
      </w:r>
      <w:r w:rsidRPr="006925F5">
        <w:t>175 and 320</w:t>
      </w:r>
      <w:r w:rsidR="006925F5">
        <w:noBreakHyphen/>
      </w:r>
      <w:r w:rsidRPr="006925F5">
        <w:t>230.</w:t>
      </w:r>
    </w:p>
    <w:p w:rsidR="00E43FAD" w:rsidRPr="006925F5" w:rsidRDefault="00E43FAD" w:rsidP="00E43FAD">
      <w:pPr>
        <w:pStyle w:val="notetext"/>
      </w:pPr>
      <w:r w:rsidRPr="006925F5">
        <w:t>Note:</w:t>
      </w:r>
      <w:r w:rsidRPr="006925F5">
        <w:tab/>
        <w:t xml:space="preserve">This means that there must be a valuation of the </w:t>
      </w:r>
      <w:r w:rsidR="004E1E68">
        <w:t>complying superannuation/FHSA</w:t>
      </w:r>
      <w:r w:rsidRPr="006925F5">
        <w:t xml:space="preserve"> assets and </w:t>
      </w:r>
      <w:r w:rsidR="004E1E68">
        <w:t>complying superannuation/FHSA</w:t>
      </w:r>
      <w:r w:rsidRPr="006925F5">
        <w:t xml:space="preserve"> liabilities under section</w:t>
      </w:r>
      <w:r w:rsidR="006925F5">
        <w:t> </w:t>
      </w:r>
      <w:r w:rsidRPr="006925F5">
        <w:t>320</w:t>
      </w:r>
      <w:r w:rsidR="006925F5">
        <w:noBreakHyphen/>
      </w:r>
      <w:r w:rsidRPr="006925F5">
        <w:t>175 (with the consequences set out in section</w:t>
      </w:r>
      <w:r w:rsidR="006925F5">
        <w:t> </w:t>
      </w:r>
      <w:r w:rsidRPr="006925F5">
        <w:t>320</w:t>
      </w:r>
      <w:r w:rsidR="006925F5">
        <w:noBreakHyphen/>
      </w:r>
      <w:r w:rsidRPr="006925F5">
        <w:t>180), and a valuation of the segregated exempt assets and exempt life insurance policy liabilities under section</w:t>
      </w:r>
      <w:r w:rsidR="006925F5">
        <w:t> </w:t>
      </w:r>
      <w:r w:rsidRPr="006925F5">
        <w:t>320</w:t>
      </w:r>
      <w:r w:rsidR="006925F5">
        <w:noBreakHyphen/>
      </w:r>
      <w:r w:rsidRPr="006925F5">
        <w:t>230 (with the consequences set out in section</w:t>
      </w:r>
      <w:r w:rsidR="006925F5">
        <w:t> </w:t>
      </w:r>
      <w:r w:rsidRPr="006925F5">
        <w:t>320</w:t>
      </w:r>
      <w:r w:rsidR="006925F5">
        <w:noBreakHyphen/>
      </w:r>
      <w:r w:rsidRPr="006925F5">
        <w:t>235), as at that time.</w:t>
      </w:r>
    </w:p>
    <w:p w:rsidR="00E43FAD" w:rsidRPr="006925F5" w:rsidRDefault="00E43FAD" w:rsidP="00E43FAD">
      <w:pPr>
        <w:pStyle w:val="ActHead4"/>
      </w:pPr>
      <w:bookmarkStart w:id="321" w:name="_Toc384884166"/>
      <w:r w:rsidRPr="006925F5">
        <w:t>Losses of life insurance companies joining consolidated group</w:t>
      </w:r>
      <w:bookmarkEnd w:id="321"/>
    </w:p>
    <w:p w:rsidR="00E43FAD" w:rsidRPr="006925F5" w:rsidRDefault="00E43FAD" w:rsidP="00E43FAD">
      <w:pPr>
        <w:pStyle w:val="ActHead5"/>
      </w:pPr>
      <w:bookmarkStart w:id="322" w:name="_Toc384884167"/>
      <w:r w:rsidRPr="006925F5">
        <w:rPr>
          <w:rStyle w:val="CharSectno"/>
        </w:rPr>
        <w:t>713</w:t>
      </w:r>
      <w:r w:rsidR="006925F5">
        <w:rPr>
          <w:rStyle w:val="CharSectno"/>
        </w:rPr>
        <w:noBreakHyphen/>
      </w:r>
      <w:r w:rsidRPr="006925F5">
        <w:rPr>
          <w:rStyle w:val="CharSectno"/>
        </w:rPr>
        <w:t>530</w:t>
      </w:r>
      <w:r w:rsidRPr="006925F5">
        <w:t xml:space="preserve">  Treatment of certain losses of life insurance company</w:t>
      </w:r>
      <w:bookmarkEnd w:id="32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just before the joining time, the life insurance company had either:</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tax loss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 xml:space="preserve">net capital loss from </w:t>
      </w:r>
      <w:r w:rsidR="006925F5" w:rsidRPr="006925F5">
        <w:rPr>
          <w:position w:val="6"/>
          <w:sz w:val="16"/>
        </w:rPr>
        <w:t>*</w:t>
      </w:r>
      <w:r w:rsidR="00D34004">
        <w:t>complying superannuation/FHSA</w:t>
      </w:r>
      <w:r w:rsidRPr="006925F5">
        <w:t xml:space="preserve"> assets.</w:t>
      </w:r>
    </w:p>
    <w:p w:rsidR="00E43FAD" w:rsidRPr="006925F5" w:rsidRDefault="00E43FAD" w:rsidP="00E43FAD">
      <w:pPr>
        <w:pStyle w:val="subsection"/>
      </w:pPr>
      <w:r w:rsidRPr="006925F5">
        <w:tab/>
        <w:t>(2)</w:t>
      </w:r>
      <w:r w:rsidRPr="006925F5">
        <w:tab/>
        <w:t>This Act operates (except so far as the contrary intention appears) for the purposes of income years ending after the joining time as if:</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had made the loss for the income year in which the joining time occurs;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life insurance company had not made the loss for the income year for which it made the loss.</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head company is not prevented from </w:t>
      </w:r>
      <w:r w:rsidR="006925F5" w:rsidRPr="006925F5">
        <w:rPr>
          <w:position w:val="6"/>
          <w:sz w:val="16"/>
        </w:rPr>
        <w:t>*</w:t>
      </w:r>
      <w:r w:rsidRPr="006925F5">
        <w:t>utilising the loss for the income year in which the joining time occurs merely because this Act operates as if the head company had made the loss for that year.</w:t>
      </w:r>
    </w:p>
    <w:p w:rsidR="00E43FAD" w:rsidRPr="006925F5" w:rsidRDefault="00E43FAD" w:rsidP="00E43FAD">
      <w:pPr>
        <w:pStyle w:val="subsection"/>
      </w:pPr>
      <w:r w:rsidRPr="006925F5">
        <w:tab/>
        <w:t>(4)</w:t>
      </w:r>
      <w:r w:rsidRPr="006925F5">
        <w:tab/>
        <w:t>Division</w:t>
      </w:r>
      <w:r w:rsidR="006925F5">
        <w:t> </w:t>
      </w:r>
      <w:r w:rsidRPr="006925F5">
        <w:t xml:space="preserve">707 does not apply in relation to the </w:t>
      </w:r>
      <w:r w:rsidR="006925F5" w:rsidRPr="006925F5">
        <w:rPr>
          <w:position w:val="6"/>
          <w:sz w:val="16"/>
        </w:rPr>
        <w:t>*</w:t>
      </w:r>
      <w:r w:rsidRPr="006925F5">
        <w:t xml:space="preserve">net capital loss or the </w:t>
      </w:r>
      <w:r w:rsidR="006925F5" w:rsidRPr="006925F5">
        <w:rPr>
          <w:position w:val="6"/>
          <w:sz w:val="16"/>
        </w:rPr>
        <w:t>*</w:t>
      </w:r>
      <w:r w:rsidRPr="006925F5">
        <w:t>tax loss at the joining time.</w:t>
      </w:r>
    </w:p>
    <w:p w:rsidR="00E43FAD" w:rsidRPr="006925F5" w:rsidRDefault="00E43FAD" w:rsidP="00E43FAD">
      <w:pPr>
        <w:pStyle w:val="ActHead4"/>
      </w:pPr>
      <w:bookmarkStart w:id="323" w:name="_Toc384884168"/>
      <w:r w:rsidRPr="006925F5">
        <w:t>Losses of life insurance companies’ subsidiaries joining consolidated group</w:t>
      </w:r>
      <w:bookmarkEnd w:id="323"/>
    </w:p>
    <w:p w:rsidR="00AA0A02" w:rsidRDefault="00AA0A02" w:rsidP="00AA0A02">
      <w:pPr>
        <w:pStyle w:val="ActHead5"/>
      </w:pPr>
      <w:bookmarkStart w:id="324" w:name="_Toc384884169"/>
      <w:r>
        <w:rPr>
          <w:rStyle w:val="CharSectno"/>
        </w:rPr>
        <w:t>713</w:t>
      </w:r>
      <w:r>
        <w:rPr>
          <w:rStyle w:val="CharSectno"/>
        </w:rPr>
        <w:noBreakHyphen/>
        <w:t>535</w:t>
      </w:r>
      <w:r>
        <w:t xml:space="preserve">  Losses of entities whose membership interests are complying superannuation/FHSA assets of life insurance company</w:t>
      </w:r>
      <w:bookmarkEnd w:id="32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all the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all the following membership interests are </w:t>
      </w:r>
      <w:r w:rsidR="006925F5" w:rsidRPr="006925F5">
        <w:rPr>
          <w:position w:val="6"/>
          <w:sz w:val="16"/>
        </w:rPr>
        <w:t>*</w:t>
      </w:r>
      <w:r w:rsidR="00D34004">
        <w:t>complying superannuation/FHSA</w:t>
      </w:r>
      <w:r w:rsidRPr="006925F5">
        <w:t xml:space="preserve"> assets of the life insurance company:</w:t>
      </w:r>
    </w:p>
    <w:p w:rsidR="00E43FAD" w:rsidRPr="006925F5" w:rsidRDefault="00E43FAD" w:rsidP="00E43FAD">
      <w:pPr>
        <w:pStyle w:val="paragraphsub"/>
      </w:pPr>
      <w:r w:rsidRPr="006925F5">
        <w:tab/>
        <w:t>(i)</w:t>
      </w:r>
      <w:r w:rsidRPr="006925F5">
        <w:tab/>
        <w:t>the membership interests (if any) that the life insurance company owns directly in the life insurance subsidiary;</w:t>
      </w:r>
    </w:p>
    <w:p w:rsidR="00E43FAD" w:rsidRPr="006925F5" w:rsidRDefault="00E43FAD" w:rsidP="00E43FAD">
      <w:pPr>
        <w:pStyle w:val="paragraphsub"/>
      </w:pPr>
      <w:r w:rsidRPr="006925F5">
        <w:tab/>
        <w:t>(ii)</w:t>
      </w:r>
      <w:r w:rsidRPr="006925F5">
        <w:tab/>
        <w:t>the membership interests (if any) that the life insurance company owns directly in the interposed entities; and</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 xml:space="preserve">head company of the group makes a </w:t>
      </w:r>
      <w:r w:rsidR="006925F5" w:rsidRPr="006925F5">
        <w:rPr>
          <w:position w:val="6"/>
          <w:sz w:val="16"/>
        </w:rPr>
        <w:t>*</w:t>
      </w:r>
      <w:r w:rsidRPr="006925F5">
        <w:t xml:space="preserve">tax loss or </w:t>
      </w:r>
      <w:r w:rsidR="006925F5" w:rsidRPr="006925F5">
        <w:rPr>
          <w:position w:val="6"/>
          <w:sz w:val="16"/>
        </w:rPr>
        <w:t>*</w:t>
      </w:r>
      <w:r w:rsidRPr="006925F5">
        <w:t>net capital loss under Subdivision</w:t>
      </w:r>
      <w:r w:rsidR="006925F5">
        <w:t> </w:t>
      </w:r>
      <w:r w:rsidRPr="006925F5">
        <w:t>707</w:t>
      </w:r>
      <w:r w:rsidR="006925F5">
        <w:noBreakHyphen/>
      </w:r>
      <w:r w:rsidRPr="006925F5">
        <w:t>A because of a transfer from the life insurance subsidiary.</w:t>
      </w:r>
    </w:p>
    <w:p w:rsidR="00E43FAD" w:rsidRPr="006925F5" w:rsidRDefault="00E43FAD" w:rsidP="00E43FAD">
      <w:pPr>
        <w:pStyle w:val="subsection"/>
      </w:pPr>
      <w:r w:rsidRPr="006925F5">
        <w:lastRenderedPageBreak/>
        <w:tab/>
        <w:t>(2)</w:t>
      </w:r>
      <w:r w:rsidRPr="006925F5">
        <w:tab/>
        <w:t>This Act operates for the purposes of income years ending after the transfer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tax loss were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net capital loss were from </w:t>
      </w:r>
      <w:r w:rsidR="006925F5" w:rsidRPr="006925F5">
        <w:rPr>
          <w:position w:val="6"/>
          <w:sz w:val="16"/>
        </w:rPr>
        <w:t>*</w:t>
      </w:r>
      <w:r w:rsidR="00D34004">
        <w:t>complying superannuation/FHSA</w:t>
      </w:r>
      <w:r w:rsidRPr="006925F5">
        <w:t xml:space="preserve"> assets.</w:t>
      </w:r>
    </w:p>
    <w:p w:rsidR="00E43FAD" w:rsidRPr="006925F5" w:rsidRDefault="00E43FAD" w:rsidP="00E43FAD">
      <w:pPr>
        <w:pStyle w:val="subsection"/>
      </w:pPr>
      <w:r w:rsidRPr="006925F5">
        <w:tab/>
        <w:t>(3)</w:t>
      </w:r>
      <w:r w:rsidRPr="006925F5">
        <w:tab/>
        <w:t>Subdivisions</w:t>
      </w:r>
      <w:r w:rsidR="006925F5">
        <w:t> </w:t>
      </w:r>
      <w:r w:rsidRPr="006925F5">
        <w:t>707</w:t>
      </w:r>
      <w:r w:rsidR="006925F5">
        <w:noBreakHyphen/>
      </w:r>
      <w:r w:rsidRPr="006925F5">
        <w:t>B, 707</w:t>
      </w:r>
      <w:r w:rsidR="006925F5">
        <w:noBreakHyphen/>
      </w:r>
      <w:r w:rsidRPr="006925F5">
        <w:t>C and 707</w:t>
      </w:r>
      <w:r w:rsidR="006925F5">
        <w:noBreakHyphen/>
      </w:r>
      <w:r w:rsidRPr="006925F5">
        <w:t xml:space="preserve">D do not affect the </w:t>
      </w:r>
      <w:r w:rsidR="006925F5" w:rsidRPr="006925F5">
        <w:rPr>
          <w:position w:val="6"/>
          <w:sz w:val="16"/>
        </w:rPr>
        <w:t>*</w:t>
      </w:r>
      <w:r w:rsidRPr="006925F5">
        <w:t xml:space="preserve">utilisation of the loss by the </w:t>
      </w:r>
      <w:r w:rsidR="006925F5" w:rsidRPr="006925F5">
        <w:rPr>
          <w:position w:val="6"/>
          <w:sz w:val="16"/>
        </w:rPr>
        <w:t>*</w:t>
      </w:r>
      <w:r w:rsidRPr="006925F5">
        <w:t xml:space="preserve">head company of the </w:t>
      </w:r>
      <w:r w:rsidR="006925F5" w:rsidRPr="006925F5">
        <w:rPr>
          <w:position w:val="6"/>
          <w:sz w:val="16"/>
        </w:rPr>
        <w:t>*</w:t>
      </w:r>
      <w:r w:rsidRPr="006925F5">
        <w:t>consolidated group.</w:t>
      </w:r>
    </w:p>
    <w:p w:rsidR="00E43FAD" w:rsidRPr="006925F5" w:rsidRDefault="00E43FAD" w:rsidP="00E43FAD">
      <w:pPr>
        <w:pStyle w:val="ActHead5"/>
      </w:pPr>
      <w:bookmarkStart w:id="325" w:name="_Toc384884170"/>
      <w:r w:rsidRPr="006925F5">
        <w:rPr>
          <w:rStyle w:val="CharSectno"/>
        </w:rPr>
        <w:t>713</w:t>
      </w:r>
      <w:r w:rsidR="006925F5">
        <w:rPr>
          <w:rStyle w:val="CharSectno"/>
        </w:rPr>
        <w:noBreakHyphen/>
      </w:r>
      <w:r w:rsidRPr="006925F5">
        <w:rPr>
          <w:rStyle w:val="CharSectno"/>
        </w:rPr>
        <w:t>540</w:t>
      </w:r>
      <w:r w:rsidRPr="006925F5">
        <w:t xml:space="preserve">  Losses of entities whose membership interests are segregated exempt assets of life insurance company</w:t>
      </w:r>
      <w:bookmarkEnd w:id="325"/>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all the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all the following membership interests are </w:t>
      </w:r>
      <w:r w:rsidR="006925F5" w:rsidRPr="006925F5">
        <w:rPr>
          <w:position w:val="6"/>
          <w:sz w:val="16"/>
        </w:rPr>
        <w:t>*</w:t>
      </w:r>
      <w:r w:rsidRPr="006925F5">
        <w:t>segregated exempt assets of the life insurance company:</w:t>
      </w:r>
    </w:p>
    <w:p w:rsidR="00E43FAD" w:rsidRPr="006925F5" w:rsidRDefault="00E43FAD" w:rsidP="00E43FAD">
      <w:pPr>
        <w:pStyle w:val="paragraphsub"/>
      </w:pPr>
      <w:r w:rsidRPr="006925F5">
        <w:tab/>
        <w:t>(i)</w:t>
      </w:r>
      <w:r w:rsidRPr="006925F5">
        <w:tab/>
        <w:t>the membership interests (if any) that the life insurance company owns directly in the life insurance subsidiary;</w:t>
      </w:r>
    </w:p>
    <w:p w:rsidR="00E43FAD" w:rsidRPr="006925F5" w:rsidRDefault="00E43FAD" w:rsidP="00E43FAD">
      <w:pPr>
        <w:pStyle w:val="paragraphsub"/>
      </w:pPr>
      <w:r w:rsidRPr="006925F5">
        <w:tab/>
        <w:t>(ii)</w:t>
      </w:r>
      <w:r w:rsidRPr="006925F5">
        <w:tab/>
        <w:t>the membership interests (if any) that the life insurance company owns directly in the interposed entities.</w:t>
      </w:r>
    </w:p>
    <w:p w:rsidR="00E43FAD" w:rsidRPr="006925F5" w:rsidRDefault="00E43FAD" w:rsidP="00E43FAD">
      <w:pPr>
        <w:pStyle w:val="subsection"/>
      </w:pPr>
      <w:r w:rsidRPr="006925F5">
        <w:tab/>
        <w:t>(2)</w:t>
      </w:r>
      <w:r w:rsidRPr="006925F5">
        <w:tab/>
        <w:t xml:space="preserve">A </w:t>
      </w:r>
      <w:r w:rsidR="006925F5" w:rsidRPr="006925F5">
        <w:rPr>
          <w:position w:val="6"/>
          <w:sz w:val="16"/>
        </w:rPr>
        <w:t>*</w:t>
      </w:r>
      <w:r w:rsidRPr="006925F5">
        <w:t xml:space="preserve">tax loss or </w:t>
      </w:r>
      <w:r w:rsidR="006925F5" w:rsidRPr="006925F5">
        <w:rPr>
          <w:position w:val="6"/>
          <w:sz w:val="16"/>
        </w:rPr>
        <w:t>*</w:t>
      </w:r>
      <w:r w:rsidRPr="006925F5">
        <w:t xml:space="preserve">net capital loss of the life insurance subsidiary for an income year ending before the joining time cannot be </w:t>
      </w:r>
      <w:r w:rsidR="006925F5" w:rsidRPr="006925F5">
        <w:rPr>
          <w:position w:val="6"/>
          <w:sz w:val="16"/>
        </w:rPr>
        <w:t>*</w:t>
      </w:r>
      <w:r w:rsidRPr="006925F5">
        <w:t>utilised by the life insurance subsidiary for an income year ending after that time.</w:t>
      </w:r>
    </w:p>
    <w:p w:rsidR="00E43FAD" w:rsidRPr="006925F5" w:rsidRDefault="00E43FAD" w:rsidP="00E43FAD">
      <w:pPr>
        <w:pStyle w:val="notetext"/>
      </w:pPr>
      <w:r w:rsidRPr="006925F5">
        <w:t>Note:</w:t>
      </w:r>
      <w:r w:rsidRPr="006925F5">
        <w:tab/>
        <w:t>This prevents the loss from being transferred to the head company of the consolidated group under Subdivision</w:t>
      </w:r>
      <w:r w:rsidR="006925F5">
        <w:t> </w:t>
      </w:r>
      <w:r w:rsidRPr="006925F5">
        <w:t>707</w:t>
      </w:r>
      <w:r w:rsidR="006925F5">
        <w:noBreakHyphen/>
      </w:r>
      <w:r w:rsidRPr="006925F5">
        <w:t>A (because it means the life insurance subsidiary could not have utilised the loss for the trial year). As a result, section</w:t>
      </w:r>
      <w:r w:rsidR="006925F5">
        <w:t> </w:t>
      </w:r>
      <w:r w:rsidRPr="006925F5">
        <w:t>707</w:t>
      </w:r>
      <w:r w:rsidR="006925F5">
        <w:noBreakHyphen/>
      </w:r>
      <w:r w:rsidRPr="006925F5">
        <w:t>150 prevents any other entity from utilising the loss for an income year ending after the joining time.</w:t>
      </w:r>
    </w:p>
    <w:p w:rsidR="00E43FAD" w:rsidRPr="006925F5" w:rsidRDefault="00E43FAD" w:rsidP="00E43FAD">
      <w:pPr>
        <w:pStyle w:val="ActHead4"/>
      </w:pPr>
      <w:bookmarkStart w:id="326" w:name="_Toc384884171"/>
      <w:r w:rsidRPr="006925F5">
        <w:lastRenderedPageBreak/>
        <w:t>Imputation rules for life insurance companies joining consolidated group</w:t>
      </w:r>
      <w:bookmarkEnd w:id="326"/>
    </w:p>
    <w:p w:rsidR="00E43FAD" w:rsidRPr="006925F5" w:rsidRDefault="00E43FAD" w:rsidP="00E43FAD">
      <w:pPr>
        <w:pStyle w:val="ActHead5"/>
      </w:pPr>
      <w:bookmarkStart w:id="327" w:name="_Toc384884172"/>
      <w:r w:rsidRPr="006925F5">
        <w:rPr>
          <w:rStyle w:val="CharSectno"/>
        </w:rPr>
        <w:t>713</w:t>
      </w:r>
      <w:r w:rsidR="006925F5">
        <w:rPr>
          <w:rStyle w:val="CharSectno"/>
        </w:rPr>
        <w:noBreakHyphen/>
      </w:r>
      <w:r w:rsidRPr="006925F5">
        <w:rPr>
          <w:rStyle w:val="CharSectno"/>
        </w:rPr>
        <w:t>545</w:t>
      </w:r>
      <w:r w:rsidRPr="006925F5">
        <w:t xml:space="preserve">  Treatment of franking surplus in franking account of life insurance subsidiary joining group</w:t>
      </w:r>
      <w:bookmarkEnd w:id="327"/>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at the joining time, the life insurance company owns, either directly or indirectly through one or more interposed entities, </w:t>
      </w:r>
      <w:r w:rsidR="006925F5" w:rsidRPr="006925F5">
        <w:rPr>
          <w:position w:val="6"/>
          <w:sz w:val="16"/>
        </w:rPr>
        <w:t>*</w:t>
      </w:r>
      <w:r w:rsidRPr="006925F5">
        <w:t xml:space="preserve">membership interests in yet another entity (the </w:t>
      </w:r>
      <w:r w:rsidRPr="006925F5">
        <w:rPr>
          <w:b/>
          <w:i/>
        </w:rPr>
        <w:t>life insurance subsidiary</w:t>
      </w:r>
      <w:r w:rsidRPr="006925F5">
        <w:t xml:space="preserve">) that becomes a </w:t>
      </w:r>
      <w:r w:rsidR="006925F5" w:rsidRPr="006925F5">
        <w:rPr>
          <w:position w:val="6"/>
          <w:sz w:val="16"/>
        </w:rPr>
        <w:t>*</w:t>
      </w:r>
      <w:r w:rsidRPr="006925F5">
        <w:t>subsidiary member of the group at that time; and</w:t>
      </w:r>
    </w:p>
    <w:p w:rsidR="00E43FAD" w:rsidRPr="006925F5" w:rsidRDefault="00E43FAD" w:rsidP="00E43FAD">
      <w:pPr>
        <w:pStyle w:val="paragraph"/>
      </w:pPr>
      <w:r w:rsidRPr="006925F5">
        <w:tab/>
        <w:t>(c)</w:t>
      </w:r>
      <w:r w:rsidRPr="006925F5">
        <w:tab/>
        <w:t xml:space="preserve">the life insurance subsidiary’s </w:t>
      </w:r>
      <w:r w:rsidR="006925F5" w:rsidRPr="006925F5">
        <w:rPr>
          <w:position w:val="6"/>
          <w:sz w:val="16"/>
        </w:rPr>
        <w:t>*</w:t>
      </w:r>
      <w:r w:rsidRPr="006925F5">
        <w:t>franking account is in surplus just before the joining time.</w:t>
      </w:r>
    </w:p>
    <w:p w:rsidR="00E43FAD" w:rsidRPr="006925F5" w:rsidRDefault="00E43FAD" w:rsidP="00E43FAD">
      <w:pPr>
        <w:pStyle w:val="subsection"/>
      </w:pPr>
      <w:r w:rsidRPr="006925F5">
        <w:tab/>
        <w:t>(2)</w:t>
      </w:r>
      <w:r w:rsidRPr="006925F5">
        <w:tab/>
        <w:t>Paragraph 709</w:t>
      </w:r>
      <w:r w:rsidR="006925F5">
        <w:noBreakHyphen/>
      </w:r>
      <w:r w:rsidRPr="006925F5">
        <w:t>60(2)(b) does not apply in relation to the life insurance subsidiary.</w:t>
      </w:r>
    </w:p>
    <w:p w:rsidR="00E43FAD" w:rsidRPr="006925F5" w:rsidRDefault="00E43FAD" w:rsidP="00E43FAD">
      <w:pPr>
        <w:pStyle w:val="subsection"/>
      </w:pPr>
      <w:r w:rsidRPr="006925F5">
        <w:tab/>
        <w:t>(3)</w:t>
      </w:r>
      <w:r w:rsidRPr="006925F5">
        <w:tab/>
        <w:t xml:space="preserve">A </w:t>
      </w:r>
      <w:r w:rsidR="006925F5" w:rsidRPr="006925F5">
        <w:rPr>
          <w:position w:val="6"/>
          <w:sz w:val="16"/>
        </w:rPr>
        <w:t>*</w:t>
      </w:r>
      <w:r w:rsidRPr="006925F5">
        <w:t xml:space="preserve">franking credit arises at the joining time in the </w:t>
      </w:r>
      <w:r w:rsidR="006925F5" w:rsidRPr="006925F5">
        <w:rPr>
          <w:position w:val="6"/>
          <w:sz w:val="16"/>
        </w:rPr>
        <w:t>*</w:t>
      </w:r>
      <w:r w:rsidRPr="006925F5">
        <w:t xml:space="preserve">franking account of the </w:t>
      </w:r>
      <w:r w:rsidR="006925F5" w:rsidRPr="006925F5">
        <w:rPr>
          <w:position w:val="6"/>
          <w:sz w:val="16"/>
        </w:rPr>
        <w:t>*</w:t>
      </w:r>
      <w:r w:rsidRPr="006925F5">
        <w:t xml:space="preserve">head company of the group. The amount of the credit is the amount worked out under </w:t>
      </w:r>
      <w:r w:rsidR="006925F5">
        <w:t>subsection (</w:t>
      </w:r>
      <w:r w:rsidRPr="006925F5">
        <w:t>4).</w:t>
      </w:r>
    </w:p>
    <w:p w:rsidR="00E43FAD" w:rsidRPr="006925F5" w:rsidRDefault="00E43FAD" w:rsidP="00E43FAD">
      <w:pPr>
        <w:pStyle w:val="subsection"/>
      </w:pPr>
      <w:r w:rsidRPr="006925F5">
        <w:tab/>
        <w:t>(4)</w:t>
      </w:r>
      <w:r w:rsidRPr="006925F5">
        <w:tab/>
        <w:t xml:space="preserve">The amount is equal to the amount of the </w:t>
      </w:r>
      <w:r w:rsidR="006925F5" w:rsidRPr="006925F5">
        <w:rPr>
          <w:position w:val="6"/>
          <w:sz w:val="16"/>
        </w:rPr>
        <w:t>*</w:t>
      </w:r>
      <w:r w:rsidRPr="006925F5">
        <w:t xml:space="preserve">franking credit that would arise in the </w:t>
      </w:r>
      <w:r w:rsidR="006925F5" w:rsidRPr="006925F5">
        <w:rPr>
          <w:position w:val="6"/>
          <w:sz w:val="16"/>
        </w:rPr>
        <w:t>*</w:t>
      </w:r>
      <w:r w:rsidRPr="006925F5">
        <w:t xml:space="preserve">life insurance company’s </w:t>
      </w:r>
      <w:r w:rsidR="006925F5" w:rsidRPr="006925F5">
        <w:rPr>
          <w:position w:val="6"/>
          <w:sz w:val="16"/>
        </w:rPr>
        <w:t>*</w:t>
      </w:r>
      <w:r w:rsidRPr="006925F5">
        <w:t>franking account just before the joining time under item</w:t>
      </w:r>
      <w:r w:rsidR="006925F5">
        <w:t> </w:t>
      </w:r>
      <w:r w:rsidRPr="006925F5">
        <w:t>5 of the table in subsection 219</w:t>
      </w:r>
      <w:r w:rsidR="006925F5">
        <w:noBreakHyphen/>
      </w:r>
      <w:r w:rsidRPr="006925F5">
        <w:t>15(2) if:</w:t>
      </w:r>
    </w:p>
    <w:p w:rsidR="00E43FAD" w:rsidRPr="006925F5" w:rsidRDefault="00E43FAD" w:rsidP="00E43FAD">
      <w:pPr>
        <w:pStyle w:val="paragraph"/>
      </w:pPr>
      <w:r w:rsidRPr="006925F5">
        <w:tab/>
        <w:t>(a)</w:t>
      </w:r>
      <w:r w:rsidRPr="006925F5">
        <w:tab/>
        <w:t xml:space="preserve">the life insurance subsidiary made a </w:t>
      </w:r>
      <w:r w:rsidR="006925F5" w:rsidRPr="006925F5">
        <w:rPr>
          <w:position w:val="6"/>
          <w:sz w:val="16"/>
        </w:rPr>
        <w:t>*</w:t>
      </w:r>
      <w:r w:rsidRPr="006925F5">
        <w:t>franked distribution to the life insurance company just before the joining time; and</w:t>
      </w:r>
    </w:p>
    <w:p w:rsidR="00E43FAD" w:rsidRPr="006925F5" w:rsidRDefault="00E43FAD" w:rsidP="00E43FAD">
      <w:pPr>
        <w:pStyle w:val="paragraph"/>
      </w:pPr>
      <w:r w:rsidRPr="006925F5">
        <w:tab/>
        <w:t>(b)</w:t>
      </w:r>
      <w:r w:rsidRPr="006925F5">
        <w:tab/>
        <w:t xml:space="preserve">the amount of the franking credit on the distribution were equal to the surplus mentioned in </w:t>
      </w:r>
      <w:r w:rsidR="006925F5">
        <w:t>paragraph (</w:t>
      </w:r>
      <w:r w:rsidRPr="006925F5">
        <w:t>1)(c).</w:t>
      </w:r>
    </w:p>
    <w:p w:rsidR="00E43FAD" w:rsidRPr="006925F5" w:rsidRDefault="00E43FAD" w:rsidP="00E43FAD">
      <w:pPr>
        <w:pStyle w:val="subsection"/>
      </w:pPr>
      <w:r w:rsidRPr="006925F5">
        <w:tab/>
        <w:t>(5)</w:t>
      </w:r>
      <w:r w:rsidRPr="006925F5">
        <w:tab/>
        <w:t xml:space="preserve">The </w:t>
      </w:r>
      <w:r w:rsidR="006925F5" w:rsidRPr="006925F5">
        <w:rPr>
          <w:position w:val="6"/>
          <w:sz w:val="16"/>
        </w:rPr>
        <w:t>*</w:t>
      </w:r>
      <w:r w:rsidRPr="006925F5">
        <w:t xml:space="preserve">head company of the group is entitled to a </w:t>
      </w:r>
      <w:r w:rsidR="006925F5" w:rsidRPr="006925F5">
        <w:rPr>
          <w:position w:val="6"/>
          <w:sz w:val="16"/>
        </w:rPr>
        <w:t>*</w:t>
      </w:r>
      <w:r w:rsidRPr="006925F5">
        <w:t>tax offset for the income year in which the joining time occurs. The amount of the tax offset is:</w:t>
      </w:r>
    </w:p>
    <w:p w:rsidR="00E43FAD" w:rsidRPr="006925F5" w:rsidRDefault="00E43FAD" w:rsidP="00E43FAD">
      <w:pPr>
        <w:pStyle w:val="paragraph"/>
      </w:pPr>
      <w:r w:rsidRPr="006925F5">
        <w:tab/>
        <w:t>(a)</w:t>
      </w:r>
      <w:r w:rsidRPr="006925F5">
        <w:tab/>
        <w:t xml:space="preserve">if all the </w:t>
      </w:r>
      <w:r w:rsidR="006925F5" w:rsidRPr="006925F5">
        <w:rPr>
          <w:position w:val="6"/>
          <w:sz w:val="16"/>
        </w:rPr>
        <w:t>*</w:t>
      </w:r>
      <w:r w:rsidRPr="006925F5">
        <w:t xml:space="preserve">membership interests (if any) that the </w:t>
      </w:r>
      <w:r w:rsidR="006925F5" w:rsidRPr="006925F5">
        <w:rPr>
          <w:position w:val="6"/>
          <w:sz w:val="16"/>
        </w:rPr>
        <w:t>*</w:t>
      </w:r>
      <w:r w:rsidRPr="006925F5">
        <w:t xml:space="preserve">life insurance company owns directly in the life insurance subsidiary, and all the membership interests (if any) that the life insurance company owns directly in interposed entities, </w:t>
      </w:r>
      <w:r w:rsidRPr="006925F5">
        <w:lastRenderedPageBreak/>
        <w:t xml:space="preserve">are </w:t>
      </w:r>
      <w:r w:rsidR="006925F5" w:rsidRPr="006925F5">
        <w:rPr>
          <w:position w:val="6"/>
          <w:sz w:val="16"/>
        </w:rPr>
        <w:t>*</w:t>
      </w:r>
      <w:r w:rsidRPr="006925F5">
        <w:t xml:space="preserve">segregated exempt assets of the life insurance company—the surplus mentioned in </w:t>
      </w:r>
      <w:r w:rsidR="006925F5">
        <w:t>paragraph (</w:t>
      </w:r>
      <w:r w:rsidRPr="006925F5">
        <w:t xml:space="preserve">1)(c), reduced by the amount worked out under </w:t>
      </w:r>
      <w:r w:rsidR="006925F5">
        <w:t>subsection (</w:t>
      </w:r>
      <w:r w:rsidRPr="006925F5">
        <w:t>4); or</w:t>
      </w:r>
    </w:p>
    <w:p w:rsidR="00E43FAD" w:rsidRPr="006925F5" w:rsidRDefault="00E43FAD" w:rsidP="00E43FAD">
      <w:pPr>
        <w:pStyle w:val="paragraph"/>
      </w:pPr>
      <w:r w:rsidRPr="006925F5">
        <w:tab/>
        <w:t>(b)</w:t>
      </w:r>
      <w:r w:rsidRPr="006925F5">
        <w:tab/>
        <w:t xml:space="preserve">if all the membership interests (if any) that the life insurance company owns directly in the life insurance subsidiary, and all the membership interests (if any) that the life insurance company owns directly in interposed entities, are </w:t>
      </w:r>
      <w:r w:rsidR="006925F5" w:rsidRPr="006925F5">
        <w:rPr>
          <w:position w:val="6"/>
          <w:sz w:val="16"/>
        </w:rPr>
        <w:t>*</w:t>
      </w:r>
      <w:r w:rsidR="00D34004">
        <w:t>complying superannuation/FHSA</w:t>
      </w:r>
      <w:r w:rsidRPr="006925F5">
        <w:t xml:space="preserve"> assets of the life insurance company—the amount worked out under </w:t>
      </w:r>
      <w:r w:rsidR="006925F5">
        <w:t>subsection (</w:t>
      </w:r>
      <w:r w:rsidRPr="006925F5">
        <w:t>6); or</w:t>
      </w:r>
    </w:p>
    <w:p w:rsidR="00E43FAD" w:rsidRPr="006925F5" w:rsidRDefault="00E43FAD" w:rsidP="00E43FAD">
      <w:pPr>
        <w:pStyle w:val="paragraph"/>
      </w:pPr>
      <w:r w:rsidRPr="006925F5">
        <w:tab/>
        <w:t>(c)</w:t>
      </w:r>
      <w:r w:rsidRPr="006925F5">
        <w:tab/>
        <w:t>otherwise—nil.</w:t>
      </w:r>
    </w:p>
    <w:p w:rsidR="00E43FAD" w:rsidRPr="006925F5" w:rsidRDefault="00E43FAD" w:rsidP="00E43FAD">
      <w:pPr>
        <w:pStyle w:val="subsection"/>
      </w:pPr>
      <w:r w:rsidRPr="006925F5">
        <w:tab/>
        <w:t>(6)</w:t>
      </w:r>
      <w:r w:rsidRPr="006925F5">
        <w:tab/>
        <w:t>The amount is worked out using the following formula (or is nil if it would otherwise be negative):</w:t>
      </w:r>
    </w:p>
    <w:p w:rsidR="00BE279A" w:rsidRDefault="00756908" w:rsidP="00AA0A02">
      <w:pPr>
        <w:pStyle w:val="Formula"/>
      </w:pPr>
      <w:r>
        <w:rPr>
          <w:noProof/>
        </w:rPr>
        <w:drawing>
          <wp:inline distT="0" distB="0" distL="0" distR="0" wp14:anchorId="22F6C5D9" wp14:editId="7010E4A7">
            <wp:extent cx="370522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E43FAD" w:rsidRPr="006925F5" w:rsidRDefault="00E43FAD" w:rsidP="00E43FAD">
      <w:pPr>
        <w:pStyle w:val="subsection2"/>
      </w:pPr>
      <w:r w:rsidRPr="006925F5">
        <w:t>where:</w:t>
      </w:r>
    </w:p>
    <w:p w:rsidR="00AA0A02" w:rsidRDefault="00AA0A02" w:rsidP="00AA0A02">
      <w:pPr>
        <w:pStyle w:val="Definition"/>
      </w:pPr>
      <w:r>
        <w:rPr>
          <w:b/>
          <w:i/>
        </w:rPr>
        <w:t>complying superannuation/FHSA class tax rate</w:t>
      </w:r>
      <w:r>
        <w:t xml:space="preserve"> means the rate of tax in respect of the </w:t>
      </w:r>
      <w:r>
        <w:rPr>
          <w:position w:val="6"/>
          <w:sz w:val="16"/>
        </w:rPr>
        <w:t>*</w:t>
      </w:r>
      <w:r>
        <w:t xml:space="preserve">complying superannuation/FHSA class of the taxable income of a </w:t>
      </w:r>
      <w:r>
        <w:rPr>
          <w:position w:val="6"/>
          <w:sz w:val="16"/>
        </w:rPr>
        <w:t>*</w:t>
      </w:r>
      <w:r>
        <w:t xml:space="preserve">life insurance company for the income year in which the joining time occurs (see paragraph 23A(b) of the </w:t>
      </w:r>
      <w:r>
        <w:rPr>
          <w:i/>
        </w:rPr>
        <w:t>Income Tax Rates Act 1986</w:t>
      </w:r>
      <w:r>
        <w:t>).</w:t>
      </w:r>
    </w:p>
    <w:p w:rsidR="00E43FAD" w:rsidRPr="006925F5" w:rsidRDefault="00E43FAD" w:rsidP="00E43FAD">
      <w:pPr>
        <w:pStyle w:val="Definition"/>
      </w:pPr>
      <w:r w:rsidRPr="006925F5">
        <w:rPr>
          <w:b/>
          <w:i/>
        </w:rPr>
        <w:t xml:space="preserve">ordinary class tax rate </w:t>
      </w:r>
      <w:r w:rsidRPr="006925F5">
        <w:t xml:space="preserve">means the rate of tax in respect of the </w:t>
      </w:r>
      <w:r w:rsidR="006925F5" w:rsidRPr="006925F5">
        <w:rPr>
          <w:position w:val="6"/>
          <w:sz w:val="16"/>
        </w:rPr>
        <w:t>*</w:t>
      </w:r>
      <w:r w:rsidRPr="006925F5">
        <w:t xml:space="preserve">ordinary class of the taxable income of a life insurance company for the income year in which the joining time occurs (see </w:t>
      </w:r>
      <w:r w:rsidR="00D42C39">
        <w:t>paragraph 23A(a)</w:t>
      </w:r>
      <w:r w:rsidRPr="006925F5">
        <w:t xml:space="preserve"> of the </w:t>
      </w:r>
      <w:r w:rsidRPr="006925F5">
        <w:rPr>
          <w:i/>
        </w:rPr>
        <w:t>Income Tax Rates Act 1986</w:t>
      </w:r>
      <w:r w:rsidRPr="006925F5">
        <w:t>).</w:t>
      </w:r>
    </w:p>
    <w:p w:rsidR="00E43FAD" w:rsidRPr="006925F5" w:rsidRDefault="00E43FAD" w:rsidP="00E43FAD">
      <w:pPr>
        <w:pStyle w:val="ActHead5"/>
      </w:pPr>
      <w:bookmarkStart w:id="328" w:name="_Toc384884173"/>
      <w:r w:rsidRPr="006925F5">
        <w:rPr>
          <w:rStyle w:val="CharSectno"/>
        </w:rPr>
        <w:t>713</w:t>
      </w:r>
      <w:r w:rsidR="006925F5">
        <w:rPr>
          <w:rStyle w:val="CharSectno"/>
        </w:rPr>
        <w:noBreakHyphen/>
      </w:r>
      <w:r w:rsidRPr="006925F5">
        <w:rPr>
          <w:rStyle w:val="CharSectno"/>
        </w:rPr>
        <w:t>550</w:t>
      </w:r>
      <w:r w:rsidRPr="006925F5">
        <w:t xml:space="preserve">  Treatment of head company’s franking account after joining</w:t>
      </w:r>
      <w:bookmarkEnd w:id="328"/>
    </w:p>
    <w:p w:rsidR="00E43FAD" w:rsidRPr="006925F5" w:rsidRDefault="00E43FAD" w:rsidP="00E43FAD">
      <w:pPr>
        <w:pStyle w:val="subsection"/>
      </w:pPr>
      <w:r w:rsidRPr="006925F5">
        <w:tab/>
      </w:r>
      <w:r w:rsidRPr="006925F5">
        <w:tab/>
        <w:t>Sections</w:t>
      </w:r>
      <w:r w:rsidR="006925F5">
        <w:t> </w:t>
      </w:r>
      <w:r w:rsidRPr="006925F5">
        <w:t>709</w:t>
      </w:r>
      <w:r w:rsidR="006925F5">
        <w:noBreakHyphen/>
      </w:r>
      <w:r w:rsidRPr="006925F5">
        <w:t>70 and 709</w:t>
      </w:r>
      <w:r w:rsidR="006925F5">
        <w:noBreakHyphen/>
      </w:r>
      <w:r w:rsidRPr="006925F5">
        <w:t xml:space="preserve">75 do not apply in relation to a </w:t>
      </w:r>
      <w:r w:rsidR="006925F5" w:rsidRPr="006925F5">
        <w:rPr>
          <w:position w:val="6"/>
          <w:sz w:val="16"/>
        </w:rPr>
        <w:t>*</w:t>
      </w:r>
      <w:r w:rsidRPr="006925F5">
        <w:t xml:space="preserve">subsidiary member of a </w:t>
      </w:r>
      <w:r w:rsidR="006925F5" w:rsidRPr="006925F5">
        <w:rPr>
          <w:position w:val="6"/>
          <w:sz w:val="16"/>
        </w:rPr>
        <w:t>*</w:t>
      </w:r>
      <w:r w:rsidRPr="006925F5">
        <w:t>consolidated group if:</w:t>
      </w:r>
    </w:p>
    <w:p w:rsidR="00E43FAD" w:rsidRPr="006925F5" w:rsidRDefault="00E43FAD" w:rsidP="00E43FAD">
      <w:pPr>
        <w:pStyle w:val="paragraph"/>
      </w:pPr>
      <w:r w:rsidRPr="006925F5">
        <w:tab/>
        <w:t>(a)</w:t>
      </w:r>
      <w:r w:rsidRPr="006925F5">
        <w:tab/>
        <w:t xml:space="preserve">the subsidiary member is a </w:t>
      </w:r>
      <w:r w:rsidR="006925F5" w:rsidRPr="006925F5">
        <w:rPr>
          <w:position w:val="6"/>
          <w:sz w:val="16"/>
        </w:rPr>
        <w:t>*</w:t>
      </w:r>
      <w:r w:rsidRPr="006925F5">
        <w:t>life insurance company; or</w:t>
      </w:r>
    </w:p>
    <w:p w:rsidR="00E43FAD" w:rsidRPr="006925F5" w:rsidRDefault="00E43FAD" w:rsidP="00E43FAD">
      <w:pPr>
        <w:pStyle w:val="paragraph"/>
      </w:pPr>
      <w:r w:rsidRPr="006925F5">
        <w:tab/>
        <w:t>(b)</w:t>
      </w:r>
      <w:r w:rsidRPr="006925F5">
        <w:tab/>
        <w:t xml:space="preserve">a life insurance company that is a </w:t>
      </w:r>
      <w:r w:rsidR="006925F5" w:rsidRPr="006925F5">
        <w:rPr>
          <w:position w:val="6"/>
          <w:sz w:val="16"/>
        </w:rPr>
        <w:t>*</w:t>
      </w:r>
      <w:r w:rsidRPr="006925F5">
        <w:t xml:space="preserve">member of the group owns </w:t>
      </w:r>
      <w:r w:rsidR="006925F5" w:rsidRPr="006925F5">
        <w:rPr>
          <w:position w:val="6"/>
          <w:sz w:val="16"/>
        </w:rPr>
        <w:t>*</w:t>
      </w:r>
      <w:r w:rsidRPr="006925F5">
        <w:t xml:space="preserve">membership interests, either directly or indirectly </w:t>
      </w:r>
      <w:r w:rsidRPr="006925F5">
        <w:lastRenderedPageBreak/>
        <w:t>through one or more interposed entities, in the subsidiary member.</w:t>
      </w:r>
    </w:p>
    <w:p w:rsidR="00E43FAD" w:rsidRPr="006925F5" w:rsidRDefault="00E43FAD" w:rsidP="00E43FAD">
      <w:pPr>
        <w:pStyle w:val="ActHead4"/>
      </w:pPr>
      <w:bookmarkStart w:id="329" w:name="_Toc384884174"/>
      <w:r w:rsidRPr="006925F5">
        <w:t>Liabilities for life insurance companies leaving consolidated group</w:t>
      </w:r>
      <w:bookmarkEnd w:id="329"/>
    </w:p>
    <w:p w:rsidR="00E43FAD" w:rsidRPr="006925F5" w:rsidRDefault="00E43FAD" w:rsidP="00E43FAD">
      <w:pPr>
        <w:pStyle w:val="ActHead5"/>
      </w:pPr>
      <w:bookmarkStart w:id="330" w:name="_Toc384884175"/>
      <w:r w:rsidRPr="006925F5">
        <w:rPr>
          <w:rStyle w:val="CharSectno"/>
        </w:rPr>
        <w:t>713</w:t>
      </w:r>
      <w:r w:rsidR="006925F5">
        <w:rPr>
          <w:rStyle w:val="CharSectno"/>
        </w:rPr>
        <w:noBreakHyphen/>
      </w:r>
      <w:r w:rsidRPr="006925F5">
        <w:rPr>
          <w:rStyle w:val="CharSectno"/>
        </w:rPr>
        <w:t>565</w:t>
      </w:r>
      <w:r w:rsidRPr="006925F5">
        <w:t xml:space="preserve">  Treatment of certain liabilities for income year when life insurance company leaves consolidated group</w:t>
      </w:r>
      <w:bookmarkEnd w:id="330"/>
    </w:p>
    <w:p w:rsidR="00E43FAD" w:rsidRPr="006925F5" w:rsidRDefault="00E43FAD" w:rsidP="00E43FAD">
      <w:pPr>
        <w:pStyle w:val="subsection"/>
      </w:pPr>
      <w:r w:rsidRPr="006925F5">
        <w:tab/>
        <w:t>(1)</w:t>
      </w:r>
      <w:r w:rsidRPr="006925F5">
        <w:tab/>
        <w:t>This section affects how paragraph 320</w:t>
      </w:r>
      <w:r w:rsidR="006925F5">
        <w:noBreakHyphen/>
      </w:r>
      <w:r w:rsidRPr="006925F5">
        <w:t>15(1)(h) and section</w:t>
      </w:r>
      <w:r w:rsidR="006925F5">
        <w:t> </w:t>
      </w:r>
      <w:r w:rsidRPr="006925F5">
        <w:t>320</w:t>
      </w:r>
      <w:r w:rsidR="006925F5">
        <w:noBreakHyphen/>
      </w:r>
      <w:r w:rsidRPr="006925F5">
        <w:t>85 apply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 xml:space="preserve">at the leaving time, the </w:t>
      </w:r>
      <w:r w:rsidR="006925F5" w:rsidRPr="006925F5">
        <w:rPr>
          <w:position w:val="6"/>
          <w:sz w:val="16"/>
        </w:rPr>
        <w:t>*</w:t>
      </w:r>
      <w:r w:rsidRPr="006925F5">
        <w:t xml:space="preserve">life insurance company has one or more liabilities under the </w:t>
      </w:r>
      <w:r w:rsidR="006925F5" w:rsidRPr="006925F5">
        <w:rPr>
          <w:position w:val="6"/>
          <w:sz w:val="16"/>
        </w:rPr>
        <w:t>*</w:t>
      </w:r>
      <w:r w:rsidRPr="006925F5">
        <w:t>net risk components of life insurance policies.</w:t>
      </w:r>
    </w:p>
    <w:p w:rsidR="00E43FAD" w:rsidRPr="006925F5" w:rsidRDefault="00E43FAD" w:rsidP="00E43FAD">
      <w:pPr>
        <w:pStyle w:val="notetext"/>
      </w:pPr>
      <w:r w:rsidRPr="006925F5">
        <w:t>Note:</w:t>
      </w:r>
      <w:r w:rsidRPr="006925F5">
        <w:tab/>
        <w:t>Paragraph 320</w:t>
      </w:r>
      <w:r w:rsidR="006925F5">
        <w:noBreakHyphen/>
      </w:r>
      <w:r w:rsidRPr="006925F5">
        <w:t>15(1)(h) and section</w:t>
      </w:r>
      <w:r w:rsidR="006925F5">
        <w:t> </w:t>
      </w:r>
      <w:r w:rsidRPr="006925F5">
        <w:t>320</w:t>
      </w:r>
      <w:r w:rsidR="006925F5">
        <w:noBreakHyphen/>
      </w:r>
      <w:r w:rsidRPr="006925F5">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E43FAD" w:rsidRPr="006925F5" w:rsidRDefault="00E43FAD" w:rsidP="00C20F9A">
      <w:pPr>
        <w:pStyle w:val="notepara"/>
        <w:spacing w:before="40"/>
        <w:ind w:left="2354" w:hanging="369"/>
      </w:pPr>
      <w:r w:rsidRPr="006925F5">
        <w:t>(a)</w:t>
      </w:r>
      <w:r w:rsidRPr="006925F5">
        <w:tab/>
        <w:t>that paragraph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t>(b)</w:t>
      </w:r>
      <w:r w:rsidRPr="006925F5">
        <w:tab/>
        <w:t>that section allows a deduction for the current year if the value at the end of the current year is more than the value at the end of the previous income year.</w:t>
      </w:r>
    </w:p>
    <w:p w:rsidR="00E43FAD" w:rsidRPr="006925F5" w:rsidRDefault="00E43FAD" w:rsidP="00E43FAD">
      <w:pPr>
        <w:pStyle w:val="subsection"/>
      </w:pPr>
      <w:r w:rsidRPr="006925F5">
        <w:tab/>
        <w:t>(2)</w:t>
      </w:r>
      <w:r w:rsidRPr="006925F5">
        <w:tab/>
        <w:t>The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bears the income tax consequences relating to a change in </w:t>
      </w:r>
      <w:r w:rsidR="006925F5" w:rsidRPr="006925F5">
        <w:rPr>
          <w:position w:val="6"/>
          <w:sz w:val="16"/>
        </w:rPr>
        <w:t>*</w:t>
      </w:r>
      <w:r w:rsidRPr="006925F5">
        <w:t>value of the liabilities before the leaving time;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life insurance company bears the income tax consequences relating to a change in value of the liabilities after the leaving time.</w:t>
      </w:r>
    </w:p>
    <w:p w:rsidR="00E43FAD" w:rsidRPr="006925F5" w:rsidRDefault="00E43FAD" w:rsidP="00E43FAD">
      <w:pPr>
        <w:pStyle w:val="SubsectionHead"/>
      </w:pPr>
      <w:r w:rsidRPr="006925F5">
        <w:t>Head company’s income or deduction from liabilities</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 xml:space="preserve">1 (Single entity rule) relating to the income year in which the leaving </w:t>
      </w:r>
      <w:r w:rsidRPr="006925F5">
        <w:lastRenderedPageBreak/>
        <w:t>time occurs (but not later income years), paragraph 320</w:t>
      </w:r>
      <w:r w:rsidR="006925F5">
        <w:noBreakHyphen/>
      </w:r>
      <w:r w:rsidRPr="006925F5">
        <w:t>15(1)(h) and section</w:t>
      </w:r>
      <w:r w:rsidR="006925F5">
        <w:t> </w:t>
      </w:r>
      <w:r w:rsidRPr="006925F5">
        <w:t>320</w:t>
      </w:r>
      <w:r w:rsidR="006925F5">
        <w:noBreakHyphen/>
      </w:r>
      <w:r w:rsidRPr="006925F5">
        <w:t>85 have effect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had the liabilities at the end of that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value of the liabilities at the end of that income year had been the amount that was actually the value of the liabilities (for the </w:t>
      </w:r>
      <w:r w:rsidR="006925F5" w:rsidRPr="006925F5">
        <w:rPr>
          <w:position w:val="6"/>
          <w:sz w:val="16"/>
        </w:rPr>
        <w:t>*</w:t>
      </w:r>
      <w:r w:rsidRPr="006925F5">
        <w:t>life insurance company) at the leaving time.</w:t>
      </w:r>
    </w:p>
    <w:p w:rsidR="00E43FAD" w:rsidRPr="006925F5" w:rsidRDefault="00E43FAD" w:rsidP="00E43FAD">
      <w:pPr>
        <w:pStyle w:val="SubsectionHead"/>
      </w:pPr>
      <w:r w:rsidRPr="006925F5">
        <w:t>Life insurance company’s income or deduction from liabilities</w:t>
      </w:r>
    </w:p>
    <w:p w:rsidR="00E43FAD" w:rsidRPr="006925F5" w:rsidRDefault="00E43FAD" w:rsidP="00E43FAD">
      <w:pPr>
        <w:pStyle w:val="subsection"/>
      </w:pPr>
      <w:r w:rsidRPr="006925F5">
        <w:tab/>
        <w:t>(4)</w:t>
      </w:r>
      <w:r w:rsidRPr="006925F5">
        <w:tab/>
        <w:t>For the entity core purposes set out in section</w:t>
      </w:r>
      <w:r w:rsidR="006925F5">
        <w:t> </w:t>
      </w:r>
      <w:r w:rsidRPr="006925F5">
        <w:t>701</w:t>
      </w:r>
      <w:r w:rsidR="006925F5">
        <w:noBreakHyphen/>
      </w:r>
      <w:r w:rsidRPr="006925F5">
        <w:t xml:space="preserve">1 (Single entity rule) relating to the </w:t>
      </w:r>
      <w:r w:rsidR="006925F5" w:rsidRPr="006925F5">
        <w:rPr>
          <w:position w:val="6"/>
          <w:sz w:val="16"/>
        </w:rPr>
        <w:t>*</w:t>
      </w:r>
      <w:r w:rsidRPr="006925F5">
        <w:t>life insurance company and the income year in which the leaving time occurs, paragraph 320</w:t>
      </w:r>
      <w:r w:rsidR="006925F5">
        <w:noBreakHyphen/>
      </w:r>
      <w:r w:rsidRPr="006925F5">
        <w:t>15(1)(h) and section</w:t>
      </w:r>
      <w:r w:rsidR="006925F5">
        <w:t> </w:t>
      </w:r>
      <w:r w:rsidRPr="006925F5">
        <w:t>320</w:t>
      </w:r>
      <w:r w:rsidR="006925F5">
        <w:noBreakHyphen/>
      </w:r>
      <w:r w:rsidRPr="006925F5">
        <w:t xml:space="preserve">85 have effect as if the </w:t>
      </w:r>
      <w:r w:rsidR="006925F5" w:rsidRPr="006925F5">
        <w:rPr>
          <w:position w:val="6"/>
          <w:sz w:val="16"/>
        </w:rPr>
        <w:t>*</w:t>
      </w:r>
      <w:r w:rsidRPr="006925F5">
        <w:t>value of the liabilities at the end of the previous income year had been the amount that was actually the value of the liabilities (for the life insurance company) at the leaving time.</w:t>
      </w:r>
    </w:p>
    <w:p w:rsidR="00E43FAD" w:rsidRPr="006925F5" w:rsidRDefault="00E43FAD" w:rsidP="00E43FAD">
      <w:pPr>
        <w:pStyle w:val="ActHead4"/>
      </w:pPr>
      <w:bookmarkStart w:id="331" w:name="_Toc384884176"/>
      <w:r w:rsidRPr="006925F5">
        <w:t>Losses for life insurance companies leaving consolidated group</w:t>
      </w:r>
      <w:bookmarkEnd w:id="331"/>
    </w:p>
    <w:p w:rsidR="00E43FAD" w:rsidRPr="006925F5" w:rsidRDefault="00E43FAD" w:rsidP="00E43FAD">
      <w:pPr>
        <w:pStyle w:val="ActHead5"/>
      </w:pPr>
      <w:bookmarkStart w:id="332" w:name="_Toc384884177"/>
      <w:r w:rsidRPr="006925F5">
        <w:rPr>
          <w:rStyle w:val="CharSectno"/>
        </w:rPr>
        <w:t>713</w:t>
      </w:r>
      <w:r w:rsidR="006925F5">
        <w:rPr>
          <w:rStyle w:val="CharSectno"/>
        </w:rPr>
        <w:noBreakHyphen/>
      </w:r>
      <w:r w:rsidRPr="006925F5">
        <w:rPr>
          <w:rStyle w:val="CharSectno"/>
        </w:rPr>
        <w:t>570</w:t>
      </w:r>
      <w:r w:rsidRPr="006925F5">
        <w:t xml:space="preserve">  Certain losses transferred to leaving company</w:t>
      </w:r>
      <w:bookmarkEnd w:id="33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ignoring section</w:t>
      </w:r>
      <w:r w:rsidR="006925F5">
        <w:t> </w:t>
      </w:r>
      <w:r w:rsidRPr="006925F5">
        <w:t>713</w:t>
      </w:r>
      <w:r w:rsidR="006925F5">
        <w:noBreakHyphen/>
      </w:r>
      <w:r w:rsidRPr="006925F5">
        <w:t xml:space="preserve">505, at the leaving time, no other </w:t>
      </w:r>
      <w:r w:rsidR="006925F5" w:rsidRPr="006925F5">
        <w:rPr>
          <w:position w:val="6"/>
          <w:sz w:val="16"/>
        </w:rPr>
        <w:t>*</w:t>
      </w:r>
      <w:r w:rsidRPr="006925F5">
        <w:t xml:space="preserve">member of the group is a life insurance company that has a </w:t>
      </w:r>
      <w:r w:rsidR="006925F5" w:rsidRPr="006925F5">
        <w:rPr>
          <w:position w:val="6"/>
          <w:sz w:val="16"/>
        </w:rPr>
        <w:t>*</w:t>
      </w:r>
      <w:r w:rsidR="00BC5096">
        <w:t>complying superannuation/FHSA</w:t>
      </w:r>
      <w:r w:rsidR="0094662D">
        <w:t xml:space="preserve"> asset pool</w:t>
      </w:r>
      <w:r w:rsidRPr="006925F5">
        <w:t>; and</w:t>
      </w:r>
    </w:p>
    <w:p w:rsidR="00E43FAD" w:rsidRPr="006925F5" w:rsidRDefault="00E43FAD" w:rsidP="00E43FAD">
      <w:pPr>
        <w:pStyle w:val="paragraph"/>
      </w:pPr>
      <w:r w:rsidRPr="006925F5">
        <w:tab/>
        <w:t>(c)</w:t>
      </w:r>
      <w:r w:rsidRPr="006925F5">
        <w:tab/>
        <w:t xml:space="preserve">at the leaving time, the </w:t>
      </w:r>
      <w:r w:rsidR="006925F5" w:rsidRPr="006925F5">
        <w:rPr>
          <w:position w:val="6"/>
          <w:sz w:val="16"/>
        </w:rPr>
        <w:t>*</w:t>
      </w:r>
      <w:r w:rsidRPr="006925F5">
        <w:t>head company has either:</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tax loss of the </w:t>
      </w:r>
      <w:r w:rsidR="006925F5" w:rsidRPr="006925F5">
        <w:rPr>
          <w:position w:val="6"/>
          <w:sz w:val="16"/>
        </w:rPr>
        <w:t>*</w:t>
      </w:r>
      <w:r w:rsidR="009934D7">
        <w:t>complying superannuation/FHSA class</w:t>
      </w:r>
      <w:r w:rsidRPr="006925F5">
        <w:t>; or</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 xml:space="preserve">net capital loss from </w:t>
      </w:r>
      <w:r w:rsidR="006925F5" w:rsidRPr="006925F5">
        <w:rPr>
          <w:position w:val="6"/>
          <w:sz w:val="16"/>
        </w:rPr>
        <w:t>*</w:t>
      </w:r>
      <w:r w:rsidR="00D34004">
        <w:t>complying superannuation/FHSA</w:t>
      </w:r>
      <w:r w:rsidRPr="006925F5">
        <w:t xml:space="preserve"> assets.</w:t>
      </w:r>
    </w:p>
    <w:p w:rsidR="00E43FAD" w:rsidRPr="006925F5" w:rsidRDefault="00E43FAD" w:rsidP="00CB4FF8">
      <w:pPr>
        <w:pStyle w:val="subsection"/>
        <w:keepNext/>
        <w:keepLines/>
      </w:pPr>
      <w:r w:rsidRPr="006925F5">
        <w:tab/>
        <w:t>(2)</w:t>
      </w:r>
      <w:r w:rsidRPr="006925F5">
        <w:tab/>
        <w:t>This Act operates (except so far as the contrary intention appears) for the purposes of income years ending after the leaving time as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life insurance company had made the loss for the income year in which the leaving time occurs; and</w:t>
      </w:r>
    </w:p>
    <w:p w:rsidR="00E43FAD" w:rsidRPr="006925F5" w:rsidRDefault="00E43FAD" w:rsidP="00E43FAD">
      <w:pPr>
        <w:pStyle w:val="paragraph"/>
      </w:pPr>
      <w:r w:rsidRPr="006925F5">
        <w:lastRenderedPageBreak/>
        <w:tab/>
        <w:t>(b)</w:t>
      </w:r>
      <w:r w:rsidRPr="006925F5">
        <w:tab/>
        <w:t xml:space="preserve">the </w:t>
      </w:r>
      <w:r w:rsidR="006925F5" w:rsidRPr="006925F5">
        <w:rPr>
          <w:position w:val="6"/>
          <w:sz w:val="16"/>
        </w:rPr>
        <w:t>*</w:t>
      </w:r>
      <w:r w:rsidRPr="006925F5">
        <w:t>head company had not made the loss for the income year for which it made the loss.</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410 (Exit history rule does not treat entity as having made a loss) does not prevent the life insurance company from having the loss under this section, because that section merely states that the company is not taken under section</w:t>
      </w:r>
      <w:r w:rsidR="006925F5">
        <w:t> </w:t>
      </w:r>
      <w:r w:rsidRPr="006925F5">
        <w:t>701</w:t>
      </w:r>
      <w:r w:rsidR="006925F5">
        <w:noBreakHyphen/>
      </w:r>
      <w:r w:rsidRPr="006925F5">
        <w:t>40 (Exit history rule) to have made a loss.</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life insurance company is not prevented from </w:t>
      </w:r>
      <w:r w:rsidR="006925F5" w:rsidRPr="006925F5">
        <w:rPr>
          <w:position w:val="6"/>
          <w:sz w:val="16"/>
        </w:rPr>
        <w:t>*</w:t>
      </w:r>
      <w:r w:rsidRPr="006925F5">
        <w:t>utilising the loss for the income year in which the leaving time occurs merely because this Act operates as if the life insurance company had made the loss for that year.</w:t>
      </w:r>
    </w:p>
    <w:p w:rsidR="00E43FAD" w:rsidRPr="006925F5" w:rsidRDefault="00E43FAD" w:rsidP="00E43FAD">
      <w:pPr>
        <w:pStyle w:val="ActHead4"/>
      </w:pPr>
      <w:bookmarkStart w:id="333" w:name="_Toc384884178"/>
      <w:r w:rsidRPr="006925F5">
        <w:t>Tax cost setting rules for life insurance companies leaving consolidated group</w:t>
      </w:r>
      <w:bookmarkEnd w:id="333"/>
    </w:p>
    <w:p w:rsidR="00E43FAD" w:rsidRPr="006925F5" w:rsidRDefault="00E43FAD" w:rsidP="00E43FAD">
      <w:pPr>
        <w:pStyle w:val="ActHead5"/>
      </w:pPr>
      <w:bookmarkStart w:id="334" w:name="_Toc384884179"/>
      <w:r w:rsidRPr="006925F5">
        <w:rPr>
          <w:rStyle w:val="CharSectno"/>
        </w:rPr>
        <w:t>713</w:t>
      </w:r>
      <w:r w:rsidR="006925F5">
        <w:rPr>
          <w:rStyle w:val="CharSectno"/>
        </w:rPr>
        <w:noBreakHyphen/>
      </w:r>
      <w:r w:rsidRPr="006925F5">
        <w:rPr>
          <w:rStyle w:val="CharSectno"/>
        </w:rPr>
        <w:t>575</w:t>
      </w:r>
      <w:r w:rsidRPr="006925F5">
        <w:t xml:space="preserve">  Terminating value of certain assets where life insurance company leaves group</w:t>
      </w:r>
      <w:bookmarkEnd w:id="334"/>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life insurance company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w:t>
      </w:r>
    </w:p>
    <w:p w:rsidR="00E43FAD" w:rsidRPr="006925F5" w:rsidRDefault="00E43FAD" w:rsidP="00E43FAD">
      <w:pPr>
        <w:pStyle w:val="subsection"/>
      </w:pPr>
      <w:r w:rsidRPr="006925F5">
        <w:tab/>
        <w:t>(2)</w:t>
      </w:r>
      <w:r w:rsidRPr="006925F5">
        <w:tab/>
        <w:t>For the purposes of applying section</w:t>
      </w:r>
      <w:r w:rsidR="006925F5">
        <w:t> </w:t>
      </w:r>
      <w:r w:rsidRPr="006925F5">
        <w:t>711</w:t>
      </w:r>
      <w:r w:rsidR="006925F5">
        <w:noBreakHyphen/>
      </w:r>
      <w:r w:rsidRPr="006925F5">
        <w:t xml:space="preserve">25 in relation to the leaving entity, the </w:t>
      </w:r>
      <w:r w:rsidR="006925F5" w:rsidRPr="006925F5">
        <w:rPr>
          <w:position w:val="6"/>
          <w:sz w:val="16"/>
        </w:rPr>
        <w:t>*</w:t>
      </w:r>
      <w:r w:rsidRPr="006925F5">
        <w:t xml:space="preserve">head company’s </w:t>
      </w:r>
      <w:r w:rsidRPr="006925F5">
        <w:rPr>
          <w:b/>
          <w:i/>
        </w:rPr>
        <w:t xml:space="preserve">terminating value </w:t>
      </w:r>
      <w:r w:rsidRPr="006925F5">
        <w:t>for an asset that it holds at the leaving time because the leaving entity is taken by subsection 701</w:t>
      </w:r>
      <w:r w:rsidR="006925F5">
        <w:noBreakHyphen/>
      </w:r>
      <w:r w:rsidRPr="006925F5">
        <w:t xml:space="preserve">1(1) to be a part of the head company is the </w:t>
      </w:r>
      <w:r w:rsidR="006925F5" w:rsidRPr="006925F5">
        <w:rPr>
          <w:position w:val="6"/>
          <w:sz w:val="16"/>
        </w:rPr>
        <w:t>*</w:t>
      </w:r>
      <w:r w:rsidRPr="006925F5">
        <w:t>transfer value of the asset at the leaving time, if the asset is: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00D34004">
        <w:t>complying superannuation/FHSA</w:t>
      </w:r>
      <w:r w:rsidRPr="006925F5">
        <w:t xml:space="preserve"> asset, or a </w:t>
      </w:r>
      <w:r w:rsidR="006925F5" w:rsidRPr="006925F5">
        <w:rPr>
          <w:position w:val="6"/>
          <w:sz w:val="16"/>
        </w:rPr>
        <w:t>*</w:t>
      </w:r>
      <w:r w:rsidRPr="006925F5">
        <w:t>segregated exempt asset, of the head company; or</w:t>
      </w:r>
    </w:p>
    <w:p w:rsidR="00E43FAD" w:rsidRPr="006925F5" w:rsidRDefault="00E43FAD" w:rsidP="00E43FAD">
      <w:pPr>
        <w:pStyle w:val="paragraph"/>
      </w:pPr>
      <w:r w:rsidRPr="006925F5">
        <w:tab/>
        <w:t>(b)</w:t>
      </w:r>
      <w:r w:rsidRPr="006925F5">
        <w:tab/>
        <w:t xml:space="preserve">held by the head company for the purpose of discharging its liabilities under the </w:t>
      </w:r>
      <w:r w:rsidR="006925F5" w:rsidRPr="006925F5">
        <w:rPr>
          <w:position w:val="6"/>
          <w:sz w:val="16"/>
        </w:rPr>
        <w:t>*</w:t>
      </w:r>
      <w:r w:rsidRPr="006925F5">
        <w:t xml:space="preserve">net investment component of ordinary life insurance policies (except policies that provide for </w:t>
      </w:r>
      <w:r w:rsidR="006925F5" w:rsidRPr="006925F5">
        <w:rPr>
          <w:position w:val="6"/>
          <w:sz w:val="16"/>
        </w:rPr>
        <w:t>*</w:t>
      </w:r>
      <w:r w:rsidRPr="006925F5">
        <w:t xml:space="preserve">participating benefits or </w:t>
      </w:r>
      <w:r w:rsidR="006925F5" w:rsidRPr="006925F5">
        <w:rPr>
          <w:position w:val="6"/>
          <w:sz w:val="16"/>
        </w:rPr>
        <w:t>*</w:t>
      </w:r>
      <w:r w:rsidRPr="006925F5">
        <w:t xml:space="preserve">discretionary benefits under </w:t>
      </w:r>
      <w:r w:rsidR="006925F5" w:rsidRPr="006925F5">
        <w:rPr>
          <w:position w:val="6"/>
          <w:sz w:val="16"/>
        </w:rPr>
        <w:t>*</w:t>
      </w:r>
      <w:r w:rsidRPr="006925F5">
        <w:t xml:space="preserve">life insurance business carried on in </w:t>
      </w:r>
      <w:smartTag w:uri="urn:schemas-microsoft-com:office:smarttags" w:element="country-region">
        <w:smartTag w:uri="urn:schemas-microsoft-com:office:smarttags" w:element="City">
          <w:r w:rsidRPr="006925F5">
            <w:t>Australia</w:t>
          </w:r>
        </w:smartTag>
      </w:smartTag>
      <w:r w:rsidRPr="006925F5">
        <w:t>).</w:t>
      </w:r>
    </w:p>
    <w:p w:rsidR="00E43FAD" w:rsidRPr="006925F5" w:rsidRDefault="00E43FAD" w:rsidP="00E43FAD">
      <w:pPr>
        <w:pStyle w:val="ActHead5"/>
      </w:pPr>
      <w:bookmarkStart w:id="335" w:name="_Toc384884180"/>
      <w:r w:rsidRPr="006925F5">
        <w:rPr>
          <w:rStyle w:val="CharSectno"/>
        </w:rPr>
        <w:t>713</w:t>
      </w:r>
      <w:r w:rsidR="006925F5">
        <w:rPr>
          <w:rStyle w:val="CharSectno"/>
        </w:rPr>
        <w:noBreakHyphen/>
      </w:r>
      <w:r w:rsidRPr="006925F5">
        <w:rPr>
          <w:rStyle w:val="CharSectno"/>
        </w:rPr>
        <w:t>580</w:t>
      </w:r>
      <w:r w:rsidRPr="006925F5">
        <w:t xml:space="preserve">  Valuing certain liabilities where life insurance company leaves group</w:t>
      </w:r>
      <w:bookmarkEnd w:id="335"/>
    </w:p>
    <w:p w:rsidR="00E43FAD" w:rsidRPr="006925F5" w:rsidRDefault="00E43FAD" w:rsidP="00E43FAD">
      <w:pPr>
        <w:pStyle w:val="subsection"/>
      </w:pPr>
      <w:r w:rsidRPr="006925F5">
        <w:tab/>
        <w:t>(1)</w:t>
      </w:r>
      <w:r w:rsidRPr="006925F5">
        <w:tab/>
        <w:t>Despite section</w:t>
      </w:r>
      <w:r w:rsidR="006925F5">
        <w:t> </w:t>
      </w:r>
      <w:r w:rsidRPr="006925F5">
        <w:t>711</w:t>
      </w:r>
      <w:r w:rsidR="006925F5">
        <w:noBreakHyphen/>
      </w:r>
      <w:r w:rsidRPr="006925F5">
        <w:t>45, if the leaving entity mentioned in step 4 in the table in section</w:t>
      </w:r>
      <w:r w:rsidR="006925F5">
        <w:t> </w:t>
      </w:r>
      <w:r w:rsidRPr="006925F5">
        <w:t>711</w:t>
      </w:r>
      <w:r w:rsidR="006925F5">
        <w:noBreakHyphen/>
      </w:r>
      <w:r w:rsidRPr="006925F5">
        <w:t xml:space="preserve">20 is a </w:t>
      </w:r>
      <w:r w:rsidR="006925F5" w:rsidRPr="006925F5">
        <w:rPr>
          <w:position w:val="6"/>
          <w:sz w:val="16"/>
        </w:rPr>
        <w:t>*</w:t>
      </w:r>
      <w:r w:rsidRPr="006925F5">
        <w:t xml:space="preserve">life insurance company, the </w:t>
      </w:r>
      <w:r w:rsidRPr="006925F5">
        <w:lastRenderedPageBreak/>
        <w:t>leaving entity’s liabilities mentioned in this section are to be valued as mentioned in this section.</w:t>
      </w:r>
    </w:p>
    <w:p w:rsidR="00E43FAD" w:rsidRPr="006925F5" w:rsidRDefault="00E43FAD" w:rsidP="00E43FAD">
      <w:pPr>
        <w:pStyle w:val="subsection"/>
      </w:pPr>
      <w:r w:rsidRPr="006925F5">
        <w:tab/>
        <w:t>(2)</w:t>
      </w:r>
      <w:r w:rsidRPr="006925F5">
        <w:tab/>
        <w:t>To avoid doubt, those liabilities are the liabilities that become those of the leaving entity because section</w:t>
      </w:r>
      <w:r w:rsidR="006925F5">
        <w:t> </w:t>
      </w:r>
      <w:r w:rsidRPr="006925F5">
        <w:t>701</w:t>
      </w:r>
      <w:r w:rsidR="006925F5">
        <w:noBreakHyphen/>
      </w:r>
      <w:r w:rsidRPr="006925F5">
        <w:t xml:space="preserve">1 (Single entity rule) ceases to apply to the leaving entity when it ceases to be a </w:t>
      </w:r>
      <w:r w:rsidR="006925F5" w:rsidRPr="006925F5">
        <w:rPr>
          <w:position w:val="6"/>
          <w:sz w:val="16"/>
        </w:rPr>
        <w:t>*</w:t>
      </w:r>
      <w:r w:rsidRPr="006925F5">
        <w:t>subsidiary member of the group.</w:t>
      </w:r>
    </w:p>
    <w:p w:rsidR="00E43FAD" w:rsidRPr="006925F5" w:rsidRDefault="00E43FAD" w:rsidP="00E43FAD">
      <w:pPr>
        <w:pStyle w:val="subsection"/>
      </w:pPr>
      <w:r w:rsidRPr="006925F5">
        <w:tab/>
        <w:t>(3)</w:t>
      </w:r>
      <w:r w:rsidRPr="006925F5">
        <w:tab/>
        <w:t xml:space="preserve">The value of the leaving entity’s </w:t>
      </w:r>
      <w:r w:rsidR="006925F5" w:rsidRPr="006925F5">
        <w:rPr>
          <w:position w:val="6"/>
          <w:sz w:val="16"/>
        </w:rPr>
        <w:t>*</w:t>
      </w:r>
      <w:r w:rsidR="00D34004">
        <w:t>complying superannuation/FHSA</w:t>
      </w:r>
      <w:r w:rsidRPr="006925F5">
        <w:t xml:space="preserve"> liabilities (if any) is the amount worked out under section</w:t>
      </w:r>
      <w:r w:rsidR="006925F5">
        <w:t> </w:t>
      </w:r>
      <w:r w:rsidRPr="006925F5">
        <w:t>320</w:t>
      </w:r>
      <w:r w:rsidR="006925F5">
        <w:noBreakHyphen/>
      </w:r>
      <w:r w:rsidRPr="006925F5">
        <w:t>190 at the leaving time.</w:t>
      </w:r>
    </w:p>
    <w:p w:rsidR="00E43FAD" w:rsidRPr="006925F5" w:rsidRDefault="00E43FAD" w:rsidP="00E43FAD">
      <w:pPr>
        <w:pStyle w:val="subsection"/>
      </w:pPr>
      <w:r w:rsidRPr="006925F5">
        <w:tab/>
        <w:t>(4)</w:t>
      </w:r>
      <w:r w:rsidRPr="006925F5">
        <w:tab/>
        <w:t xml:space="preserve">The value of the leaving entity’s </w:t>
      </w:r>
      <w:r w:rsidR="006925F5" w:rsidRPr="006925F5">
        <w:rPr>
          <w:position w:val="6"/>
          <w:sz w:val="16"/>
        </w:rPr>
        <w:t>*</w:t>
      </w:r>
      <w:r w:rsidRPr="006925F5">
        <w:t>exempt life insurance policy liabilities (if any) is the amount worked out under section</w:t>
      </w:r>
      <w:r w:rsidR="006925F5">
        <w:t> </w:t>
      </w:r>
      <w:r w:rsidRPr="006925F5">
        <w:t>320</w:t>
      </w:r>
      <w:r w:rsidR="006925F5">
        <w:noBreakHyphen/>
      </w:r>
      <w:r w:rsidRPr="006925F5">
        <w:t>245 at the leaving time.</w:t>
      </w:r>
    </w:p>
    <w:p w:rsidR="00E43FAD" w:rsidRPr="006925F5" w:rsidRDefault="00E43FAD" w:rsidP="00E43FAD">
      <w:pPr>
        <w:pStyle w:val="subsection"/>
      </w:pPr>
      <w:r w:rsidRPr="006925F5">
        <w:tab/>
        <w:t>(5)</w:t>
      </w:r>
      <w:r w:rsidRPr="006925F5">
        <w:tab/>
      </w:r>
      <w:r w:rsidR="006925F5">
        <w:t>Subsection (</w:t>
      </w:r>
      <w:r w:rsidRPr="006925F5">
        <w:t>6) applies to a liability of the leaving entity if:</w:t>
      </w:r>
    </w:p>
    <w:p w:rsidR="00E43FAD" w:rsidRPr="006925F5" w:rsidRDefault="00E43FAD" w:rsidP="00E43FAD">
      <w:pPr>
        <w:pStyle w:val="paragraph"/>
      </w:pPr>
      <w:r w:rsidRPr="006925F5">
        <w:tab/>
        <w:t>(a)</w:t>
      </w:r>
      <w:r w:rsidRPr="006925F5">
        <w:tab/>
        <w:t xml:space="preserve">the liability is under the </w:t>
      </w:r>
      <w:r w:rsidR="006925F5" w:rsidRPr="006925F5">
        <w:rPr>
          <w:position w:val="6"/>
          <w:sz w:val="16"/>
        </w:rPr>
        <w:t>*</w:t>
      </w:r>
      <w:r w:rsidRPr="006925F5">
        <w:t xml:space="preserve">net risk component of a </w:t>
      </w:r>
      <w:r w:rsidR="006925F5" w:rsidRPr="006925F5">
        <w:rPr>
          <w:position w:val="6"/>
          <w:sz w:val="16"/>
        </w:rPr>
        <w:t>*</w:t>
      </w:r>
      <w:r w:rsidRPr="006925F5">
        <w:t>life insurance policy; and</w:t>
      </w:r>
    </w:p>
    <w:p w:rsidR="00E43FAD" w:rsidRPr="006925F5" w:rsidRDefault="00E43FAD" w:rsidP="00E43FAD">
      <w:pPr>
        <w:pStyle w:val="paragraph"/>
      </w:pPr>
      <w:r w:rsidRPr="006925F5">
        <w:tab/>
        <w:t>(b)</w:t>
      </w:r>
      <w:r w:rsidRPr="006925F5">
        <w:tab/>
        <w:t>the leaving entity could deduct under section</w:t>
      </w:r>
      <w:r w:rsidR="006925F5">
        <w:t> </w:t>
      </w:r>
      <w:r w:rsidRPr="006925F5">
        <w:t>320</w:t>
      </w:r>
      <w:r w:rsidR="006925F5">
        <w:noBreakHyphen/>
      </w:r>
      <w:r w:rsidRPr="006925F5">
        <w:t xml:space="preserve">80 an amount for the </w:t>
      </w:r>
      <w:r w:rsidR="006925F5" w:rsidRPr="006925F5">
        <w:rPr>
          <w:position w:val="6"/>
          <w:sz w:val="16"/>
        </w:rPr>
        <w:t>*</w:t>
      </w:r>
      <w:r w:rsidRPr="006925F5">
        <w:t xml:space="preserve">risk component of claims paid under the policy on or after the time it ceased to be a </w:t>
      </w:r>
      <w:r w:rsidR="006925F5" w:rsidRPr="006925F5">
        <w:rPr>
          <w:position w:val="6"/>
          <w:sz w:val="16"/>
        </w:rPr>
        <w:t>*</w:t>
      </w:r>
      <w:r w:rsidRPr="006925F5">
        <w:t xml:space="preserve">member of the </w:t>
      </w:r>
      <w:r w:rsidR="006925F5" w:rsidRPr="006925F5">
        <w:rPr>
          <w:position w:val="6"/>
          <w:sz w:val="16"/>
        </w:rPr>
        <w:t>*</w:t>
      </w:r>
      <w:r w:rsidRPr="006925F5">
        <w:t>consolidated group.</w:t>
      </w:r>
    </w:p>
    <w:p w:rsidR="00E43FAD" w:rsidRPr="006925F5" w:rsidRDefault="00E43FAD" w:rsidP="00E43FAD">
      <w:pPr>
        <w:pStyle w:val="subsection"/>
      </w:pPr>
      <w:r w:rsidRPr="006925F5">
        <w:tab/>
        <w:t>(6)</w:t>
      </w:r>
      <w:r w:rsidRPr="006925F5">
        <w:tab/>
        <w:t xml:space="preserve">The value of that liability is the </w:t>
      </w:r>
      <w:r w:rsidR="006925F5" w:rsidRPr="006925F5">
        <w:rPr>
          <w:position w:val="6"/>
          <w:sz w:val="16"/>
        </w:rPr>
        <w:t>*</w:t>
      </w:r>
      <w:r w:rsidRPr="006925F5">
        <w:t xml:space="preserve">current termination value of the </w:t>
      </w:r>
      <w:r w:rsidR="006925F5" w:rsidRPr="006925F5">
        <w:rPr>
          <w:position w:val="6"/>
          <w:sz w:val="16"/>
        </w:rPr>
        <w:t>*</w:t>
      </w:r>
      <w:r w:rsidRPr="006925F5">
        <w:t xml:space="preserve">net risk component of the </w:t>
      </w:r>
      <w:r w:rsidR="006925F5" w:rsidRPr="006925F5">
        <w:rPr>
          <w:position w:val="6"/>
          <w:sz w:val="16"/>
        </w:rPr>
        <w:t>*</w:t>
      </w:r>
      <w:r w:rsidRPr="006925F5">
        <w:t xml:space="preserve">life insurance policy at the leaving time (calculated by an </w:t>
      </w:r>
      <w:r w:rsidR="006925F5" w:rsidRPr="006925F5">
        <w:rPr>
          <w:position w:val="6"/>
          <w:sz w:val="16"/>
        </w:rPr>
        <w:t>*</w:t>
      </w:r>
      <w:r w:rsidRPr="006925F5">
        <w:t>actuary).</w:t>
      </w:r>
    </w:p>
    <w:p w:rsidR="00E43FAD" w:rsidRPr="006925F5" w:rsidRDefault="00E43FAD" w:rsidP="00E43FAD">
      <w:pPr>
        <w:pStyle w:val="subsection"/>
      </w:pPr>
      <w:r w:rsidRPr="006925F5">
        <w:tab/>
        <w:t>(7)</w:t>
      </w:r>
      <w:r w:rsidRPr="006925F5">
        <w:tab/>
        <w:t xml:space="preserve">The value of the leaving entity’s liabilities under the </w:t>
      </w:r>
      <w:r w:rsidR="006925F5" w:rsidRPr="006925F5">
        <w:rPr>
          <w:position w:val="6"/>
          <w:sz w:val="16"/>
        </w:rPr>
        <w:t>*</w:t>
      </w:r>
      <w:r w:rsidRPr="006925F5">
        <w:t>net investment component of ordinary life insurance policies is the amount worked out for those liabilities under subsection 320</w:t>
      </w:r>
      <w:r w:rsidR="006925F5">
        <w:noBreakHyphen/>
      </w:r>
      <w:r w:rsidRPr="006925F5">
        <w:t xml:space="preserve">190(2) as if those liabilities were </w:t>
      </w:r>
      <w:r w:rsidR="006925F5" w:rsidRPr="006925F5">
        <w:rPr>
          <w:position w:val="6"/>
          <w:sz w:val="16"/>
        </w:rPr>
        <w:t>*</w:t>
      </w:r>
      <w:r w:rsidR="00D34004">
        <w:t>complying superannuation/FHSA</w:t>
      </w:r>
      <w:r w:rsidRPr="006925F5">
        <w:t xml:space="preserve"> liabilities.</w:t>
      </w:r>
    </w:p>
    <w:p w:rsidR="00E43FAD" w:rsidRPr="006925F5" w:rsidRDefault="00E43FAD" w:rsidP="00E43FAD">
      <w:pPr>
        <w:pStyle w:val="ActHead5"/>
      </w:pPr>
      <w:bookmarkStart w:id="336" w:name="_Toc384884181"/>
      <w:r w:rsidRPr="006925F5">
        <w:rPr>
          <w:rStyle w:val="CharSectno"/>
        </w:rPr>
        <w:t>713</w:t>
      </w:r>
      <w:r w:rsidR="006925F5">
        <w:rPr>
          <w:rStyle w:val="CharSectno"/>
        </w:rPr>
        <w:noBreakHyphen/>
      </w:r>
      <w:r w:rsidRPr="006925F5">
        <w:rPr>
          <w:rStyle w:val="CharSectno"/>
        </w:rPr>
        <w:t>585</w:t>
      </w:r>
      <w:r w:rsidRPr="006925F5">
        <w:t xml:space="preserve">  Obligation to value certain assets and liabilities at leaving time</w:t>
      </w:r>
      <w:bookmarkEnd w:id="336"/>
    </w:p>
    <w:p w:rsidR="00E43FAD" w:rsidRPr="006925F5" w:rsidRDefault="00E43FAD" w:rsidP="00E43FAD">
      <w:pPr>
        <w:pStyle w:val="subsection"/>
      </w:pPr>
      <w:r w:rsidRPr="006925F5">
        <w:tab/>
      </w:r>
      <w:r w:rsidRPr="006925F5">
        <w:tab/>
        <w:t>Division</w:t>
      </w:r>
      <w:r w:rsidR="006925F5">
        <w:t> </w:t>
      </w:r>
      <w:r w:rsidRPr="006925F5">
        <w:t xml:space="preserve">320 has effect as if the time when a </w:t>
      </w:r>
      <w:r w:rsidR="006925F5" w:rsidRPr="006925F5">
        <w:rPr>
          <w:position w:val="6"/>
          <w:sz w:val="16"/>
        </w:rPr>
        <w:t>*</w:t>
      </w:r>
      <w:r w:rsidRPr="006925F5">
        <w:t xml:space="preserve">life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were a </w:t>
      </w:r>
      <w:r w:rsidR="006925F5" w:rsidRPr="006925F5">
        <w:rPr>
          <w:position w:val="6"/>
          <w:sz w:val="16"/>
        </w:rPr>
        <w:t>*</w:t>
      </w:r>
      <w:r w:rsidRPr="006925F5">
        <w:t>valuation time for the purposes of sections</w:t>
      </w:r>
      <w:r w:rsidR="006925F5">
        <w:t> </w:t>
      </w:r>
      <w:r w:rsidRPr="006925F5">
        <w:t>320</w:t>
      </w:r>
      <w:r w:rsidR="006925F5">
        <w:noBreakHyphen/>
      </w:r>
      <w:r w:rsidRPr="006925F5">
        <w:t>175 and 320</w:t>
      </w:r>
      <w:r w:rsidR="006925F5">
        <w:noBreakHyphen/>
      </w:r>
      <w:r w:rsidRPr="006925F5">
        <w:t>230.</w:t>
      </w:r>
    </w:p>
    <w:p w:rsidR="00E43FAD" w:rsidRPr="006925F5" w:rsidRDefault="00E43FAD" w:rsidP="00E43FAD">
      <w:pPr>
        <w:pStyle w:val="notetext"/>
      </w:pPr>
      <w:r w:rsidRPr="006925F5">
        <w:lastRenderedPageBreak/>
        <w:t>Note:</w:t>
      </w:r>
      <w:r w:rsidRPr="006925F5">
        <w:tab/>
        <w:t xml:space="preserve">This means that there must be a valuation of the </w:t>
      </w:r>
      <w:r w:rsidR="004E1E68">
        <w:t>complying superannuation/FHSA</w:t>
      </w:r>
      <w:r w:rsidRPr="006925F5">
        <w:t xml:space="preserve"> assets and </w:t>
      </w:r>
      <w:r w:rsidR="004E1E68">
        <w:t>complying superannuation/FHSA</w:t>
      </w:r>
      <w:r w:rsidRPr="006925F5">
        <w:t xml:space="preserve"> liabilities under section</w:t>
      </w:r>
      <w:r w:rsidR="006925F5">
        <w:t> </w:t>
      </w:r>
      <w:r w:rsidRPr="006925F5">
        <w:t>320</w:t>
      </w:r>
      <w:r w:rsidR="006925F5">
        <w:noBreakHyphen/>
      </w:r>
      <w:r w:rsidRPr="006925F5">
        <w:t>175 (with the consequences set out in section</w:t>
      </w:r>
      <w:r w:rsidR="006925F5">
        <w:t> </w:t>
      </w:r>
      <w:r w:rsidRPr="006925F5">
        <w:t>320</w:t>
      </w:r>
      <w:r w:rsidR="006925F5">
        <w:noBreakHyphen/>
      </w:r>
      <w:r w:rsidRPr="006925F5">
        <w:t>180), and a valuation of the segregated exempt assets and exempt life insurance policy liabilities under section</w:t>
      </w:r>
      <w:r w:rsidR="006925F5">
        <w:t> </w:t>
      </w:r>
      <w:r w:rsidRPr="006925F5">
        <w:t>320</w:t>
      </w:r>
      <w:r w:rsidR="006925F5">
        <w:noBreakHyphen/>
      </w:r>
      <w:r w:rsidRPr="006925F5">
        <w:t>230 (with the consequences set out in section</w:t>
      </w:r>
      <w:r w:rsidR="006925F5">
        <w:t> </w:t>
      </w:r>
      <w:r w:rsidRPr="006925F5">
        <w:t>320</w:t>
      </w:r>
      <w:r w:rsidR="006925F5">
        <w:noBreakHyphen/>
      </w:r>
      <w:r w:rsidRPr="006925F5">
        <w:t>235), as at that time.</w:t>
      </w:r>
    </w:p>
    <w:p w:rsidR="00E43FAD" w:rsidRPr="006925F5" w:rsidRDefault="00E43FAD" w:rsidP="00E43FAD">
      <w:pPr>
        <w:pStyle w:val="ActHead4"/>
      </w:pPr>
      <w:bookmarkStart w:id="337" w:name="_Toc384884182"/>
      <w:r w:rsidRPr="006925F5">
        <w:rPr>
          <w:rStyle w:val="CharSubdNo"/>
        </w:rPr>
        <w:t>Subdivision</w:t>
      </w:r>
      <w:r w:rsidR="006925F5">
        <w:rPr>
          <w:rStyle w:val="CharSubdNo"/>
        </w:rPr>
        <w:t> </w:t>
      </w:r>
      <w:r w:rsidRPr="006925F5">
        <w:rPr>
          <w:rStyle w:val="CharSubdNo"/>
        </w:rPr>
        <w:t>713</w:t>
      </w:r>
      <w:r w:rsidR="006925F5">
        <w:rPr>
          <w:rStyle w:val="CharSubdNo"/>
        </w:rPr>
        <w:noBreakHyphen/>
      </w:r>
      <w:r w:rsidRPr="006925F5">
        <w:rPr>
          <w:rStyle w:val="CharSubdNo"/>
        </w:rPr>
        <w:t>M</w:t>
      </w:r>
      <w:r w:rsidRPr="006925F5">
        <w:t>—</w:t>
      </w:r>
      <w:r w:rsidRPr="006925F5">
        <w:rPr>
          <w:rStyle w:val="CharSubdText"/>
        </w:rPr>
        <w:t>General insurance companies</w:t>
      </w:r>
      <w:bookmarkEnd w:id="337"/>
    </w:p>
    <w:p w:rsidR="00E43FAD" w:rsidRPr="006925F5" w:rsidRDefault="00E43FAD" w:rsidP="00E43FAD">
      <w:pPr>
        <w:pStyle w:val="ActHead4"/>
      </w:pPr>
      <w:bookmarkStart w:id="338" w:name="_Toc384884183"/>
      <w:r w:rsidRPr="006925F5">
        <w:t>Guide to Subdivision</w:t>
      </w:r>
      <w:r w:rsidR="006925F5">
        <w:t> </w:t>
      </w:r>
      <w:r w:rsidRPr="006925F5">
        <w:t>713</w:t>
      </w:r>
      <w:r w:rsidR="006925F5">
        <w:noBreakHyphen/>
      </w:r>
      <w:r w:rsidRPr="006925F5">
        <w:t>M</w:t>
      </w:r>
      <w:bookmarkEnd w:id="338"/>
    </w:p>
    <w:p w:rsidR="00E43FAD" w:rsidRPr="006925F5" w:rsidRDefault="00E43FAD" w:rsidP="00E43FAD">
      <w:pPr>
        <w:pStyle w:val="ActHead5"/>
      </w:pPr>
      <w:bookmarkStart w:id="339" w:name="_Toc384884184"/>
      <w:r w:rsidRPr="006925F5">
        <w:rPr>
          <w:rStyle w:val="CharSectno"/>
        </w:rPr>
        <w:t>713</w:t>
      </w:r>
      <w:r w:rsidR="006925F5">
        <w:rPr>
          <w:rStyle w:val="CharSectno"/>
        </w:rPr>
        <w:noBreakHyphen/>
      </w:r>
      <w:r w:rsidRPr="006925F5">
        <w:rPr>
          <w:rStyle w:val="CharSectno"/>
        </w:rPr>
        <w:t>700</w:t>
      </w:r>
      <w:r w:rsidRPr="006925F5">
        <w:t xml:space="preserve">  What this Subdivision is about</w:t>
      </w:r>
      <w:bookmarkEnd w:id="339"/>
    </w:p>
    <w:p w:rsidR="00E43FAD" w:rsidRPr="006925F5" w:rsidRDefault="00E43FAD" w:rsidP="00E43FAD">
      <w:pPr>
        <w:pStyle w:val="BoxText"/>
      </w:pPr>
      <w:r w:rsidRPr="006925F5">
        <w:t>This Subdivision sets out special rules for a general insurance company becoming or ceasing to be a subsidiary member of a consolidated group.</w:t>
      </w:r>
    </w:p>
    <w:p w:rsidR="00E43FAD" w:rsidRPr="006925F5" w:rsidRDefault="00E43FAD" w:rsidP="002F4BB4">
      <w:pPr>
        <w:pStyle w:val="TofSectsHeading"/>
        <w:keepNext/>
        <w:keepLines/>
      </w:pPr>
      <w:r w:rsidRPr="006925F5">
        <w:t>Table of sections</w:t>
      </w:r>
    </w:p>
    <w:p w:rsidR="00E43FAD" w:rsidRPr="006925F5" w:rsidRDefault="00E43FAD" w:rsidP="002F4BB4">
      <w:pPr>
        <w:pStyle w:val="TofSectsGroupHeading"/>
        <w:keepNext/>
      </w:pPr>
      <w:r w:rsidRPr="006925F5">
        <w:t>Tax cost setting rules for general insurance companies joining consolidated group</w:t>
      </w:r>
    </w:p>
    <w:p w:rsidR="00E43FAD" w:rsidRPr="006925F5" w:rsidRDefault="00E43FAD" w:rsidP="00E43FAD">
      <w:pPr>
        <w:pStyle w:val="TofSectsSection"/>
      </w:pPr>
      <w:r w:rsidRPr="006925F5">
        <w:t>713</w:t>
      </w:r>
      <w:r w:rsidR="006925F5">
        <w:noBreakHyphen/>
      </w:r>
      <w:r w:rsidRPr="006925F5">
        <w:t>705</w:t>
      </w:r>
      <w:r w:rsidRPr="006925F5">
        <w:tab/>
        <w:t>Certain assets taken to be retained cost base assets where general insurance company joins group</w:t>
      </w:r>
    </w:p>
    <w:p w:rsidR="00E43FAD" w:rsidRPr="006925F5" w:rsidRDefault="00E43FAD" w:rsidP="00E43FAD">
      <w:pPr>
        <w:pStyle w:val="TofSectsGroupHeading"/>
      </w:pPr>
      <w:r w:rsidRPr="006925F5">
        <w:t>Liabilities and reserves of general insurance companies joining and leaving consolidated groups</w:t>
      </w:r>
    </w:p>
    <w:p w:rsidR="00E43FAD" w:rsidRPr="006925F5" w:rsidRDefault="00E43FAD" w:rsidP="00E43FAD">
      <w:pPr>
        <w:pStyle w:val="TofSectsSection"/>
      </w:pPr>
      <w:r w:rsidRPr="006925F5">
        <w:t>713</w:t>
      </w:r>
      <w:r w:rsidR="006925F5">
        <w:noBreakHyphen/>
      </w:r>
      <w:r w:rsidRPr="006925F5">
        <w:t>710</w:t>
      </w:r>
      <w:r w:rsidRPr="006925F5">
        <w:tab/>
        <w:t>Treatment of liabilities and reserves for income year when general insurance company joins or leaves group</w:t>
      </w:r>
    </w:p>
    <w:p w:rsidR="00E43FAD" w:rsidRPr="006925F5" w:rsidRDefault="00E43FAD" w:rsidP="00E43FAD">
      <w:pPr>
        <w:pStyle w:val="TofSectsSection"/>
      </w:pPr>
      <w:r w:rsidRPr="006925F5">
        <w:t>713</w:t>
      </w:r>
      <w:r w:rsidR="006925F5">
        <w:noBreakHyphen/>
      </w:r>
      <w:r w:rsidRPr="006925F5">
        <w:t>715</w:t>
      </w:r>
      <w:r w:rsidRPr="006925F5">
        <w:tab/>
        <w:t>If general insurance company joins consolidated group</w:t>
      </w:r>
    </w:p>
    <w:p w:rsidR="00E43FAD" w:rsidRPr="006925F5" w:rsidRDefault="00E43FAD" w:rsidP="00E43FAD">
      <w:pPr>
        <w:pStyle w:val="TofSectsSection"/>
      </w:pPr>
      <w:r w:rsidRPr="006925F5">
        <w:t>713</w:t>
      </w:r>
      <w:r w:rsidR="006925F5">
        <w:noBreakHyphen/>
      </w:r>
      <w:r w:rsidRPr="006925F5">
        <w:t>720</w:t>
      </w:r>
      <w:r w:rsidRPr="006925F5">
        <w:tab/>
        <w:t>If general insurance company leaves consolidated group</w:t>
      </w:r>
    </w:p>
    <w:p w:rsidR="00F70E36" w:rsidRPr="006925F5" w:rsidRDefault="00F70E36" w:rsidP="00F70E36">
      <w:pPr>
        <w:pStyle w:val="TofSectsSection"/>
      </w:pPr>
      <w:r w:rsidRPr="006925F5">
        <w:t>713</w:t>
      </w:r>
      <w:r>
        <w:noBreakHyphen/>
      </w:r>
      <w:r w:rsidRPr="006925F5">
        <w:t>72</w:t>
      </w:r>
      <w:r>
        <w:t>5</w:t>
      </w:r>
      <w:r w:rsidRPr="006925F5">
        <w:tab/>
      </w:r>
      <w:r w:rsidRPr="0038586A">
        <w:t>Treatment of certain assets and liabilities of general insurance companies</w:t>
      </w:r>
    </w:p>
    <w:p w:rsidR="00E43FAD" w:rsidRPr="006925F5" w:rsidRDefault="00E43FAD" w:rsidP="00E43FAD">
      <w:pPr>
        <w:pStyle w:val="ActHead4"/>
      </w:pPr>
      <w:bookmarkStart w:id="340" w:name="_Toc384884185"/>
      <w:r w:rsidRPr="006925F5">
        <w:t>Tax cost setting rules for general insurance companies joining consolidated group</w:t>
      </w:r>
      <w:bookmarkEnd w:id="340"/>
    </w:p>
    <w:p w:rsidR="00E43FAD" w:rsidRPr="006925F5" w:rsidRDefault="00E43FAD" w:rsidP="00E43FAD">
      <w:pPr>
        <w:pStyle w:val="ActHead5"/>
      </w:pPr>
      <w:bookmarkStart w:id="341" w:name="_Toc384884186"/>
      <w:r w:rsidRPr="006925F5">
        <w:rPr>
          <w:rStyle w:val="CharSectno"/>
        </w:rPr>
        <w:t>713</w:t>
      </w:r>
      <w:r w:rsidR="006925F5">
        <w:rPr>
          <w:rStyle w:val="CharSectno"/>
        </w:rPr>
        <w:noBreakHyphen/>
      </w:r>
      <w:r w:rsidRPr="006925F5">
        <w:rPr>
          <w:rStyle w:val="CharSectno"/>
        </w:rPr>
        <w:t>705</w:t>
      </w:r>
      <w:r w:rsidRPr="006925F5">
        <w:t xml:space="preserve">  Certain assets taken to be retained cost base assets where general insurance company joins group</w:t>
      </w:r>
      <w:bookmarkEnd w:id="341"/>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lastRenderedPageBreak/>
        <w:tab/>
        <w:t>(a)</w:t>
      </w:r>
      <w:r w:rsidRPr="006925F5">
        <w:tab/>
        <w:t xml:space="preserve">a </w:t>
      </w:r>
      <w:r w:rsidR="006925F5" w:rsidRPr="006925F5">
        <w:rPr>
          <w:position w:val="6"/>
          <w:sz w:val="16"/>
        </w:rPr>
        <w:t>*</w:t>
      </w:r>
      <w:r w:rsidRPr="006925F5">
        <w:t xml:space="preserve">general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that company has demutualised under Division</w:t>
      </w:r>
      <w:r w:rsidR="006925F5">
        <w:t> </w:t>
      </w:r>
      <w:r w:rsidRPr="006925F5">
        <w:t>9AA of Part</w:t>
      </w:r>
      <w:r w:rsidR="006925F5">
        <w:t> </w:t>
      </w:r>
      <w:r w:rsidRPr="006925F5">
        <w:t xml:space="preserve">III of the </w:t>
      </w:r>
      <w:r w:rsidRPr="006925F5">
        <w:rPr>
          <w:i/>
        </w:rPr>
        <w:t>Income Tax Assessment Act 1936</w:t>
      </w:r>
      <w:r w:rsidRPr="006925F5">
        <w:t>; and</w:t>
      </w:r>
    </w:p>
    <w:p w:rsidR="00E43FAD" w:rsidRPr="006925F5" w:rsidRDefault="00E43FAD" w:rsidP="00E43FAD">
      <w:pPr>
        <w:pStyle w:val="paragraph"/>
      </w:pPr>
      <w:r w:rsidRPr="006925F5">
        <w:tab/>
        <w:t>(c)</w:t>
      </w:r>
      <w:r w:rsidRPr="006925F5">
        <w:tab/>
        <w:t xml:space="preserve">in the period starting just after the company demutualises and ending at the joining time, all of the </w:t>
      </w:r>
      <w:r w:rsidR="006925F5" w:rsidRPr="006925F5">
        <w:rPr>
          <w:position w:val="6"/>
          <w:sz w:val="16"/>
        </w:rPr>
        <w:t>*</w:t>
      </w:r>
      <w:r w:rsidRPr="006925F5">
        <w:t>membership interests in the company were owned by the same group.</w:t>
      </w:r>
    </w:p>
    <w:p w:rsidR="00E43FAD" w:rsidRPr="006925F5" w:rsidRDefault="00E43FAD" w:rsidP="00E43FAD">
      <w:pPr>
        <w:pStyle w:val="subsection"/>
      </w:pPr>
      <w:r w:rsidRPr="006925F5">
        <w:tab/>
        <w:t>(2)</w:t>
      </w:r>
      <w:r w:rsidRPr="006925F5">
        <w:tab/>
        <w:t>A goodwill asset of the company just before the joining time</w:t>
      </w:r>
      <w:r w:rsidRPr="006925F5">
        <w:rPr>
          <w:i/>
        </w:rPr>
        <w:t xml:space="preserve"> </w:t>
      </w:r>
      <w:r w:rsidRPr="006925F5">
        <w:t xml:space="preserve">is a </w:t>
      </w:r>
      <w:r w:rsidRPr="006925F5">
        <w:rPr>
          <w:b/>
          <w:i/>
        </w:rPr>
        <w:t>retained cost base asset</w:t>
      </w:r>
      <w:r w:rsidRPr="006925F5">
        <w:t>.</w:t>
      </w:r>
    </w:p>
    <w:p w:rsidR="00E43FAD" w:rsidRPr="006925F5" w:rsidRDefault="00E43FAD" w:rsidP="00E43FAD">
      <w:pPr>
        <w:pStyle w:val="subsection"/>
      </w:pPr>
      <w:r w:rsidRPr="006925F5">
        <w:tab/>
        <w:t>(3)</w:t>
      </w:r>
      <w:r w:rsidRPr="006925F5">
        <w:tab/>
        <w:t xml:space="preserve">The goodwill asset’s </w:t>
      </w:r>
      <w:r w:rsidR="006925F5" w:rsidRPr="006925F5">
        <w:rPr>
          <w:position w:val="6"/>
          <w:sz w:val="16"/>
        </w:rPr>
        <w:t>*</w:t>
      </w:r>
      <w:r w:rsidRPr="006925F5">
        <w:t xml:space="preserve">tax cost setting amount is its amount (worked out in accordance with subsection 121AN(2) of the </w:t>
      </w:r>
      <w:r w:rsidRPr="006925F5">
        <w:rPr>
          <w:i/>
        </w:rPr>
        <w:t>Income Tax Assessment Act 1936</w:t>
      </w:r>
      <w:r w:rsidRPr="006925F5">
        <w:t>) on the applicable accounting day (see subsection 121AN(4) of that Act).</w:t>
      </w:r>
    </w:p>
    <w:p w:rsidR="00E43FAD" w:rsidRPr="006925F5" w:rsidRDefault="00E43FAD" w:rsidP="00E43FAD">
      <w:pPr>
        <w:pStyle w:val="ActHead4"/>
      </w:pPr>
      <w:bookmarkStart w:id="342" w:name="_Toc384884187"/>
      <w:r w:rsidRPr="006925F5">
        <w:t>Liabilities and reserves of general insurance companies joining and leaving consolidated groups</w:t>
      </w:r>
      <w:bookmarkEnd w:id="342"/>
    </w:p>
    <w:p w:rsidR="00E43FAD" w:rsidRPr="006925F5" w:rsidRDefault="00E43FAD" w:rsidP="00E43FAD">
      <w:pPr>
        <w:pStyle w:val="ActHead5"/>
      </w:pPr>
      <w:bookmarkStart w:id="343" w:name="_Toc384884188"/>
      <w:r w:rsidRPr="006925F5">
        <w:rPr>
          <w:rStyle w:val="CharSectno"/>
        </w:rPr>
        <w:t>713</w:t>
      </w:r>
      <w:r w:rsidR="006925F5">
        <w:rPr>
          <w:rStyle w:val="CharSectno"/>
        </w:rPr>
        <w:noBreakHyphen/>
      </w:r>
      <w:r w:rsidRPr="006925F5">
        <w:rPr>
          <w:rStyle w:val="CharSectno"/>
        </w:rPr>
        <w:t>710</w:t>
      </w:r>
      <w:r w:rsidRPr="006925F5">
        <w:t xml:space="preserve">  Treatment of liabilities and reserves for income year when general insurance company joins or leaves group</w:t>
      </w:r>
      <w:bookmarkEnd w:id="343"/>
    </w:p>
    <w:p w:rsidR="00E43FAD" w:rsidRPr="006925F5" w:rsidRDefault="00E43FAD" w:rsidP="00E43FAD">
      <w:pPr>
        <w:pStyle w:val="subsection"/>
      </w:pPr>
      <w:r w:rsidRPr="006925F5">
        <w:tab/>
      </w:r>
      <w:r w:rsidRPr="006925F5">
        <w:tab/>
        <w:t>Sections</w:t>
      </w:r>
      <w:r w:rsidR="006925F5">
        <w:t> </w:t>
      </w:r>
      <w:r w:rsidRPr="006925F5">
        <w:t>713</w:t>
      </w:r>
      <w:r w:rsidR="006925F5">
        <w:noBreakHyphen/>
      </w:r>
      <w:r w:rsidRPr="006925F5">
        <w:t>715 and 713</w:t>
      </w:r>
      <w:r w:rsidR="006925F5">
        <w:noBreakHyphen/>
      </w:r>
      <w:r w:rsidRPr="006925F5">
        <w:t>720 affect how sections</w:t>
      </w:r>
      <w:r w:rsidR="006925F5">
        <w:t> </w:t>
      </w:r>
      <w:r w:rsidRPr="006925F5">
        <w:t>321</w:t>
      </w:r>
      <w:r w:rsidR="006925F5">
        <w:noBreakHyphen/>
      </w:r>
      <w:r w:rsidRPr="006925F5">
        <w:t>10, 321</w:t>
      </w:r>
      <w:r w:rsidR="006925F5">
        <w:noBreakHyphen/>
      </w:r>
      <w:r w:rsidRPr="006925F5">
        <w:t>15, 321</w:t>
      </w:r>
      <w:r w:rsidR="006925F5">
        <w:noBreakHyphen/>
      </w:r>
      <w:r w:rsidRPr="006925F5">
        <w:t>50 and 321</w:t>
      </w:r>
      <w:r w:rsidR="006925F5">
        <w:noBreakHyphen/>
      </w:r>
      <w:r w:rsidRPr="006925F5">
        <w:t xml:space="preserve">55 (the </w:t>
      </w:r>
      <w:r w:rsidRPr="006925F5">
        <w:rPr>
          <w:b/>
          <w:i/>
        </w:rPr>
        <w:t>affected sections</w:t>
      </w:r>
      <w:r w:rsidRPr="006925F5">
        <w:t xml:space="preserve">) apply in relation to these values (the </w:t>
      </w:r>
      <w:r w:rsidRPr="006925F5">
        <w:rPr>
          <w:b/>
          <w:i/>
        </w:rPr>
        <w:t>affected values</w:t>
      </w:r>
      <w:r w:rsidRPr="006925F5">
        <w:t>):</w:t>
      </w:r>
    </w:p>
    <w:p w:rsidR="00E43FAD" w:rsidRPr="006925F5" w:rsidRDefault="00E43FAD" w:rsidP="00E43FAD">
      <w:pPr>
        <w:pStyle w:val="paragraph"/>
      </w:pPr>
      <w:r w:rsidRPr="006925F5">
        <w:tab/>
        <w:t>(a)</w:t>
      </w:r>
      <w:r w:rsidRPr="006925F5">
        <w:tab/>
        <w:t xml:space="preserve">the value of the outstanding claims liability of a </w:t>
      </w:r>
      <w:r w:rsidR="006925F5" w:rsidRPr="006925F5">
        <w:rPr>
          <w:position w:val="6"/>
          <w:sz w:val="16"/>
        </w:rPr>
        <w:t>*</w:t>
      </w:r>
      <w:r w:rsidRPr="006925F5">
        <w:t xml:space="preserve">general insurance company under </w:t>
      </w:r>
      <w:r w:rsidR="006925F5" w:rsidRPr="006925F5">
        <w:rPr>
          <w:position w:val="6"/>
          <w:sz w:val="16"/>
        </w:rPr>
        <w:t>*</w:t>
      </w:r>
      <w:r w:rsidRPr="006925F5">
        <w:t>general insurance policies that is worked out under section</w:t>
      </w:r>
      <w:r w:rsidR="006925F5">
        <w:t> </w:t>
      </w:r>
      <w:r w:rsidRPr="006925F5">
        <w:t>321</w:t>
      </w:r>
      <w:r w:rsidR="006925F5">
        <w:noBreakHyphen/>
      </w:r>
      <w:r w:rsidRPr="006925F5">
        <w:t>20;</w:t>
      </w:r>
    </w:p>
    <w:p w:rsidR="00E43FAD" w:rsidRPr="006925F5" w:rsidRDefault="00E43FAD" w:rsidP="00E43FAD">
      <w:pPr>
        <w:pStyle w:val="paragraph"/>
      </w:pPr>
      <w:r w:rsidRPr="006925F5">
        <w:tab/>
        <w:t>(b)</w:t>
      </w:r>
      <w:r w:rsidRPr="006925F5">
        <w:tab/>
        <w:t>the value of the unearned premium reserve of a general insurance company under general insurance policies that is worked out under section</w:t>
      </w:r>
      <w:r w:rsidR="006925F5">
        <w:t> </w:t>
      </w:r>
      <w:r w:rsidRPr="006925F5">
        <w:t>321</w:t>
      </w:r>
      <w:r w:rsidR="006925F5">
        <w:noBreakHyphen/>
      </w:r>
      <w:r w:rsidRPr="006925F5">
        <w:t>60.</w:t>
      </w:r>
    </w:p>
    <w:p w:rsidR="00E43FAD" w:rsidRPr="006925F5" w:rsidRDefault="00E43FAD" w:rsidP="00E43FAD">
      <w:pPr>
        <w:pStyle w:val="notetext"/>
      </w:pPr>
      <w:r w:rsidRPr="006925F5">
        <w:t>Note 1:</w:t>
      </w:r>
      <w:r w:rsidRPr="006925F5">
        <w:tab/>
        <w:t>Sections</w:t>
      </w:r>
      <w:r w:rsidR="006925F5">
        <w:t> </w:t>
      </w:r>
      <w:r w:rsidRPr="006925F5">
        <w:t>321</w:t>
      </w:r>
      <w:r w:rsidR="006925F5">
        <w:noBreakHyphen/>
      </w:r>
      <w:r w:rsidRPr="006925F5">
        <w:t>10 and 321</w:t>
      </w:r>
      <w:r w:rsidR="006925F5">
        <w:noBreakHyphen/>
      </w:r>
      <w:r w:rsidRPr="006925F5">
        <w:t>15 both operate on the basis of a comparison of the value of the outstanding claims liability of a general insurance company at the end of the current year with the value of that liability at the end of the previous income year, so that:</w:t>
      </w:r>
    </w:p>
    <w:p w:rsidR="00E43FAD" w:rsidRPr="006925F5" w:rsidRDefault="00E43FAD" w:rsidP="00C20F9A">
      <w:pPr>
        <w:pStyle w:val="notepara"/>
        <w:spacing w:before="40"/>
        <w:ind w:left="2354" w:hanging="369"/>
      </w:pPr>
      <w:r w:rsidRPr="006925F5">
        <w:t>(a)</w:t>
      </w:r>
      <w:r w:rsidRPr="006925F5">
        <w:tab/>
        <w:t>section</w:t>
      </w:r>
      <w:r w:rsidR="006925F5">
        <w:t> </w:t>
      </w:r>
      <w:r w:rsidRPr="006925F5">
        <w:t>321</w:t>
      </w:r>
      <w:r w:rsidR="006925F5">
        <w:noBreakHyphen/>
      </w:r>
      <w:r w:rsidRPr="006925F5">
        <w:t>10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lastRenderedPageBreak/>
        <w:t>(b)</w:t>
      </w:r>
      <w:r w:rsidRPr="006925F5">
        <w:tab/>
        <w:t>section</w:t>
      </w:r>
      <w:r w:rsidR="006925F5">
        <w:t> </w:t>
      </w:r>
      <w:r w:rsidRPr="006925F5">
        <w:t>321</w:t>
      </w:r>
      <w:r w:rsidR="006925F5">
        <w:noBreakHyphen/>
      </w:r>
      <w:r w:rsidRPr="006925F5">
        <w:t>15 allows a deduction for the current year if the value at the end of the current year is more than the value at the end of the previous income year.</w:t>
      </w:r>
    </w:p>
    <w:p w:rsidR="00E43FAD" w:rsidRPr="006925F5" w:rsidRDefault="00E43FAD" w:rsidP="00E43FAD">
      <w:pPr>
        <w:pStyle w:val="notetext"/>
      </w:pPr>
      <w:r w:rsidRPr="006925F5">
        <w:t>Note 2:</w:t>
      </w:r>
      <w:r w:rsidRPr="006925F5">
        <w:tab/>
        <w:t>Sections</w:t>
      </w:r>
      <w:r w:rsidR="006925F5">
        <w:t> </w:t>
      </w:r>
      <w:r w:rsidRPr="006925F5">
        <w:t>321</w:t>
      </w:r>
      <w:r w:rsidR="006925F5">
        <w:noBreakHyphen/>
      </w:r>
      <w:r w:rsidRPr="006925F5">
        <w:t>50 and 321</w:t>
      </w:r>
      <w:r w:rsidR="006925F5">
        <w:noBreakHyphen/>
      </w:r>
      <w:r w:rsidRPr="006925F5">
        <w:t>55 both operate on the basis of a comparison of the value of the unearned premium reserve of a general insurance company at the end of the current year with the value of that reserve at the end of the previous income year, so that:</w:t>
      </w:r>
    </w:p>
    <w:p w:rsidR="00E43FAD" w:rsidRPr="006925F5" w:rsidRDefault="00E43FAD" w:rsidP="00C20F9A">
      <w:pPr>
        <w:pStyle w:val="notepara"/>
        <w:spacing w:before="40"/>
        <w:ind w:left="2354" w:hanging="369"/>
      </w:pPr>
      <w:r w:rsidRPr="006925F5">
        <w:t>(a)</w:t>
      </w:r>
      <w:r w:rsidRPr="006925F5">
        <w:tab/>
        <w:t>section</w:t>
      </w:r>
      <w:r w:rsidR="006925F5">
        <w:t> </w:t>
      </w:r>
      <w:r w:rsidRPr="006925F5">
        <w:t>321</w:t>
      </w:r>
      <w:r w:rsidR="006925F5">
        <w:noBreakHyphen/>
      </w:r>
      <w:r w:rsidRPr="006925F5">
        <w:t>50 includes an amount in the company’s assessable income for the current year if the value at the end of the current year is less than the value at the end of the previous income year; and</w:t>
      </w:r>
    </w:p>
    <w:p w:rsidR="00E43FAD" w:rsidRPr="006925F5" w:rsidRDefault="00E43FAD" w:rsidP="00C20F9A">
      <w:pPr>
        <w:pStyle w:val="notepara"/>
        <w:spacing w:before="40"/>
        <w:ind w:left="2354" w:hanging="369"/>
      </w:pPr>
      <w:r w:rsidRPr="006925F5">
        <w:t>(b)</w:t>
      </w:r>
      <w:r w:rsidRPr="006925F5">
        <w:tab/>
        <w:t>section</w:t>
      </w:r>
      <w:r w:rsidR="006925F5">
        <w:t> </w:t>
      </w:r>
      <w:r w:rsidRPr="006925F5">
        <w:t>321</w:t>
      </w:r>
      <w:r w:rsidR="006925F5">
        <w:noBreakHyphen/>
      </w:r>
      <w:r w:rsidRPr="006925F5">
        <w:t>55 allows a deduction for the current year if the value at the end of the current year is more than the value at the end of the previous income year.</w:t>
      </w:r>
    </w:p>
    <w:p w:rsidR="00E43FAD" w:rsidRPr="006925F5" w:rsidRDefault="00E43FAD" w:rsidP="00E43FAD">
      <w:pPr>
        <w:pStyle w:val="ActHead5"/>
      </w:pPr>
      <w:bookmarkStart w:id="344" w:name="_Toc384884189"/>
      <w:r w:rsidRPr="006925F5">
        <w:rPr>
          <w:rStyle w:val="CharSectno"/>
        </w:rPr>
        <w:t>713</w:t>
      </w:r>
      <w:r w:rsidR="006925F5">
        <w:rPr>
          <w:rStyle w:val="CharSectno"/>
        </w:rPr>
        <w:noBreakHyphen/>
      </w:r>
      <w:r w:rsidRPr="006925F5">
        <w:rPr>
          <w:rStyle w:val="CharSectno"/>
        </w:rPr>
        <w:t>715</w:t>
      </w:r>
      <w:r w:rsidRPr="006925F5">
        <w:t xml:space="preserve">  If general insurance company joins consolidated group</w:t>
      </w:r>
      <w:bookmarkEnd w:id="344"/>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general insurance company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w:t>
      </w:r>
    </w:p>
    <w:p w:rsidR="00E43FAD" w:rsidRPr="006925F5" w:rsidRDefault="00E43FAD" w:rsidP="00E43FAD">
      <w:pPr>
        <w:pStyle w:val="subsection"/>
      </w:pPr>
      <w:r w:rsidRPr="006925F5">
        <w:tab/>
        <w:t>(2)</w:t>
      </w:r>
      <w:r w:rsidRPr="006925F5">
        <w:tab/>
        <w:t xml:space="preserve">The object of this section is to ensure that the </w:t>
      </w:r>
      <w:r w:rsidR="006925F5" w:rsidRPr="006925F5">
        <w:rPr>
          <w:position w:val="6"/>
          <w:sz w:val="16"/>
        </w:rPr>
        <w:t>*</w:t>
      </w:r>
      <w:r w:rsidRPr="006925F5">
        <w:t xml:space="preserve">head company of the </w:t>
      </w:r>
      <w:r w:rsidR="006925F5" w:rsidRPr="006925F5">
        <w:rPr>
          <w:position w:val="6"/>
          <w:sz w:val="16"/>
        </w:rPr>
        <w:t>*</w:t>
      </w:r>
      <w:r w:rsidRPr="006925F5">
        <w:t>consolidated group bears the income tax consequences relating to changes after the joining time in the affected values.</w:t>
      </w:r>
    </w:p>
    <w:p w:rsidR="00E43FAD" w:rsidRPr="006925F5" w:rsidRDefault="00E43FAD" w:rsidP="00E43FAD">
      <w:pPr>
        <w:pStyle w:val="notetext"/>
      </w:pPr>
      <w:r w:rsidRPr="006925F5">
        <w:t>Note:</w:t>
      </w:r>
      <w:r w:rsidRPr="006925F5">
        <w:tab/>
        <w:t>The general insurance company bears the income tax consequences relating to a change in the affected values before the joining time, because section</w:t>
      </w:r>
      <w:r w:rsidR="006925F5">
        <w:t> </w:t>
      </w:r>
      <w:r w:rsidRPr="006925F5">
        <w:t>701</w:t>
      </w:r>
      <w:r w:rsidR="006925F5">
        <w:noBreakHyphen/>
      </w:r>
      <w:r w:rsidRPr="006925F5">
        <w:t>30 ensures that the affected sections apply in relation to a part of the income year before that time when the company was not a subsidiary member of a consolidated group as if that part were an income year.</w:t>
      </w:r>
    </w:p>
    <w:p w:rsidR="00E43FAD" w:rsidRPr="006925F5" w:rsidRDefault="00E43FAD" w:rsidP="00E43FAD">
      <w:pPr>
        <w:pStyle w:val="subsection"/>
      </w:pPr>
      <w:r w:rsidRPr="006925F5">
        <w:tab/>
        <w:t>(3)</w:t>
      </w:r>
      <w:r w:rsidRPr="006925F5">
        <w:tab/>
        <w:t>The affected sections apply for the head company core purposes set out in section</w:t>
      </w:r>
      <w:r w:rsidR="006925F5">
        <w:t> </w:t>
      </w:r>
      <w:r w:rsidRPr="006925F5">
        <w:t>701</w:t>
      </w:r>
      <w:r w:rsidR="006925F5">
        <w:noBreakHyphen/>
      </w:r>
      <w:r w:rsidRPr="006925F5">
        <w:t>1 (Single entity rule) as if each of the affected values at the end of the last income year ending before the joining time were the amount that would have been that value had that income year ended just before the joining time.</w:t>
      </w:r>
    </w:p>
    <w:p w:rsidR="00E43FAD" w:rsidRPr="006925F5" w:rsidRDefault="00E43FAD" w:rsidP="00E43FAD">
      <w:pPr>
        <w:pStyle w:val="ActHead5"/>
      </w:pPr>
      <w:bookmarkStart w:id="345" w:name="_Toc384884190"/>
      <w:r w:rsidRPr="006925F5">
        <w:rPr>
          <w:rStyle w:val="CharSectno"/>
        </w:rPr>
        <w:t>713</w:t>
      </w:r>
      <w:r w:rsidR="006925F5">
        <w:rPr>
          <w:rStyle w:val="CharSectno"/>
        </w:rPr>
        <w:noBreakHyphen/>
      </w:r>
      <w:r w:rsidRPr="006925F5">
        <w:rPr>
          <w:rStyle w:val="CharSectno"/>
        </w:rPr>
        <w:t>720</w:t>
      </w:r>
      <w:r w:rsidRPr="006925F5">
        <w:t xml:space="preserve">  If general insurance company leaves consolidated group</w:t>
      </w:r>
      <w:bookmarkEnd w:id="345"/>
    </w:p>
    <w:p w:rsidR="00E43FAD" w:rsidRPr="006925F5" w:rsidRDefault="00E43FAD" w:rsidP="00E43FAD">
      <w:pPr>
        <w:pStyle w:val="subsection"/>
      </w:pPr>
      <w:r w:rsidRPr="006925F5">
        <w:tab/>
        <w:t>(1)</w:t>
      </w:r>
      <w:r w:rsidRPr="006925F5">
        <w:tab/>
        <w:t xml:space="preserve">This section applies if a </w:t>
      </w:r>
      <w:r w:rsidR="006925F5" w:rsidRPr="006925F5">
        <w:rPr>
          <w:position w:val="6"/>
          <w:sz w:val="16"/>
        </w:rPr>
        <w:t>*</w:t>
      </w:r>
      <w:r w:rsidRPr="006925F5">
        <w:t xml:space="preserve">general insurance company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xml:space="preserve">) in an income year (the </w:t>
      </w:r>
      <w:r w:rsidRPr="006925F5">
        <w:rPr>
          <w:b/>
          <w:i/>
        </w:rPr>
        <w:t>leaving year</w:t>
      </w:r>
      <w:r w:rsidRPr="006925F5">
        <w:t>).</w:t>
      </w:r>
    </w:p>
    <w:p w:rsidR="00E43FAD" w:rsidRPr="006925F5" w:rsidRDefault="00E43FAD" w:rsidP="00CE0F5A">
      <w:pPr>
        <w:pStyle w:val="subsection"/>
        <w:keepNext/>
      </w:pPr>
      <w:r w:rsidRPr="006925F5">
        <w:lastRenderedPageBreak/>
        <w:tab/>
        <w:t>(2)</w:t>
      </w:r>
      <w:r w:rsidRPr="006925F5">
        <w:tab/>
        <w:t>The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consolidated group bears the income tax consequences relating to changes before the leaving time in the affected values;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general insurance company bears the income tax consequences relating to changes after the leaving time in the affected values.</w:t>
      </w:r>
    </w:p>
    <w:p w:rsidR="00E43FAD" w:rsidRPr="006925F5" w:rsidRDefault="00E43FAD" w:rsidP="00E43FAD">
      <w:pPr>
        <w:pStyle w:val="SubsectionHead"/>
      </w:pPr>
      <w:r w:rsidRPr="006925F5">
        <w:t>Head company’s income or deduction</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 xml:space="preserve">1 (Single entity rule) relating to the leaving year (but not later income years), the affected sections have effect as if each of the affected values at the end of the leaving year for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were increased by the relevant value for the </w:t>
      </w:r>
      <w:r w:rsidR="006925F5" w:rsidRPr="006925F5">
        <w:rPr>
          <w:position w:val="6"/>
          <w:sz w:val="16"/>
        </w:rPr>
        <w:t>*</w:t>
      </w:r>
      <w:r w:rsidRPr="006925F5">
        <w:t xml:space="preserve">general insurance company at the end of the previous income year worked out under </w:t>
      </w:r>
      <w:r w:rsidR="006925F5">
        <w:t>subsection (</w:t>
      </w:r>
      <w:r w:rsidRPr="006925F5">
        <w:t>5).</w:t>
      </w:r>
    </w:p>
    <w:p w:rsidR="00E43FAD" w:rsidRPr="006925F5" w:rsidRDefault="00E43FAD" w:rsidP="00E43FAD">
      <w:pPr>
        <w:pStyle w:val="SubsectionHead"/>
      </w:pPr>
      <w:r w:rsidRPr="006925F5">
        <w:t>General insurance company’s income or deduction</w:t>
      </w:r>
    </w:p>
    <w:p w:rsidR="00E43FAD" w:rsidRPr="006925F5" w:rsidRDefault="00E43FAD" w:rsidP="00E43FAD">
      <w:pPr>
        <w:pStyle w:val="subsection"/>
      </w:pPr>
      <w:r w:rsidRPr="006925F5">
        <w:tab/>
        <w:t>(4)</w:t>
      </w:r>
      <w:r w:rsidRPr="006925F5">
        <w:tab/>
        <w:t>For the entity core purposes set out in section</w:t>
      </w:r>
      <w:r w:rsidR="006925F5">
        <w:t> </w:t>
      </w:r>
      <w:r w:rsidRPr="006925F5">
        <w:t>701</w:t>
      </w:r>
      <w:r w:rsidR="006925F5">
        <w:noBreakHyphen/>
      </w:r>
      <w:r w:rsidRPr="006925F5">
        <w:t xml:space="preserve">1 (Single entity rule) relating to the </w:t>
      </w:r>
      <w:r w:rsidR="006925F5" w:rsidRPr="006925F5">
        <w:rPr>
          <w:position w:val="6"/>
          <w:sz w:val="16"/>
        </w:rPr>
        <w:t>*</w:t>
      </w:r>
      <w:r w:rsidRPr="006925F5">
        <w:t xml:space="preserve">general insurance company and the leaving year, the affected sections have effect as if each of the affected values for the general insurance company at the end of the previous income year were worked out under </w:t>
      </w:r>
      <w:r w:rsidR="006925F5">
        <w:t>subsection (</w:t>
      </w:r>
      <w:r w:rsidRPr="006925F5">
        <w:t>5).</w:t>
      </w:r>
    </w:p>
    <w:p w:rsidR="00E43FAD" w:rsidRPr="006925F5" w:rsidRDefault="00E43FAD" w:rsidP="00E43FAD">
      <w:pPr>
        <w:pStyle w:val="SubsectionHead"/>
      </w:pPr>
      <w:r w:rsidRPr="006925F5">
        <w:t>Working out affected values at the end of the previous income year</w:t>
      </w:r>
    </w:p>
    <w:p w:rsidR="00E43FAD" w:rsidRPr="006925F5" w:rsidRDefault="00E43FAD" w:rsidP="00E43FAD">
      <w:pPr>
        <w:pStyle w:val="subsection"/>
      </w:pPr>
      <w:r w:rsidRPr="006925F5">
        <w:tab/>
        <w:t>(5)</w:t>
      </w:r>
      <w:r w:rsidRPr="006925F5">
        <w:tab/>
        <w:t xml:space="preserve">Work out each of the affected values for the </w:t>
      </w:r>
      <w:r w:rsidR="006925F5" w:rsidRPr="006925F5">
        <w:rPr>
          <w:position w:val="6"/>
          <w:sz w:val="16"/>
        </w:rPr>
        <w:t>*</w:t>
      </w:r>
      <w:r w:rsidRPr="006925F5">
        <w:t>general insurance company at the end of the previous income year as if it had ended at the leaving time.</w:t>
      </w:r>
    </w:p>
    <w:p w:rsidR="00F70E36" w:rsidRPr="0038586A" w:rsidRDefault="00F70E36" w:rsidP="00F70E36">
      <w:pPr>
        <w:pStyle w:val="ActHead5"/>
      </w:pPr>
      <w:bookmarkStart w:id="346" w:name="_Toc384884191"/>
      <w:r w:rsidRPr="0038586A">
        <w:rPr>
          <w:rStyle w:val="CharSectno"/>
        </w:rPr>
        <w:t>713</w:t>
      </w:r>
      <w:r w:rsidRPr="0038586A">
        <w:rPr>
          <w:rStyle w:val="CharSectno"/>
        </w:rPr>
        <w:noBreakHyphen/>
        <w:t>725</w:t>
      </w:r>
      <w:r w:rsidRPr="0038586A">
        <w:t xml:space="preserve">  Treatment of certain assets and liabilities of general insurance companies</w:t>
      </w:r>
      <w:bookmarkEnd w:id="346"/>
    </w:p>
    <w:p w:rsidR="00F70E36" w:rsidRPr="0038586A" w:rsidRDefault="00F70E36" w:rsidP="00F70E36">
      <w:pPr>
        <w:pStyle w:val="subsection"/>
      </w:pPr>
      <w:r w:rsidRPr="0038586A">
        <w:tab/>
        <w:t>(1)</w:t>
      </w:r>
      <w:r w:rsidRPr="0038586A">
        <w:tab/>
        <w:t xml:space="preserve">This section applies if a </w:t>
      </w:r>
      <w:r w:rsidRPr="0038586A">
        <w:rPr>
          <w:position w:val="6"/>
          <w:sz w:val="16"/>
        </w:rPr>
        <w:t>*</w:t>
      </w:r>
      <w:r w:rsidRPr="0038586A">
        <w:t xml:space="preserve">general insurance company becomes or ceases to be a </w:t>
      </w:r>
      <w:r w:rsidRPr="0038586A">
        <w:rPr>
          <w:position w:val="6"/>
          <w:sz w:val="16"/>
        </w:rPr>
        <w:t>*</w:t>
      </w:r>
      <w:r w:rsidRPr="0038586A">
        <w:t xml:space="preserve">subsidiary member of a </w:t>
      </w:r>
      <w:r w:rsidRPr="0038586A">
        <w:rPr>
          <w:position w:val="6"/>
          <w:sz w:val="16"/>
        </w:rPr>
        <w:t>*</w:t>
      </w:r>
      <w:r w:rsidRPr="0038586A">
        <w:t>consolidated group.</w:t>
      </w:r>
    </w:p>
    <w:p w:rsidR="00F70E36" w:rsidRPr="0038586A" w:rsidRDefault="00F70E36" w:rsidP="00F70E36">
      <w:pPr>
        <w:pStyle w:val="subsection"/>
      </w:pPr>
      <w:r w:rsidRPr="0038586A">
        <w:tab/>
        <w:t>(2)</w:t>
      </w:r>
      <w:r w:rsidRPr="0038586A">
        <w:tab/>
        <w:t xml:space="preserve">If the </w:t>
      </w:r>
      <w:r w:rsidRPr="0038586A">
        <w:rPr>
          <w:position w:val="6"/>
          <w:sz w:val="16"/>
        </w:rPr>
        <w:t>*</w:t>
      </w:r>
      <w:r w:rsidRPr="0038586A">
        <w:t xml:space="preserve">general insurance company becomes a </w:t>
      </w:r>
      <w:r w:rsidRPr="0038586A">
        <w:rPr>
          <w:position w:val="6"/>
          <w:sz w:val="16"/>
        </w:rPr>
        <w:t>*</w:t>
      </w:r>
      <w:r w:rsidRPr="0038586A">
        <w:t>subsidiary member of the group:</w:t>
      </w:r>
    </w:p>
    <w:p w:rsidR="00F70E36" w:rsidRPr="0038586A" w:rsidRDefault="00F70E36" w:rsidP="00F70E36">
      <w:pPr>
        <w:pStyle w:val="paragraph"/>
      </w:pPr>
      <w:r w:rsidRPr="0038586A">
        <w:lastRenderedPageBreak/>
        <w:tab/>
        <w:t>(a)</w:t>
      </w:r>
      <w:r w:rsidRPr="0038586A">
        <w:tab/>
        <w:t>in working out the step 2 amount for the purposes of the table in section 705</w:t>
      </w:r>
      <w:r w:rsidRPr="0038586A">
        <w:noBreakHyphen/>
        <w:t>60, reduce that amount by the sum of the amount of each thing mentioned in subsection (4); and</w:t>
      </w:r>
    </w:p>
    <w:p w:rsidR="00F70E36" w:rsidRPr="0038586A" w:rsidRDefault="00F70E36" w:rsidP="00F70E36">
      <w:pPr>
        <w:pStyle w:val="paragraph"/>
      </w:pPr>
      <w:r w:rsidRPr="0038586A">
        <w:tab/>
        <w:t>(b)</w:t>
      </w:r>
      <w:r w:rsidRPr="0038586A">
        <w:tab/>
        <w:t xml:space="preserve">in working out the </w:t>
      </w:r>
      <w:r w:rsidRPr="0038586A">
        <w:rPr>
          <w:position w:val="6"/>
          <w:sz w:val="16"/>
        </w:rPr>
        <w:t>*</w:t>
      </w:r>
      <w:r w:rsidRPr="0038586A">
        <w:t>tax cost setting amount of a thing mentioned in subsection (4) for the purposes of section 705</w:t>
      </w:r>
      <w:r w:rsidRPr="0038586A">
        <w:noBreakHyphen/>
        <w:t xml:space="preserve">35, treat the </w:t>
      </w:r>
      <w:r w:rsidRPr="0038586A">
        <w:rPr>
          <w:position w:val="6"/>
          <w:sz w:val="16"/>
        </w:rPr>
        <w:t>*</w:t>
      </w:r>
      <w:r w:rsidRPr="0038586A">
        <w:t>market value of the thing as zero.</w:t>
      </w:r>
    </w:p>
    <w:p w:rsidR="00F70E36" w:rsidRPr="0038586A" w:rsidRDefault="00F70E36" w:rsidP="0033254D">
      <w:pPr>
        <w:pStyle w:val="subsection"/>
        <w:keepNext/>
        <w:keepLines/>
      </w:pPr>
      <w:r w:rsidRPr="0038586A">
        <w:tab/>
        <w:t>(3)</w:t>
      </w:r>
      <w:r w:rsidRPr="0038586A">
        <w:tab/>
        <w:t xml:space="preserve">If the </w:t>
      </w:r>
      <w:r w:rsidRPr="0038586A">
        <w:rPr>
          <w:position w:val="6"/>
          <w:sz w:val="16"/>
        </w:rPr>
        <w:t>*</w:t>
      </w:r>
      <w:r w:rsidRPr="0038586A">
        <w:t xml:space="preserve">general insurance company ceases to be a </w:t>
      </w:r>
      <w:r w:rsidRPr="0038586A">
        <w:rPr>
          <w:position w:val="6"/>
          <w:sz w:val="16"/>
        </w:rPr>
        <w:t>*</w:t>
      </w:r>
      <w:r w:rsidRPr="0038586A">
        <w:t>subsidiary member of the group:</w:t>
      </w:r>
    </w:p>
    <w:p w:rsidR="00F70E36" w:rsidRPr="0038586A" w:rsidRDefault="00F70E36" w:rsidP="00F70E36">
      <w:pPr>
        <w:pStyle w:val="paragraph"/>
      </w:pPr>
      <w:r w:rsidRPr="0038586A">
        <w:tab/>
        <w:t>(a)</w:t>
      </w:r>
      <w:r w:rsidRPr="0038586A">
        <w:tab/>
        <w:t>in working out the step 4 amount for the purposes of the table in section 711</w:t>
      </w:r>
      <w:r w:rsidRPr="0038586A">
        <w:noBreakHyphen/>
        <w:t>20, reduce that amount by the sum of the amount of each thing mentioned in subsection (4); and</w:t>
      </w:r>
    </w:p>
    <w:p w:rsidR="00F70E36" w:rsidRPr="0038586A" w:rsidRDefault="00F70E36" w:rsidP="00F70E36">
      <w:pPr>
        <w:pStyle w:val="paragraph"/>
      </w:pPr>
      <w:r w:rsidRPr="0038586A">
        <w:tab/>
        <w:t>(b)</w:t>
      </w:r>
      <w:r w:rsidRPr="0038586A">
        <w:tab/>
        <w:t>for the purposes of section 711</w:t>
      </w:r>
      <w:r w:rsidRPr="0038586A">
        <w:noBreakHyphen/>
        <w:t xml:space="preserve">25, treat the </w:t>
      </w:r>
      <w:r w:rsidRPr="0038586A">
        <w:rPr>
          <w:position w:val="6"/>
          <w:sz w:val="16"/>
        </w:rPr>
        <w:t>*</w:t>
      </w:r>
      <w:r w:rsidRPr="0038586A">
        <w:t>terminating value of a thing mentioned in subsection (4) as zero.</w:t>
      </w:r>
    </w:p>
    <w:p w:rsidR="00F70E36" w:rsidRPr="0038586A" w:rsidRDefault="00F70E36" w:rsidP="00F70E36">
      <w:pPr>
        <w:pStyle w:val="subsection"/>
      </w:pPr>
      <w:r w:rsidRPr="0038586A">
        <w:tab/>
        <w:t>(4)</w:t>
      </w:r>
      <w:r w:rsidRPr="0038586A">
        <w:tab/>
        <w:t xml:space="preserve">The things are the </w:t>
      </w:r>
      <w:r w:rsidRPr="0038586A">
        <w:rPr>
          <w:position w:val="6"/>
          <w:sz w:val="16"/>
        </w:rPr>
        <w:t>*</w:t>
      </w:r>
      <w:r w:rsidRPr="0038586A">
        <w:t>general insurance company’s:</w:t>
      </w:r>
    </w:p>
    <w:p w:rsidR="00F70E36" w:rsidRPr="0038586A" w:rsidRDefault="00F70E36" w:rsidP="00F70E36">
      <w:pPr>
        <w:pStyle w:val="paragraph"/>
      </w:pPr>
      <w:r w:rsidRPr="0038586A">
        <w:tab/>
        <w:t>(a)</w:t>
      </w:r>
      <w:r w:rsidRPr="0038586A">
        <w:tab/>
        <w:t>deferred acquisition costs in relation to the company’s unearned premium reserve; and</w:t>
      </w:r>
    </w:p>
    <w:p w:rsidR="00F70E36" w:rsidRPr="0038586A" w:rsidRDefault="00F70E36" w:rsidP="00F70E36">
      <w:pPr>
        <w:pStyle w:val="paragraph"/>
      </w:pPr>
      <w:r w:rsidRPr="0038586A">
        <w:tab/>
        <w:t>(b)</w:t>
      </w:r>
      <w:r w:rsidRPr="0038586A">
        <w:tab/>
        <w:t>deferred reinsurance expenses in relation to the company’s unearned premium reserve; and</w:t>
      </w:r>
    </w:p>
    <w:p w:rsidR="00F70E36" w:rsidRPr="0038586A" w:rsidRDefault="00F70E36" w:rsidP="00F70E36">
      <w:pPr>
        <w:pStyle w:val="paragraph"/>
      </w:pPr>
      <w:r w:rsidRPr="0038586A">
        <w:tab/>
        <w:t>(c)</w:t>
      </w:r>
      <w:r w:rsidRPr="0038586A">
        <w:tab/>
        <w:t xml:space="preserve">recoveries receivable in relation to the company’s </w:t>
      </w:r>
      <w:r w:rsidRPr="0038586A">
        <w:rPr>
          <w:position w:val="6"/>
          <w:sz w:val="16"/>
        </w:rPr>
        <w:t>*</w:t>
      </w:r>
      <w:r w:rsidRPr="0038586A">
        <w:t>outstanding claims.</w:t>
      </w:r>
    </w:p>
    <w:p w:rsidR="0033254D" w:rsidRDefault="0033254D" w:rsidP="0033254D">
      <w:pPr>
        <w:sectPr w:rsidR="0033254D" w:rsidSect="005A5DC1">
          <w:headerReference w:type="even" r:id="rId73"/>
          <w:headerReference w:type="default" r:id="rId74"/>
          <w:footerReference w:type="even" r:id="rId75"/>
          <w:footerReference w:type="default" r:id="rId76"/>
          <w:headerReference w:type="first" r:id="rId77"/>
          <w:footerReference w:type="first" r:id="rId78"/>
          <w:pgSz w:w="11906" w:h="16838" w:code="9"/>
          <w:pgMar w:top="2268" w:right="2410" w:bottom="3827" w:left="2410" w:header="567" w:footer="3119" w:gutter="0"/>
          <w:cols w:space="708"/>
          <w:docGrid w:linePitch="360"/>
        </w:sectPr>
      </w:pPr>
    </w:p>
    <w:p w:rsidR="00E43FAD" w:rsidRPr="006925F5" w:rsidRDefault="00E43FAD" w:rsidP="0033254D">
      <w:pPr>
        <w:pStyle w:val="ActHead3"/>
        <w:pageBreakBefore/>
      </w:pPr>
      <w:bookmarkStart w:id="347" w:name="_Toc384884192"/>
      <w:r w:rsidRPr="006925F5">
        <w:rPr>
          <w:rStyle w:val="CharDivNo"/>
        </w:rPr>
        <w:lastRenderedPageBreak/>
        <w:t>Division</w:t>
      </w:r>
      <w:r w:rsidR="006925F5">
        <w:rPr>
          <w:rStyle w:val="CharDivNo"/>
        </w:rPr>
        <w:t> </w:t>
      </w:r>
      <w:r w:rsidRPr="006925F5">
        <w:rPr>
          <w:rStyle w:val="CharDivNo"/>
        </w:rPr>
        <w:t>715</w:t>
      </w:r>
      <w:r w:rsidRPr="006925F5">
        <w:t>—</w:t>
      </w:r>
      <w:r w:rsidRPr="006925F5">
        <w:rPr>
          <w:rStyle w:val="CharDivText"/>
        </w:rPr>
        <w:t>Interactions between this Part and other areas of the income tax law</w:t>
      </w:r>
      <w:bookmarkEnd w:id="347"/>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715</w:t>
      </w:r>
      <w:r w:rsidR="006925F5">
        <w:noBreakHyphen/>
      </w:r>
      <w:r w:rsidRPr="006925F5">
        <w:t>A</w:t>
      </w:r>
      <w:r w:rsidRPr="006925F5">
        <w:tab/>
        <w:t>Treatment of unrealised losses existing when ownership or control of a company changes before or during consolidation</w:t>
      </w:r>
    </w:p>
    <w:p w:rsidR="00E43FAD" w:rsidRPr="006925F5" w:rsidRDefault="00E43FAD" w:rsidP="00E43FAD">
      <w:pPr>
        <w:pStyle w:val="TofSectsSubdiv"/>
      </w:pPr>
      <w:r w:rsidRPr="006925F5">
        <w:t>715</w:t>
      </w:r>
      <w:r w:rsidR="006925F5">
        <w:noBreakHyphen/>
      </w:r>
      <w:r w:rsidRPr="006925F5">
        <w:t>B</w:t>
      </w:r>
      <w:r w:rsidRPr="006925F5">
        <w:tab/>
        <w:t>How Subdivision</w:t>
      </w:r>
      <w:r w:rsidR="006925F5">
        <w:t> </w:t>
      </w:r>
      <w:r w:rsidRPr="006925F5">
        <w:t>165</w:t>
      </w:r>
      <w:r w:rsidR="006925F5">
        <w:noBreakHyphen/>
      </w:r>
      <w:r w:rsidRPr="006925F5">
        <w:t>CD applies to consolidated groups and leaving entities</w:t>
      </w:r>
    </w:p>
    <w:p w:rsidR="00E43FAD" w:rsidRPr="006925F5" w:rsidRDefault="00E43FAD" w:rsidP="00E43FAD">
      <w:pPr>
        <w:pStyle w:val="TofSectsSubdiv"/>
      </w:pPr>
      <w:r w:rsidRPr="006925F5">
        <w:t>715</w:t>
      </w:r>
      <w:r w:rsidR="006925F5">
        <w:noBreakHyphen/>
      </w:r>
      <w:r w:rsidRPr="006925F5">
        <w:t>C</w:t>
      </w:r>
      <w:r w:rsidRPr="006925F5">
        <w:tab/>
        <w:t>Common rules for the purposes of Subdivisions</w:t>
      </w:r>
      <w:r w:rsidR="006925F5">
        <w:t> </w:t>
      </w:r>
      <w:r w:rsidRPr="006925F5">
        <w:t>715</w:t>
      </w:r>
      <w:r w:rsidR="006925F5">
        <w:noBreakHyphen/>
      </w:r>
      <w:r w:rsidRPr="006925F5">
        <w:t>A and 715</w:t>
      </w:r>
      <w:r w:rsidR="006925F5">
        <w:noBreakHyphen/>
      </w:r>
      <w:r w:rsidRPr="006925F5">
        <w:t>B</w:t>
      </w:r>
    </w:p>
    <w:p w:rsidR="00E43FAD" w:rsidRPr="006925F5" w:rsidRDefault="00E43FAD" w:rsidP="00E43FAD">
      <w:pPr>
        <w:pStyle w:val="TofSectsSubdiv"/>
      </w:pPr>
      <w:r w:rsidRPr="006925F5">
        <w:t>715</w:t>
      </w:r>
      <w:r w:rsidR="006925F5">
        <w:noBreakHyphen/>
      </w:r>
      <w:r w:rsidRPr="006925F5">
        <w:t>D</w:t>
      </w:r>
      <w:r w:rsidRPr="006925F5">
        <w:tab/>
        <w:t>Treatment of company’s deferred losses under Subdivision</w:t>
      </w:r>
      <w:r w:rsidR="006925F5">
        <w:t> </w:t>
      </w:r>
      <w:r w:rsidRPr="006925F5">
        <w:t>170</w:t>
      </w:r>
      <w:r w:rsidR="006925F5">
        <w:noBreakHyphen/>
      </w:r>
      <w:r w:rsidRPr="006925F5">
        <w:t>D on joining a consolidated group</w:t>
      </w:r>
    </w:p>
    <w:p w:rsidR="00C04969" w:rsidRPr="00207050" w:rsidRDefault="00C04969" w:rsidP="00D20417">
      <w:pPr>
        <w:pStyle w:val="TofSectsSubdiv"/>
      </w:pPr>
      <w:r w:rsidRPr="004E6C13">
        <w:t>715</w:t>
      </w:r>
      <w:r w:rsidRPr="004E6C13">
        <w:noBreakHyphen/>
        <w:t>E</w:t>
      </w:r>
      <w:r w:rsidRPr="004E6C13">
        <w:tab/>
        <w:t xml:space="preserve">Interactions with Division 775 (Foreign currency gains and </w:t>
      </w:r>
      <w:r w:rsidRPr="00207050">
        <w:t>losses)</w:t>
      </w:r>
    </w:p>
    <w:p w:rsidR="00D20417" w:rsidRDefault="00D20417" w:rsidP="00D20417">
      <w:pPr>
        <w:pStyle w:val="TofSectsSubdiv"/>
      </w:pPr>
      <w:r w:rsidRPr="00D20417">
        <w:t>715</w:t>
      </w:r>
      <w:r w:rsidRPr="00D20417">
        <w:noBreakHyphen/>
        <w:t>F</w:t>
      </w:r>
      <w:r>
        <w:tab/>
      </w:r>
      <w:r w:rsidRPr="00D20417">
        <w:t>Interactions with Division 230 (financial arrangements)</w:t>
      </w:r>
    </w:p>
    <w:p w:rsidR="00E43FAD" w:rsidRPr="006925F5" w:rsidRDefault="00E43FAD" w:rsidP="00E43FAD">
      <w:pPr>
        <w:pStyle w:val="TofSectsSubdiv"/>
      </w:pPr>
      <w:r w:rsidRPr="006925F5">
        <w:t>715</w:t>
      </w:r>
      <w:r w:rsidR="006925F5">
        <w:noBreakHyphen/>
      </w:r>
      <w:r w:rsidRPr="006925F5">
        <w:t>G</w:t>
      </w:r>
      <w:r w:rsidRPr="006925F5">
        <w:tab/>
        <w:t>How value shifting rules apply to a consolidated group</w:t>
      </w:r>
    </w:p>
    <w:p w:rsidR="00E43FAD" w:rsidRPr="006925F5" w:rsidRDefault="00E43FAD" w:rsidP="00E43FAD">
      <w:pPr>
        <w:pStyle w:val="TofSectsSubdiv"/>
      </w:pPr>
      <w:r w:rsidRPr="006925F5">
        <w:t>715</w:t>
      </w:r>
      <w:r w:rsidR="006925F5">
        <w:noBreakHyphen/>
      </w:r>
      <w:r w:rsidRPr="006925F5">
        <w:t>H</w:t>
      </w:r>
      <w:r w:rsidRPr="006925F5">
        <w:tab/>
      </w:r>
      <w:r w:rsidR="00AC06C1" w:rsidRPr="00207050">
        <w:t>Cancelling loss on realisation event for direct or indirect interest in a member of a consolidated group</w:t>
      </w:r>
    </w:p>
    <w:p w:rsidR="00E43FAD" w:rsidRPr="006925F5" w:rsidRDefault="00E43FAD" w:rsidP="00E43FAD">
      <w:pPr>
        <w:pStyle w:val="TofSectsSubdiv"/>
      </w:pPr>
      <w:r w:rsidRPr="006925F5">
        <w:t>715</w:t>
      </w:r>
      <w:r w:rsidR="006925F5">
        <w:noBreakHyphen/>
      </w:r>
      <w:r w:rsidRPr="006925F5">
        <w:t>J</w:t>
      </w:r>
      <w:r w:rsidRPr="006925F5">
        <w:tab/>
        <w:t>Entry history rule and choices</w:t>
      </w:r>
    </w:p>
    <w:p w:rsidR="00E43FAD" w:rsidRDefault="00E43FAD" w:rsidP="00E43FAD">
      <w:pPr>
        <w:pStyle w:val="TofSectsSubdiv"/>
      </w:pPr>
      <w:r w:rsidRPr="006925F5">
        <w:t>715</w:t>
      </w:r>
      <w:r w:rsidR="006925F5">
        <w:noBreakHyphen/>
      </w:r>
      <w:r w:rsidRPr="006925F5">
        <w:t>K</w:t>
      </w:r>
      <w:r w:rsidRPr="006925F5">
        <w:tab/>
        <w:t>Exit history rule and choices</w:t>
      </w:r>
    </w:p>
    <w:p w:rsidR="00E655CD" w:rsidRPr="006925F5" w:rsidRDefault="00E655CD" w:rsidP="00E43FAD">
      <w:pPr>
        <w:pStyle w:val="TofSectsSubdiv"/>
      </w:pPr>
      <w:r w:rsidRPr="00E655CD">
        <w:t>715</w:t>
      </w:r>
      <w:r w:rsidRPr="00E655CD">
        <w:noBreakHyphen/>
        <w:t>U</w:t>
      </w:r>
      <w:r>
        <w:tab/>
      </w:r>
      <w:r w:rsidRPr="00E655CD">
        <w:t>Effect on conduit foreign income</w:t>
      </w:r>
    </w:p>
    <w:p w:rsidR="00E43FAD" w:rsidRPr="006925F5" w:rsidRDefault="00E43FAD" w:rsidP="00E43FAD">
      <w:pPr>
        <w:pStyle w:val="TofSectsSubdiv"/>
      </w:pPr>
      <w:r w:rsidRPr="006925F5">
        <w:t>715</w:t>
      </w:r>
      <w:r w:rsidR="006925F5">
        <w:noBreakHyphen/>
      </w:r>
      <w:r w:rsidRPr="006925F5">
        <w:t>V</w:t>
      </w:r>
      <w:r w:rsidRPr="006925F5">
        <w:tab/>
        <w:t>Entity ceasing to be exempt from income tax on becoming subsidiary member of consolidated group</w:t>
      </w:r>
    </w:p>
    <w:p w:rsidR="007701A5" w:rsidRDefault="007701A5" w:rsidP="007701A5">
      <w:pPr>
        <w:pStyle w:val="TofSectsSubdiv"/>
      </w:pPr>
      <w:r w:rsidRPr="007701A5">
        <w:t>715</w:t>
      </w:r>
      <w:r w:rsidRPr="007701A5">
        <w:noBreakHyphen/>
        <w:t>W</w:t>
      </w:r>
      <w:r>
        <w:tab/>
      </w:r>
      <w:r w:rsidRPr="007701A5">
        <w:t>Effect on arrangements where CGT roll</w:t>
      </w:r>
      <w:r w:rsidRPr="007701A5">
        <w:noBreakHyphen/>
        <w:t>overs are obtained</w:t>
      </w:r>
    </w:p>
    <w:p w:rsidR="00E43FAD" w:rsidRPr="006925F5" w:rsidRDefault="00E43FAD" w:rsidP="0052094F">
      <w:pPr>
        <w:pStyle w:val="ActHead4"/>
      </w:pPr>
      <w:bookmarkStart w:id="348" w:name="_Toc384884193"/>
      <w:r w:rsidRPr="006925F5">
        <w:rPr>
          <w:rStyle w:val="CharSubdNo"/>
        </w:rPr>
        <w:lastRenderedPageBreak/>
        <w:t>Subdivision</w:t>
      </w:r>
      <w:r w:rsidR="006925F5">
        <w:rPr>
          <w:rStyle w:val="CharSubdNo"/>
        </w:rPr>
        <w:t> </w:t>
      </w:r>
      <w:r w:rsidRPr="006925F5">
        <w:rPr>
          <w:rStyle w:val="CharSubdNo"/>
        </w:rPr>
        <w:t>715</w:t>
      </w:r>
      <w:r w:rsidR="006925F5">
        <w:rPr>
          <w:rStyle w:val="CharSubdNo"/>
        </w:rPr>
        <w:noBreakHyphen/>
      </w:r>
      <w:r w:rsidRPr="006925F5">
        <w:rPr>
          <w:rStyle w:val="CharSubdNo"/>
        </w:rPr>
        <w:t>A</w:t>
      </w:r>
      <w:r w:rsidRPr="006925F5">
        <w:t>—</w:t>
      </w:r>
      <w:r w:rsidRPr="006925F5">
        <w:rPr>
          <w:rStyle w:val="CharSubdText"/>
        </w:rPr>
        <w:t>Treatment of unrealised losses existing when ownership or control of a company changes before or during consolidation</w:t>
      </w:r>
      <w:bookmarkEnd w:id="348"/>
    </w:p>
    <w:p w:rsidR="00E43FAD" w:rsidRPr="006925F5" w:rsidRDefault="00E43FAD" w:rsidP="0052094F">
      <w:pPr>
        <w:pStyle w:val="TofSectsHeading"/>
        <w:keepNext/>
        <w:keepLines/>
      </w:pPr>
      <w:r w:rsidRPr="006925F5">
        <w:t>Table of sections</w:t>
      </w:r>
    </w:p>
    <w:p w:rsidR="00E43FAD" w:rsidRPr="006925F5" w:rsidRDefault="00E43FAD" w:rsidP="0052094F">
      <w:pPr>
        <w:pStyle w:val="TofSectsGroupHeading"/>
        <w:keepNext/>
      </w:pPr>
      <w:r w:rsidRPr="006925F5">
        <w:t>Object</w:t>
      </w:r>
    </w:p>
    <w:p w:rsidR="00E43FAD" w:rsidRPr="006925F5" w:rsidRDefault="00E43FAD" w:rsidP="0052094F">
      <w:pPr>
        <w:pStyle w:val="TofSectsSection"/>
        <w:keepNext/>
      </w:pPr>
      <w:r w:rsidRPr="006925F5">
        <w:t>715</w:t>
      </w:r>
      <w:r w:rsidR="006925F5">
        <w:noBreakHyphen/>
      </w:r>
      <w:r w:rsidRPr="006925F5">
        <w:t>15</w:t>
      </w:r>
      <w:r w:rsidRPr="006925F5">
        <w:tab/>
        <w:t>Object of this Subdivision</w:t>
      </w:r>
    </w:p>
    <w:p w:rsidR="00E43FAD" w:rsidRPr="006925F5" w:rsidRDefault="00E43FAD" w:rsidP="0052094F">
      <w:pPr>
        <w:pStyle w:val="TofSectsGroupHeading"/>
        <w:keepNext/>
      </w:pPr>
      <w:r w:rsidRPr="006925F5">
        <w:t>Effect on Subdivision</w:t>
      </w:r>
      <w:r w:rsidR="006925F5">
        <w:t> </w:t>
      </w:r>
      <w:r w:rsidRPr="006925F5">
        <w:t>165</w:t>
      </w:r>
      <w:r w:rsidR="006925F5">
        <w:noBreakHyphen/>
      </w:r>
      <w:r w:rsidRPr="006925F5">
        <w:t>CC of a company becoming a member of a consolidated group</w:t>
      </w:r>
    </w:p>
    <w:p w:rsidR="00E43FAD" w:rsidRPr="006925F5" w:rsidRDefault="00E43FAD" w:rsidP="0052094F">
      <w:pPr>
        <w:pStyle w:val="TofSectsSection"/>
        <w:keepNext/>
      </w:pPr>
      <w:r w:rsidRPr="006925F5">
        <w:t>715</w:t>
      </w:r>
      <w:r w:rsidR="006925F5">
        <w:noBreakHyphen/>
      </w:r>
      <w:r w:rsidRPr="006925F5">
        <w:t>25</w:t>
      </w:r>
      <w:r w:rsidRPr="006925F5">
        <w:tab/>
        <w:t>Subdivision</w:t>
      </w:r>
      <w:r w:rsidR="006925F5">
        <w:t> </w:t>
      </w:r>
      <w:r w:rsidRPr="006925F5">
        <w:t>165</w:t>
      </w:r>
      <w:r w:rsidR="006925F5">
        <w:noBreakHyphen/>
      </w:r>
      <w:r w:rsidRPr="006925F5">
        <w:t>CC stops applying to earlier changeover time</w:t>
      </w:r>
    </w:p>
    <w:p w:rsidR="00E43FAD" w:rsidRPr="006925F5" w:rsidRDefault="00E43FAD" w:rsidP="0052094F">
      <w:pPr>
        <w:pStyle w:val="TofSectsSection"/>
        <w:keepNext/>
      </w:pPr>
      <w:r w:rsidRPr="006925F5">
        <w:t>715</w:t>
      </w:r>
      <w:r w:rsidR="006925F5">
        <w:noBreakHyphen/>
      </w:r>
      <w:r w:rsidRPr="006925F5">
        <w:t>30</w:t>
      </w:r>
      <w:r w:rsidRPr="006925F5">
        <w:tab/>
        <w:t xml:space="preserve">Meaning of </w:t>
      </w:r>
      <w:r w:rsidRPr="006925F5">
        <w:rPr>
          <w:rStyle w:val="CharBoldItalic"/>
        </w:rPr>
        <w:t>165</w:t>
      </w:r>
      <w:r w:rsidR="006925F5">
        <w:rPr>
          <w:rStyle w:val="CharBoldItalic"/>
        </w:rPr>
        <w:noBreakHyphen/>
      </w:r>
      <w:r w:rsidRPr="006925F5">
        <w:rPr>
          <w:rStyle w:val="CharBoldItalic"/>
        </w:rPr>
        <w:t>CC tagged asset</w:t>
      </w:r>
    </w:p>
    <w:p w:rsidR="00E43FAD" w:rsidRPr="006925F5" w:rsidRDefault="00E43FAD" w:rsidP="0052094F">
      <w:pPr>
        <w:pStyle w:val="TofSectsSection"/>
        <w:keepNext/>
      </w:pPr>
      <w:r w:rsidRPr="006925F5">
        <w:t>715</w:t>
      </w:r>
      <w:r w:rsidR="006925F5">
        <w:noBreakHyphen/>
      </w:r>
      <w:r w:rsidRPr="006925F5">
        <w:t>35</w:t>
      </w:r>
      <w:r w:rsidRPr="006925F5">
        <w:tab/>
        <w:t xml:space="preserve">Meaning of </w:t>
      </w:r>
      <w:r w:rsidRPr="006925F5">
        <w:rPr>
          <w:rStyle w:val="CharBoldItalic"/>
        </w:rPr>
        <w:t>final RUNL</w:t>
      </w:r>
    </w:p>
    <w:p w:rsidR="00E43FAD" w:rsidRPr="006925F5" w:rsidRDefault="00E43FAD" w:rsidP="0052094F">
      <w:pPr>
        <w:pStyle w:val="TofSectsGroupHeading"/>
        <w:keepNext/>
      </w:pPr>
      <w:r w:rsidRPr="006925F5">
        <w:t>165</w:t>
      </w:r>
      <w:r w:rsidR="006925F5">
        <w:noBreakHyphen/>
      </w:r>
      <w:r w:rsidRPr="006925F5">
        <w:t>CC tagged assets that affect tax cost setting amounts</w:t>
      </w:r>
    </w:p>
    <w:p w:rsidR="00E43FAD" w:rsidRPr="006925F5" w:rsidRDefault="00E43FAD" w:rsidP="00E43FAD">
      <w:pPr>
        <w:pStyle w:val="TofSectsSection"/>
      </w:pPr>
      <w:r w:rsidRPr="006925F5">
        <w:t>715</w:t>
      </w:r>
      <w:r w:rsidR="006925F5">
        <w:noBreakHyphen/>
      </w:r>
      <w:r w:rsidRPr="006925F5">
        <w:t>50</w:t>
      </w:r>
      <w:r w:rsidRPr="006925F5">
        <w:tab/>
        <w:t>Step 1 amount is reduced if membership interest in subsidiary member is 165</w:t>
      </w:r>
      <w:r w:rsidR="006925F5">
        <w:noBreakHyphen/>
      </w:r>
      <w:r w:rsidRPr="006925F5">
        <w:t>CC tagged asset and same business test is failed</w:t>
      </w:r>
    </w:p>
    <w:p w:rsidR="00E43FAD" w:rsidRPr="006925F5" w:rsidRDefault="00E43FAD" w:rsidP="00E43FAD">
      <w:pPr>
        <w:pStyle w:val="TofSectsSection"/>
      </w:pPr>
      <w:r w:rsidRPr="006925F5">
        <w:t>715</w:t>
      </w:r>
      <w:r w:rsidR="006925F5">
        <w:noBreakHyphen/>
      </w:r>
      <w:r w:rsidRPr="006925F5">
        <w:t>55</w:t>
      </w:r>
      <w:r w:rsidRPr="006925F5">
        <w:tab/>
        <w:t>Step 2 amount is affected if liability of subsidiary member is 165</w:t>
      </w:r>
      <w:r w:rsidR="006925F5">
        <w:noBreakHyphen/>
      </w:r>
      <w:r w:rsidRPr="006925F5">
        <w:t>CC tagged asset of another group member and same business test is failed</w:t>
      </w:r>
    </w:p>
    <w:p w:rsidR="00E43FAD" w:rsidRPr="006925F5" w:rsidRDefault="00E43FAD" w:rsidP="00E43FAD">
      <w:pPr>
        <w:pStyle w:val="TofSectsGroupHeading"/>
      </w:pPr>
      <w:r w:rsidRPr="006925F5">
        <w:t>165</w:t>
      </w:r>
      <w:r w:rsidR="006925F5">
        <w:noBreakHyphen/>
      </w:r>
      <w:r w:rsidRPr="006925F5">
        <w:t>CC tagged assets that form loss denial pools of head company when consolidated group is formed</w:t>
      </w:r>
    </w:p>
    <w:p w:rsidR="00E43FAD" w:rsidRPr="006925F5" w:rsidRDefault="00E43FAD" w:rsidP="00E43FAD">
      <w:pPr>
        <w:pStyle w:val="TofSectsSection"/>
      </w:pPr>
      <w:r w:rsidRPr="006925F5">
        <w:t>715</w:t>
      </w:r>
      <w:r w:rsidR="006925F5">
        <w:noBreakHyphen/>
      </w:r>
      <w:r w:rsidRPr="006925F5">
        <w:t>60</w:t>
      </w:r>
      <w:r w:rsidRPr="006925F5">
        <w:tab/>
        <w:t>Assets that the head company already owns</w:t>
      </w:r>
    </w:p>
    <w:p w:rsidR="00E43FAD" w:rsidRPr="006925F5" w:rsidRDefault="00E43FAD" w:rsidP="00E43FAD">
      <w:pPr>
        <w:pStyle w:val="TofSectsSection"/>
      </w:pPr>
      <w:r w:rsidRPr="006925F5">
        <w:t>715</w:t>
      </w:r>
      <w:r w:rsidR="006925F5">
        <w:noBreakHyphen/>
      </w:r>
      <w:r w:rsidRPr="006925F5">
        <w:t>70</w:t>
      </w:r>
      <w:r w:rsidRPr="006925F5">
        <w:tab/>
        <w:t>Assets of subsidiary member that become those of head company</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CC applies to consolidated groups</w:t>
      </w:r>
    </w:p>
    <w:p w:rsidR="00E43FAD" w:rsidRPr="006925F5" w:rsidRDefault="00E43FAD" w:rsidP="00E43FAD">
      <w:pPr>
        <w:pStyle w:val="TofSectsSection"/>
      </w:pPr>
      <w:r w:rsidRPr="006925F5">
        <w:t>715</w:t>
      </w:r>
      <w:r w:rsidR="006925F5">
        <w:noBreakHyphen/>
      </w:r>
      <w:r w:rsidRPr="006925F5">
        <w:t>75</w:t>
      </w:r>
      <w:r w:rsidRPr="006925F5">
        <w:tab/>
        <w:t>Extension of single entity rule and entry history rule</w:t>
      </w:r>
    </w:p>
    <w:p w:rsidR="00E43FAD" w:rsidRPr="006925F5" w:rsidRDefault="00E43FAD" w:rsidP="00E43FAD">
      <w:pPr>
        <w:pStyle w:val="TofSectsGroupHeading"/>
      </w:pPr>
      <w:r w:rsidRPr="006925F5">
        <w:t>Effect on Subdivision</w:t>
      </w:r>
      <w:r w:rsidR="006925F5">
        <w:t> </w:t>
      </w:r>
      <w:r w:rsidRPr="006925F5">
        <w:t>165</w:t>
      </w:r>
      <w:r w:rsidR="006925F5">
        <w:noBreakHyphen/>
      </w:r>
      <w:r w:rsidRPr="006925F5">
        <w:t>CC of entity leaving consolidated group</w:t>
      </w:r>
    </w:p>
    <w:p w:rsidR="00E43FAD" w:rsidRPr="006925F5" w:rsidRDefault="00E43FAD" w:rsidP="00E43FAD">
      <w:pPr>
        <w:pStyle w:val="TofSectsSection"/>
      </w:pPr>
      <w:r w:rsidRPr="006925F5">
        <w:t>715</w:t>
      </w:r>
      <w:r w:rsidR="006925F5">
        <w:noBreakHyphen/>
      </w:r>
      <w:r w:rsidRPr="006925F5">
        <w:t>80</w:t>
      </w:r>
      <w:r w:rsidRPr="006925F5">
        <w:tab/>
        <w:t>Application of sections</w:t>
      </w:r>
      <w:r w:rsidR="006925F5">
        <w:t> </w:t>
      </w:r>
      <w:r w:rsidRPr="006925F5">
        <w:t>715</w:t>
      </w:r>
      <w:r w:rsidR="006925F5">
        <w:noBreakHyphen/>
      </w:r>
      <w:r w:rsidRPr="006925F5">
        <w:t>85 to 715</w:t>
      </w:r>
      <w:r w:rsidR="006925F5">
        <w:noBreakHyphen/>
      </w:r>
      <w:r w:rsidRPr="006925F5">
        <w:t>110</w:t>
      </w:r>
    </w:p>
    <w:p w:rsidR="00E43FAD" w:rsidRPr="006925F5" w:rsidRDefault="00E43FAD" w:rsidP="00E43FAD">
      <w:pPr>
        <w:pStyle w:val="TofSectsSection"/>
      </w:pPr>
      <w:r w:rsidRPr="006925F5">
        <w:t>715</w:t>
      </w:r>
      <w:r w:rsidR="006925F5">
        <w:noBreakHyphen/>
      </w:r>
      <w:r w:rsidRPr="006925F5">
        <w:t>85</w:t>
      </w:r>
      <w:r w:rsidRPr="006925F5">
        <w:tab/>
        <w:t>First changeover time for leaving company at or after leaving time</w:t>
      </w:r>
    </w:p>
    <w:p w:rsidR="00E43FAD" w:rsidRPr="006925F5" w:rsidRDefault="00E43FAD" w:rsidP="00E43FAD">
      <w:pPr>
        <w:pStyle w:val="TofSectsSection"/>
      </w:pPr>
      <w:r w:rsidRPr="006925F5">
        <w:t>715</w:t>
      </w:r>
      <w:r w:rsidR="006925F5">
        <w:noBreakHyphen/>
      </w:r>
      <w:r w:rsidRPr="006925F5">
        <w:t>90</w:t>
      </w:r>
      <w:r w:rsidRPr="006925F5">
        <w:tab/>
        <w:t>How same business test applies if leaving time is changeover time for leaving company</w:t>
      </w:r>
    </w:p>
    <w:p w:rsidR="006925F5" w:rsidRDefault="00E43FAD" w:rsidP="006925F5">
      <w:pPr>
        <w:pStyle w:val="TofSectsSection"/>
        <w:keepLines w:val="0"/>
      </w:pPr>
      <w:r w:rsidRPr="006925F5">
        <w:t>715</w:t>
      </w:r>
      <w:r w:rsidR="006925F5">
        <w:noBreakHyphen/>
      </w:r>
      <w:r w:rsidRPr="006925F5">
        <w:t>95</w:t>
      </w:r>
      <w:r w:rsidRPr="006925F5">
        <w:tab/>
        <w:t xml:space="preserve">If ownership and control of leaving entity have </w:t>
      </w:r>
      <w:r w:rsidRPr="006925F5">
        <w:rPr>
          <w:rStyle w:val="CharBoldItalic"/>
        </w:rPr>
        <w:t>not</w:t>
      </w:r>
      <w:r w:rsidRPr="006925F5">
        <w:t xml:space="preserve"> changed since head company’s last changeover time</w:t>
      </w:r>
    </w:p>
    <w:p w:rsidR="0033254D" w:rsidRDefault="006925F5" w:rsidP="0033254D">
      <w:pPr>
        <w:pStyle w:val="TofSectsSection"/>
        <w:keepLines w:val="0"/>
      </w:pPr>
      <w:r w:rsidRPr="006925F5">
        <w:t>715</w:t>
      </w:r>
      <w:r>
        <w:noBreakHyphen/>
      </w:r>
      <w:r w:rsidRPr="006925F5">
        <w:t>100</w:t>
      </w:r>
      <w:r w:rsidRPr="006925F5">
        <w:tab/>
        <w:t>First choice: adjustable values of leaving assets reduced to nil</w:t>
      </w:r>
    </w:p>
    <w:p w:rsidR="0052094F" w:rsidRDefault="0052094F" w:rsidP="0052094F">
      <w:pPr>
        <w:sectPr w:rsidR="0052094F" w:rsidSect="005A5DC1">
          <w:headerReference w:type="even" r:id="rId79"/>
          <w:headerReference w:type="default" r:id="rId80"/>
          <w:footerReference w:type="even" r:id="rId81"/>
          <w:footerReference w:type="default" r:id="rId82"/>
          <w:headerReference w:type="first" r:id="rId83"/>
          <w:footerReference w:type="first" r:id="rId84"/>
          <w:pgSz w:w="11906" w:h="16838" w:code="9"/>
          <w:pgMar w:top="2268" w:right="2410" w:bottom="3827" w:left="2410" w:header="567" w:footer="3119" w:gutter="0"/>
          <w:cols w:space="708"/>
          <w:docGrid w:linePitch="360"/>
        </w:sectPr>
      </w:pPr>
    </w:p>
    <w:p w:rsidR="006925F5" w:rsidRPr="006925F5" w:rsidRDefault="006925F5" w:rsidP="006925F5">
      <w:pPr>
        <w:pStyle w:val="TofSectsSection"/>
        <w:keepLines w:val="0"/>
      </w:pPr>
      <w:r w:rsidRPr="006925F5">
        <w:lastRenderedPageBreak/>
        <w:t>715</w:t>
      </w:r>
      <w:r>
        <w:noBreakHyphen/>
      </w:r>
      <w:r w:rsidRPr="006925F5">
        <w:t>105</w:t>
      </w:r>
      <w:r w:rsidRPr="006925F5">
        <w:tab/>
        <w:t>Second choice: head company’s final RUNL applied in reducing adjustable values of leaving assets that are loss assets</w:t>
      </w:r>
    </w:p>
    <w:p w:rsidR="006925F5" w:rsidRDefault="006925F5" w:rsidP="006925F5">
      <w:pPr>
        <w:pStyle w:val="TofSectsSection"/>
        <w:keepLines w:val="0"/>
      </w:pPr>
      <w:r w:rsidRPr="006925F5">
        <w:t>715</w:t>
      </w:r>
      <w:r>
        <w:noBreakHyphen/>
      </w:r>
      <w:r w:rsidRPr="006925F5">
        <w:t>110</w:t>
      </w:r>
      <w:r w:rsidRPr="006925F5">
        <w:tab/>
        <w:t>Third choice: loss denial pool of leaving entity created</w:t>
      </w:r>
    </w:p>
    <w:p w:rsidR="006925F5" w:rsidRPr="006925F5" w:rsidRDefault="006925F5" w:rsidP="006925F5">
      <w:pPr>
        <w:pStyle w:val="TofSectsGroupHeading"/>
      </w:pPr>
      <w:r w:rsidRPr="006925F5">
        <w:t>Effect of assets in loss denial pool of head company becoming assets of leaving entity</w:t>
      </w:r>
    </w:p>
    <w:p w:rsidR="006925F5" w:rsidRPr="006925F5" w:rsidRDefault="006925F5" w:rsidP="006925F5">
      <w:pPr>
        <w:pStyle w:val="TofSectsSection"/>
      </w:pPr>
      <w:r w:rsidRPr="006925F5">
        <w:t>715</w:t>
      </w:r>
      <w:r>
        <w:noBreakHyphen/>
      </w:r>
      <w:r w:rsidRPr="006925F5">
        <w:t>120</w:t>
      </w:r>
      <w:r w:rsidRPr="006925F5">
        <w:tab/>
        <w:t>What happens</w:t>
      </w:r>
    </w:p>
    <w:p w:rsidR="006925F5" w:rsidRPr="006925F5" w:rsidRDefault="006925F5" w:rsidP="006925F5">
      <w:pPr>
        <w:pStyle w:val="TofSectsSection"/>
      </w:pPr>
      <w:r w:rsidRPr="006925F5">
        <w:t>715</w:t>
      </w:r>
      <w:r>
        <w:noBreakHyphen/>
      </w:r>
      <w:r w:rsidRPr="006925F5">
        <w:t>125</w:t>
      </w:r>
      <w:r w:rsidRPr="006925F5">
        <w:tab/>
        <w:t>First choice: adjustable values of leaving assets reduced to nil</w:t>
      </w:r>
    </w:p>
    <w:p w:rsidR="006925F5" w:rsidRPr="006925F5" w:rsidRDefault="006925F5" w:rsidP="006925F5">
      <w:pPr>
        <w:pStyle w:val="TofSectsSection"/>
      </w:pPr>
      <w:r w:rsidRPr="006925F5">
        <w:t>715</w:t>
      </w:r>
      <w:r>
        <w:noBreakHyphen/>
      </w:r>
      <w:r w:rsidRPr="006925F5">
        <w:t>130</w:t>
      </w:r>
      <w:r w:rsidRPr="006925F5">
        <w:tab/>
        <w:t>Second choice: pool’s loss denial balance applied in reducing adjustable values of leaving assets that are loss assets</w:t>
      </w:r>
    </w:p>
    <w:p w:rsidR="0011593F" w:rsidRDefault="006925F5" w:rsidP="0011593F">
      <w:pPr>
        <w:pStyle w:val="TofSectsSection"/>
      </w:pPr>
      <w:r w:rsidRPr="006925F5">
        <w:t>715</w:t>
      </w:r>
      <w:r>
        <w:noBreakHyphen/>
      </w:r>
      <w:r w:rsidRPr="006925F5">
        <w:t>135</w:t>
      </w:r>
      <w:r w:rsidRPr="006925F5">
        <w:tab/>
        <w:t>Third choice: loss denial pool of leaving entity created</w:t>
      </w:r>
    </w:p>
    <w:p w:rsidR="006925F5" w:rsidRPr="006925F5" w:rsidRDefault="006925F5" w:rsidP="00046F43">
      <w:pPr>
        <w:pStyle w:val="TofSectsGroupHeading"/>
        <w:keepLines w:val="0"/>
      </w:pPr>
      <w:r w:rsidRPr="006925F5">
        <w:t>Effect of first and second choices on various kinds of assets</w:t>
      </w:r>
    </w:p>
    <w:p w:rsidR="006925F5" w:rsidRPr="006925F5" w:rsidRDefault="006925F5" w:rsidP="00046F43">
      <w:pPr>
        <w:pStyle w:val="TofSectsSection"/>
        <w:keepLines w:val="0"/>
      </w:pPr>
      <w:r w:rsidRPr="006925F5">
        <w:t>715</w:t>
      </w:r>
      <w:r>
        <w:noBreakHyphen/>
      </w:r>
      <w:r w:rsidRPr="006925F5">
        <w:t>145</w:t>
      </w:r>
      <w:r w:rsidRPr="006925F5">
        <w:tab/>
        <w:t>Effect of choice on adjustable value of leaving asset</w:t>
      </w:r>
    </w:p>
    <w:p w:rsidR="00E43FAD" w:rsidRPr="006925F5" w:rsidRDefault="00E43FAD" w:rsidP="00046F43">
      <w:pPr>
        <w:pStyle w:val="TofSectsGroupHeading"/>
        <w:keepLines w:val="0"/>
      </w:pPr>
      <w:r w:rsidRPr="006925F5">
        <w:t>General provisions about loss denial pools</w:t>
      </w:r>
    </w:p>
    <w:p w:rsidR="00E43FAD" w:rsidRPr="006925F5" w:rsidRDefault="00E43FAD" w:rsidP="00046F43">
      <w:pPr>
        <w:pStyle w:val="TofSectsSection"/>
        <w:keepLines w:val="0"/>
      </w:pPr>
      <w:r w:rsidRPr="006925F5">
        <w:t>715</w:t>
      </w:r>
      <w:r w:rsidR="006925F5">
        <w:noBreakHyphen/>
      </w:r>
      <w:r w:rsidRPr="006925F5">
        <w:t>155</w:t>
      </w:r>
      <w:r w:rsidRPr="006925F5">
        <w:tab/>
        <w:t>When asset leaves pool</w:t>
      </w:r>
    </w:p>
    <w:p w:rsidR="00E43FAD" w:rsidRPr="006925F5" w:rsidRDefault="00E43FAD" w:rsidP="00046F43">
      <w:pPr>
        <w:pStyle w:val="TofSectsSection"/>
        <w:keepLines w:val="0"/>
      </w:pPr>
      <w:r w:rsidRPr="006925F5">
        <w:t>715</w:t>
      </w:r>
      <w:r w:rsidR="006925F5">
        <w:noBreakHyphen/>
      </w:r>
      <w:r w:rsidRPr="006925F5">
        <w:t>160</w:t>
      </w:r>
      <w:r w:rsidRPr="006925F5">
        <w:tab/>
        <w:t>How loss denial balance is applied to losses realised on assets in pool</w:t>
      </w:r>
    </w:p>
    <w:p w:rsidR="00E43FAD" w:rsidRPr="006925F5" w:rsidRDefault="00E43FAD" w:rsidP="00046F43">
      <w:pPr>
        <w:pStyle w:val="TofSectsSection"/>
        <w:keepLines w:val="0"/>
      </w:pPr>
      <w:r w:rsidRPr="006925F5">
        <w:t>715</w:t>
      </w:r>
      <w:r w:rsidR="006925F5">
        <w:noBreakHyphen/>
      </w:r>
      <w:r w:rsidRPr="006925F5">
        <w:t>165</w:t>
      </w:r>
      <w:r w:rsidRPr="006925F5">
        <w:tab/>
        <w:t>When pool ceases to exist</w:t>
      </w:r>
    </w:p>
    <w:p w:rsidR="00E43FAD" w:rsidRPr="006925F5" w:rsidRDefault="00E43FAD" w:rsidP="00046F43">
      <w:pPr>
        <w:pStyle w:val="TofSectsGroupHeading"/>
        <w:keepLines w:val="0"/>
      </w:pPr>
      <w:r w:rsidRPr="006925F5">
        <w:t>Choices under this Subdivision</w:t>
      </w:r>
    </w:p>
    <w:p w:rsidR="00E43FAD" w:rsidRPr="006925F5" w:rsidRDefault="00E43FAD" w:rsidP="00046F43">
      <w:pPr>
        <w:pStyle w:val="TofSectsSection"/>
        <w:keepLines w:val="0"/>
      </w:pPr>
      <w:r w:rsidRPr="006925F5">
        <w:t>715</w:t>
      </w:r>
      <w:r w:rsidR="006925F5">
        <w:noBreakHyphen/>
      </w:r>
      <w:r w:rsidRPr="006925F5">
        <w:t>175</w:t>
      </w:r>
      <w:r w:rsidRPr="006925F5">
        <w:tab/>
        <w:t>When choice must be made</w:t>
      </w:r>
    </w:p>
    <w:p w:rsidR="00E43FAD" w:rsidRPr="006925F5" w:rsidRDefault="00E43FAD" w:rsidP="00046F43">
      <w:pPr>
        <w:pStyle w:val="TofSectsSection"/>
        <w:keepLines w:val="0"/>
      </w:pPr>
      <w:r w:rsidRPr="006925F5">
        <w:t>715</w:t>
      </w:r>
      <w:r w:rsidR="006925F5">
        <w:noBreakHyphen/>
      </w:r>
      <w:r w:rsidRPr="006925F5">
        <w:t>180</w:t>
      </w:r>
      <w:r w:rsidRPr="006925F5">
        <w:tab/>
        <w:t>Head company to notify leaving entity of choice</w:t>
      </w:r>
    </w:p>
    <w:p w:rsidR="00E43FAD" w:rsidRPr="006925F5" w:rsidRDefault="00E43FAD" w:rsidP="00046F43">
      <w:pPr>
        <w:pStyle w:val="TofSectsSection"/>
        <w:keepLines w:val="0"/>
      </w:pPr>
      <w:r w:rsidRPr="006925F5">
        <w:t>715</w:t>
      </w:r>
      <w:r w:rsidR="006925F5">
        <w:noBreakHyphen/>
      </w:r>
      <w:r w:rsidRPr="006925F5">
        <w:t>185</w:t>
      </w:r>
      <w:r w:rsidRPr="006925F5">
        <w:tab/>
        <w:t>Leaving entity may choose to cancel loss denial pool by reducing adjustable values of assets in the pool</w:t>
      </w:r>
    </w:p>
    <w:p w:rsidR="00E43FAD" w:rsidRPr="006925F5" w:rsidRDefault="00E43FAD" w:rsidP="00046F43">
      <w:pPr>
        <w:pStyle w:val="ActHead4"/>
        <w:keepNext w:val="0"/>
        <w:keepLines w:val="0"/>
      </w:pPr>
      <w:bookmarkStart w:id="349" w:name="_Toc384884194"/>
      <w:r w:rsidRPr="006925F5">
        <w:t>Object</w:t>
      </w:r>
      <w:bookmarkEnd w:id="349"/>
    </w:p>
    <w:p w:rsidR="00E43FAD" w:rsidRPr="006925F5" w:rsidRDefault="00E43FAD" w:rsidP="00046F43">
      <w:pPr>
        <w:pStyle w:val="ActHead5"/>
        <w:keepNext w:val="0"/>
        <w:keepLines w:val="0"/>
      </w:pPr>
      <w:bookmarkStart w:id="350" w:name="_Toc384884195"/>
      <w:r w:rsidRPr="006925F5">
        <w:rPr>
          <w:rStyle w:val="CharSectno"/>
        </w:rPr>
        <w:t>715</w:t>
      </w:r>
      <w:r w:rsidR="006925F5">
        <w:rPr>
          <w:rStyle w:val="CharSectno"/>
        </w:rPr>
        <w:noBreakHyphen/>
      </w:r>
      <w:r w:rsidRPr="006925F5">
        <w:rPr>
          <w:rStyle w:val="CharSectno"/>
        </w:rPr>
        <w:t>15</w:t>
      </w:r>
      <w:r w:rsidRPr="006925F5">
        <w:t xml:space="preserve">  Object of this Subdivision</w:t>
      </w:r>
      <w:bookmarkEnd w:id="350"/>
    </w:p>
    <w:p w:rsidR="00E43FAD" w:rsidRPr="006925F5" w:rsidRDefault="00E43FAD" w:rsidP="00046F43">
      <w:pPr>
        <w:pStyle w:val="subsection"/>
      </w:pPr>
      <w:r w:rsidRPr="006925F5">
        <w:tab/>
        <w:t>(1)</w:t>
      </w:r>
      <w:r w:rsidRPr="006925F5">
        <w:tab/>
        <w:t>The object of this Subdivision is to give effect to the purposes of Subdivision</w:t>
      </w:r>
      <w:r w:rsidR="006925F5">
        <w:t> </w:t>
      </w:r>
      <w:r w:rsidRPr="006925F5">
        <w:t>165</w:t>
      </w:r>
      <w:r w:rsidR="006925F5">
        <w:noBreakHyphen/>
      </w:r>
      <w:r w:rsidRPr="006925F5">
        <w:t>CC (about change of ownership or control of a company that has an unrealised net loss) in these cases:</w:t>
      </w:r>
    </w:p>
    <w:p w:rsidR="00E43FAD" w:rsidRDefault="00E43FAD" w:rsidP="00046F43">
      <w:pPr>
        <w:pStyle w:val="paragraph"/>
      </w:pPr>
      <w:r w:rsidRPr="006925F5">
        <w:tab/>
        <w:t>(a)</w:t>
      </w:r>
      <w:r w:rsidRPr="006925F5">
        <w:tab/>
        <w:t xml:space="preserve">on formation of a </w:t>
      </w:r>
      <w:r w:rsidR="006925F5" w:rsidRPr="006925F5">
        <w:rPr>
          <w:position w:val="6"/>
          <w:sz w:val="16"/>
        </w:rPr>
        <w:t>*</w:t>
      </w:r>
      <w:r w:rsidRPr="006925F5">
        <w:t xml:space="preserve">consolidated group, a </w:t>
      </w:r>
      <w:r w:rsidR="006925F5" w:rsidRPr="006925F5">
        <w:rPr>
          <w:position w:val="6"/>
          <w:sz w:val="16"/>
        </w:rPr>
        <w:t>*</w:t>
      </w:r>
      <w:r w:rsidRPr="006925F5">
        <w:t xml:space="preserve">CGT asset held directly by the </w:t>
      </w:r>
      <w:r w:rsidR="006925F5" w:rsidRPr="006925F5">
        <w:rPr>
          <w:position w:val="6"/>
          <w:sz w:val="16"/>
        </w:rPr>
        <w:t>*</w:t>
      </w:r>
      <w:r w:rsidRPr="006925F5">
        <w:t xml:space="preserve">head company is affected by that Subdivision, and the </w:t>
      </w:r>
      <w:r w:rsidR="006925F5" w:rsidRPr="006925F5">
        <w:rPr>
          <w:position w:val="6"/>
          <w:sz w:val="16"/>
        </w:rPr>
        <w:t>*</w:t>
      </w:r>
      <w:r w:rsidRPr="006925F5">
        <w:t>same business test is failed;</w:t>
      </w:r>
    </w:p>
    <w:p w:rsidR="00E43FAD" w:rsidRPr="006925F5" w:rsidRDefault="00E43FAD" w:rsidP="0052094F">
      <w:pPr>
        <w:pStyle w:val="paragraph"/>
        <w:keepNext/>
        <w:keepLines/>
      </w:pPr>
      <w:r w:rsidRPr="006925F5">
        <w:tab/>
        <w:t>(b)</w:t>
      </w:r>
      <w:r w:rsidRPr="006925F5">
        <w:tab/>
        <w:t xml:space="preserve">on an entity becoming a </w:t>
      </w:r>
      <w:r w:rsidR="006925F5" w:rsidRPr="006925F5">
        <w:rPr>
          <w:position w:val="6"/>
          <w:sz w:val="16"/>
        </w:rPr>
        <w:t>*</w:t>
      </w:r>
      <w:r w:rsidRPr="006925F5">
        <w:t>subsidiary member of a consolidated group, an asset consisting of:</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 xml:space="preserve">membership interest that a </w:t>
      </w:r>
      <w:r w:rsidR="006925F5" w:rsidRPr="006925F5">
        <w:rPr>
          <w:position w:val="6"/>
          <w:sz w:val="16"/>
        </w:rPr>
        <w:t>*</w:t>
      </w:r>
      <w:r w:rsidRPr="006925F5">
        <w:t xml:space="preserve">member of the group (including a chosen transitional entity under </w:t>
      </w:r>
      <w:r w:rsidRPr="006925F5">
        <w:lastRenderedPageBreak/>
        <w:t>Division</w:t>
      </w:r>
      <w:r w:rsidR="006925F5">
        <w:t> </w:t>
      </w:r>
      <w:r w:rsidRPr="006925F5">
        <w:t xml:space="preserve">701 of the </w:t>
      </w:r>
      <w:r w:rsidRPr="006925F5">
        <w:rPr>
          <w:i/>
        </w:rPr>
        <w:t>Income Tax (Transitional Provisions) Act 1997</w:t>
      </w:r>
      <w:r w:rsidRPr="006925F5">
        <w:t>) holds in the entity; or</w:t>
      </w:r>
    </w:p>
    <w:p w:rsidR="00E43FAD" w:rsidRPr="006925F5" w:rsidRDefault="00E43FAD" w:rsidP="00E43FAD">
      <w:pPr>
        <w:pStyle w:val="paragraphsub"/>
      </w:pPr>
      <w:r w:rsidRPr="006925F5">
        <w:tab/>
        <w:t>(ii)</w:t>
      </w:r>
      <w:r w:rsidRPr="006925F5">
        <w:tab/>
        <w:t>a liability that the entity owes to such a member;</w:t>
      </w:r>
    </w:p>
    <w:p w:rsidR="00E43FAD" w:rsidRPr="006925F5" w:rsidRDefault="00E43FAD" w:rsidP="00E43FAD">
      <w:pPr>
        <w:pStyle w:val="paragraph"/>
      </w:pPr>
      <w:r w:rsidRPr="006925F5">
        <w:tab/>
      </w:r>
      <w:r w:rsidRPr="006925F5">
        <w:tab/>
        <w:t>is affected by that Subdivision, and the same business test is failed;</w:t>
      </w:r>
    </w:p>
    <w:p w:rsidR="00E43FAD" w:rsidRPr="006925F5" w:rsidRDefault="00E43FAD" w:rsidP="00E43FAD">
      <w:pPr>
        <w:pStyle w:val="paragraph"/>
      </w:pPr>
      <w:r w:rsidRPr="006925F5">
        <w:tab/>
        <w:t>(c)</w:t>
      </w:r>
      <w:r w:rsidRPr="006925F5">
        <w:tab/>
        <w:t>on a company becoming a subsidiary member:</w:t>
      </w:r>
    </w:p>
    <w:p w:rsidR="00E43FAD" w:rsidRPr="006925F5" w:rsidRDefault="00E43FAD" w:rsidP="00E43FAD">
      <w:pPr>
        <w:pStyle w:val="paragraphsub"/>
      </w:pPr>
      <w:r w:rsidRPr="006925F5">
        <w:tab/>
        <w:t>(i)</w:t>
      </w:r>
      <w:r w:rsidRPr="006925F5">
        <w:tab/>
        <w:t>a CGT asset of the company that becomes an asset of the head company is affected by that Subdivision; and</w:t>
      </w:r>
    </w:p>
    <w:p w:rsidR="00E43FAD" w:rsidRPr="006925F5" w:rsidRDefault="00E43FAD" w:rsidP="00E43FAD">
      <w:pPr>
        <w:pStyle w:val="paragraphsub"/>
      </w:pPr>
      <w:r w:rsidRPr="006925F5">
        <w:tab/>
        <w:t>(ii)</w:t>
      </w:r>
      <w:r w:rsidRPr="006925F5">
        <w:tab/>
        <w:t>because the company is a chosen transitional entity, the asset does not have its tax cost reset; and</w:t>
      </w:r>
    </w:p>
    <w:p w:rsidR="00E43FAD" w:rsidRPr="006925F5" w:rsidRDefault="00E43FAD" w:rsidP="00E43FAD">
      <w:pPr>
        <w:pStyle w:val="paragraphsub"/>
      </w:pPr>
      <w:r w:rsidRPr="006925F5">
        <w:tab/>
        <w:t>(iii)</w:t>
      </w:r>
      <w:r w:rsidRPr="006925F5">
        <w:tab/>
        <w:t>the same business test is failed;</w:t>
      </w:r>
    </w:p>
    <w:p w:rsidR="00E43FAD" w:rsidRPr="006925F5" w:rsidRDefault="00E43FAD" w:rsidP="00E43FAD">
      <w:pPr>
        <w:pStyle w:val="paragraph"/>
      </w:pPr>
      <w:r w:rsidRPr="006925F5">
        <w:tab/>
        <w:t>(d)</w:t>
      </w:r>
      <w:r w:rsidRPr="006925F5">
        <w:tab/>
        <w:t>on an entity ceasing to be a subsidiary member, a CGT asset of the head company that becomes an asset of the entity is affected by that Subdivision, and the same business test is failed.</w:t>
      </w:r>
    </w:p>
    <w:p w:rsidR="00E43FAD" w:rsidRPr="006925F5" w:rsidRDefault="00CF2C66" w:rsidP="00E43FAD">
      <w:pPr>
        <w:pStyle w:val="notetext"/>
      </w:pPr>
      <w:r>
        <w:t>Note</w:t>
      </w:r>
      <w:r w:rsidR="009069A9">
        <w:t>:</w:t>
      </w:r>
      <w:r w:rsidR="00E43FAD" w:rsidRPr="006925F5">
        <w:tab/>
        <w:t>Subdivision</w:t>
      </w:r>
      <w:r w:rsidR="006925F5">
        <w:t> </w:t>
      </w:r>
      <w:r w:rsidR="00E43FAD" w:rsidRPr="006925F5">
        <w:t>165</w:t>
      </w:r>
      <w:r w:rsidR="006925F5">
        <w:noBreakHyphen/>
      </w:r>
      <w:r w:rsidR="00E43FAD" w:rsidRPr="006925F5">
        <w:t>CC also affects an entity that has deferred losses under Subdivision</w:t>
      </w:r>
      <w:r w:rsidR="006925F5">
        <w:t> </w:t>
      </w:r>
      <w:r w:rsidR="00E43FAD" w:rsidRPr="006925F5">
        <w:t>170</w:t>
      </w:r>
      <w:r w:rsidR="006925F5">
        <w:noBreakHyphen/>
      </w:r>
      <w:r w:rsidR="00E43FAD" w:rsidRPr="006925F5">
        <w:t>D on assets that it formerly owned. Subdivision</w:t>
      </w:r>
      <w:r w:rsidR="006925F5">
        <w:t> </w:t>
      </w:r>
      <w:r w:rsidR="00E43FAD" w:rsidRPr="006925F5">
        <w:t>715</w:t>
      </w:r>
      <w:r w:rsidR="006925F5">
        <w:noBreakHyphen/>
      </w:r>
      <w:r w:rsidR="00E43FAD" w:rsidRPr="006925F5">
        <w:t>D gives effect to the purposes of Subdivision</w:t>
      </w:r>
      <w:r w:rsidR="006925F5">
        <w:t> </w:t>
      </w:r>
      <w:r w:rsidR="00E43FAD" w:rsidRPr="006925F5">
        <w:t>165</w:t>
      </w:r>
      <w:r w:rsidR="006925F5">
        <w:noBreakHyphen/>
      </w:r>
      <w:r w:rsidR="00E43FAD" w:rsidRPr="006925F5">
        <w:t>CC if such an entity becomes a member of a consolidated group.</w:t>
      </w:r>
    </w:p>
    <w:p w:rsidR="00E43FAD" w:rsidRPr="006925F5" w:rsidRDefault="00E43FAD" w:rsidP="00E43FAD">
      <w:pPr>
        <w:pStyle w:val="subsection"/>
      </w:pPr>
      <w:r w:rsidRPr="006925F5">
        <w:tab/>
        <w:t>(2)</w:t>
      </w:r>
      <w:r w:rsidRPr="006925F5">
        <w:tab/>
        <w:t>This Subdivision achieves its object by supplementing and modifying the application of Subdivision</w:t>
      </w:r>
      <w:r w:rsidR="006925F5">
        <w:t> </w:t>
      </w:r>
      <w:r w:rsidRPr="006925F5">
        <w:t>165</w:t>
      </w:r>
      <w:r w:rsidR="006925F5">
        <w:noBreakHyphen/>
      </w:r>
      <w:r w:rsidRPr="006925F5">
        <w:t xml:space="preserve">CC to take account of how the rest of this Part treats </w:t>
      </w:r>
      <w:r w:rsidR="006925F5" w:rsidRPr="006925F5">
        <w:rPr>
          <w:position w:val="6"/>
          <w:sz w:val="16"/>
        </w:rPr>
        <w:t>*</w:t>
      </w:r>
      <w:r w:rsidRPr="006925F5">
        <w:t xml:space="preserve">members of a </w:t>
      </w:r>
      <w:r w:rsidR="006925F5" w:rsidRPr="006925F5">
        <w:rPr>
          <w:position w:val="6"/>
          <w:sz w:val="16"/>
        </w:rPr>
        <w:t>*</w:t>
      </w:r>
      <w:r w:rsidRPr="006925F5">
        <w:t>consolidated group (in particular the provisions about entities becoming or ceasing to be members).</w:t>
      </w:r>
    </w:p>
    <w:p w:rsidR="00E43FAD" w:rsidRPr="006925F5" w:rsidRDefault="00E43FAD" w:rsidP="00E43FAD">
      <w:pPr>
        <w:pStyle w:val="ActHead4"/>
      </w:pPr>
      <w:bookmarkStart w:id="351" w:name="_Toc384884196"/>
      <w:r w:rsidRPr="006925F5">
        <w:t>Effect on Subdivision</w:t>
      </w:r>
      <w:r w:rsidR="006925F5">
        <w:t> </w:t>
      </w:r>
      <w:r w:rsidRPr="006925F5">
        <w:t>165</w:t>
      </w:r>
      <w:r w:rsidR="006925F5">
        <w:noBreakHyphen/>
      </w:r>
      <w:r w:rsidRPr="006925F5">
        <w:t>CC of a company becoming a member of a consolidated group</w:t>
      </w:r>
      <w:bookmarkEnd w:id="351"/>
    </w:p>
    <w:p w:rsidR="00E43FAD" w:rsidRPr="006925F5" w:rsidRDefault="00E43FAD" w:rsidP="00E43FAD">
      <w:pPr>
        <w:pStyle w:val="ActHead5"/>
      </w:pPr>
      <w:bookmarkStart w:id="352" w:name="_Toc384884197"/>
      <w:r w:rsidRPr="006925F5">
        <w:rPr>
          <w:rStyle w:val="CharSectno"/>
        </w:rPr>
        <w:t>715</w:t>
      </w:r>
      <w:r w:rsidR="006925F5">
        <w:rPr>
          <w:rStyle w:val="CharSectno"/>
        </w:rPr>
        <w:noBreakHyphen/>
      </w:r>
      <w:r w:rsidRPr="006925F5">
        <w:rPr>
          <w:rStyle w:val="CharSectno"/>
        </w:rPr>
        <w:t>25</w:t>
      </w:r>
      <w:r w:rsidRPr="006925F5">
        <w:t xml:space="preserve">  Subdivision</w:t>
      </w:r>
      <w:r w:rsidR="006925F5">
        <w:t> </w:t>
      </w:r>
      <w:r w:rsidRPr="006925F5">
        <w:t>165</w:t>
      </w:r>
      <w:r w:rsidR="006925F5">
        <w:noBreakHyphen/>
      </w:r>
      <w:r w:rsidRPr="006925F5">
        <w:t>CC stops applying to earlier changeover time</w:t>
      </w:r>
      <w:bookmarkEnd w:id="352"/>
    </w:p>
    <w:p w:rsidR="00E43FAD" w:rsidRPr="006925F5" w:rsidRDefault="00E43FAD" w:rsidP="00E43FAD">
      <w:pPr>
        <w:pStyle w:val="subsection"/>
      </w:pPr>
      <w:r w:rsidRPr="006925F5">
        <w:tab/>
        <w:t>(1)</w:t>
      </w:r>
      <w:r w:rsidRPr="006925F5">
        <w:tab/>
        <w:t xml:space="preserve">At and after the time (the </w:t>
      </w:r>
      <w:r w:rsidRPr="006925F5">
        <w:rPr>
          <w:b/>
          <w:i/>
        </w:rPr>
        <w:t>membership time</w:t>
      </w:r>
      <w:r w:rsidRPr="006925F5">
        <w:t>) when a company</w:t>
      </w:r>
      <w:r w:rsidRPr="006925F5">
        <w:rPr>
          <w:color w:val="000000"/>
        </w:rPr>
        <w:t xml:space="preserve"> becomes a </w:t>
      </w:r>
      <w:r w:rsidR="006925F5" w:rsidRPr="006925F5">
        <w:rPr>
          <w:color w:val="000000"/>
          <w:position w:val="6"/>
          <w:sz w:val="16"/>
        </w:rPr>
        <w:t>*</w:t>
      </w:r>
      <w:r w:rsidRPr="006925F5">
        <w:rPr>
          <w:color w:val="000000"/>
        </w:rPr>
        <w:t xml:space="preserve">member of a </w:t>
      </w:r>
      <w:r w:rsidR="006925F5" w:rsidRPr="006925F5">
        <w:rPr>
          <w:color w:val="000000"/>
          <w:position w:val="6"/>
          <w:sz w:val="16"/>
        </w:rPr>
        <w:t>*</w:t>
      </w:r>
      <w:r w:rsidRPr="006925F5">
        <w:rPr>
          <w:color w:val="000000"/>
        </w:rPr>
        <w:t xml:space="preserve">consolidated group, </w:t>
      </w:r>
      <w:r w:rsidRPr="006925F5">
        <w:t>Subdivision</w:t>
      </w:r>
      <w:r w:rsidR="006925F5">
        <w:t> </w:t>
      </w:r>
      <w:r w:rsidRPr="006925F5">
        <w:t>165</w:t>
      </w:r>
      <w:r w:rsidR="006925F5">
        <w:noBreakHyphen/>
      </w:r>
      <w:r w:rsidRPr="006925F5">
        <w:t xml:space="preserve">CC does not apply to the company in relation to a </w:t>
      </w:r>
      <w:r w:rsidR="006925F5" w:rsidRPr="006925F5">
        <w:rPr>
          <w:position w:val="6"/>
          <w:sz w:val="16"/>
        </w:rPr>
        <w:t>*</w:t>
      </w:r>
      <w:r w:rsidRPr="006925F5">
        <w:t>changeover time that happened before the membership time, except for the purposes of section</w:t>
      </w:r>
      <w:r w:rsidR="006925F5">
        <w:t> </w:t>
      </w:r>
      <w:r w:rsidRPr="006925F5">
        <w:t>715</w:t>
      </w:r>
      <w:r w:rsidR="006925F5">
        <w:noBreakHyphen/>
      </w:r>
      <w:r w:rsidRPr="006925F5">
        <w:t xml:space="preserve">30 (which defines </w:t>
      </w:r>
      <w:r w:rsidRPr="006925F5">
        <w:rPr>
          <w:b/>
          <w:i/>
        </w:rPr>
        <w:t>165</w:t>
      </w:r>
      <w:r w:rsidR="006925F5">
        <w:rPr>
          <w:b/>
          <w:i/>
        </w:rPr>
        <w:noBreakHyphen/>
      </w:r>
      <w:r w:rsidRPr="006925F5">
        <w:rPr>
          <w:b/>
          <w:i/>
        </w:rPr>
        <w:t>CC tagged asset</w:t>
      </w:r>
      <w:r w:rsidRPr="006925F5">
        <w:t>).</w:t>
      </w:r>
    </w:p>
    <w:p w:rsidR="00E43FAD" w:rsidRPr="006925F5" w:rsidRDefault="00E43FAD" w:rsidP="00E43FAD">
      <w:pPr>
        <w:pStyle w:val="notetext"/>
      </w:pPr>
      <w:r w:rsidRPr="006925F5">
        <w:t>Note 1:</w:t>
      </w:r>
      <w:r w:rsidRPr="006925F5">
        <w:tab/>
        <w:t>Subdivision</w:t>
      </w:r>
      <w:r w:rsidR="006925F5">
        <w:t> </w:t>
      </w:r>
      <w:r w:rsidRPr="006925F5">
        <w:t>165</w:t>
      </w:r>
      <w:r w:rsidR="006925F5">
        <w:noBreakHyphen/>
      </w:r>
      <w:r w:rsidRPr="006925F5">
        <w:t>CC is about change of ownership or control of a company that has an unrealised net loss.</w:t>
      </w:r>
    </w:p>
    <w:p w:rsidR="00E43FAD" w:rsidRPr="006925F5" w:rsidRDefault="00E43FAD" w:rsidP="00E43FAD">
      <w:pPr>
        <w:pStyle w:val="notetext"/>
      </w:pPr>
      <w:r w:rsidRPr="006925F5">
        <w:lastRenderedPageBreak/>
        <w:t>Note 2:</w:t>
      </w:r>
      <w:r w:rsidRPr="006925F5">
        <w:tab/>
        <w:t>If the company has 165</w:t>
      </w:r>
      <w:r w:rsidR="006925F5">
        <w:noBreakHyphen/>
      </w:r>
      <w:r w:rsidRPr="006925F5">
        <w:t>CC tagged assets at the membership time, there are further consequences under this Subdivision and Subdivision</w:t>
      </w:r>
      <w:r w:rsidR="006925F5">
        <w:t> </w:t>
      </w:r>
      <w:r w:rsidRPr="006925F5">
        <w:t>715</w:t>
      </w:r>
      <w:r w:rsidR="006925F5">
        <w:noBreakHyphen/>
      </w:r>
      <w:r w:rsidRPr="006925F5">
        <w:t>D.</w:t>
      </w:r>
    </w:p>
    <w:p w:rsidR="00E43FAD" w:rsidRPr="006925F5" w:rsidRDefault="00E43FAD" w:rsidP="00E43FAD">
      <w:pPr>
        <w:pStyle w:val="notetext"/>
      </w:pPr>
      <w:r w:rsidRPr="006925F5">
        <w:tab/>
        <w:t>Also, Subdivision</w:t>
      </w:r>
      <w:r w:rsidR="006925F5">
        <w:t> </w:t>
      </w:r>
      <w:r w:rsidRPr="006925F5">
        <w:t>165</w:t>
      </w:r>
      <w:r w:rsidR="006925F5">
        <w:noBreakHyphen/>
      </w:r>
      <w:r w:rsidRPr="006925F5">
        <w:t>CC can apply to the head company of the group in relation to a changeover time that happens for it at or after the membership time. See section</w:t>
      </w:r>
      <w:r w:rsidR="006925F5">
        <w:t> </w:t>
      </w:r>
      <w:r w:rsidRPr="006925F5">
        <w:t>715</w:t>
      </w:r>
      <w:r w:rsidR="006925F5">
        <w:noBreakHyphen/>
      </w:r>
      <w:r w:rsidRPr="006925F5">
        <w:t>75.</w:t>
      </w:r>
    </w:p>
    <w:p w:rsidR="00E43FAD" w:rsidRPr="006925F5" w:rsidRDefault="00E43FAD" w:rsidP="00E43FAD">
      <w:pPr>
        <w:pStyle w:val="subsection"/>
      </w:pPr>
      <w:r w:rsidRPr="006925F5">
        <w:tab/>
        <w:t>(2)</w:t>
      </w:r>
      <w:r w:rsidRPr="006925F5">
        <w:tab/>
      </w:r>
      <w:r w:rsidR="006925F5">
        <w:t>Subsection (</w:t>
      </w:r>
      <w:r w:rsidRPr="006925F5">
        <w:t xml:space="preserve">1) continues to have effect even if the company later stops being a </w:t>
      </w:r>
      <w:r w:rsidR="006925F5" w:rsidRPr="006925F5">
        <w:rPr>
          <w:position w:val="6"/>
          <w:sz w:val="16"/>
        </w:rPr>
        <w:t>*</w:t>
      </w:r>
      <w:r w:rsidRPr="006925F5">
        <w:t>member of the group.</w:t>
      </w:r>
    </w:p>
    <w:p w:rsidR="00E43FAD" w:rsidRPr="006925F5" w:rsidRDefault="00E43FAD" w:rsidP="00E43FAD">
      <w:pPr>
        <w:pStyle w:val="ActHead5"/>
      </w:pPr>
      <w:bookmarkStart w:id="353" w:name="_Toc384884198"/>
      <w:r w:rsidRPr="006925F5">
        <w:rPr>
          <w:rStyle w:val="CharSectno"/>
        </w:rPr>
        <w:t>715</w:t>
      </w:r>
      <w:r w:rsidR="006925F5">
        <w:rPr>
          <w:rStyle w:val="CharSectno"/>
        </w:rPr>
        <w:noBreakHyphen/>
      </w:r>
      <w:r w:rsidRPr="006925F5">
        <w:rPr>
          <w:rStyle w:val="CharSectno"/>
        </w:rPr>
        <w:t>30</w:t>
      </w:r>
      <w:r w:rsidRPr="006925F5">
        <w:t xml:space="preserve">  Meaning of </w:t>
      </w:r>
      <w:r w:rsidRPr="006925F5">
        <w:rPr>
          <w:i/>
        </w:rPr>
        <w:t>165</w:t>
      </w:r>
      <w:r w:rsidR="006925F5">
        <w:rPr>
          <w:i/>
        </w:rPr>
        <w:noBreakHyphen/>
      </w:r>
      <w:r w:rsidRPr="006925F5">
        <w:rPr>
          <w:i/>
        </w:rPr>
        <w:t>CC tagged asset</w:t>
      </w:r>
      <w:bookmarkEnd w:id="353"/>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CGT asset is a </w:t>
      </w:r>
      <w:r w:rsidRPr="006925F5">
        <w:rPr>
          <w:b/>
          <w:i/>
        </w:rPr>
        <w:t>165</w:t>
      </w:r>
      <w:r w:rsidR="006925F5">
        <w:rPr>
          <w:b/>
          <w:i/>
        </w:rPr>
        <w:noBreakHyphen/>
      </w:r>
      <w:r w:rsidRPr="006925F5">
        <w:rPr>
          <w:b/>
          <w:i/>
        </w:rPr>
        <w:t>CC tagged asset</w:t>
      </w:r>
      <w:r w:rsidRPr="006925F5">
        <w:t xml:space="preserve"> of a company at a particular time if, and only if:</w:t>
      </w:r>
    </w:p>
    <w:p w:rsidR="00E43FAD" w:rsidRPr="006925F5" w:rsidRDefault="00E43FAD" w:rsidP="00E43FAD">
      <w:pPr>
        <w:pStyle w:val="paragraph"/>
      </w:pPr>
      <w:r w:rsidRPr="006925F5">
        <w:tab/>
        <w:t>(a)</w:t>
      </w:r>
      <w:r w:rsidRPr="006925F5">
        <w:tab/>
        <w:t xml:space="preserve">that time is at or after the most recent </w:t>
      </w:r>
      <w:r w:rsidR="006925F5" w:rsidRPr="006925F5">
        <w:rPr>
          <w:position w:val="6"/>
          <w:sz w:val="16"/>
        </w:rPr>
        <w:t>*</w:t>
      </w:r>
      <w:r w:rsidRPr="006925F5">
        <w:t>changeover time (if any) for the company; and</w:t>
      </w:r>
    </w:p>
    <w:p w:rsidR="00E43FAD" w:rsidRPr="006925F5" w:rsidRDefault="00E43FAD" w:rsidP="00E43FAD">
      <w:pPr>
        <w:pStyle w:val="paragraph"/>
      </w:pPr>
      <w:r w:rsidRPr="006925F5">
        <w:tab/>
        <w:t>(b)</w:t>
      </w:r>
      <w:r w:rsidRPr="006925F5">
        <w:tab/>
        <w:t>at that changeover time, the company had an unrealised net loss under section</w:t>
      </w:r>
      <w:r w:rsidR="006925F5">
        <w:t> </w:t>
      </w:r>
      <w:r w:rsidRPr="006925F5">
        <w:t>165</w:t>
      </w:r>
      <w:r w:rsidR="006925F5">
        <w:noBreakHyphen/>
      </w:r>
      <w:r w:rsidRPr="006925F5">
        <w:t>115E; and</w:t>
      </w:r>
    </w:p>
    <w:p w:rsidR="00E43FAD" w:rsidRPr="006925F5" w:rsidRDefault="00E43FAD" w:rsidP="00E43FAD">
      <w:pPr>
        <w:pStyle w:val="paragraph"/>
      </w:pPr>
      <w:r w:rsidRPr="006925F5">
        <w:tab/>
        <w:t>(c)</w:t>
      </w:r>
      <w:r w:rsidRPr="006925F5">
        <w:tab/>
        <w:t>the asset is covered by subsection 165</w:t>
      </w:r>
      <w:r w:rsidR="006925F5">
        <w:noBreakHyphen/>
      </w:r>
      <w:r w:rsidRPr="006925F5">
        <w:t>115A(1A) as applying to that changeover time; and</w:t>
      </w:r>
    </w:p>
    <w:p w:rsidR="00E43FAD" w:rsidRPr="006925F5" w:rsidRDefault="00E43FAD" w:rsidP="00E43FAD">
      <w:pPr>
        <w:pStyle w:val="paragraph"/>
      </w:pPr>
      <w:r w:rsidRPr="006925F5">
        <w:tab/>
        <w:t>(d)</w:t>
      </w:r>
      <w:r w:rsidRPr="006925F5">
        <w:tab/>
        <w:t>the company would not, at that changeover time, satisfy the maximum net asset value test under section</w:t>
      </w:r>
      <w:r w:rsidR="006925F5">
        <w:t> </w:t>
      </w:r>
      <w:r w:rsidRPr="006925F5">
        <w:t>152</w:t>
      </w:r>
      <w:r w:rsidR="006925F5">
        <w:noBreakHyphen/>
      </w:r>
      <w:r w:rsidRPr="006925F5">
        <w:t>15; and</w:t>
      </w:r>
    </w:p>
    <w:p w:rsidR="00E43FAD" w:rsidRPr="006925F5" w:rsidRDefault="00E43FAD" w:rsidP="00E43FAD">
      <w:pPr>
        <w:pStyle w:val="paragraph"/>
      </w:pPr>
      <w:r w:rsidRPr="006925F5">
        <w:tab/>
        <w:t>(e)</w:t>
      </w:r>
      <w:r w:rsidRPr="006925F5">
        <w:tab/>
        <w:t>if the company has chosen under subsection 165</w:t>
      </w:r>
      <w:r w:rsidR="006925F5">
        <w:noBreakHyphen/>
      </w:r>
      <w:r w:rsidRPr="006925F5">
        <w:t xml:space="preserve">115A(1B) in relation to that changeover time—the company </w:t>
      </w:r>
      <w:r w:rsidR="006925F5" w:rsidRPr="006925F5">
        <w:rPr>
          <w:position w:val="6"/>
          <w:sz w:val="16"/>
        </w:rPr>
        <w:t>*</w:t>
      </w:r>
      <w:r w:rsidRPr="006925F5">
        <w:t>acquired the asset for $10,000 or more.</w:t>
      </w:r>
    </w:p>
    <w:p w:rsidR="00E43FAD" w:rsidRPr="006925F5" w:rsidRDefault="00E43FAD" w:rsidP="00E43FAD">
      <w:pPr>
        <w:pStyle w:val="ActHead5"/>
      </w:pPr>
      <w:bookmarkStart w:id="354" w:name="_Toc384884199"/>
      <w:r w:rsidRPr="006925F5">
        <w:rPr>
          <w:rStyle w:val="CharSectno"/>
        </w:rPr>
        <w:t>715</w:t>
      </w:r>
      <w:r w:rsidR="006925F5">
        <w:rPr>
          <w:rStyle w:val="CharSectno"/>
        </w:rPr>
        <w:noBreakHyphen/>
      </w:r>
      <w:r w:rsidRPr="006925F5">
        <w:rPr>
          <w:rStyle w:val="CharSectno"/>
        </w:rPr>
        <w:t>35</w:t>
      </w:r>
      <w:r w:rsidRPr="006925F5">
        <w:t xml:space="preserve">  Meaning of </w:t>
      </w:r>
      <w:r w:rsidRPr="006925F5">
        <w:rPr>
          <w:i/>
        </w:rPr>
        <w:t>final RUNL</w:t>
      </w:r>
      <w:bookmarkEnd w:id="354"/>
    </w:p>
    <w:p w:rsidR="00E43FAD" w:rsidRPr="006925F5" w:rsidRDefault="00E43FAD" w:rsidP="00E43FAD">
      <w:pPr>
        <w:pStyle w:val="subsection"/>
      </w:pPr>
      <w:r w:rsidRPr="006925F5">
        <w:tab/>
      </w:r>
      <w:r w:rsidRPr="006925F5">
        <w:tab/>
        <w:t xml:space="preserve">A company’s </w:t>
      </w:r>
      <w:r w:rsidRPr="006925F5">
        <w:rPr>
          <w:b/>
          <w:i/>
        </w:rPr>
        <w:t>final RUNL</w:t>
      </w:r>
      <w:r w:rsidRPr="006925F5">
        <w:t xml:space="preserve"> at a particular time (the </w:t>
      </w:r>
      <w:r w:rsidRPr="006925F5">
        <w:rPr>
          <w:b/>
          <w:i/>
        </w:rPr>
        <w:t>test time</w:t>
      </w:r>
      <w:r w:rsidRPr="006925F5">
        <w:t xml:space="preserve">) is the amount that would have been the company’s </w:t>
      </w:r>
      <w:r w:rsidR="006925F5" w:rsidRPr="006925F5">
        <w:rPr>
          <w:position w:val="6"/>
          <w:sz w:val="16"/>
        </w:rPr>
        <w:t>*</w:t>
      </w:r>
      <w:r w:rsidRPr="006925F5">
        <w:t>residual unrealised net loss at the time of:</w:t>
      </w:r>
    </w:p>
    <w:p w:rsidR="00E43FAD" w:rsidRPr="006925F5" w:rsidRDefault="00E43FAD" w:rsidP="00E43FAD">
      <w:pPr>
        <w:pStyle w:val="paragraph"/>
      </w:pPr>
      <w:r w:rsidRPr="006925F5">
        <w:tab/>
        <w:t>(a)</w:t>
      </w:r>
      <w:r w:rsidRPr="006925F5">
        <w:tab/>
        <w:t>if no event that subsection 165</w:t>
      </w:r>
      <w:r w:rsidR="006925F5">
        <w:noBreakHyphen/>
      </w:r>
      <w:r w:rsidRPr="006925F5">
        <w:t>115BB(2) refers to as a relevant event actually happens at the test time—a notional event of that kind happening at the test time; or</w:t>
      </w:r>
    </w:p>
    <w:p w:rsidR="00E43FAD" w:rsidRPr="006925F5" w:rsidRDefault="00E43FAD" w:rsidP="00E43FAD">
      <w:pPr>
        <w:pStyle w:val="paragraph"/>
      </w:pPr>
      <w:r w:rsidRPr="006925F5">
        <w:tab/>
        <w:t>(b)</w:t>
      </w:r>
      <w:r w:rsidRPr="006925F5">
        <w:tab/>
        <w:t>otherwise—a notional event of that kind that happens at the test time, and that the company determines under paragraph 165</w:t>
      </w:r>
      <w:r w:rsidR="006925F5">
        <w:noBreakHyphen/>
      </w:r>
      <w:r w:rsidRPr="006925F5">
        <w:t xml:space="preserve">115BB(1)(b) to have happened </w:t>
      </w:r>
      <w:r w:rsidRPr="006925F5">
        <w:rPr>
          <w:i/>
        </w:rPr>
        <w:t>later</w:t>
      </w:r>
      <w:r w:rsidRPr="006925F5">
        <w:t xml:space="preserve"> than each event that actually happened </w:t>
      </w:r>
      <w:r w:rsidRPr="006925F5">
        <w:rPr>
          <w:color w:val="000000"/>
        </w:rPr>
        <w:t>at that time.</w:t>
      </w:r>
    </w:p>
    <w:p w:rsidR="00E43FAD" w:rsidRPr="006925F5" w:rsidRDefault="00E43FAD" w:rsidP="00E43FAD">
      <w:pPr>
        <w:pStyle w:val="notetext"/>
      </w:pPr>
      <w:r w:rsidRPr="006925F5">
        <w:t>Note:</w:t>
      </w:r>
      <w:r w:rsidRPr="006925F5">
        <w:tab/>
        <w:t>This Subdivision reduces a company’s final RUNL as amounts of it are applied for various purposes.</w:t>
      </w:r>
    </w:p>
    <w:p w:rsidR="00E43FAD" w:rsidRPr="006925F5" w:rsidRDefault="00E43FAD" w:rsidP="00E43FAD">
      <w:pPr>
        <w:pStyle w:val="ActHead4"/>
      </w:pPr>
      <w:bookmarkStart w:id="355" w:name="_Toc384884200"/>
      <w:r w:rsidRPr="006925F5">
        <w:lastRenderedPageBreak/>
        <w:t>165</w:t>
      </w:r>
      <w:r w:rsidR="006925F5">
        <w:noBreakHyphen/>
      </w:r>
      <w:r w:rsidRPr="006925F5">
        <w:t>CC tagged assets that affect tax cost setting amounts</w:t>
      </w:r>
      <w:bookmarkEnd w:id="355"/>
    </w:p>
    <w:p w:rsidR="00E43FAD" w:rsidRPr="006925F5" w:rsidRDefault="00E43FAD" w:rsidP="00E43FAD">
      <w:pPr>
        <w:pStyle w:val="ActHead5"/>
      </w:pPr>
      <w:bookmarkStart w:id="356" w:name="_Toc384884201"/>
      <w:r w:rsidRPr="006925F5">
        <w:rPr>
          <w:rStyle w:val="CharSectno"/>
        </w:rPr>
        <w:t>715</w:t>
      </w:r>
      <w:r w:rsidR="006925F5">
        <w:rPr>
          <w:rStyle w:val="CharSectno"/>
        </w:rPr>
        <w:noBreakHyphen/>
      </w:r>
      <w:r w:rsidRPr="006925F5">
        <w:rPr>
          <w:rStyle w:val="CharSectno"/>
        </w:rPr>
        <w:t>50</w:t>
      </w:r>
      <w:r w:rsidRPr="006925F5">
        <w:t xml:space="preserve">  Step 1 amount is reduced if membership interest in subsidiary member is 165</w:t>
      </w:r>
      <w:r w:rsidR="006925F5">
        <w:noBreakHyphen/>
      </w:r>
      <w:r w:rsidRPr="006925F5">
        <w:t>CC tagged asset and same business test is failed</w:t>
      </w:r>
      <w:bookmarkEnd w:id="356"/>
    </w:p>
    <w:p w:rsidR="00E43FAD" w:rsidRPr="006925F5" w:rsidRDefault="00E43FAD" w:rsidP="00E43FAD">
      <w:pPr>
        <w:pStyle w:val="subsection"/>
      </w:pPr>
      <w:r w:rsidRPr="006925F5">
        <w:tab/>
        <w:t>(1)</w:t>
      </w:r>
      <w:r w:rsidRPr="006925F5">
        <w:tab/>
        <w:t>The amount taken into account under subsection 705</w:t>
      </w:r>
      <w:r w:rsidR="006925F5">
        <w:noBreakHyphen/>
      </w:r>
      <w:r w:rsidRPr="006925F5">
        <w:t xml:space="preserve">65(1) (about the cost of membership interests in the joining entity) for a </w:t>
      </w:r>
      <w:r w:rsidR="006925F5" w:rsidRPr="006925F5">
        <w:rPr>
          <w:position w:val="6"/>
          <w:sz w:val="16"/>
        </w:rPr>
        <w:t>*</w:t>
      </w:r>
      <w:r w:rsidRPr="006925F5">
        <w:t xml:space="preserve">membership interest that a </w:t>
      </w:r>
      <w:r w:rsidR="006925F5" w:rsidRPr="006925F5">
        <w:rPr>
          <w:position w:val="6"/>
          <w:sz w:val="16"/>
        </w:rPr>
        <w:t>*</w:t>
      </w:r>
      <w:r w:rsidRPr="006925F5">
        <w:t>member of the joined group holds in the joining entity at the joining time is reduced if:</w:t>
      </w:r>
    </w:p>
    <w:p w:rsidR="00E43FAD" w:rsidRPr="006925F5" w:rsidRDefault="00E43FAD" w:rsidP="00E43FAD">
      <w:pPr>
        <w:pStyle w:val="paragraph"/>
      </w:pPr>
      <w:r w:rsidRPr="006925F5">
        <w:tab/>
        <w:t>(a)</w:t>
      </w:r>
      <w:r w:rsidRPr="006925F5">
        <w:tab/>
        <w:t xml:space="preserve">apart from this section, the amount would be the membership interest’s </w:t>
      </w:r>
      <w:r w:rsidR="006925F5" w:rsidRPr="006925F5">
        <w:rPr>
          <w:position w:val="6"/>
          <w:sz w:val="16"/>
        </w:rPr>
        <w:t>*</w:t>
      </w:r>
      <w:r w:rsidRPr="006925F5">
        <w:t>reduced cost base (if appropriate, as modified by a later provision of section</w:t>
      </w:r>
      <w:r w:rsidR="006925F5">
        <w:t> </w:t>
      </w:r>
      <w:r w:rsidRPr="006925F5">
        <w:t>705</w:t>
      </w:r>
      <w:r w:rsidR="006925F5">
        <w:noBreakHyphen/>
      </w:r>
      <w:r w:rsidRPr="006925F5">
        <w:t>65); and</w:t>
      </w:r>
    </w:p>
    <w:p w:rsidR="00E43FAD" w:rsidRPr="006925F5" w:rsidRDefault="00E43FAD" w:rsidP="00E43FAD">
      <w:pPr>
        <w:pStyle w:val="paragraph"/>
      </w:pPr>
      <w:r w:rsidRPr="006925F5">
        <w:tab/>
        <w:t>(b)</w:t>
      </w:r>
      <w:r w:rsidRPr="006925F5">
        <w:tab/>
        <w:t xml:space="preserve">the membership interest is at that time a </w:t>
      </w:r>
      <w:r w:rsidR="006925F5" w:rsidRPr="006925F5">
        <w:rPr>
          <w:position w:val="6"/>
          <w:sz w:val="16"/>
        </w:rPr>
        <w:t>*</w:t>
      </w:r>
      <w:r w:rsidRPr="006925F5">
        <w:t>165</w:t>
      </w:r>
      <w:r w:rsidR="006925F5">
        <w:noBreakHyphen/>
      </w:r>
      <w:r w:rsidRPr="006925F5">
        <w:t xml:space="preserve">CC tagged asset of that member, and that member owned it at the </w:t>
      </w:r>
      <w:r w:rsidR="006925F5" w:rsidRPr="006925F5">
        <w:rPr>
          <w:position w:val="6"/>
          <w:sz w:val="16"/>
        </w:rPr>
        <w:t>*</w:t>
      </w:r>
      <w:r w:rsidRPr="006925F5">
        <w:t>changeover time for that member; and</w:t>
      </w:r>
    </w:p>
    <w:p w:rsidR="00E43FAD" w:rsidRPr="006925F5" w:rsidRDefault="00E43FAD" w:rsidP="00E43FAD">
      <w:pPr>
        <w:pStyle w:val="paragraph"/>
      </w:pPr>
      <w:r w:rsidRPr="006925F5">
        <w:tab/>
        <w:t>(c)</w:t>
      </w:r>
      <w:r w:rsidRPr="006925F5">
        <w:tab/>
        <w:t xml:space="preserve">that member’s </w:t>
      </w:r>
      <w:r w:rsidR="006925F5" w:rsidRPr="006925F5">
        <w:rPr>
          <w:position w:val="6"/>
          <w:sz w:val="16"/>
        </w:rPr>
        <w:t>*</w:t>
      </w:r>
      <w:r w:rsidRPr="006925F5">
        <w:t>final RUNL just before the joining time was greater than nil; and</w:t>
      </w:r>
    </w:p>
    <w:p w:rsidR="00E43FAD" w:rsidRPr="006925F5" w:rsidRDefault="00E43FAD" w:rsidP="00E43FAD">
      <w:pPr>
        <w:pStyle w:val="paragraph"/>
        <w:rPr>
          <w:color w:val="000000"/>
        </w:rPr>
      </w:pPr>
      <w:r w:rsidRPr="006925F5">
        <w:tab/>
        <w:t>(d)</w:t>
      </w:r>
      <w:r w:rsidRPr="006925F5">
        <w:tab/>
      </w:r>
      <w:r w:rsidRPr="006925F5">
        <w:rPr>
          <w:color w:val="000000"/>
        </w:rPr>
        <w:t xml:space="preserve">that member does </w:t>
      </w:r>
      <w:r w:rsidRPr="006925F5">
        <w:rPr>
          <w:i/>
          <w:color w:val="000000"/>
        </w:rPr>
        <w:t>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w:t>
      </w:r>
      <w:r w:rsidRPr="006925F5">
        <w:rPr>
          <w:color w:val="000000"/>
        </w:rPr>
        <w:t>for:</w:t>
      </w:r>
    </w:p>
    <w:p w:rsidR="00E43FAD" w:rsidRPr="006925F5" w:rsidRDefault="00E43FAD" w:rsidP="00E43FAD">
      <w:pPr>
        <w:pStyle w:val="paragraphsub"/>
        <w:rPr>
          <w:color w:val="000000"/>
        </w:rPr>
      </w:pPr>
      <w:r w:rsidRPr="006925F5">
        <w:rPr>
          <w:color w:val="000000"/>
        </w:rPr>
        <w:tab/>
        <w:t>(i)</w:t>
      </w:r>
      <w:r w:rsidRPr="006925F5">
        <w:rPr>
          <w:color w:val="000000"/>
        </w:rPr>
        <w:tab/>
        <w:t xml:space="preserve">the period (the </w:t>
      </w:r>
      <w:r w:rsidRPr="006925F5">
        <w:rPr>
          <w:b/>
          <w:i/>
          <w:color w:val="000000"/>
        </w:rPr>
        <w:t>same business test period</w:t>
      </w:r>
      <w:r w:rsidRPr="006925F5">
        <w:rPr>
          <w:color w:val="000000"/>
        </w:rPr>
        <w:t>) consisting of</w:t>
      </w:r>
      <w:r w:rsidRPr="006925F5">
        <w:t xml:space="preserve"> the </w:t>
      </w:r>
      <w:r w:rsidR="006925F5" w:rsidRPr="006925F5">
        <w:rPr>
          <w:position w:val="6"/>
          <w:sz w:val="16"/>
        </w:rPr>
        <w:t>*</w:t>
      </w:r>
      <w:r w:rsidRPr="006925F5">
        <w:t>head company’s</w:t>
      </w:r>
      <w:r w:rsidRPr="006925F5">
        <w:rPr>
          <w:color w:val="000000"/>
        </w:rPr>
        <w:t xml:space="preserve">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xml:space="preserve">) just before the </w:t>
      </w:r>
      <w:r w:rsidR="006925F5" w:rsidRPr="006925F5">
        <w:rPr>
          <w:position w:val="6"/>
          <w:sz w:val="16"/>
        </w:rPr>
        <w:t>*</w:t>
      </w:r>
      <w:r w:rsidRPr="006925F5">
        <w:t>changeover time</w:t>
      </w:r>
      <w:r w:rsidRPr="006925F5">
        <w:rPr>
          <w:color w:val="000000"/>
        </w:rPr>
        <w:t>.</w:t>
      </w:r>
    </w:p>
    <w:p w:rsidR="00E43FAD" w:rsidRPr="006925F5" w:rsidRDefault="00E43FAD" w:rsidP="00E43FAD">
      <w:pPr>
        <w:pStyle w:val="subsection"/>
      </w:pPr>
      <w:r w:rsidRPr="006925F5">
        <w:tab/>
        <w:t>(2)</w:t>
      </w:r>
      <w:r w:rsidRPr="006925F5">
        <w:tab/>
        <w:t xml:space="preserve">If at the joining time that </w:t>
      </w:r>
      <w:r w:rsidR="006925F5" w:rsidRPr="006925F5">
        <w:rPr>
          <w:position w:val="6"/>
          <w:sz w:val="16"/>
        </w:rPr>
        <w:t>*</w:t>
      </w:r>
      <w:r w:rsidRPr="006925F5">
        <w:t>member holds:</w:t>
      </w:r>
    </w:p>
    <w:p w:rsidR="00E43FAD" w:rsidRPr="006925F5" w:rsidRDefault="00E43FAD" w:rsidP="00E43FAD">
      <w:pPr>
        <w:pStyle w:val="paragraph"/>
      </w:pPr>
      <w:r w:rsidRPr="006925F5">
        <w:tab/>
        <w:t>(a)</w:t>
      </w:r>
      <w:r w:rsidRPr="006925F5">
        <w:tab/>
        <w:t xml:space="preserve">2 or </w:t>
      </w:r>
      <w:r w:rsidR="006925F5" w:rsidRPr="006925F5">
        <w:rPr>
          <w:position w:val="6"/>
          <w:sz w:val="16"/>
        </w:rPr>
        <w:t>*</w:t>
      </w:r>
      <w:r w:rsidRPr="006925F5">
        <w:t>more membership interests in the joining entity; or</w:t>
      </w:r>
    </w:p>
    <w:p w:rsidR="00E43FAD" w:rsidRPr="006925F5" w:rsidRDefault="00E43FAD" w:rsidP="00E43FAD">
      <w:pPr>
        <w:pStyle w:val="paragraph"/>
      </w:pPr>
      <w:r w:rsidRPr="006925F5">
        <w:tab/>
        <w:t>(b)</w:t>
      </w:r>
      <w:r w:rsidRPr="006925F5">
        <w:tab/>
        <w:t>at least one membership interest in the joining entity, and at least one membership interest in another member of the joined group;</w:t>
      </w:r>
    </w:p>
    <w:p w:rsidR="00E43FAD" w:rsidRPr="006925F5" w:rsidRDefault="00E43FAD" w:rsidP="0027442F">
      <w:pPr>
        <w:pStyle w:val="subsection2"/>
      </w:pPr>
      <w:r w:rsidRPr="006925F5">
        <w:t>this section applies to each such membership interest in whichever order that member determines.</w:t>
      </w:r>
    </w:p>
    <w:p w:rsidR="00E43FAD" w:rsidRPr="006925F5" w:rsidRDefault="00E43FAD" w:rsidP="009505DE">
      <w:pPr>
        <w:pStyle w:val="SubsectionHead"/>
      </w:pPr>
      <w:r w:rsidRPr="006925F5">
        <w:t>Amount of reduction</w:t>
      </w:r>
    </w:p>
    <w:p w:rsidR="00E43FAD" w:rsidRPr="006925F5" w:rsidRDefault="00E43FAD" w:rsidP="00E43FAD">
      <w:pPr>
        <w:pStyle w:val="subsection"/>
      </w:pPr>
      <w:r w:rsidRPr="006925F5">
        <w:tab/>
        <w:t>(3)</w:t>
      </w:r>
      <w:r w:rsidRPr="006925F5">
        <w:tab/>
        <w:t>The amount taken into account under subsection 705</w:t>
      </w:r>
      <w:r w:rsidR="006925F5">
        <w:noBreakHyphen/>
      </w:r>
      <w:r w:rsidRPr="006925F5">
        <w:t xml:space="preserve">65(1) is reduced to the </w:t>
      </w:r>
      <w:r w:rsidR="006925F5" w:rsidRPr="006925F5">
        <w:rPr>
          <w:position w:val="6"/>
          <w:sz w:val="16"/>
        </w:rPr>
        <w:t>*</w:t>
      </w:r>
      <w:r w:rsidRPr="006925F5">
        <w:t xml:space="preserve">membership interest’s </w:t>
      </w:r>
      <w:r w:rsidR="006925F5" w:rsidRPr="006925F5">
        <w:rPr>
          <w:position w:val="6"/>
          <w:sz w:val="16"/>
        </w:rPr>
        <w:t>*</w:t>
      </w:r>
      <w:r w:rsidRPr="006925F5">
        <w:t>market value at the joining time.</w:t>
      </w:r>
    </w:p>
    <w:p w:rsidR="00E43FAD" w:rsidRPr="006925F5" w:rsidRDefault="00E43FAD" w:rsidP="00E43FAD">
      <w:pPr>
        <w:pStyle w:val="subsection"/>
      </w:pPr>
      <w:r w:rsidRPr="006925F5">
        <w:lastRenderedPageBreak/>
        <w:tab/>
        <w:t>(4)</w:t>
      </w:r>
      <w:r w:rsidRPr="006925F5">
        <w:tab/>
        <w:t xml:space="preserve">However, if that member’s </w:t>
      </w:r>
      <w:r w:rsidR="006925F5" w:rsidRPr="006925F5">
        <w:rPr>
          <w:position w:val="6"/>
          <w:sz w:val="16"/>
        </w:rPr>
        <w:t>*</w:t>
      </w:r>
      <w:r w:rsidRPr="006925F5">
        <w:t xml:space="preserve">final RUNL (as reduced by any previous reductions under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reduced cost base referred to in </w:t>
      </w:r>
      <w:r w:rsidR="006925F5">
        <w:t>paragraph (</w:t>
      </w:r>
      <w:r w:rsidRPr="006925F5">
        <w:t>1)(a);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market value referred to in </w:t>
      </w:r>
      <w:r w:rsidR="006925F5">
        <w:t>subsection (</w:t>
      </w:r>
      <w:r w:rsidRPr="006925F5">
        <w:t>3);</w:t>
      </w:r>
    </w:p>
    <w:p w:rsidR="00E43FAD" w:rsidRPr="006925F5" w:rsidRDefault="00E43FAD" w:rsidP="0027442F">
      <w:pPr>
        <w:pStyle w:val="subsection2"/>
      </w:pPr>
      <w:r w:rsidRPr="006925F5">
        <w:t>the amount taken into account under subsection 705</w:t>
      </w:r>
      <w:r w:rsidR="006925F5">
        <w:noBreakHyphen/>
      </w:r>
      <w:r w:rsidRPr="006925F5">
        <w:t>65(1) is instead reduced by that final RUNL.</w:t>
      </w:r>
    </w:p>
    <w:p w:rsidR="00E43FAD" w:rsidRPr="006925F5" w:rsidRDefault="00E43FAD" w:rsidP="00E43FAD">
      <w:pPr>
        <w:pStyle w:val="subsection"/>
      </w:pPr>
      <w:r w:rsidRPr="006925F5">
        <w:tab/>
        <w:t>(5)</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3) or (4).</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(6)</w:t>
      </w:r>
      <w:r w:rsidRPr="0038586A">
        <w:tab/>
        <w:t>Subsection 705</w:t>
      </w:r>
      <w:r w:rsidRPr="0038586A">
        <w:noBreakHyphen/>
        <w:t xml:space="preserve">65(6)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membership interests) also applies for the purposes of this section.</w:t>
      </w:r>
    </w:p>
    <w:p w:rsidR="00E43FAD" w:rsidRPr="006925F5" w:rsidRDefault="00E43FAD" w:rsidP="00E43FAD">
      <w:pPr>
        <w:pStyle w:val="ActHead5"/>
      </w:pPr>
      <w:bookmarkStart w:id="357" w:name="_Toc384884202"/>
      <w:r w:rsidRPr="006925F5">
        <w:rPr>
          <w:rStyle w:val="CharSectno"/>
        </w:rPr>
        <w:t>715</w:t>
      </w:r>
      <w:r w:rsidR="006925F5">
        <w:rPr>
          <w:rStyle w:val="CharSectno"/>
        </w:rPr>
        <w:noBreakHyphen/>
      </w:r>
      <w:r w:rsidRPr="006925F5">
        <w:rPr>
          <w:rStyle w:val="CharSectno"/>
        </w:rPr>
        <w:t>55</w:t>
      </w:r>
      <w:r w:rsidRPr="006925F5">
        <w:t xml:space="preserve">  Step 2 amount is affected if liability of subsidiary member is 165</w:t>
      </w:r>
      <w:r w:rsidR="006925F5">
        <w:noBreakHyphen/>
      </w:r>
      <w:r w:rsidRPr="006925F5">
        <w:t>CC tagged asset of another group member and same business test is failed</w:t>
      </w:r>
      <w:bookmarkEnd w:id="357"/>
    </w:p>
    <w:p w:rsidR="00E43FAD" w:rsidRPr="006925F5" w:rsidRDefault="00E43FAD" w:rsidP="00E43FAD">
      <w:pPr>
        <w:pStyle w:val="subsection"/>
      </w:pPr>
      <w:r w:rsidRPr="006925F5">
        <w:tab/>
        <w:t>(1)</w:t>
      </w:r>
      <w:r w:rsidRPr="006925F5">
        <w:tab/>
        <w:t xml:space="preserve">The amount (the </w:t>
      </w:r>
      <w:r w:rsidRPr="006925F5">
        <w:rPr>
          <w:b/>
          <w:i/>
        </w:rPr>
        <w:t>comparison amount</w:t>
      </w:r>
      <w:r w:rsidRPr="006925F5">
        <w:t>) applicable under the table in subsection 705</w:t>
      </w:r>
      <w:r w:rsidR="006925F5">
        <w:noBreakHyphen/>
      </w:r>
      <w:r w:rsidRPr="006925F5">
        <w:t xml:space="preserve">75(2) (about reduction of the step 2 amount) for an accounting liability of the joining entity that is owed to a </w:t>
      </w:r>
      <w:r w:rsidR="006925F5" w:rsidRPr="006925F5">
        <w:rPr>
          <w:position w:val="6"/>
          <w:sz w:val="16"/>
        </w:rPr>
        <w:t>*</w:t>
      </w:r>
      <w:r w:rsidRPr="006925F5">
        <w:t>member of the joined group at the joining time is reduced if:</w:t>
      </w:r>
    </w:p>
    <w:p w:rsidR="00E43FAD" w:rsidRPr="006925F5" w:rsidRDefault="00E43FAD" w:rsidP="00E43FAD">
      <w:pPr>
        <w:pStyle w:val="paragraph"/>
      </w:pPr>
      <w:r w:rsidRPr="006925F5">
        <w:tab/>
        <w:t>(a)</w:t>
      </w:r>
      <w:r w:rsidRPr="006925F5">
        <w:tab/>
        <w:t xml:space="preserve">apart from this section, the comparison amount would be the </w:t>
      </w:r>
      <w:r w:rsidR="006925F5" w:rsidRPr="006925F5">
        <w:rPr>
          <w:position w:val="6"/>
          <w:sz w:val="16"/>
        </w:rPr>
        <w:t>*</w:t>
      </w:r>
      <w:r w:rsidRPr="006925F5">
        <w:t>reduced cost base (if appropriate, as modified by a later provision of section</w:t>
      </w:r>
      <w:r w:rsidR="006925F5">
        <w:t> </w:t>
      </w:r>
      <w:r w:rsidRPr="006925F5">
        <w:t>705</w:t>
      </w:r>
      <w:r w:rsidR="006925F5">
        <w:noBreakHyphen/>
      </w:r>
      <w:r w:rsidRPr="006925F5">
        <w:t>75) of the asset of that member that is constituted by the accounting liability; and</w:t>
      </w:r>
    </w:p>
    <w:p w:rsidR="00E43FAD" w:rsidRPr="006925F5" w:rsidRDefault="00E43FAD" w:rsidP="00E43FAD">
      <w:pPr>
        <w:pStyle w:val="paragraph"/>
      </w:pPr>
      <w:r w:rsidRPr="006925F5">
        <w:rPr>
          <w:color w:val="000000"/>
        </w:rPr>
        <w:tab/>
        <w:t>(b)</w:t>
      </w:r>
      <w:r w:rsidRPr="006925F5">
        <w:rPr>
          <w:color w:val="000000"/>
        </w:rPr>
        <w:tab/>
      </w:r>
      <w:r w:rsidRPr="006925F5">
        <w:t xml:space="preserve">the asset is at that time a </w:t>
      </w:r>
      <w:r w:rsidR="006925F5" w:rsidRPr="006925F5">
        <w:rPr>
          <w:position w:val="6"/>
          <w:sz w:val="16"/>
        </w:rPr>
        <w:t>*</w:t>
      </w:r>
      <w:r w:rsidRPr="006925F5">
        <w:t>165</w:t>
      </w:r>
      <w:r w:rsidR="006925F5">
        <w:noBreakHyphen/>
      </w:r>
      <w:r w:rsidRPr="006925F5">
        <w:t xml:space="preserve">CC tagged asset of that member, and that member owned it at the </w:t>
      </w:r>
      <w:r w:rsidR="006925F5" w:rsidRPr="006925F5">
        <w:rPr>
          <w:position w:val="6"/>
          <w:sz w:val="16"/>
        </w:rPr>
        <w:t>*</w:t>
      </w:r>
      <w:r w:rsidRPr="006925F5">
        <w:t>changeover time; and</w:t>
      </w:r>
    </w:p>
    <w:p w:rsidR="00E43FAD" w:rsidRPr="006925F5" w:rsidRDefault="00E43FAD" w:rsidP="00E43FAD">
      <w:pPr>
        <w:pStyle w:val="paragraph"/>
      </w:pPr>
      <w:r w:rsidRPr="006925F5">
        <w:tab/>
        <w:t>(c)</w:t>
      </w:r>
      <w:r w:rsidRPr="006925F5">
        <w:tab/>
        <w:t xml:space="preserve">that member’s </w:t>
      </w:r>
      <w:r w:rsidR="006925F5" w:rsidRPr="006925F5">
        <w:rPr>
          <w:position w:val="6"/>
          <w:sz w:val="16"/>
        </w:rPr>
        <w:t>*</w:t>
      </w:r>
      <w:r w:rsidRPr="006925F5">
        <w:t>final RUNL just before the joining time (as reduced by any reductions under section</w:t>
      </w:r>
      <w:r w:rsidR="006925F5">
        <w:t> </w:t>
      </w:r>
      <w:r w:rsidRPr="006925F5">
        <w:t>715</w:t>
      </w:r>
      <w:r w:rsidR="006925F5">
        <w:noBreakHyphen/>
      </w:r>
      <w:r w:rsidRPr="006925F5">
        <w:t>50) was greater than nil; and</w:t>
      </w:r>
    </w:p>
    <w:p w:rsidR="00E43FAD" w:rsidRPr="006925F5" w:rsidRDefault="00E43FAD" w:rsidP="00E43FAD">
      <w:pPr>
        <w:pStyle w:val="paragraph"/>
        <w:rPr>
          <w:color w:val="000000"/>
        </w:rPr>
      </w:pPr>
      <w:r w:rsidRPr="006925F5">
        <w:rPr>
          <w:color w:val="000000"/>
        </w:rPr>
        <w:tab/>
        <w:t>(d)</w:t>
      </w:r>
      <w:r w:rsidRPr="006925F5">
        <w:rPr>
          <w:color w:val="000000"/>
        </w:rPr>
        <w:tab/>
        <w:t xml:space="preserve">that member does </w:t>
      </w:r>
      <w:r w:rsidRPr="006925F5">
        <w:rPr>
          <w:i/>
          <w:color w:val="000000"/>
        </w:rPr>
        <w:t>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w:t>
      </w:r>
      <w:r w:rsidRPr="006925F5">
        <w:rPr>
          <w:color w:val="000000"/>
        </w:rPr>
        <w:t>for:</w:t>
      </w:r>
    </w:p>
    <w:p w:rsidR="00E43FAD" w:rsidRPr="006925F5" w:rsidRDefault="00E43FAD" w:rsidP="00E43FAD">
      <w:pPr>
        <w:pStyle w:val="paragraphsub"/>
        <w:rPr>
          <w:color w:val="000000"/>
        </w:rPr>
      </w:pPr>
      <w:r w:rsidRPr="006925F5">
        <w:rPr>
          <w:color w:val="000000"/>
        </w:rPr>
        <w:tab/>
        <w:t>(i)</w:t>
      </w:r>
      <w:r w:rsidRPr="006925F5">
        <w:rPr>
          <w:color w:val="000000"/>
        </w:rPr>
        <w:tab/>
        <w:t xml:space="preserve">the period (the </w:t>
      </w:r>
      <w:r w:rsidRPr="006925F5">
        <w:rPr>
          <w:b/>
          <w:i/>
          <w:color w:val="000000"/>
        </w:rPr>
        <w:t>same business test period</w:t>
      </w:r>
      <w:r w:rsidRPr="006925F5">
        <w:rPr>
          <w:color w:val="000000"/>
        </w:rPr>
        <w:t>) consisting of</w:t>
      </w:r>
      <w:r w:rsidRPr="006925F5">
        <w:t xml:space="preserve"> the </w:t>
      </w:r>
      <w:r w:rsidR="006925F5" w:rsidRPr="006925F5">
        <w:rPr>
          <w:position w:val="6"/>
          <w:sz w:val="16"/>
        </w:rPr>
        <w:t>*</w:t>
      </w:r>
      <w:r w:rsidRPr="006925F5">
        <w:t>head company’s</w:t>
      </w:r>
      <w:r w:rsidRPr="006925F5">
        <w:rPr>
          <w:color w:val="000000"/>
        </w:rPr>
        <w:t xml:space="preserve">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xml:space="preserve">) just before the </w:t>
      </w:r>
      <w:r w:rsidR="006925F5" w:rsidRPr="006925F5">
        <w:rPr>
          <w:position w:val="6"/>
          <w:sz w:val="16"/>
        </w:rPr>
        <w:t>*</w:t>
      </w:r>
      <w:r w:rsidRPr="006925F5">
        <w:t>changeover time</w:t>
      </w:r>
      <w:r w:rsidRPr="006925F5">
        <w:rPr>
          <w:color w:val="000000"/>
        </w:rPr>
        <w:t>.</w:t>
      </w:r>
    </w:p>
    <w:p w:rsidR="00E43FAD" w:rsidRPr="006925F5" w:rsidRDefault="00D561EA" w:rsidP="00E43FAD">
      <w:pPr>
        <w:pStyle w:val="notetext"/>
      </w:pPr>
      <w:r>
        <w:lastRenderedPageBreak/>
        <w:t>Note</w:t>
      </w:r>
      <w:r w:rsidR="00E655CD">
        <w:t>:</w:t>
      </w:r>
      <w:r w:rsidR="00E43FAD" w:rsidRPr="006925F5">
        <w:tab/>
      </w:r>
      <w:r w:rsidR="006925F5">
        <w:t>Paragraph (</w:t>
      </w:r>
      <w:r w:rsidR="00E43FAD" w:rsidRPr="006925F5">
        <w:t>1)(c) has the effect that if both this section and section</w:t>
      </w:r>
      <w:r w:rsidR="006925F5">
        <w:t> </w:t>
      </w:r>
      <w:r w:rsidR="00E43FAD" w:rsidRPr="006925F5">
        <w:t>715</w:t>
      </w:r>
      <w:r w:rsidR="006925F5">
        <w:noBreakHyphen/>
      </w:r>
      <w:r w:rsidR="00E43FAD" w:rsidRPr="006925F5">
        <w:t>50 apply to the same member of the joined group, section</w:t>
      </w:r>
      <w:r w:rsidR="006925F5">
        <w:t> </w:t>
      </w:r>
      <w:r w:rsidR="00E43FAD" w:rsidRPr="006925F5">
        <w:t>715</w:t>
      </w:r>
      <w:r w:rsidR="006925F5">
        <w:noBreakHyphen/>
      </w:r>
      <w:r w:rsidR="00E43FAD" w:rsidRPr="006925F5">
        <w:t>50 is applied before this section.</w:t>
      </w:r>
    </w:p>
    <w:p w:rsidR="00E43FAD" w:rsidRPr="006925F5" w:rsidRDefault="00E43FAD" w:rsidP="00E43FAD">
      <w:pPr>
        <w:pStyle w:val="subsection"/>
      </w:pPr>
      <w:r w:rsidRPr="006925F5">
        <w:tab/>
        <w:t>(2)</w:t>
      </w:r>
      <w:r w:rsidRPr="006925F5">
        <w:tab/>
        <w:t xml:space="preserve">If at the joining time that </w:t>
      </w:r>
      <w:r w:rsidR="006925F5" w:rsidRPr="006925F5">
        <w:rPr>
          <w:position w:val="6"/>
          <w:sz w:val="16"/>
        </w:rPr>
        <w:t>*</w:t>
      </w:r>
      <w:r w:rsidRPr="006925F5">
        <w:t>member holds:</w:t>
      </w:r>
    </w:p>
    <w:p w:rsidR="00E43FAD" w:rsidRPr="006925F5" w:rsidRDefault="00E43FAD" w:rsidP="00E43FAD">
      <w:pPr>
        <w:pStyle w:val="paragraph"/>
      </w:pPr>
      <w:r w:rsidRPr="006925F5">
        <w:tab/>
        <w:t>(a)</w:t>
      </w:r>
      <w:r w:rsidRPr="006925F5">
        <w:tab/>
        <w:t xml:space="preserve">2 or </w:t>
      </w:r>
      <w:r w:rsidR="006925F5" w:rsidRPr="006925F5">
        <w:rPr>
          <w:position w:val="6"/>
          <w:sz w:val="16"/>
        </w:rPr>
        <w:t>*</w:t>
      </w:r>
      <w:r w:rsidRPr="006925F5">
        <w:t>more assets constituted by accounting liabilities of the joining entity; or</w:t>
      </w:r>
    </w:p>
    <w:p w:rsidR="00E43FAD" w:rsidRPr="006925F5" w:rsidRDefault="00E43FAD" w:rsidP="00E43FAD">
      <w:pPr>
        <w:pStyle w:val="paragraph"/>
      </w:pPr>
      <w:r w:rsidRPr="006925F5">
        <w:tab/>
        <w:t>(b)</w:t>
      </w:r>
      <w:r w:rsidRPr="006925F5">
        <w:tab/>
        <w:t>at least one asset constituted by an accounting liability of the joining entity, and at least one asset constituted by an accounting liability of another member of the group;</w:t>
      </w:r>
    </w:p>
    <w:p w:rsidR="00E43FAD" w:rsidRPr="006925F5" w:rsidRDefault="00E43FAD" w:rsidP="0027442F">
      <w:pPr>
        <w:pStyle w:val="subsection2"/>
      </w:pPr>
      <w:r w:rsidRPr="006925F5">
        <w:t>this section applies to each such asset in whichever order that member determines.</w:t>
      </w:r>
    </w:p>
    <w:p w:rsidR="00E43FAD" w:rsidRPr="006925F5" w:rsidRDefault="00E43FAD" w:rsidP="009505DE">
      <w:pPr>
        <w:pStyle w:val="SubsectionHead"/>
      </w:pPr>
      <w:r w:rsidRPr="006925F5">
        <w:t>Amount of reduction</w:t>
      </w:r>
    </w:p>
    <w:p w:rsidR="00E43FAD" w:rsidRPr="006925F5" w:rsidRDefault="00E43FAD" w:rsidP="00E43FAD">
      <w:pPr>
        <w:pStyle w:val="subsection"/>
      </w:pPr>
      <w:r w:rsidRPr="006925F5">
        <w:tab/>
        <w:t>(3)</w:t>
      </w:r>
      <w:r w:rsidRPr="006925F5">
        <w:tab/>
        <w:t xml:space="preserve">The comparison amount is reduced to the asset’s </w:t>
      </w:r>
      <w:r w:rsidR="006925F5" w:rsidRPr="006925F5">
        <w:rPr>
          <w:position w:val="6"/>
          <w:sz w:val="16"/>
        </w:rPr>
        <w:t>*</w:t>
      </w:r>
      <w:r w:rsidRPr="006925F5">
        <w:t>market value at the joining time.</w:t>
      </w:r>
    </w:p>
    <w:p w:rsidR="00E43FAD" w:rsidRPr="006925F5" w:rsidRDefault="00E43FAD" w:rsidP="00E43FAD">
      <w:pPr>
        <w:pStyle w:val="subsection"/>
      </w:pPr>
      <w:r w:rsidRPr="006925F5">
        <w:tab/>
        <w:t>(4)</w:t>
      </w:r>
      <w:r w:rsidRPr="006925F5">
        <w:tab/>
        <w:t xml:space="preserve">However, if that member’s </w:t>
      </w:r>
      <w:r w:rsidR="006925F5" w:rsidRPr="006925F5">
        <w:rPr>
          <w:position w:val="6"/>
          <w:sz w:val="16"/>
        </w:rPr>
        <w:t>*</w:t>
      </w:r>
      <w:r w:rsidRPr="006925F5">
        <w:t>final RUNL (as reduced by any previous reductions under section</w:t>
      </w:r>
      <w:r w:rsidR="006925F5">
        <w:t> </w:t>
      </w:r>
      <w:r w:rsidRPr="006925F5">
        <w:t>715</w:t>
      </w:r>
      <w:r w:rsidR="006925F5">
        <w:noBreakHyphen/>
      </w:r>
      <w:r w:rsidRPr="006925F5">
        <w:t xml:space="preserve">50 or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reduced cost base referred to in </w:t>
      </w:r>
      <w:r w:rsidR="006925F5">
        <w:t>paragraph (</w:t>
      </w:r>
      <w:r w:rsidRPr="006925F5">
        <w:t>1)(a);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joining time;</w:t>
      </w:r>
    </w:p>
    <w:p w:rsidR="00E43FAD" w:rsidRPr="006925F5" w:rsidRDefault="00E43FAD" w:rsidP="0027442F">
      <w:pPr>
        <w:pStyle w:val="subsection2"/>
      </w:pPr>
      <w:r w:rsidRPr="006925F5">
        <w:t>the comparison amount is instead reduced by that final RUNL.</w:t>
      </w:r>
    </w:p>
    <w:p w:rsidR="00E43FAD" w:rsidRPr="006925F5" w:rsidRDefault="00E43FAD" w:rsidP="00E43FAD">
      <w:pPr>
        <w:pStyle w:val="subsection"/>
      </w:pPr>
      <w:r w:rsidRPr="006925F5">
        <w:tab/>
        <w:t>(5)</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3) or (4).</w:t>
      </w:r>
    </w:p>
    <w:p w:rsidR="00E43FAD" w:rsidRPr="006925F5" w:rsidRDefault="00E43FAD" w:rsidP="00E43FAD">
      <w:pPr>
        <w:pStyle w:val="ActHead4"/>
      </w:pPr>
      <w:bookmarkStart w:id="358" w:name="_Toc384884203"/>
      <w:r w:rsidRPr="006925F5">
        <w:t>165</w:t>
      </w:r>
      <w:r w:rsidR="006925F5">
        <w:noBreakHyphen/>
      </w:r>
      <w:r w:rsidRPr="006925F5">
        <w:t>CC tagged assets that form loss denial pools of head company when consolidated group is formed</w:t>
      </w:r>
      <w:bookmarkEnd w:id="358"/>
    </w:p>
    <w:p w:rsidR="00E43FAD" w:rsidRPr="006925F5" w:rsidRDefault="00E43FAD" w:rsidP="00E43FAD">
      <w:pPr>
        <w:pStyle w:val="ActHead5"/>
      </w:pPr>
      <w:bookmarkStart w:id="359" w:name="_Toc384884204"/>
      <w:r w:rsidRPr="006925F5">
        <w:rPr>
          <w:rStyle w:val="CharSectno"/>
        </w:rPr>
        <w:t>715</w:t>
      </w:r>
      <w:r w:rsidR="006925F5">
        <w:rPr>
          <w:rStyle w:val="CharSectno"/>
        </w:rPr>
        <w:noBreakHyphen/>
      </w:r>
      <w:r w:rsidRPr="006925F5">
        <w:rPr>
          <w:rStyle w:val="CharSectno"/>
        </w:rPr>
        <w:t>60</w:t>
      </w:r>
      <w:r w:rsidRPr="006925F5">
        <w:t xml:space="preserve">  Assets that the head company already owns</w:t>
      </w:r>
      <w:bookmarkEnd w:id="359"/>
    </w:p>
    <w:p w:rsidR="00E43FAD" w:rsidRPr="006925F5" w:rsidRDefault="00E43FAD" w:rsidP="00E43FAD">
      <w:pPr>
        <w:pStyle w:val="subsection"/>
      </w:pPr>
      <w:r w:rsidRPr="006925F5">
        <w:tab/>
        <w:t>(1)</w:t>
      </w:r>
      <w:r w:rsidRPr="006925F5">
        <w:tab/>
        <w:t xml:space="preserve">At the time (the </w:t>
      </w:r>
      <w:r w:rsidRPr="006925F5">
        <w:rPr>
          <w:b/>
          <w:i/>
        </w:rPr>
        <w:t>formation time</w:t>
      </w:r>
      <w:r w:rsidRPr="006925F5">
        <w:t xml:space="preserve">) when a </w:t>
      </w:r>
      <w:r w:rsidR="006925F5" w:rsidRPr="006925F5">
        <w:rPr>
          <w:position w:val="6"/>
          <w:sz w:val="16"/>
        </w:rPr>
        <w:t>*</w:t>
      </w:r>
      <w:r w:rsidRPr="006925F5">
        <w:t>consolidated group comes into existence under paragraph 703</w:t>
      </w:r>
      <w:r w:rsidR="006925F5">
        <w:noBreakHyphen/>
      </w:r>
      <w:r w:rsidRPr="006925F5">
        <w:t xml:space="preserve">5(1)(a), a </w:t>
      </w:r>
      <w:r w:rsidRPr="006925F5">
        <w:rPr>
          <w:b/>
          <w:i/>
        </w:rPr>
        <w:t>loss denial pool</w:t>
      </w:r>
      <w:r w:rsidRPr="006925F5">
        <w:t xml:space="preserve"> of the </w:t>
      </w:r>
      <w:r w:rsidR="006925F5" w:rsidRPr="006925F5">
        <w:rPr>
          <w:position w:val="6"/>
          <w:sz w:val="16"/>
        </w:rPr>
        <w:t>*</w:t>
      </w:r>
      <w:r w:rsidRPr="006925F5">
        <w:t>head company is created if:</w:t>
      </w:r>
    </w:p>
    <w:p w:rsidR="00E43FAD" w:rsidRPr="006925F5" w:rsidRDefault="00E43FAD" w:rsidP="00E43FAD">
      <w:pPr>
        <w:pStyle w:val="paragraph"/>
      </w:pPr>
      <w:r w:rsidRPr="006925F5">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tab/>
        <w:t>(b)</w:t>
      </w:r>
      <w:r w:rsidRPr="006925F5">
        <w:tab/>
        <w:t xml:space="preserve">at the formation time, the head company owns a </w:t>
      </w:r>
      <w:r w:rsidR="006925F5" w:rsidRPr="006925F5">
        <w:rPr>
          <w:position w:val="6"/>
          <w:sz w:val="16"/>
        </w:rPr>
        <w:t>*</w:t>
      </w:r>
      <w:r w:rsidRPr="006925F5">
        <w:t>CGT asset:</w:t>
      </w:r>
    </w:p>
    <w:p w:rsidR="00E43FAD" w:rsidRPr="006925F5" w:rsidRDefault="00E43FAD" w:rsidP="00E43FAD">
      <w:pPr>
        <w:pStyle w:val="paragraphsub"/>
      </w:pPr>
      <w:r w:rsidRPr="006925F5">
        <w:lastRenderedPageBreak/>
        <w:tab/>
        <w:t>(i)</w:t>
      </w:r>
      <w:r w:rsidRPr="006925F5">
        <w:tab/>
        <w:t xml:space="preserve">that is a </w:t>
      </w:r>
      <w:r w:rsidR="006925F5" w:rsidRPr="006925F5">
        <w:rPr>
          <w:position w:val="6"/>
          <w:sz w:val="16"/>
        </w:rPr>
        <w:t>*</w:t>
      </w:r>
      <w:r w:rsidRPr="006925F5">
        <w:t>165</w:t>
      </w:r>
      <w:r w:rsidR="006925F5">
        <w:noBreakHyphen/>
      </w:r>
      <w:r w:rsidRPr="006925F5">
        <w:t>CC tagged asset of the head company at that time; and</w:t>
      </w:r>
    </w:p>
    <w:p w:rsidR="00E43FAD" w:rsidRPr="006925F5" w:rsidRDefault="00E43FAD" w:rsidP="00E43FAD">
      <w:pPr>
        <w:pStyle w:val="paragraphsub"/>
      </w:pPr>
      <w:r w:rsidRPr="006925F5">
        <w:tab/>
        <w:t>(ii)</w:t>
      </w:r>
      <w:r w:rsidRPr="006925F5">
        <w:tab/>
        <w:t xml:space="preserve">that it owned at the </w:t>
      </w:r>
      <w:r w:rsidR="006925F5" w:rsidRPr="006925F5">
        <w:rPr>
          <w:position w:val="6"/>
          <w:sz w:val="16"/>
        </w:rPr>
        <w:t>*</w:t>
      </w:r>
      <w:r w:rsidRPr="006925F5">
        <w:t>changeover time; and</w:t>
      </w:r>
    </w:p>
    <w:p w:rsidR="00E43FAD" w:rsidRPr="006925F5" w:rsidRDefault="00E43FAD" w:rsidP="00E43FAD">
      <w:pPr>
        <w:pStyle w:val="paragraphsub"/>
      </w:pPr>
      <w:r w:rsidRPr="006925F5">
        <w:tab/>
        <w:t>(iii)</w:t>
      </w:r>
      <w:r w:rsidRPr="006925F5">
        <w:tab/>
        <w:t xml:space="preserve">that is not a </w:t>
      </w:r>
      <w:r w:rsidR="006925F5" w:rsidRPr="006925F5">
        <w:rPr>
          <w:position w:val="6"/>
          <w:sz w:val="16"/>
        </w:rPr>
        <w:t>*</w:t>
      </w:r>
      <w:r w:rsidRPr="006925F5">
        <w:t xml:space="preserve">membership interest in a </w:t>
      </w:r>
      <w:r w:rsidR="006925F5" w:rsidRPr="006925F5">
        <w:rPr>
          <w:position w:val="6"/>
          <w:sz w:val="16"/>
        </w:rPr>
        <w:t>*</w:t>
      </w:r>
      <w:r w:rsidRPr="006925F5">
        <w:t>member of the group; and</w:t>
      </w:r>
    </w:p>
    <w:p w:rsidR="00E43FAD" w:rsidRPr="006925F5" w:rsidRDefault="00E43FAD" w:rsidP="00E43FAD">
      <w:pPr>
        <w:pStyle w:val="paragraphsub"/>
      </w:pPr>
      <w:r w:rsidRPr="006925F5">
        <w:tab/>
        <w:t>(iv)</w:t>
      </w:r>
      <w:r w:rsidRPr="006925F5">
        <w:tab/>
        <w:t>that is not a</w:t>
      </w:r>
      <w:r w:rsidRPr="006925F5">
        <w:rPr>
          <w:color w:val="000000"/>
        </w:rPr>
        <w:t xml:space="preserve"> right or option (including a contingent right or option), created or issued by a member of the group, to acquire such a membership interest; and</w:t>
      </w:r>
    </w:p>
    <w:p w:rsidR="00E43FAD" w:rsidRPr="006925F5" w:rsidRDefault="00E43FAD" w:rsidP="00E43FAD">
      <w:pPr>
        <w:pStyle w:val="paragraphsub"/>
      </w:pPr>
      <w:r w:rsidRPr="006925F5">
        <w:tab/>
        <w:t>(v)</w:t>
      </w:r>
      <w:r w:rsidRPr="006925F5">
        <w:tab/>
        <w:t>that is not constituted by a liability owed to the head company by a member of the group;</w:t>
      </w:r>
    </w:p>
    <w:p w:rsidR="00E43FAD" w:rsidRPr="006925F5" w:rsidRDefault="00E43FAD" w:rsidP="00E43FAD">
      <w:pPr>
        <w:pStyle w:val="paragraph"/>
      </w:pPr>
      <w:r w:rsidRPr="006925F5">
        <w:tab/>
      </w:r>
      <w:r w:rsidRPr="006925F5">
        <w:tab/>
        <w:t>or 2 or more such assets; and</w:t>
      </w:r>
    </w:p>
    <w:p w:rsidR="00E43FAD" w:rsidRPr="006925F5" w:rsidRDefault="00E43FAD" w:rsidP="00E43FAD">
      <w:pPr>
        <w:pStyle w:val="paragraph"/>
      </w:pPr>
      <w:r w:rsidRPr="006925F5">
        <w:tab/>
        <w:t>(c)</w:t>
      </w:r>
      <w:r w:rsidRPr="006925F5">
        <w:tab/>
        <w:t xml:space="preserve">the head company’s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(d)</w:t>
      </w:r>
      <w:r w:rsidRPr="006925F5">
        <w:tab/>
        <w:t>the 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head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4F52EC" w:rsidP="00E43FAD">
      <w:pPr>
        <w:pStyle w:val="notetext"/>
      </w:pPr>
      <w:r>
        <w:t>Note</w:t>
      </w:r>
      <w:r w:rsidR="00E655CD">
        <w:t>:</w:t>
      </w:r>
      <w:r w:rsidR="00E43FAD" w:rsidRPr="006925F5">
        <w:tab/>
      </w:r>
      <w:r w:rsidR="006925F5">
        <w:t>Paragraph (</w:t>
      </w:r>
      <w:r w:rsidR="00E43FAD" w:rsidRPr="006925F5">
        <w:t>1)(c) has the effect that if the head company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(2)</w:t>
      </w:r>
      <w:r w:rsidRPr="006925F5">
        <w:tab/>
        <w:t xml:space="preserve">When it is created, the pool consists of the one or more </w:t>
      </w:r>
      <w:r w:rsidR="006925F5" w:rsidRPr="006925F5">
        <w:rPr>
          <w:position w:val="6"/>
          <w:sz w:val="16"/>
        </w:rPr>
        <w:t>*</w:t>
      </w:r>
      <w:r w:rsidRPr="006925F5">
        <w:t xml:space="preserve">CGT assets referred to in </w:t>
      </w:r>
      <w:r w:rsidR="006925F5">
        <w:t>paragraph (</w:t>
      </w:r>
      <w:r w:rsidRPr="006925F5">
        <w:t xml:space="preserve">1)(b),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1)(c).</w:t>
      </w:r>
    </w:p>
    <w:p w:rsidR="00E43FAD" w:rsidRPr="006925F5" w:rsidRDefault="00E43FAD" w:rsidP="00E43FAD">
      <w:pPr>
        <w:pStyle w:val="notetext"/>
      </w:pPr>
      <w:r w:rsidRPr="006925F5">
        <w:t>Note 1:</w:t>
      </w:r>
      <w:r w:rsidRPr="006925F5">
        <w:tab/>
        <w:t>The pool is distinct from any other loss denial pool of the head company, for example, one created at the formation time under section</w:t>
      </w:r>
      <w:r w:rsidR="006925F5">
        <w:t> </w:t>
      </w:r>
      <w:r w:rsidRPr="006925F5">
        <w:t>715</w:t>
      </w:r>
      <w:r w:rsidR="006925F5">
        <w:noBreakHyphen/>
      </w:r>
      <w:r w:rsidRPr="006925F5">
        <w:t>70.</w:t>
      </w:r>
    </w:p>
    <w:p w:rsidR="00E43FAD" w:rsidRPr="006925F5" w:rsidRDefault="00E43FAD" w:rsidP="00E43FAD">
      <w:pPr>
        <w:pStyle w:val="notetext"/>
      </w:pPr>
      <w:r w:rsidRPr="006925F5">
        <w:t>Note 2:</w:t>
      </w:r>
      <w:r w:rsidRPr="006925F5">
        <w:tab/>
        <w:t>170</w:t>
      </w:r>
      <w:r w:rsidR="006925F5">
        <w:noBreakHyphen/>
      </w:r>
      <w:r w:rsidRPr="006925F5">
        <w:t>D deferred losses on 165</w:t>
      </w:r>
      <w:r w:rsidR="006925F5">
        <w:noBreakHyphen/>
      </w:r>
      <w:r w:rsidRPr="006925F5">
        <w:t>CC tagged assets of the head company may be added to the pool by subsection 715</w:t>
      </w:r>
      <w:r w:rsidR="006925F5">
        <w:noBreakHyphen/>
      </w:r>
      <w:r w:rsidRPr="006925F5">
        <w:t>355(1).</w:t>
      </w:r>
    </w:p>
    <w:p w:rsidR="00E43FAD" w:rsidRPr="006925F5" w:rsidRDefault="00E43FAD" w:rsidP="00E43FAD">
      <w:pPr>
        <w:pStyle w:val="ActHead5"/>
      </w:pPr>
      <w:bookmarkStart w:id="360" w:name="_Toc384884205"/>
      <w:r w:rsidRPr="006925F5">
        <w:rPr>
          <w:rStyle w:val="CharSectno"/>
        </w:rPr>
        <w:t>715</w:t>
      </w:r>
      <w:r w:rsidR="006925F5">
        <w:rPr>
          <w:rStyle w:val="CharSectno"/>
        </w:rPr>
        <w:noBreakHyphen/>
      </w:r>
      <w:r w:rsidRPr="006925F5">
        <w:rPr>
          <w:rStyle w:val="CharSectno"/>
        </w:rPr>
        <w:t>70</w:t>
      </w:r>
      <w:r w:rsidRPr="006925F5">
        <w:t xml:space="preserve">  Assets of subsidiary member that become those of head company</w:t>
      </w:r>
      <w:bookmarkEnd w:id="360"/>
    </w:p>
    <w:p w:rsidR="00E43FAD" w:rsidRPr="006925F5" w:rsidRDefault="00E43FAD" w:rsidP="00E43FAD">
      <w:pPr>
        <w:pStyle w:val="subsection"/>
      </w:pPr>
      <w:r w:rsidRPr="006925F5">
        <w:tab/>
        <w:t>(1)</w:t>
      </w:r>
      <w:r w:rsidRPr="006925F5">
        <w:tab/>
      </w:r>
      <w:r w:rsidRPr="006925F5">
        <w:rPr>
          <w:color w:val="000000"/>
        </w:rPr>
        <w:t xml:space="preserve">At the time (the </w:t>
      </w:r>
      <w:r w:rsidRPr="006925F5">
        <w:rPr>
          <w:b/>
          <w:i/>
          <w:color w:val="000000"/>
        </w:rPr>
        <w:t>formation time</w:t>
      </w:r>
      <w:r w:rsidRPr="006925F5">
        <w:rPr>
          <w:color w:val="000000"/>
        </w:rPr>
        <w:t xml:space="preserve">) when </w:t>
      </w:r>
      <w:r w:rsidRPr="006925F5">
        <w:t>an entity</w:t>
      </w:r>
      <w:r w:rsidRPr="006925F5">
        <w:rPr>
          <w:color w:val="000000"/>
        </w:rPr>
        <w:t xml:space="preserve"> becomes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w:t>
      </w:r>
      <w:r w:rsidRPr="006925F5">
        <w:t xml:space="preserve">a </w:t>
      </w:r>
      <w:r w:rsidRPr="006925F5">
        <w:rPr>
          <w:b/>
          <w:i/>
        </w:rPr>
        <w:t>loss denial pool</w:t>
      </w:r>
      <w:r w:rsidRPr="006925F5">
        <w:t xml:space="preserve"> of the </w:t>
      </w:r>
      <w:r w:rsidR="006925F5" w:rsidRPr="006925F5">
        <w:rPr>
          <w:position w:val="6"/>
          <w:sz w:val="16"/>
        </w:rPr>
        <w:t>*</w:t>
      </w:r>
      <w:r w:rsidRPr="006925F5">
        <w:t>head company of the group is created if:</w:t>
      </w:r>
    </w:p>
    <w:p w:rsidR="00E43FAD" w:rsidRPr="006925F5" w:rsidRDefault="00E43FAD" w:rsidP="00E43FAD">
      <w:pPr>
        <w:pStyle w:val="paragraph"/>
      </w:pPr>
      <w:r w:rsidRPr="006925F5">
        <w:lastRenderedPageBreak/>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rPr>
          <w:color w:val="000000"/>
        </w:rPr>
        <w:tab/>
        <w:t>(b)</w:t>
      </w:r>
      <w:r w:rsidRPr="006925F5">
        <w:rPr>
          <w:color w:val="000000"/>
        </w:rPr>
        <w:tab/>
      </w:r>
      <w:r w:rsidRPr="006925F5">
        <w:t>the entity is a chosen transitional entity under Division</w:t>
      </w:r>
      <w:r w:rsidR="006925F5">
        <w:t> </w:t>
      </w:r>
      <w:r w:rsidRPr="006925F5">
        <w:t xml:space="preserve">701 of the </w:t>
      </w:r>
      <w:r w:rsidRPr="006925F5">
        <w:rPr>
          <w:i/>
        </w:rPr>
        <w:t>Income Tax (Transitional Provisions) Act 1997</w:t>
      </w:r>
      <w:r w:rsidRPr="006925F5">
        <w:rPr>
          <w:color w:val="000000"/>
        </w:rPr>
        <w:t>; and</w:t>
      </w:r>
    </w:p>
    <w:p w:rsidR="00E43FAD" w:rsidRPr="006925F5" w:rsidRDefault="00E43FAD" w:rsidP="00E43FAD">
      <w:pPr>
        <w:pStyle w:val="paragraph"/>
        <w:rPr>
          <w:color w:val="000000"/>
        </w:rPr>
      </w:pPr>
      <w:r w:rsidRPr="006925F5">
        <w:rPr>
          <w:color w:val="000000"/>
        </w:rPr>
        <w:tab/>
        <w:t>(c)</w:t>
      </w:r>
      <w:r w:rsidRPr="006925F5">
        <w:rPr>
          <w:color w:val="000000"/>
        </w:rPr>
        <w:tab/>
      </w:r>
      <w:r w:rsidR="006925F5">
        <w:rPr>
          <w:color w:val="000000"/>
        </w:rPr>
        <w:t>subsection (</w:t>
      </w:r>
      <w:r w:rsidRPr="006925F5">
        <w:rPr>
          <w:color w:val="000000"/>
        </w:rPr>
        <w:t>2) or (4) of this section is satisfied.</w:t>
      </w:r>
    </w:p>
    <w:p w:rsidR="00E43FAD" w:rsidRPr="006925F5" w:rsidRDefault="00E43FAD" w:rsidP="00E43FAD">
      <w:pPr>
        <w:pStyle w:val="notetext"/>
      </w:pPr>
      <w:r w:rsidRPr="006925F5">
        <w:t>Note 1:</w:t>
      </w:r>
      <w:r w:rsidRPr="006925F5">
        <w:tab/>
        <w:t>If the entity is a chosen transitional entity, section</w:t>
      </w:r>
      <w:r w:rsidR="006925F5">
        <w:t> </w:t>
      </w:r>
      <w:r w:rsidRPr="006925F5">
        <w:t>701</w:t>
      </w:r>
      <w:r w:rsidR="006925F5">
        <w:noBreakHyphen/>
      </w:r>
      <w:r w:rsidRPr="006925F5">
        <w:t xml:space="preserve">15 of the </w:t>
      </w:r>
      <w:r w:rsidRPr="006925F5">
        <w:rPr>
          <w:i/>
        </w:rPr>
        <w:t>Income Tax (Transitional Provisions) Act 1997</w:t>
      </w:r>
      <w:r w:rsidRPr="006925F5">
        <w:t xml:space="preserve"> prevents:</w:t>
      </w:r>
    </w:p>
    <w:p w:rsidR="00E43FAD" w:rsidRPr="006925F5" w:rsidRDefault="00E43FAD" w:rsidP="00E43FAD">
      <w:pPr>
        <w:pStyle w:val="TLPNotebullet"/>
        <w:tabs>
          <w:tab w:val="clear" w:pos="2517"/>
          <w:tab w:val="num" w:pos="2520"/>
        </w:tabs>
        <w:ind w:left="2552" w:hanging="284"/>
      </w:pPr>
      <w:r w:rsidRPr="006925F5">
        <w:t>section</w:t>
      </w:r>
      <w:r w:rsidR="006925F5">
        <w:t> </w:t>
      </w:r>
      <w:r w:rsidRPr="006925F5">
        <w:t>701</w:t>
      </w:r>
      <w:r w:rsidR="006925F5">
        <w:noBreakHyphen/>
      </w:r>
      <w:r w:rsidRPr="006925F5">
        <w:t>10 (cost to head company of assets of joining entity); and</w:t>
      </w:r>
    </w:p>
    <w:p w:rsidR="00E43FAD" w:rsidRPr="006925F5" w:rsidRDefault="00E43FAD" w:rsidP="00E43FAD">
      <w:pPr>
        <w:pStyle w:val="TLPNotebullet"/>
        <w:tabs>
          <w:tab w:val="clear" w:pos="2517"/>
          <w:tab w:val="num" w:pos="2520"/>
        </w:tabs>
        <w:ind w:left="2552" w:hanging="284"/>
      </w:pPr>
      <w:r w:rsidRPr="006925F5">
        <w:rPr>
          <w:color w:val="000000"/>
        </w:rPr>
        <w:t>subsection 701</w:t>
      </w:r>
      <w:r w:rsidR="006925F5">
        <w:rPr>
          <w:color w:val="000000"/>
        </w:rPr>
        <w:noBreakHyphen/>
      </w:r>
      <w:r w:rsidRPr="006925F5">
        <w:rPr>
          <w:color w:val="000000"/>
        </w:rPr>
        <w:t>35(4) (setting value of trading stock at tax</w:t>
      </w:r>
      <w:r w:rsidR="006925F5">
        <w:rPr>
          <w:color w:val="000000"/>
        </w:rPr>
        <w:noBreakHyphen/>
      </w:r>
      <w:r w:rsidRPr="006925F5">
        <w:rPr>
          <w:color w:val="000000"/>
        </w:rPr>
        <w:t>neutral amount);</w:t>
      </w:r>
    </w:p>
    <w:p w:rsidR="00E43FAD" w:rsidRPr="006925F5" w:rsidRDefault="00E43FAD" w:rsidP="00E43FAD">
      <w:pPr>
        <w:pStyle w:val="notetext"/>
      </w:pPr>
      <w:r w:rsidRPr="006925F5">
        <w:rPr>
          <w:color w:val="000000"/>
        </w:rPr>
        <w:tab/>
        <w:t>of this Act from applying to the entity’s assets in relation to the formation time.</w:t>
      </w:r>
    </w:p>
    <w:p w:rsidR="00E43FAD" w:rsidRPr="006925F5" w:rsidRDefault="00E43FAD" w:rsidP="00E43FAD">
      <w:pPr>
        <w:pStyle w:val="notetext"/>
      </w:pPr>
      <w:r w:rsidRPr="006925F5">
        <w:t>Note 2:</w:t>
      </w:r>
      <w:r w:rsidRPr="006925F5">
        <w:tab/>
        <w:t>The pool is distinct from any other loss denial pool of the head company, for example, one created under this section because another entity becomes a subsidiary member of the group at the formation time.</w:t>
      </w:r>
    </w:p>
    <w:p w:rsidR="00E43FAD" w:rsidRPr="006925F5" w:rsidRDefault="00E43FAD" w:rsidP="009505DE">
      <w:pPr>
        <w:pStyle w:val="SubsectionHead"/>
      </w:pPr>
      <w:r w:rsidRPr="006925F5">
        <w:t>Joining entity has 165</w:t>
      </w:r>
      <w:r w:rsidR="006925F5">
        <w:noBreakHyphen/>
      </w:r>
      <w:r w:rsidRPr="006925F5">
        <w:t>CC tagged assets</w:t>
      </w:r>
    </w:p>
    <w:p w:rsidR="00E43FAD" w:rsidRPr="006925F5" w:rsidRDefault="00E43FAD" w:rsidP="00E43FAD">
      <w:pPr>
        <w:pStyle w:val="subsection"/>
      </w:pPr>
      <w:r w:rsidRPr="006925F5">
        <w:tab/>
        <w:t>(2)</w:t>
      </w:r>
      <w:r w:rsidRPr="006925F5">
        <w:tab/>
        <w:t>This subsection is satisfied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asset of the entity, or each of 2 or more CGT assets of the entity:</w:t>
      </w:r>
    </w:p>
    <w:p w:rsidR="00E43FAD" w:rsidRPr="006925F5" w:rsidRDefault="00E43FAD" w:rsidP="00E43FAD">
      <w:pPr>
        <w:pStyle w:val="paragraphsub"/>
      </w:pPr>
      <w:r w:rsidRPr="006925F5">
        <w:tab/>
        <w:t>(i)</w:t>
      </w:r>
      <w:r w:rsidRPr="006925F5">
        <w:tab/>
        <w:t xml:space="preserve">is a </w:t>
      </w:r>
      <w:r w:rsidR="006925F5" w:rsidRPr="006925F5">
        <w:rPr>
          <w:position w:val="6"/>
          <w:sz w:val="16"/>
        </w:rPr>
        <w:t>*</w:t>
      </w:r>
      <w:r w:rsidRPr="006925F5">
        <w:t>165</w:t>
      </w:r>
      <w:r w:rsidR="006925F5">
        <w:noBreakHyphen/>
      </w:r>
      <w:r w:rsidRPr="006925F5">
        <w:t>CC tagged asset of the entity at the formation time; and</w:t>
      </w:r>
    </w:p>
    <w:p w:rsidR="00E43FAD" w:rsidRPr="006925F5" w:rsidRDefault="00E43FAD" w:rsidP="00E43FAD">
      <w:pPr>
        <w:pStyle w:val="paragraphsub"/>
      </w:pPr>
      <w:r w:rsidRPr="006925F5">
        <w:tab/>
        <w:t>(ii)</w:t>
      </w:r>
      <w:r w:rsidRPr="006925F5">
        <w:tab/>
        <w:t xml:space="preserve">was owned by the entity at the </w:t>
      </w:r>
      <w:r w:rsidR="006925F5" w:rsidRPr="006925F5">
        <w:rPr>
          <w:position w:val="6"/>
          <w:sz w:val="16"/>
        </w:rPr>
        <w:t>*</w:t>
      </w:r>
      <w:r w:rsidRPr="006925F5">
        <w:t>changeover time; and</w:t>
      </w:r>
    </w:p>
    <w:p w:rsidR="00E43FAD" w:rsidRPr="006925F5" w:rsidRDefault="00E43FAD" w:rsidP="00E43FAD">
      <w:pPr>
        <w:pStyle w:val="paragraphsub"/>
      </w:pPr>
      <w:r w:rsidRPr="006925F5">
        <w:tab/>
        <w:t>(iii)</w:t>
      </w:r>
      <w:r w:rsidRPr="006925F5">
        <w:tab/>
        <w:t xml:space="preserve">is not a </w:t>
      </w:r>
      <w:r w:rsidR="006925F5" w:rsidRPr="006925F5">
        <w:rPr>
          <w:position w:val="6"/>
          <w:sz w:val="16"/>
        </w:rPr>
        <w:t>*</w:t>
      </w:r>
      <w:r w:rsidRPr="006925F5">
        <w:t xml:space="preserve">membership interest in a </w:t>
      </w:r>
      <w:r w:rsidR="006925F5" w:rsidRPr="006925F5">
        <w:rPr>
          <w:position w:val="6"/>
          <w:sz w:val="16"/>
        </w:rPr>
        <w:t>*</w:t>
      </w:r>
      <w:r w:rsidRPr="006925F5">
        <w:t>member of the group</w:t>
      </w:r>
      <w:r w:rsidRPr="006925F5">
        <w:rPr>
          <w:color w:val="000000"/>
        </w:rPr>
        <w:t>; and</w:t>
      </w:r>
    </w:p>
    <w:p w:rsidR="00E43FAD" w:rsidRPr="006925F5" w:rsidRDefault="00E43FAD" w:rsidP="00E43FAD">
      <w:pPr>
        <w:pStyle w:val="paragraphsub"/>
      </w:pPr>
      <w:r w:rsidRPr="006925F5">
        <w:tab/>
        <w:t>(iv)</w:t>
      </w:r>
      <w:r w:rsidRPr="006925F5">
        <w:tab/>
        <w:t>is not a</w:t>
      </w:r>
      <w:r w:rsidRPr="006925F5">
        <w:rPr>
          <w:color w:val="000000"/>
        </w:rPr>
        <w:t xml:space="preserve"> right or option (including a contingent right or option), created or issued by a member of the group, to acquire such a membership interest; and</w:t>
      </w:r>
    </w:p>
    <w:p w:rsidR="00E43FAD" w:rsidRPr="006925F5" w:rsidRDefault="00E43FAD" w:rsidP="00E43FAD">
      <w:pPr>
        <w:pStyle w:val="paragraphsub"/>
      </w:pPr>
      <w:r w:rsidRPr="006925F5">
        <w:tab/>
        <w:t>(v)</w:t>
      </w:r>
      <w:r w:rsidRPr="006925F5">
        <w:tab/>
        <w:t>is not constituted by a liability owed to the entity by a member of the group at the formation time; and</w:t>
      </w:r>
    </w:p>
    <w:p w:rsidR="00E43FAD" w:rsidRPr="006925F5" w:rsidRDefault="00E43FAD" w:rsidP="00E43FAD">
      <w:pPr>
        <w:pStyle w:val="paragraph"/>
      </w:pPr>
      <w:r w:rsidRPr="006925F5">
        <w:tab/>
        <w:t>(b)</w:t>
      </w:r>
      <w:r w:rsidRPr="006925F5">
        <w:tab/>
        <w:t xml:space="preserve">the entity’s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rPr>
          <w:color w:val="000000"/>
        </w:rPr>
      </w:pPr>
      <w:r w:rsidRPr="006925F5">
        <w:tab/>
        <w:t>(c)</w:t>
      </w:r>
      <w:r w:rsidRPr="006925F5">
        <w:tab/>
        <w:t>the entity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pPr>
      <w:r w:rsidRPr="006925F5">
        <w:tab/>
        <w:t>(i)</w:t>
      </w:r>
      <w:r w:rsidRPr="006925F5">
        <w:tab/>
        <w:t xml:space="preserve">the period (the </w:t>
      </w:r>
      <w:r w:rsidRPr="006925F5">
        <w:rPr>
          <w:b/>
          <w:i/>
        </w:rPr>
        <w:t>same business test period</w:t>
      </w:r>
      <w:r w:rsidRPr="006925F5">
        <w:t xml:space="preserve">) consisting of the entity’s </w:t>
      </w:r>
      <w:r w:rsidR="006925F5" w:rsidRPr="006925F5">
        <w:rPr>
          <w:position w:val="6"/>
          <w:sz w:val="16"/>
        </w:rPr>
        <w:t>*</w:t>
      </w:r>
      <w:r w:rsidRPr="006925F5">
        <w:t>trial year; and</w:t>
      </w:r>
    </w:p>
    <w:p w:rsidR="00E43FAD" w:rsidRPr="006925F5" w:rsidRDefault="00E43FAD" w:rsidP="00E43FAD">
      <w:pPr>
        <w:pStyle w:val="paragraphsub"/>
      </w:pPr>
      <w:r w:rsidRPr="006925F5">
        <w:lastRenderedPageBreak/>
        <w:tab/>
        <w:t>(ii)</w:t>
      </w:r>
      <w:r w:rsidRPr="006925F5">
        <w:tab/>
        <w:t xml:space="preserve">the time (the </w:t>
      </w:r>
      <w:r w:rsidRPr="006925F5">
        <w:rPr>
          <w:b/>
          <w:i/>
        </w:rPr>
        <w:t>test time</w:t>
      </w:r>
      <w:r w:rsidRPr="006925F5">
        <w:t xml:space="preserve">) just before the </w:t>
      </w:r>
      <w:r w:rsidR="006925F5" w:rsidRPr="006925F5">
        <w:rPr>
          <w:position w:val="6"/>
          <w:sz w:val="16"/>
        </w:rPr>
        <w:t>*</w:t>
      </w:r>
      <w:r w:rsidRPr="006925F5">
        <w:t>changeover time.</w:t>
      </w:r>
    </w:p>
    <w:p w:rsidR="00E43FAD" w:rsidRPr="006925F5" w:rsidRDefault="00B313BF" w:rsidP="00E43FAD">
      <w:pPr>
        <w:pStyle w:val="notetext"/>
      </w:pPr>
      <w:r>
        <w:t>Note</w:t>
      </w:r>
      <w:r w:rsidR="00E655CD">
        <w:t>:</w:t>
      </w:r>
      <w:r w:rsidR="00E43FAD" w:rsidRPr="006925F5">
        <w:tab/>
      </w:r>
      <w:r w:rsidR="006925F5">
        <w:t>Paragraph (</w:t>
      </w:r>
      <w:r w:rsidR="00E43FAD" w:rsidRPr="006925F5">
        <w:t>2)(b) has the effect that if the entity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(3)</w:t>
      </w:r>
      <w:r w:rsidRPr="006925F5">
        <w:tab/>
        <w:t xml:space="preserve">When it is created because of </w:t>
      </w:r>
      <w:r w:rsidR="006925F5">
        <w:t>subsection (</w:t>
      </w:r>
      <w:r w:rsidRPr="006925F5">
        <w:t xml:space="preserve">2), the pool consists of the one or more </w:t>
      </w:r>
      <w:r w:rsidR="006925F5" w:rsidRPr="006925F5">
        <w:rPr>
          <w:position w:val="6"/>
          <w:sz w:val="16"/>
        </w:rPr>
        <w:t>*</w:t>
      </w:r>
      <w:r w:rsidRPr="006925F5">
        <w:t xml:space="preserve">CGT assets referred to in </w:t>
      </w:r>
      <w:r w:rsidR="006925F5">
        <w:t>paragraph (</w:t>
      </w:r>
      <w:r w:rsidRPr="006925F5">
        <w:t xml:space="preserve">2)(a),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2)(b).</w:t>
      </w:r>
    </w:p>
    <w:p w:rsidR="00E43FAD" w:rsidRPr="006925F5" w:rsidRDefault="00E43FAD" w:rsidP="00E43FAD">
      <w:pPr>
        <w:pStyle w:val="notetext"/>
      </w:pPr>
      <w:r w:rsidRPr="006925F5">
        <w:t>Note:</w:t>
      </w:r>
      <w:r w:rsidRPr="006925F5">
        <w:tab/>
        <w:t>170</w:t>
      </w:r>
      <w:r w:rsidR="006925F5">
        <w:noBreakHyphen/>
      </w:r>
      <w:r w:rsidRPr="006925F5">
        <w:t>D deferred losses on 165</w:t>
      </w:r>
      <w:r w:rsidR="006925F5">
        <w:noBreakHyphen/>
      </w:r>
      <w:r w:rsidRPr="006925F5">
        <w:t>CC tagged assets of the head company may be added to the pool by subsection 715</w:t>
      </w:r>
      <w:r w:rsidR="006925F5">
        <w:noBreakHyphen/>
      </w:r>
      <w:r w:rsidRPr="006925F5">
        <w:t>355(2).</w:t>
      </w:r>
    </w:p>
    <w:p w:rsidR="00E43FAD" w:rsidRPr="006925F5" w:rsidRDefault="00E43FAD" w:rsidP="009505DE">
      <w:pPr>
        <w:pStyle w:val="SubsectionHead"/>
      </w:pPr>
      <w:r w:rsidRPr="006925F5">
        <w:t>Entity has loss denial pool</w:t>
      </w:r>
    </w:p>
    <w:p w:rsidR="00E43FAD" w:rsidRPr="006925F5" w:rsidRDefault="00E43FAD" w:rsidP="00E43FAD">
      <w:pPr>
        <w:pStyle w:val="subsection"/>
      </w:pPr>
      <w:r w:rsidRPr="006925F5">
        <w:tab/>
        <w:t>(4)</w:t>
      </w:r>
      <w:r w:rsidRPr="006925F5">
        <w:tab/>
        <w:t xml:space="preserve">This subsection is satisfied if, just before the formation time, the entity had a </w:t>
      </w:r>
      <w:r w:rsidR="006925F5" w:rsidRPr="006925F5">
        <w:rPr>
          <w:position w:val="6"/>
          <w:sz w:val="16"/>
        </w:rPr>
        <w:t>*</w:t>
      </w:r>
      <w:r w:rsidRPr="006925F5">
        <w:t>loss denial pool.</w:t>
      </w:r>
    </w:p>
    <w:p w:rsidR="00E43FAD" w:rsidRPr="006925F5" w:rsidRDefault="00E43FAD" w:rsidP="00E43FAD">
      <w:pPr>
        <w:pStyle w:val="subsection"/>
      </w:pPr>
      <w:r w:rsidRPr="006925F5">
        <w:tab/>
        <w:t>(5)</w:t>
      </w:r>
      <w:r w:rsidRPr="006925F5">
        <w:tab/>
        <w:t xml:space="preserve">When it is created because of </w:t>
      </w:r>
      <w:r w:rsidR="006925F5">
        <w:t>subsection (</w:t>
      </w:r>
      <w:r w:rsidRPr="006925F5">
        <w:t xml:space="preserve">4), the </w:t>
      </w:r>
      <w:r w:rsidR="006925F5" w:rsidRPr="006925F5">
        <w:rPr>
          <w:position w:val="6"/>
          <w:sz w:val="16"/>
        </w:rPr>
        <w:t>*</w:t>
      </w:r>
      <w:r w:rsidRPr="006925F5">
        <w:t>head company’s loss denial pool:</w:t>
      </w:r>
    </w:p>
    <w:p w:rsidR="00E43FAD" w:rsidRPr="006925F5" w:rsidRDefault="00E43FAD" w:rsidP="00E43FAD">
      <w:pPr>
        <w:pStyle w:val="paragraph"/>
      </w:pPr>
      <w:r w:rsidRPr="006925F5">
        <w:tab/>
        <w:t>(a)</w:t>
      </w:r>
      <w:r w:rsidRPr="006925F5">
        <w:tab/>
        <w:t xml:space="preserve">consists of the one or more </w:t>
      </w:r>
      <w:r w:rsidR="006925F5" w:rsidRPr="006925F5">
        <w:rPr>
          <w:position w:val="6"/>
          <w:sz w:val="16"/>
        </w:rPr>
        <w:t>*</w:t>
      </w:r>
      <w:r w:rsidRPr="006925F5">
        <w:t xml:space="preserve">CGT assets of which the entity’s loss </w:t>
      </w:r>
      <w:r w:rsidR="006925F5" w:rsidRPr="006925F5">
        <w:rPr>
          <w:position w:val="6"/>
          <w:sz w:val="16"/>
        </w:rPr>
        <w:t>*</w:t>
      </w:r>
      <w:r w:rsidRPr="006925F5">
        <w:t>denial pool consisted; and</w:t>
      </w:r>
    </w:p>
    <w:p w:rsidR="00E43FAD" w:rsidRPr="006925F5" w:rsidRDefault="00E43FAD" w:rsidP="00E43FAD">
      <w:pPr>
        <w:pStyle w:val="paragraph"/>
      </w:pPr>
      <w:r w:rsidRPr="006925F5">
        <w:tab/>
        <w:t>(b)</w:t>
      </w:r>
      <w:r w:rsidRPr="006925F5">
        <w:tab/>
        <w:t xml:space="preserve">has a </w:t>
      </w:r>
      <w:r w:rsidRPr="006925F5">
        <w:rPr>
          <w:b/>
          <w:i/>
        </w:rPr>
        <w:t>loss denial balance</w:t>
      </w:r>
      <w:r w:rsidRPr="006925F5">
        <w:t xml:space="preserve"> equal to the </w:t>
      </w:r>
      <w:r w:rsidR="006925F5" w:rsidRPr="006925F5">
        <w:rPr>
          <w:position w:val="6"/>
          <w:sz w:val="16"/>
        </w:rPr>
        <w:t>*</w:t>
      </w:r>
      <w:r w:rsidRPr="006925F5">
        <w:t>loss denial balance of the entity’s loss denial pool;</w:t>
      </w:r>
    </w:p>
    <w:p w:rsidR="00E43FAD" w:rsidRPr="006925F5" w:rsidRDefault="00E43FAD" w:rsidP="0027442F">
      <w:pPr>
        <w:pStyle w:val="subsection2"/>
      </w:pPr>
      <w:r w:rsidRPr="006925F5">
        <w:t>just before the formation time.</w:t>
      </w:r>
    </w:p>
    <w:p w:rsidR="00E43FAD" w:rsidRPr="006925F5" w:rsidRDefault="00E43FAD" w:rsidP="00E43FAD">
      <w:pPr>
        <w:pStyle w:val="ActHead4"/>
      </w:pPr>
      <w:bookmarkStart w:id="361" w:name="_Toc384884206"/>
      <w:r w:rsidRPr="006925F5">
        <w:t>How Subdivision</w:t>
      </w:r>
      <w:r w:rsidR="006925F5">
        <w:t> </w:t>
      </w:r>
      <w:r w:rsidRPr="006925F5">
        <w:t>165</w:t>
      </w:r>
      <w:r w:rsidR="006925F5">
        <w:noBreakHyphen/>
      </w:r>
      <w:r w:rsidRPr="006925F5">
        <w:t>CC applies to consolidated groups</w:t>
      </w:r>
      <w:bookmarkEnd w:id="361"/>
    </w:p>
    <w:p w:rsidR="00E43FAD" w:rsidRPr="006925F5" w:rsidRDefault="00E43FAD" w:rsidP="00E43FAD">
      <w:pPr>
        <w:pStyle w:val="ActHead5"/>
      </w:pPr>
      <w:bookmarkStart w:id="362" w:name="_Toc384884207"/>
      <w:r w:rsidRPr="006925F5">
        <w:rPr>
          <w:rStyle w:val="CharSectno"/>
        </w:rPr>
        <w:t>715</w:t>
      </w:r>
      <w:r w:rsidR="006925F5">
        <w:rPr>
          <w:rStyle w:val="CharSectno"/>
        </w:rPr>
        <w:noBreakHyphen/>
      </w:r>
      <w:r w:rsidRPr="006925F5">
        <w:rPr>
          <w:rStyle w:val="CharSectno"/>
        </w:rPr>
        <w:t>75</w:t>
      </w:r>
      <w:r w:rsidRPr="006925F5">
        <w:t xml:space="preserve">  Extension of single entity rule and entry history rule</w:t>
      </w:r>
      <w:bookmarkEnd w:id="362"/>
    </w:p>
    <w:p w:rsidR="00E43FAD" w:rsidRPr="006925F5" w:rsidRDefault="00E43FAD" w:rsidP="00E43FAD">
      <w:pPr>
        <w:pStyle w:val="subsection"/>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Subdivision</w:t>
      </w:r>
      <w:r w:rsidR="006925F5">
        <w:t> </w:t>
      </w:r>
      <w:r w:rsidRPr="006925F5">
        <w:t>165</w:t>
      </w:r>
      <w:r w:rsidR="006925F5">
        <w:noBreakHyphen/>
      </w:r>
      <w:r w:rsidRPr="006925F5">
        <w:t>CC (about change of ownership or control of a company that has an unrealised net loss).</w:t>
      </w:r>
    </w:p>
    <w:p w:rsidR="00E43FAD" w:rsidRPr="006925F5" w:rsidRDefault="00E43FAD" w:rsidP="00E43FAD">
      <w:pPr>
        <w:pStyle w:val="notetext"/>
      </w:pPr>
      <w:r w:rsidRPr="006925F5">
        <w:t>Note:</w:t>
      </w:r>
      <w:r w:rsidRPr="006925F5">
        <w:tab/>
        <w:t>One consequence of this is that the head company is the only member of a consolidated group that can have a changeover time and be subject to consequences under Subdivision</w:t>
      </w:r>
      <w:r w:rsidR="006925F5">
        <w:t> </w:t>
      </w:r>
      <w:r w:rsidRPr="006925F5">
        <w:t>165</w:t>
      </w:r>
      <w:r w:rsidR="006925F5">
        <w:noBreakHyphen/>
      </w:r>
      <w:r w:rsidRPr="006925F5">
        <w:t>CC. The head company is treated as owning all CGT assets owned by group members, and as making relevant losses.</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4"/>
      </w:pPr>
      <w:bookmarkStart w:id="363" w:name="_Toc384884208"/>
      <w:r w:rsidRPr="006925F5">
        <w:lastRenderedPageBreak/>
        <w:t>Effect on Subdivision</w:t>
      </w:r>
      <w:r w:rsidR="006925F5">
        <w:t> </w:t>
      </w:r>
      <w:r w:rsidRPr="006925F5">
        <w:t>165</w:t>
      </w:r>
      <w:r w:rsidR="006925F5">
        <w:noBreakHyphen/>
      </w:r>
      <w:r w:rsidRPr="006925F5">
        <w:t>CC of entity leaving consolidated group</w:t>
      </w:r>
      <w:bookmarkEnd w:id="363"/>
    </w:p>
    <w:p w:rsidR="00E43FAD" w:rsidRPr="006925F5" w:rsidRDefault="00E43FAD" w:rsidP="00E43FAD">
      <w:pPr>
        <w:pStyle w:val="ActHead5"/>
      </w:pPr>
      <w:bookmarkStart w:id="364" w:name="_Toc384884209"/>
      <w:r w:rsidRPr="006925F5">
        <w:rPr>
          <w:rStyle w:val="CharSectno"/>
        </w:rPr>
        <w:t>715</w:t>
      </w:r>
      <w:r w:rsidR="006925F5">
        <w:rPr>
          <w:rStyle w:val="CharSectno"/>
        </w:rPr>
        <w:noBreakHyphen/>
      </w:r>
      <w:r w:rsidRPr="006925F5">
        <w:rPr>
          <w:rStyle w:val="CharSectno"/>
        </w:rPr>
        <w:t>80</w:t>
      </w:r>
      <w:r w:rsidRPr="006925F5">
        <w:t xml:space="preserve">  Application of sections</w:t>
      </w:r>
      <w:r w:rsidR="006925F5">
        <w:t> </w:t>
      </w:r>
      <w:r w:rsidRPr="006925F5">
        <w:t>715</w:t>
      </w:r>
      <w:r w:rsidR="006925F5">
        <w:noBreakHyphen/>
      </w:r>
      <w:r w:rsidRPr="006925F5">
        <w:t>85 to 715</w:t>
      </w:r>
      <w:r w:rsidR="006925F5">
        <w:noBreakHyphen/>
      </w:r>
      <w:r w:rsidRPr="006925F5">
        <w:t>110</w:t>
      </w:r>
      <w:bookmarkEnd w:id="364"/>
    </w:p>
    <w:p w:rsidR="00E43FAD" w:rsidRPr="006925F5" w:rsidRDefault="00E43FAD" w:rsidP="00E43FAD">
      <w:pPr>
        <w:pStyle w:val="subsection"/>
      </w:pPr>
      <w:r w:rsidRPr="006925F5">
        <w:tab/>
      </w:r>
      <w:r w:rsidRPr="006925F5">
        <w:tab/>
        <w:t>Sections</w:t>
      </w:r>
      <w:r w:rsidR="006925F5">
        <w:t> </w:t>
      </w:r>
      <w:r w:rsidRPr="006925F5">
        <w:t>715</w:t>
      </w:r>
      <w:r w:rsidR="006925F5">
        <w:noBreakHyphen/>
      </w:r>
      <w:r w:rsidRPr="006925F5">
        <w:t>85 to 715</w:t>
      </w:r>
      <w:r w:rsidR="006925F5">
        <w:noBreakHyphen/>
      </w:r>
      <w:r w:rsidRPr="006925F5">
        <w:t xml:space="preserve">110 apply if, at a particular </w:t>
      </w:r>
      <w:r w:rsidRPr="006925F5">
        <w:rPr>
          <w:color w:val="000000"/>
        </w:rPr>
        <w:t xml:space="preserve">time </w:t>
      </w:r>
      <w:r w:rsidRPr="006925F5">
        <w:t xml:space="preserve">(the </w:t>
      </w:r>
      <w:r w:rsidRPr="006925F5">
        <w:rPr>
          <w:b/>
          <w:i/>
        </w:rPr>
        <w:t>leaving time</w:t>
      </w:r>
      <w:r w:rsidRPr="006925F5">
        <w:t xml:space="preserve">),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E43FAD">
      <w:pPr>
        <w:pStyle w:val="notetext"/>
      </w:pPr>
      <w:r w:rsidRPr="006925F5">
        <w:t>Note 1:</w:t>
      </w:r>
      <w:r w:rsidRPr="006925F5">
        <w:tab/>
        <w:t>If a changeover time happened to the head company at or after the group came into existence and before the leaving time, Subdivision</w:t>
      </w:r>
      <w:r w:rsidR="006925F5">
        <w:t> </w:t>
      </w:r>
      <w:r w:rsidRPr="006925F5">
        <w:t>165</w:t>
      </w:r>
      <w:r w:rsidR="006925F5">
        <w:noBreakHyphen/>
      </w:r>
      <w:r w:rsidRPr="006925F5">
        <w:t xml:space="preserve">CC does </w:t>
      </w:r>
      <w:r w:rsidRPr="006925F5">
        <w:rPr>
          <w:i/>
        </w:rPr>
        <w:t>not</w:t>
      </w:r>
      <w:r w:rsidRPr="006925F5">
        <w:t xml:space="preserve"> apply to the head company at and after the leaving time, in respect of assets that leave with the leaving entity, in relation to the changeover time.</w:t>
      </w:r>
    </w:p>
    <w:p w:rsidR="00E43FAD" w:rsidRPr="006925F5" w:rsidRDefault="00E43FAD" w:rsidP="00E43FAD">
      <w:pPr>
        <w:pStyle w:val="notetext"/>
      </w:pPr>
      <w:r w:rsidRPr="006925F5">
        <w:tab/>
        <w:t>This is because the head company can no longer make a capital loss, or become entitled to a deduction, in respect of a CGT event happening to any of those assets.</w:t>
      </w:r>
    </w:p>
    <w:p w:rsidR="00E43FAD" w:rsidRPr="006925F5" w:rsidRDefault="00E43FAD" w:rsidP="00E43FAD">
      <w:pPr>
        <w:pStyle w:val="notetext"/>
      </w:pPr>
      <w:r w:rsidRPr="006925F5">
        <w:t>Note 2:</w:t>
      </w:r>
      <w:r w:rsidRPr="006925F5">
        <w:tab/>
        <w:t>If, just before the leaving time, the head company had a loss denial pool, see section</w:t>
      </w:r>
      <w:r w:rsidR="006925F5">
        <w:t> </w:t>
      </w:r>
      <w:r w:rsidRPr="006925F5">
        <w:t>715</w:t>
      </w:r>
      <w:r w:rsidR="006925F5">
        <w:noBreakHyphen/>
      </w:r>
      <w:r w:rsidRPr="006925F5">
        <w:t>120.</w:t>
      </w:r>
    </w:p>
    <w:p w:rsidR="00E43FAD" w:rsidRPr="006925F5" w:rsidRDefault="00E43FAD" w:rsidP="00E43FAD">
      <w:pPr>
        <w:pStyle w:val="ActHead5"/>
      </w:pPr>
      <w:bookmarkStart w:id="365" w:name="_Toc384884210"/>
      <w:r w:rsidRPr="006925F5">
        <w:rPr>
          <w:rStyle w:val="CharSectno"/>
        </w:rPr>
        <w:t>715</w:t>
      </w:r>
      <w:r w:rsidR="006925F5">
        <w:rPr>
          <w:rStyle w:val="CharSectno"/>
        </w:rPr>
        <w:noBreakHyphen/>
      </w:r>
      <w:r w:rsidRPr="006925F5">
        <w:rPr>
          <w:rStyle w:val="CharSectno"/>
        </w:rPr>
        <w:t>85</w:t>
      </w:r>
      <w:r w:rsidRPr="006925F5">
        <w:t xml:space="preserve">  First changeover time for leaving company at or after leaving time</w:t>
      </w:r>
      <w:bookmarkEnd w:id="365"/>
    </w:p>
    <w:p w:rsidR="00E43FAD" w:rsidRPr="006925F5" w:rsidRDefault="00E43FAD" w:rsidP="00E43FAD">
      <w:pPr>
        <w:pStyle w:val="subsection"/>
      </w:pPr>
      <w:r w:rsidRPr="006925F5">
        <w:tab/>
      </w:r>
      <w:r w:rsidRPr="006925F5">
        <w:tab/>
        <w:t xml:space="preserve">If the leaving entity is a company, its first </w:t>
      </w:r>
      <w:r w:rsidR="006925F5" w:rsidRPr="006925F5">
        <w:rPr>
          <w:position w:val="6"/>
          <w:sz w:val="16"/>
        </w:rPr>
        <w:t>*</w:t>
      </w:r>
      <w:r w:rsidRPr="006925F5">
        <w:t>changeover time at or after the leaving time is determined:</w:t>
      </w:r>
    </w:p>
    <w:p w:rsidR="00E43FAD" w:rsidRPr="006925F5" w:rsidRDefault="00E43FAD" w:rsidP="00E43FAD">
      <w:pPr>
        <w:pStyle w:val="paragraph"/>
      </w:pPr>
      <w:r w:rsidRPr="006925F5">
        <w:tab/>
        <w:t>(a)</w:t>
      </w:r>
      <w:r w:rsidRPr="006925F5">
        <w:tab/>
        <w:t>on the basis that the reference time under subsection 165</w:t>
      </w:r>
      <w:r w:rsidR="006925F5">
        <w:noBreakHyphen/>
      </w:r>
      <w:r w:rsidRPr="006925F5">
        <w:t xml:space="preserve">115A(2A) is the one that would be used in determining whether the leaving time was a changeover time for the </w:t>
      </w:r>
      <w:r w:rsidRPr="006925F5">
        <w:rPr>
          <w:i/>
        </w:rPr>
        <w:t>head company</w:t>
      </w:r>
      <w:r w:rsidRPr="006925F5">
        <w:t>; and</w:t>
      </w:r>
    </w:p>
    <w:p w:rsidR="00E43FAD" w:rsidRPr="006925F5" w:rsidRDefault="00E43FAD" w:rsidP="00E43FAD">
      <w:pPr>
        <w:pStyle w:val="paragraph"/>
      </w:pPr>
      <w:r w:rsidRPr="006925F5">
        <w:tab/>
        <w:t>(b)</w:t>
      </w:r>
      <w:r w:rsidRPr="006925F5">
        <w:tab/>
        <w:t>making the additional assumptions in section</w:t>
      </w:r>
      <w:r w:rsidR="006925F5">
        <w:t> </w:t>
      </w:r>
      <w:r w:rsidRPr="006925F5">
        <w:t>715</w:t>
      </w:r>
      <w:r w:rsidR="006925F5">
        <w:noBreakHyphen/>
      </w:r>
      <w:r w:rsidRPr="006925F5">
        <w:t>290.</w:t>
      </w:r>
    </w:p>
    <w:p w:rsidR="00E43FAD" w:rsidRPr="006925F5" w:rsidRDefault="00E43FAD" w:rsidP="00E43FAD">
      <w:pPr>
        <w:pStyle w:val="notetext"/>
      </w:pPr>
      <w:r w:rsidRPr="006925F5">
        <w:t>Note:</w:t>
      </w:r>
      <w:r w:rsidRPr="006925F5">
        <w:tab/>
        <w:t>If the leaving entity is a trust, it cannot have a changeover time (because Subdivision</w:t>
      </w:r>
      <w:r w:rsidR="006925F5">
        <w:t> </w:t>
      </w:r>
      <w:r w:rsidRPr="006925F5">
        <w:t>165</w:t>
      </w:r>
      <w:r w:rsidR="006925F5">
        <w:noBreakHyphen/>
      </w:r>
      <w:r w:rsidRPr="006925F5">
        <w:t>CC applies only to companies), so section</w:t>
      </w:r>
      <w:r w:rsidR="006925F5">
        <w:t> </w:t>
      </w:r>
      <w:r w:rsidRPr="006925F5">
        <w:t>715</w:t>
      </w:r>
      <w:r w:rsidR="006925F5">
        <w:noBreakHyphen/>
      </w:r>
      <w:r w:rsidRPr="006925F5">
        <w:t>95 applies to it instead: see subsection 715</w:t>
      </w:r>
      <w:r w:rsidR="006925F5">
        <w:noBreakHyphen/>
      </w:r>
      <w:r w:rsidRPr="006925F5">
        <w:t>95(2).</w:t>
      </w:r>
    </w:p>
    <w:p w:rsidR="00E43FAD" w:rsidRPr="006925F5" w:rsidRDefault="00E43FAD" w:rsidP="00E43FAD">
      <w:pPr>
        <w:pStyle w:val="ActHead5"/>
      </w:pPr>
      <w:bookmarkStart w:id="366" w:name="_Toc384884211"/>
      <w:r w:rsidRPr="006925F5">
        <w:rPr>
          <w:rStyle w:val="CharSectno"/>
        </w:rPr>
        <w:t>715</w:t>
      </w:r>
      <w:r w:rsidR="006925F5">
        <w:rPr>
          <w:rStyle w:val="CharSectno"/>
        </w:rPr>
        <w:noBreakHyphen/>
      </w:r>
      <w:r w:rsidRPr="006925F5">
        <w:rPr>
          <w:rStyle w:val="CharSectno"/>
        </w:rPr>
        <w:t>90</w:t>
      </w:r>
      <w:r w:rsidRPr="006925F5">
        <w:t xml:space="preserve">  How same business test applies if leaving time is changeover time for leaving company</w:t>
      </w:r>
      <w:bookmarkEnd w:id="36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the leaving entity is a company; and</w:t>
      </w:r>
    </w:p>
    <w:p w:rsidR="00E43FAD" w:rsidRPr="006925F5" w:rsidRDefault="00E43FAD" w:rsidP="00E43FAD">
      <w:pPr>
        <w:pStyle w:val="paragraph"/>
      </w:pPr>
      <w:r w:rsidRPr="006925F5">
        <w:tab/>
        <w:t>(b)</w:t>
      </w:r>
      <w:r w:rsidRPr="006925F5">
        <w:tab/>
        <w:t xml:space="preserve">the leaving time is a </w:t>
      </w:r>
      <w:r w:rsidR="006925F5" w:rsidRPr="006925F5">
        <w:rPr>
          <w:position w:val="6"/>
          <w:sz w:val="16"/>
        </w:rPr>
        <w:t>*</w:t>
      </w:r>
      <w:r w:rsidRPr="006925F5">
        <w:t>changeover time for the leaving entity.</w:t>
      </w:r>
    </w:p>
    <w:p w:rsidR="00E43FAD" w:rsidRPr="006925F5" w:rsidRDefault="00E43FAD" w:rsidP="00E43FAD">
      <w:pPr>
        <w:pStyle w:val="subsection"/>
      </w:pPr>
      <w:r w:rsidRPr="006925F5">
        <w:lastRenderedPageBreak/>
        <w:tab/>
        <w:t>(2)</w:t>
      </w:r>
      <w:r w:rsidRPr="006925F5">
        <w:tab/>
        <w:t xml:space="preserve">In applying to the leaving entity for the </w:t>
      </w:r>
      <w:r w:rsidR="006925F5" w:rsidRPr="006925F5">
        <w:rPr>
          <w:position w:val="6"/>
          <w:sz w:val="16"/>
        </w:rPr>
        <w:t>*</w:t>
      </w:r>
      <w:r w:rsidRPr="006925F5">
        <w:t>changeover time that is the leaving time, subsection 165</w:t>
      </w:r>
      <w:r w:rsidR="006925F5">
        <w:noBreakHyphen/>
      </w:r>
      <w:r w:rsidRPr="006925F5">
        <w:t xml:space="preserve">115B(3) </w:t>
      </w:r>
      <w:r w:rsidR="004042D6" w:rsidRPr="004C09C4">
        <w:t>and paragraph 165</w:t>
      </w:r>
      <w:r w:rsidR="004042D6" w:rsidRPr="004C09C4">
        <w:noBreakHyphen/>
        <w:t>115BA(5)(c) have effect as if they</w:t>
      </w:r>
      <w:r w:rsidRPr="006925F5">
        <w:t xml:space="preserve"> provided that the time just after the changeover time were the </w:t>
      </w:r>
      <w:r w:rsidRPr="006925F5">
        <w:rPr>
          <w:b/>
          <w:i/>
        </w:rPr>
        <w:t>test time</w:t>
      </w:r>
      <w:r w:rsidRPr="006925F5">
        <w:t xml:space="preserve"> for applying section</w:t>
      </w:r>
      <w:r w:rsidR="006925F5">
        <w:t> </w:t>
      </w:r>
      <w:r w:rsidRPr="006925F5">
        <w:t>165</w:t>
      </w:r>
      <w:r w:rsidR="006925F5">
        <w:noBreakHyphen/>
      </w:r>
      <w:r w:rsidRPr="006925F5">
        <w:t>13 to the company.</w:t>
      </w:r>
    </w:p>
    <w:p w:rsidR="00E43FAD" w:rsidRPr="006925F5" w:rsidRDefault="00E43FAD" w:rsidP="00E43FAD">
      <w:pPr>
        <w:pStyle w:val="notetext"/>
      </w:pPr>
      <w:r w:rsidRPr="006925F5">
        <w:t>Note:</w:t>
      </w:r>
      <w:r w:rsidRPr="006925F5">
        <w:tab/>
        <w:t>This ensures that the same business test is applied to the business that the leaving entity carries on at the leaving time.</w:t>
      </w:r>
    </w:p>
    <w:p w:rsidR="00E43FAD" w:rsidRPr="006925F5" w:rsidRDefault="00E43FAD" w:rsidP="006925F5">
      <w:pPr>
        <w:pStyle w:val="ActHead5"/>
      </w:pPr>
      <w:bookmarkStart w:id="367" w:name="_Toc384884212"/>
      <w:r w:rsidRPr="006925F5">
        <w:rPr>
          <w:rStyle w:val="CharSectno"/>
        </w:rPr>
        <w:t>715</w:t>
      </w:r>
      <w:r w:rsidR="006925F5">
        <w:rPr>
          <w:rStyle w:val="CharSectno"/>
        </w:rPr>
        <w:noBreakHyphen/>
      </w:r>
      <w:r w:rsidRPr="006925F5">
        <w:rPr>
          <w:rStyle w:val="CharSectno"/>
        </w:rPr>
        <w:t>95</w:t>
      </w:r>
      <w:r w:rsidRPr="006925F5">
        <w:t xml:space="preserve">  If ownership and control of leaving entity have </w:t>
      </w:r>
      <w:r w:rsidRPr="006925F5">
        <w:rPr>
          <w:i/>
        </w:rPr>
        <w:t>not</w:t>
      </w:r>
      <w:r w:rsidRPr="006925F5">
        <w:t xml:space="preserve"> changed since head company’s last changeover time</w:t>
      </w:r>
      <w:bookmarkEnd w:id="367"/>
    </w:p>
    <w:p w:rsidR="00E43FAD" w:rsidRPr="006925F5" w:rsidRDefault="00E43FAD" w:rsidP="006925F5">
      <w:pPr>
        <w:pStyle w:val="subsection"/>
        <w:keepNext/>
      </w:pPr>
      <w:r w:rsidRPr="006925F5">
        <w:tab/>
        <w:t>(1)</w:t>
      </w:r>
      <w:r w:rsidRPr="006925F5">
        <w:tab/>
        <w:t>This section applies if:</w:t>
      </w:r>
    </w:p>
    <w:p w:rsidR="00E43FAD" w:rsidRPr="006925F5" w:rsidRDefault="00E43FAD" w:rsidP="00E43FAD">
      <w:pPr>
        <w:pStyle w:val="paragraph"/>
      </w:pPr>
      <w:r w:rsidRPr="006925F5">
        <w:tab/>
        <w:t>(a)</w:t>
      </w:r>
      <w:r w:rsidRPr="006925F5">
        <w:tab/>
        <w:t>the leaving entity is a company;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 </w:t>
      </w:r>
      <w:r w:rsidR="006925F5" w:rsidRPr="006925F5">
        <w:rPr>
          <w:position w:val="6"/>
          <w:sz w:val="16"/>
        </w:rPr>
        <w:t>*</w:t>
      </w:r>
      <w:r w:rsidRPr="006925F5">
        <w:t>changeover time for the leaving entity; and</w:t>
      </w:r>
    </w:p>
    <w:p w:rsidR="00E43FAD" w:rsidRPr="006925F5" w:rsidRDefault="00E43FAD" w:rsidP="00E43FAD">
      <w:pPr>
        <w:pStyle w:val="paragraph"/>
      </w:pPr>
      <w:r w:rsidRPr="006925F5">
        <w:tab/>
        <w:t>(c)</w:t>
      </w:r>
      <w:r w:rsidRPr="006925F5">
        <w:tab/>
        <w:t xml:space="preserve">just before the leaving time, the </w:t>
      </w:r>
      <w:r w:rsidR="006925F5" w:rsidRPr="006925F5">
        <w:rPr>
          <w:position w:val="6"/>
          <w:sz w:val="16"/>
        </w:rPr>
        <w:t>*</w:t>
      </w:r>
      <w:r w:rsidRPr="006925F5">
        <w:t xml:space="preserve">head company owned at least one </w:t>
      </w:r>
      <w:r w:rsidR="006925F5" w:rsidRPr="006925F5">
        <w:rPr>
          <w:position w:val="6"/>
          <w:sz w:val="16"/>
        </w:rPr>
        <w:t>*</w:t>
      </w:r>
      <w:r w:rsidRPr="006925F5">
        <w:t>CGT asset:</w:t>
      </w:r>
    </w:p>
    <w:p w:rsidR="00E43FAD" w:rsidRPr="006925F5" w:rsidRDefault="00E43FAD" w:rsidP="00E43FAD">
      <w:pPr>
        <w:pStyle w:val="paragraphsub"/>
      </w:pPr>
      <w:r w:rsidRPr="006925F5">
        <w:tab/>
        <w:t>(i)</w:t>
      </w:r>
      <w:r w:rsidRPr="006925F5">
        <w:tab/>
        <w:t xml:space="preserve">that was a </w:t>
      </w:r>
      <w:r w:rsidR="006925F5" w:rsidRPr="006925F5">
        <w:rPr>
          <w:position w:val="6"/>
          <w:sz w:val="16"/>
        </w:rPr>
        <w:t>*</w:t>
      </w:r>
      <w:r w:rsidRPr="006925F5">
        <w:t>165</w:t>
      </w:r>
      <w:r w:rsidR="006925F5">
        <w:noBreakHyphen/>
      </w:r>
      <w:r w:rsidRPr="006925F5">
        <w:t>CC tagged asset just before the leaving time; and</w:t>
      </w:r>
    </w:p>
    <w:p w:rsidR="00E43FAD" w:rsidRPr="006925F5" w:rsidRDefault="00E43FAD" w:rsidP="00E43FAD">
      <w:pPr>
        <w:pStyle w:val="paragraphsub"/>
      </w:pPr>
      <w:r w:rsidRPr="006925F5">
        <w:tab/>
        <w:t>(ii)</w:t>
      </w:r>
      <w:r w:rsidRPr="006925F5">
        <w:tab/>
        <w:t>that it owned at the latest changeover time for the head company at or after the group came into existence and before the leaving time; and</w:t>
      </w:r>
    </w:p>
    <w:p w:rsidR="00E43FAD" w:rsidRPr="006925F5" w:rsidRDefault="00E43FAD" w:rsidP="00E43FAD">
      <w:pPr>
        <w:pStyle w:val="paragraph"/>
      </w:pPr>
      <w:r w:rsidRPr="006925F5">
        <w:tab/>
        <w:t>(d)</w:t>
      </w:r>
      <w:r w:rsidRPr="006925F5">
        <w:tab/>
        <w:t xml:space="preserve">at least one asset covered by </w:t>
      </w:r>
      <w:r w:rsidR="006925F5">
        <w:t>paragraph (</w:t>
      </w:r>
      <w:r w:rsidRPr="006925F5">
        <w:t xml:space="preserve">c) is an asset (a </w:t>
      </w:r>
      <w:r w:rsidRPr="006925F5">
        <w:rPr>
          <w:b/>
          <w:i/>
        </w:rPr>
        <w:t>leaving asset</w:t>
      </w:r>
      <w:r w:rsidRPr="006925F5">
        <w:t xml:space="preserve">) that becomes an asset of the leaving entity at the leaving time </w:t>
      </w:r>
      <w:r w:rsidRPr="006925F5">
        <w:rPr>
          <w:color w:val="000000"/>
        </w:rPr>
        <w:t>because subsection 701</w:t>
      </w:r>
      <w:r w:rsidR="006925F5">
        <w:rPr>
          <w:color w:val="000000"/>
        </w:rPr>
        <w:noBreakHyphen/>
      </w:r>
      <w:r w:rsidRPr="006925F5">
        <w:rPr>
          <w:color w:val="000000"/>
        </w:rPr>
        <w:t>1(1) (Single entity rule) ceases to apply to the entity; and</w:t>
      </w:r>
    </w:p>
    <w:p w:rsidR="00E43FAD" w:rsidRPr="006925F5" w:rsidRDefault="00E43FAD" w:rsidP="00E43FAD">
      <w:pPr>
        <w:pStyle w:val="paragraph"/>
      </w:pPr>
      <w:r w:rsidRPr="006925F5">
        <w:tab/>
        <w:t>(e)</w:t>
      </w:r>
      <w:r w:rsidRPr="006925F5">
        <w:tab/>
        <w:t xml:space="preserve">the head company’s </w:t>
      </w:r>
      <w:r w:rsidR="006925F5" w:rsidRPr="006925F5">
        <w:rPr>
          <w:position w:val="6"/>
          <w:sz w:val="16"/>
        </w:rPr>
        <w:t>*</w:t>
      </w:r>
      <w:r w:rsidRPr="006925F5">
        <w:t>final RUNL at the leaving time is greater than nil.</w:t>
      </w:r>
    </w:p>
    <w:p w:rsidR="00E43FAD" w:rsidRPr="006925F5" w:rsidRDefault="00E43FAD" w:rsidP="00E43FAD">
      <w:pPr>
        <w:pStyle w:val="subsection"/>
      </w:pPr>
      <w:r w:rsidRPr="006925F5">
        <w:tab/>
        <w:t>(2)</w:t>
      </w:r>
      <w:r w:rsidRPr="006925F5">
        <w:tab/>
        <w:t>This section also applies if the leaving entity is a trust.</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
      </w:pPr>
      <w:r w:rsidRPr="006925F5">
        <w:tab/>
        <w:t>(a)</w:t>
      </w:r>
      <w:r w:rsidRPr="006925F5">
        <w:tab/>
        <w:t xml:space="preserve">the period (the </w:t>
      </w:r>
      <w:r w:rsidRPr="006925F5">
        <w:rPr>
          <w:b/>
          <w:i/>
        </w:rPr>
        <w:t>same business test period</w:t>
      </w:r>
      <w:r w:rsidRPr="006925F5">
        <w:t xml:space="preserve">) starting at the </w:t>
      </w:r>
      <w:r w:rsidRPr="006925F5">
        <w:rPr>
          <w:i/>
        </w:rPr>
        <w:t>earlier</w:t>
      </w:r>
      <w:r w:rsidRPr="006925F5">
        <w:t xml:space="preserve"> of:</w:t>
      </w:r>
    </w:p>
    <w:p w:rsidR="00E43FAD" w:rsidRPr="006925F5" w:rsidRDefault="00E43FAD" w:rsidP="00E43FAD">
      <w:pPr>
        <w:pStyle w:val="paragraphsub"/>
      </w:pPr>
      <w:r w:rsidRPr="006925F5">
        <w:tab/>
        <w:t>(i)</w:t>
      </w:r>
      <w:r w:rsidRPr="006925F5">
        <w:tab/>
        <w:t>the time 12 months before the leaving time; and</w:t>
      </w:r>
    </w:p>
    <w:p w:rsidR="00E43FAD" w:rsidRPr="006925F5" w:rsidRDefault="00E43FAD" w:rsidP="00E43FAD">
      <w:pPr>
        <w:pStyle w:val="paragraphsub"/>
      </w:pPr>
      <w:r w:rsidRPr="006925F5">
        <w:tab/>
        <w:t>(ii)</w:t>
      </w:r>
      <w:r w:rsidRPr="006925F5">
        <w:tab/>
        <w:t>when the head company came into existence;</w:t>
      </w:r>
    </w:p>
    <w:p w:rsidR="00E43FAD" w:rsidRPr="006925F5" w:rsidRDefault="00E43FAD" w:rsidP="00E43FAD">
      <w:pPr>
        <w:pStyle w:val="paragraph"/>
      </w:pPr>
      <w:r w:rsidRPr="006925F5">
        <w:tab/>
      </w:r>
      <w:r w:rsidRPr="006925F5">
        <w:tab/>
        <w:t>and ending just before the leaving time; and</w:t>
      </w:r>
    </w:p>
    <w:p w:rsidR="00E43FAD" w:rsidRPr="006925F5" w:rsidRDefault="00E43FAD" w:rsidP="00E43FAD">
      <w:pPr>
        <w:pStyle w:val="paragraph"/>
      </w:pPr>
      <w:r w:rsidRPr="006925F5">
        <w:tab/>
        <w:t>(b)</w:t>
      </w:r>
      <w:r w:rsidRPr="006925F5">
        <w:tab/>
        <w:t xml:space="preserve">the time (the </w:t>
      </w:r>
      <w:r w:rsidRPr="006925F5">
        <w:rPr>
          <w:b/>
          <w:i/>
        </w:rPr>
        <w:t>test time</w:t>
      </w:r>
      <w:r w:rsidRPr="006925F5">
        <w:t xml:space="preserve">) just before the </w:t>
      </w:r>
      <w:r w:rsidR="006925F5" w:rsidRPr="006925F5">
        <w:rPr>
          <w:position w:val="6"/>
          <w:sz w:val="16"/>
        </w:rPr>
        <w:t>*</w:t>
      </w:r>
      <w:r w:rsidRPr="006925F5">
        <w:t>changeover time;</w:t>
      </w:r>
    </w:p>
    <w:p w:rsidR="00E43FAD" w:rsidRPr="006925F5" w:rsidRDefault="00E43FAD" w:rsidP="000235EE">
      <w:pPr>
        <w:pStyle w:val="subsection2"/>
      </w:pPr>
      <w:r w:rsidRPr="006925F5">
        <w:lastRenderedPageBreak/>
        <w:t>the head company must make one of the choices for which sections</w:t>
      </w:r>
      <w:r w:rsidR="006925F5">
        <w:t> </w:t>
      </w:r>
      <w:r w:rsidRPr="006925F5">
        <w:t>715</w:t>
      </w:r>
      <w:r w:rsidR="006925F5">
        <w:noBreakHyphen/>
      </w:r>
      <w:r w:rsidRPr="006925F5">
        <w:t>100, 715</w:t>
      </w:r>
      <w:r w:rsidR="006925F5">
        <w:noBreakHyphen/>
      </w:r>
      <w:r w:rsidRPr="006925F5">
        <w:t>105 and 715</w:t>
      </w:r>
      <w:r w:rsidR="006925F5">
        <w:noBreakHyphen/>
      </w:r>
      <w:r w:rsidRPr="006925F5">
        <w:t>110 provide.</w:t>
      </w:r>
    </w:p>
    <w:p w:rsidR="00B96515" w:rsidRDefault="00B96515" w:rsidP="00B96515">
      <w:pPr>
        <w:pStyle w:val="notetext"/>
      </w:pPr>
      <w:r>
        <w:t>Note:</w:t>
      </w:r>
      <w:r>
        <w:tab/>
        <w:t>For provisions about making one of these choices, see sections 715</w:t>
      </w:r>
      <w:r>
        <w:noBreakHyphen/>
        <w:t>175 to 715</w:t>
      </w:r>
      <w:r>
        <w:noBreakHyphen/>
        <w:t>185.</w:t>
      </w:r>
    </w:p>
    <w:p w:rsidR="00E43FAD" w:rsidRPr="006925F5" w:rsidRDefault="00E43FAD" w:rsidP="00E43FAD">
      <w:pPr>
        <w:pStyle w:val="ActHead5"/>
      </w:pPr>
      <w:bookmarkStart w:id="368" w:name="_Toc384884213"/>
      <w:r w:rsidRPr="006925F5">
        <w:rPr>
          <w:rStyle w:val="CharSectno"/>
        </w:rPr>
        <w:t>715</w:t>
      </w:r>
      <w:r w:rsidR="006925F5">
        <w:rPr>
          <w:rStyle w:val="CharSectno"/>
        </w:rPr>
        <w:noBreakHyphen/>
      </w:r>
      <w:r w:rsidRPr="006925F5">
        <w:rPr>
          <w:rStyle w:val="CharSectno"/>
        </w:rPr>
        <w:t>100</w:t>
      </w:r>
      <w:r w:rsidRPr="006925F5">
        <w:t xml:space="preserve">  First choice: adjustable values of leaving assets reduced to nil</w:t>
      </w:r>
      <w:bookmarkEnd w:id="368"/>
    </w:p>
    <w:p w:rsidR="00E43FAD" w:rsidRPr="006925F5" w:rsidRDefault="00E43FAD" w:rsidP="00E43FAD">
      <w:pPr>
        <w:pStyle w:val="subsection"/>
      </w:pPr>
      <w:r w:rsidRPr="006925F5">
        <w:tab/>
      </w:r>
      <w:r w:rsidRPr="006925F5">
        <w:tab/>
        <w:t xml:space="preserve">The first choice is to reduce the </w:t>
      </w:r>
      <w:r w:rsidR="006925F5" w:rsidRPr="006925F5">
        <w:rPr>
          <w:position w:val="6"/>
          <w:sz w:val="16"/>
        </w:rPr>
        <w:t>*</w:t>
      </w:r>
      <w:r w:rsidRPr="006925F5">
        <w:t xml:space="preserve">adjustable value of each leaving asset to nil. The choice has effect accordingly, just before the leaving time. The </w:t>
      </w:r>
      <w:r w:rsidR="006925F5" w:rsidRPr="006925F5">
        <w:rPr>
          <w:position w:val="6"/>
          <w:sz w:val="16"/>
        </w:rPr>
        <w:t>*</w:t>
      </w:r>
      <w:r w:rsidRPr="006925F5">
        <w:t xml:space="preserve">head company’s </w:t>
      </w:r>
      <w:r w:rsidR="006925F5" w:rsidRPr="006925F5">
        <w:rPr>
          <w:position w:val="6"/>
          <w:sz w:val="16"/>
        </w:rPr>
        <w:t>*</w:t>
      </w:r>
      <w:r w:rsidRPr="006925F5">
        <w:t xml:space="preserve">final RUNL is </w:t>
      </w:r>
      <w:r w:rsidRPr="006925F5">
        <w:rPr>
          <w:i/>
        </w:rPr>
        <w:t>not</w:t>
      </w:r>
      <w:r w:rsidRPr="006925F5">
        <w:t xml:space="preserve"> reduced because of it.</w:t>
      </w:r>
    </w:p>
    <w:p w:rsidR="00E43FAD" w:rsidRPr="006925F5" w:rsidRDefault="00E43FAD" w:rsidP="00E43FAD">
      <w:pPr>
        <w:pStyle w:val="notetext"/>
      </w:pPr>
      <w:r w:rsidRPr="006925F5">
        <w:t>Note:</w:t>
      </w:r>
      <w:r w:rsidRPr="006925F5">
        <w:tab/>
        <w:t>The consequences of the choice are worked out under section</w:t>
      </w:r>
      <w:r w:rsidR="006925F5">
        <w:t> </w:t>
      </w:r>
      <w:r w:rsidRPr="006925F5">
        <w:t>715</w:t>
      </w:r>
      <w:r w:rsidR="006925F5">
        <w:noBreakHyphen/>
      </w:r>
      <w:r w:rsidRPr="006925F5">
        <w:t>145.</w:t>
      </w:r>
    </w:p>
    <w:p w:rsidR="00E43FAD" w:rsidRPr="006925F5" w:rsidRDefault="00E43FAD" w:rsidP="00E43FAD">
      <w:pPr>
        <w:pStyle w:val="ActHead5"/>
      </w:pPr>
      <w:bookmarkStart w:id="369" w:name="_Toc384884214"/>
      <w:r w:rsidRPr="006925F5">
        <w:rPr>
          <w:rStyle w:val="CharSectno"/>
        </w:rPr>
        <w:t>715</w:t>
      </w:r>
      <w:r w:rsidR="006925F5">
        <w:rPr>
          <w:rStyle w:val="CharSectno"/>
        </w:rPr>
        <w:noBreakHyphen/>
      </w:r>
      <w:r w:rsidRPr="006925F5">
        <w:rPr>
          <w:rStyle w:val="CharSectno"/>
        </w:rPr>
        <w:t>105</w:t>
      </w:r>
      <w:r w:rsidRPr="006925F5">
        <w:t xml:space="preserve">  Second choice: head company’s final RUNL applied in reducing adjustable values of leaving assets that are loss assets</w:t>
      </w:r>
      <w:bookmarkEnd w:id="369"/>
    </w:p>
    <w:p w:rsidR="00E43FAD" w:rsidRPr="006925F5" w:rsidRDefault="00E43FAD" w:rsidP="00E43FAD">
      <w:pPr>
        <w:pStyle w:val="subsection"/>
      </w:pPr>
      <w:r w:rsidRPr="006925F5">
        <w:tab/>
        <w:t>(1)</w:t>
      </w:r>
      <w:r w:rsidRPr="006925F5">
        <w:tab/>
        <w:t xml:space="preserve">The second choice is to reduce under this section the </w:t>
      </w:r>
      <w:r w:rsidR="006925F5" w:rsidRPr="006925F5">
        <w:rPr>
          <w:position w:val="6"/>
          <w:sz w:val="16"/>
        </w:rPr>
        <w:t>*</w:t>
      </w:r>
      <w:r w:rsidRPr="006925F5">
        <w:t xml:space="preserve">adjustable value of each leaving asset (a </w:t>
      </w:r>
      <w:r w:rsidRPr="006925F5">
        <w:rPr>
          <w:b/>
          <w:i/>
        </w:rPr>
        <w:t>loss asset</w:t>
      </w:r>
      <w:r w:rsidRPr="006925F5">
        <w:t xml:space="preserve">) for which the </w:t>
      </w:r>
      <w:r w:rsidR="006925F5" w:rsidRPr="006925F5">
        <w:rPr>
          <w:position w:val="6"/>
          <w:sz w:val="16"/>
        </w:rPr>
        <w:t>*</w:t>
      </w:r>
      <w:r w:rsidRPr="006925F5">
        <w:t>head company would have had a notional capital loss, or notional revenue loss, under section</w:t>
      </w:r>
      <w:r w:rsidR="006925F5">
        <w:t> </w:t>
      </w:r>
      <w:r w:rsidRPr="006925F5">
        <w:t>165</w:t>
      </w:r>
      <w:r w:rsidR="006925F5">
        <w:noBreakHyphen/>
      </w:r>
      <w:r w:rsidRPr="006925F5">
        <w:t xml:space="preserve">115F at the time (the </w:t>
      </w:r>
      <w:r w:rsidRPr="006925F5">
        <w:rPr>
          <w:b/>
          <w:i/>
        </w:rPr>
        <w:t>test time</w:t>
      </w:r>
      <w:r w:rsidRPr="006925F5">
        <w:t xml:space="preserve">) just before the leaving time if the test time had been a </w:t>
      </w:r>
      <w:r w:rsidR="006925F5" w:rsidRPr="006925F5">
        <w:rPr>
          <w:position w:val="6"/>
          <w:sz w:val="16"/>
        </w:rPr>
        <w:t>*</w:t>
      </w:r>
      <w:r w:rsidRPr="006925F5">
        <w:t>changeover time for the head company. The choice has effect accordingly.</w:t>
      </w:r>
    </w:p>
    <w:p w:rsidR="00E43FAD" w:rsidRPr="006925F5" w:rsidRDefault="00E43FAD" w:rsidP="00E43FAD">
      <w:pPr>
        <w:pStyle w:val="notetext"/>
      </w:pPr>
      <w:r w:rsidRPr="006925F5">
        <w:t>Note:</w:t>
      </w:r>
      <w:r w:rsidRPr="006925F5">
        <w:tab/>
        <w:t>The consequences of the choice are worked out under this section and section</w:t>
      </w:r>
      <w:r w:rsidR="006925F5">
        <w:t> </w:t>
      </w:r>
      <w:r w:rsidRPr="006925F5">
        <w:t>715</w:t>
      </w:r>
      <w:r w:rsidR="006925F5">
        <w:noBreakHyphen/>
      </w:r>
      <w:r w:rsidRPr="006925F5">
        <w:t>145.</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2 or more entities cease to be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at the leaving time; and</w:t>
      </w:r>
    </w:p>
    <w:p w:rsidR="00E43FAD" w:rsidRPr="006925F5" w:rsidRDefault="00E43FAD" w:rsidP="00E43FAD">
      <w:pPr>
        <w:pStyle w:val="paragraph"/>
      </w:pPr>
      <w:r w:rsidRPr="006925F5">
        <w:tab/>
        <w:t>(b)</w:t>
      </w:r>
      <w:r w:rsidRPr="006925F5">
        <w:tab/>
        <w:t>2 or more of them make the second choice;</w:t>
      </w:r>
    </w:p>
    <w:p w:rsidR="00E43FAD" w:rsidRPr="006925F5" w:rsidRDefault="00E43FAD" w:rsidP="000235EE">
      <w:pPr>
        <w:pStyle w:val="subsection2"/>
      </w:pPr>
      <w:r w:rsidRPr="006925F5">
        <w:t xml:space="preserve">the choices have effect in whichever order the </w:t>
      </w:r>
      <w:r w:rsidR="006925F5" w:rsidRPr="006925F5">
        <w:rPr>
          <w:position w:val="6"/>
          <w:sz w:val="16"/>
        </w:rPr>
        <w:t>*</w:t>
      </w:r>
      <w:r w:rsidRPr="006925F5">
        <w:t>head company determines.</w:t>
      </w:r>
    </w:p>
    <w:p w:rsidR="00E43FAD" w:rsidRPr="006925F5" w:rsidRDefault="00E43FAD" w:rsidP="00E43FAD">
      <w:pPr>
        <w:pStyle w:val="subsection"/>
      </w:pPr>
      <w:r w:rsidRPr="006925F5">
        <w:tab/>
        <w:t>(3)</w:t>
      </w:r>
      <w:r w:rsidRPr="006925F5">
        <w:tab/>
        <w:t xml:space="preserve">This section applies to each of the loss assets in order, according to their respective </w:t>
      </w:r>
      <w:r w:rsidR="006925F5" w:rsidRPr="006925F5">
        <w:rPr>
          <w:position w:val="6"/>
          <w:sz w:val="16"/>
        </w:rPr>
        <w:t>*</w:t>
      </w:r>
      <w:r w:rsidRPr="006925F5">
        <w:t>adjustable values (apart from this section) at the test time: from largest to smallest. (If an asset has more than one such adjustable value, use the greater or greatest of them.)</w:t>
      </w:r>
    </w:p>
    <w:p w:rsidR="00E43FAD" w:rsidRPr="006925F5" w:rsidRDefault="00E43FAD" w:rsidP="00E43FAD">
      <w:pPr>
        <w:pStyle w:val="subsection"/>
      </w:pPr>
      <w:r w:rsidRPr="006925F5">
        <w:lastRenderedPageBreak/>
        <w:tab/>
        <w:t>(4)</w:t>
      </w:r>
      <w:r w:rsidRPr="006925F5">
        <w:tab/>
        <w:t xml:space="preserve">At the test time, the </w:t>
      </w:r>
      <w:r w:rsidR="006925F5" w:rsidRPr="006925F5">
        <w:rPr>
          <w:position w:val="6"/>
          <w:sz w:val="16"/>
        </w:rPr>
        <w:t>*</w:t>
      </w:r>
      <w:r w:rsidRPr="006925F5">
        <w:t xml:space="preserve">adjustable value of the loss asset is reduced to the asset’s </w:t>
      </w:r>
      <w:r w:rsidR="006925F5" w:rsidRPr="006925F5">
        <w:rPr>
          <w:position w:val="6"/>
          <w:sz w:val="16"/>
        </w:rPr>
        <w:t>*</w:t>
      </w:r>
      <w:r w:rsidRPr="006925F5">
        <w:t>market value at that time.</w:t>
      </w:r>
    </w:p>
    <w:p w:rsidR="00E43FAD" w:rsidRPr="006925F5" w:rsidRDefault="00E43FAD" w:rsidP="00E43FAD">
      <w:pPr>
        <w:pStyle w:val="subsection"/>
      </w:pPr>
      <w:r w:rsidRPr="006925F5">
        <w:tab/>
        <w:t>(5)</w:t>
      </w:r>
      <w:r w:rsidRPr="006925F5">
        <w:tab/>
        <w:t xml:space="preserve">However, if the </w:t>
      </w:r>
      <w:r w:rsidR="006925F5" w:rsidRPr="006925F5">
        <w:rPr>
          <w:position w:val="6"/>
          <w:sz w:val="16"/>
        </w:rPr>
        <w:t>*</w:t>
      </w:r>
      <w:r w:rsidRPr="006925F5">
        <w:t xml:space="preserve">head company’s </w:t>
      </w:r>
      <w:r w:rsidR="006925F5" w:rsidRPr="006925F5">
        <w:rPr>
          <w:position w:val="6"/>
          <w:sz w:val="16"/>
        </w:rPr>
        <w:t>*</w:t>
      </w:r>
      <w:r w:rsidRPr="006925F5">
        <w:t xml:space="preserve">final RUNL at the leaving time (as reduced by any previous reductions under this section) 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the loss asset (apart from this section) at the test time;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test time;</w:t>
      </w:r>
    </w:p>
    <w:p w:rsidR="00E43FAD" w:rsidRPr="006925F5" w:rsidRDefault="00E43FAD" w:rsidP="000235EE">
      <w:pPr>
        <w:pStyle w:val="subsection2"/>
      </w:pPr>
      <w:r w:rsidRPr="006925F5">
        <w:t>the adjustable value is instead reduced at the test time by that final RUNL.</w:t>
      </w:r>
    </w:p>
    <w:p w:rsidR="00E43FAD" w:rsidRPr="006925F5" w:rsidRDefault="00E43FAD" w:rsidP="00E43FAD">
      <w:pPr>
        <w:pStyle w:val="subsection"/>
      </w:pPr>
      <w:r w:rsidRPr="006925F5">
        <w:tab/>
        <w:t>(6)</w:t>
      </w:r>
      <w:r w:rsidRPr="006925F5">
        <w:tab/>
        <w:t xml:space="preserve">That </w:t>
      </w:r>
      <w:r w:rsidR="006925F5" w:rsidRPr="006925F5">
        <w:rPr>
          <w:position w:val="6"/>
          <w:sz w:val="16"/>
        </w:rPr>
        <w:t>*</w:t>
      </w:r>
      <w:r w:rsidRPr="006925F5">
        <w:t xml:space="preserve">final RUNL is reduced by the amount of the reduction under </w:t>
      </w:r>
      <w:r w:rsidR="006925F5">
        <w:t>subsection (</w:t>
      </w:r>
      <w:r w:rsidRPr="006925F5">
        <w:t>4) or (5). If 2 or more such reductions are made for the same asset (because it has 2 or more different characters), that final RUNL is reduced by the greater or greatest of the reductions.</w:t>
      </w:r>
    </w:p>
    <w:p w:rsidR="00E43FAD" w:rsidRPr="006925F5" w:rsidRDefault="00E43FAD" w:rsidP="00E43FAD">
      <w:pPr>
        <w:pStyle w:val="ActHead5"/>
      </w:pPr>
      <w:bookmarkStart w:id="370" w:name="_Toc384884215"/>
      <w:r w:rsidRPr="006925F5">
        <w:rPr>
          <w:rStyle w:val="CharSectno"/>
        </w:rPr>
        <w:t>715</w:t>
      </w:r>
      <w:r w:rsidR="006925F5">
        <w:rPr>
          <w:rStyle w:val="CharSectno"/>
        </w:rPr>
        <w:noBreakHyphen/>
      </w:r>
      <w:r w:rsidRPr="006925F5">
        <w:rPr>
          <w:rStyle w:val="CharSectno"/>
        </w:rPr>
        <w:t>110</w:t>
      </w:r>
      <w:r w:rsidRPr="006925F5">
        <w:t xml:space="preserve">  Third choice: loss denial pool of leaving entity created</w:t>
      </w:r>
      <w:bookmarkEnd w:id="370"/>
    </w:p>
    <w:p w:rsidR="00E43FAD" w:rsidRPr="006925F5" w:rsidRDefault="00E43FAD" w:rsidP="00E43FAD">
      <w:pPr>
        <w:pStyle w:val="subsection"/>
      </w:pPr>
      <w:r w:rsidRPr="006925F5">
        <w:tab/>
        <w:t>(1)</w:t>
      </w:r>
      <w:r w:rsidRPr="006925F5">
        <w:tab/>
        <w:t>The third choice can be made only if every asset covered by paragraph 715</w:t>
      </w:r>
      <w:r w:rsidR="006925F5">
        <w:noBreakHyphen/>
      </w:r>
      <w:r w:rsidRPr="006925F5">
        <w:t xml:space="preserve">95(1)(c) is a leaving asset. The choice is to have a </w:t>
      </w:r>
      <w:r w:rsidRPr="006925F5">
        <w:rPr>
          <w:b/>
          <w:i/>
        </w:rPr>
        <w:t>loss denial pool</w:t>
      </w:r>
      <w:r w:rsidRPr="006925F5">
        <w:t xml:space="preserve"> of the leaving entity created at the leaving time, consisting of every leaving asset. (To avoid doubt, the choice can be made even if the leaving entity is not a company.)</w:t>
      </w:r>
    </w:p>
    <w:p w:rsidR="00E43FAD" w:rsidRPr="006925F5" w:rsidRDefault="00E43FAD" w:rsidP="00E43FAD">
      <w:pPr>
        <w:pStyle w:val="subsection"/>
      </w:pPr>
      <w:r w:rsidRPr="006925F5">
        <w:tab/>
        <w:t>(2)</w:t>
      </w:r>
      <w:r w:rsidRPr="006925F5">
        <w:tab/>
        <w:t>A choice under this section has effect accordingly. The pool is distinct from any other loss denial pool of the leaving entity.</w:t>
      </w:r>
    </w:p>
    <w:p w:rsidR="00E43FAD" w:rsidRPr="006925F5" w:rsidRDefault="00E43FAD" w:rsidP="00E43FAD">
      <w:pPr>
        <w:pStyle w:val="subsection"/>
      </w:pPr>
      <w:r w:rsidRPr="006925F5">
        <w:tab/>
        <w:t>(3)</w:t>
      </w:r>
      <w:r w:rsidRPr="006925F5">
        <w:tab/>
        <w:t xml:space="preserve">When the pool is created, its </w:t>
      </w:r>
      <w:r w:rsidRPr="006925F5">
        <w:rPr>
          <w:b/>
          <w:i/>
        </w:rPr>
        <w:t>loss denial balance</w:t>
      </w:r>
      <w:r w:rsidRPr="006925F5">
        <w:t xml:space="preserve"> is equal to the </w:t>
      </w:r>
      <w:r w:rsidR="006925F5" w:rsidRPr="006925F5">
        <w:rPr>
          <w:position w:val="6"/>
          <w:sz w:val="16"/>
        </w:rPr>
        <w:t>*</w:t>
      </w:r>
      <w:r w:rsidRPr="006925F5">
        <w:t xml:space="preserve">head company’s </w:t>
      </w:r>
      <w:r w:rsidR="006925F5" w:rsidRPr="006925F5">
        <w:rPr>
          <w:position w:val="6"/>
          <w:sz w:val="16"/>
        </w:rPr>
        <w:t>*</w:t>
      </w:r>
      <w:r w:rsidRPr="006925F5">
        <w:t>final RUNL at the leaving time.</w:t>
      </w:r>
    </w:p>
    <w:p w:rsidR="00E43FAD" w:rsidRPr="006925F5" w:rsidRDefault="00E43FAD" w:rsidP="00E43FAD">
      <w:pPr>
        <w:pStyle w:val="notetext"/>
      </w:pPr>
      <w:r w:rsidRPr="006925F5">
        <w:t>Note:</w:t>
      </w:r>
      <w:r w:rsidRPr="006925F5">
        <w:tab/>
        <w:t>If the head company makes this choice, the leaving entity can choose to cancel the loss denial pool by reducing reduced cost bases of assets in the pool: see section</w:t>
      </w:r>
      <w:r w:rsidR="006925F5">
        <w:t> </w:t>
      </w:r>
      <w:r w:rsidRPr="006925F5">
        <w:t>715</w:t>
      </w:r>
      <w:r w:rsidR="006925F5">
        <w:noBreakHyphen/>
      </w:r>
      <w:r w:rsidRPr="006925F5">
        <w:t>185.</w:t>
      </w:r>
    </w:p>
    <w:p w:rsidR="00E43FAD" w:rsidRPr="006925F5" w:rsidRDefault="00E43FAD" w:rsidP="00E43FAD">
      <w:pPr>
        <w:pStyle w:val="ActHead4"/>
      </w:pPr>
      <w:bookmarkStart w:id="371" w:name="_Toc384884216"/>
      <w:r w:rsidRPr="006925F5">
        <w:t>Effect of assets in loss denial pool of head company becoming assets of leaving entity</w:t>
      </w:r>
      <w:bookmarkEnd w:id="371"/>
    </w:p>
    <w:p w:rsidR="00E43FAD" w:rsidRPr="006925F5" w:rsidRDefault="00E43FAD" w:rsidP="00E43FAD">
      <w:pPr>
        <w:pStyle w:val="ActHead5"/>
      </w:pPr>
      <w:bookmarkStart w:id="372" w:name="_Toc384884217"/>
      <w:r w:rsidRPr="006925F5">
        <w:rPr>
          <w:rStyle w:val="CharSectno"/>
        </w:rPr>
        <w:t>715</w:t>
      </w:r>
      <w:r w:rsidR="006925F5">
        <w:rPr>
          <w:rStyle w:val="CharSectno"/>
        </w:rPr>
        <w:noBreakHyphen/>
      </w:r>
      <w:r w:rsidRPr="006925F5">
        <w:rPr>
          <w:rStyle w:val="CharSectno"/>
        </w:rPr>
        <w:t>120</w:t>
      </w:r>
      <w:r w:rsidRPr="006925F5">
        <w:t xml:space="preserve">  What happens</w:t>
      </w:r>
      <w:bookmarkEnd w:id="372"/>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lastRenderedPageBreak/>
        <w:tab/>
        <w:t>(a)</w:t>
      </w:r>
      <w:r w:rsidRPr="006925F5">
        <w:tab/>
        <w:t xml:space="preserve">at a particular </w:t>
      </w:r>
      <w:r w:rsidRPr="006925F5">
        <w:rPr>
          <w:color w:val="000000"/>
        </w:rPr>
        <w:t xml:space="preserve">time </w:t>
      </w:r>
      <w:r w:rsidRPr="006925F5">
        <w:t xml:space="preserve">(the </w:t>
      </w:r>
      <w:r w:rsidRPr="006925F5">
        <w:rPr>
          <w:b/>
          <w:i/>
        </w:rPr>
        <w:t>leaving time</w:t>
      </w:r>
      <w:r w:rsidRPr="006925F5">
        <w:t xml:space="preserve">), 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just before the leaving time, the </w:t>
      </w:r>
      <w:r w:rsidR="006925F5" w:rsidRPr="006925F5">
        <w:rPr>
          <w:position w:val="6"/>
          <w:sz w:val="16"/>
        </w:rPr>
        <w:t>*</w:t>
      </w:r>
      <w:r w:rsidRPr="006925F5">
        <w:t xml:space="preserve">head company had a </w:t>
      </w:r>
      <w:r w:rsidR="006925F5" w:rsidRPr="006925F5">
        <w:rPr>
          <w:position w:val="6"/>
          <w:sz w:val="16"/>
        </w:rPr>
        <w:t>*</w:t>
      </w:r>
      <w:r w:rsidRPr="006925F5">
        <w:t>loss denial pool; and</w:t>
      </w:r>
    </w:p>
    <w:p w:rsidR="00E43FAD" w:rsidRPr="006925F5" w:rsidRDefault="00E43FAD" w:rsidP="00E43FAD">
      <w:pPr>
        <w:pStyle w:val="paragraph"/>
      </w:pPr>
      <w:r w:rsidRPr="006925F5">
        <w:tab/>
        <w:t>(c)</w:t>
      </w:r>
      <w:r w:rsidRPr="006925F5">
        <w:tab/>
        <w:t xml:space="preserve">at the leaving time, at least one </w:t>
      </w:r>
      <w:r w:rsidR="006925F5" w:rsidRPr="006925F5">
        <w:rPr>
          <w:position w:val="6"/>
          <w:sz w:val="16"/>
        </w:rPr>
        <w:t>*</w:t>
      </w:r>
      <w:r w:rsidRPr="006925F5">
        <w:t xml:space="preserve">CGT asset (a </w:t>
      </w:r>
      <w:r w:rsidRPr="006925F5">
        <w:rPr>
          <w:b/>
          <w:i/>
        </w:rPr>
        <w:t>leaving asset</w:t>
      </w:r>
      <w:r w:rsidRPr="006925F5">
        <w:t xml:space="preserve">) that was in the pool just before that time becomes a CGT asset of the leaving entity </w:t>
      </w:r>
      <w:r w:rsidRPr="006925F5">
        <w:rPr>
          <w:color w:val="000000"/>
        </w:rPr>
        <w:t>because subsection 701</w:t>
      </w:r>
      <w:r w:rsidR="006925F5">
        <w:rPr>
          <w:color w:val="000000"/>
        </w:rPr>
        <w:noBreakHyphen/>
      </w:r>
      <w:r w:rsidRPr="006925F5">
        <w:rPr>
          <w:color w:val="000000"/>
        </w:rPr>
        <w:t>1(1) (Single entity rule) ceases to apply to the entity;</w:t>
      </w:r>
    </w:p>
    <w:p w:rsidR="00E43FAD" w:rsidRPr="006925F5" w:rsidRDefault="00E43FAD" w:rsidP="00E43FAD">
      <w:pPr>
        <w:pStyle w:val="subsection"/>
      </w:pPr>
      <w:r w:rsidRPr="006925F5">
        <w:tab/>
        <w:t>(2)</w:t>
      </w:r>
      <w:r w:rsidRPr="006925F5">
        <w:tab/>
        <w:t xml:space="preserve">Each leaving asset leaves the </w:t>
      </w:r>
      <w:r w:rsidR="006925F5" w:rsidRPr="006925F5">
        <w:rPr>
          <w:position w:val="6"/>
          <w:sz w:val="16"/>
        </w:rPr>
        <w:t>*</w:t>
      </w:r>
      <w:r w:rsidRPr="006925F5">
        <w:t>loss denial pool at the leaving time.</w:t>
      </w:r>
    </w:p>
    <w:p w:rsidR="00E43FAD" w:rsidRPr="006925F5" w:rsidRDefault="00E43FAD" w:rsidP="00E43FAD">
      <w:pPr>
        <w:pStyle w:val="subsection"/>
        <w:keepNext/>
        <w:keepLines/>
      </w:pPr>
      <w:r w:rsidRPr="006925F5">
        <w:tab/>
        <w:t>(3)</w:t>
      </w:r>
      <w:r w:rsidRPr="006925F5">
        <w:tab/>
        <w:t>If:</w:t>
      </w:r>
    </w:p>
    <w:p w:rsidR="00E43FAD" w:rsidRPr="006925F5" w:rsidRDefault="00E43FAD" w:rsidP="00E43FAD">
      <w:pPr>
        <w:pStyle w:val="paragraph"/>
        <w:keepNext/>
        <w:keepLines/>
      </w:pPr>
      <w:r w:rsidRPr="006925F5">
        <w:tab/>
        <w:t>(a)</w:t>
      </w:r>
      <w:r w:rsidRPr="006925F5">
        <w:tab/>
        <w:t xml:space="preserve">the leaving entity is a company and the leaving time is </w:t>
      </w:r>
      <w:r w:rsidRPr="006925F5">
        <w:rPr>
          <w:i/>
        </w:rPr>
        <w:t>not</w:t>
      </w:r>
      <w:r w:rsidRPr="006925F5">
        <w:t xml:space="preserve"> a </w:t>
      </w:r>
      <w:r w:rsidR="006925F5" w:rsidRPr="006925F5">
        <w:rPr>
          <w:position w:val="6"/>
          <w:sz w:val="16"/>
        </w:rPr>
        <w:t>*</w:t>
      </w:r>
      <w:r w:rsidRPr="006925F5">
        <w:t>changeover time for the leaving entity; or</w:t>
      </w:r>
    </w:p>
    <w:p w:rsidR="00E43FAD" w:rsidRPr="006925F5" w:rsidRDefault="00E43FAD" w:rsidP="00E43FAD">
      <w:pPr>
        <w:pStyle w:val="paragraph"/>
      </w:pPr>
      <w:r w:rsidRPr="006925F5">
        <w:tab/>
        <w:t>(b)</w:t>
      </w:r>
      <w:r w:rsidRPr="006925F5">
        <w:tab/>
        <w:t>the leaving entity is a trust;</w:t>
      </w:r>
    </w:p>
    <w:p w:rsidR="00E43FAD" w:rsidRPr="006925F5" w:rsidRDefault="00E43FAD" w:rsidP="000235EE">
      <w:pPr>
        <w:pStyle w:val="subsection2"/>
      </w:pPr>
      <w:r w:rsidRPr="006925F5">
        <w:t xml:space="preserve">the </w:t>
      </w:r>
      <w:r w:rsidR="006925F5" w:rsidRPr="006925F5">
        <w:rPr>
          <w:position w:val="6"/>
          <w:sz w:val="16"/>
        </w:rPr>
        <w:t>*</w:t>
      </w:r>
      <w:r w:rsidRPr="006925F5">
        <w:t>head company must make one of the choices for which sections</w:t>
      </w:r>
      <w:r w:rsidR="006925F5">
        <w:t> </w:t>
      </w:r>
      <w:r w:rsidRPr="006925F5">
        <w:t>715</w:t>
      </w:r>
      <w:r w:rsidR="006925F5">
        <w:noBreakHyphen/>
      </w:r>
      <w:r w:rsidRPr="006925F5">
        <w:t>125, 715</w:t>
      </w:r>
      <w:r w:rsidR="006925F5">
        <w:noBreakHyphen/>
      </w:r>
      <w:r w:rsidRPr="006925F5">
        <w:t>130 and 715</w:t>
      </w:r>
      <w:r w:rsidR="006925F5">
        <w:noBreakHyphen/>
      </w:r>
      <w:r w:rsidRPr="006925F5">
        <w:t>135 provide.</w:t>
      </w:r>
    </w:p>
    <w:p w:rsidR="00E43FAD" w:rsidRPr="006925F5" w:rsidRDefault="00E43FAD" w:rsidP="00E43FAD">
      <w:pPr>
        <w:pStyle w:val="TLPnoteright"/>
      </w:pPr>
      <w:r w:rsidRPr="006925F5">
        <w:t xml:space="preserve">For provisions about making one of these choices, </w:t>
      </w:r>
      <w:r w:rsidRPr="006925F5">
        <w:br/>
        <w:t>see sections</w:t>
      </w:r>
      <w:r w:rsidR="006925F5">
        <w:t> </w:t>
      </w:r>
      <w:r w:rsidRPr="006925F5">
        <w:t>715</w:t>
      </w:r>
      <w:r w:rsidR="006925F5">
        <w:noBreakHyphen/>
      </w:r>
      <w:r w:rsidRPr="006925F5">
        <w:t>175 to 715</w:t>
      </w:r>
      <w:r w:rsidR="006925F5">
        <w:noBreakHyphen/>
      </w:r>
      <w:r w:rsidRPr="006925F5">
        <w:t>185.</w:t>
      </w:r>
    </w:p>
    <w:p w:rsidR="00E43FAD" w:rsidRPr="006925F5" w:rsidRDefault="00E43FAD" w:rsidP="00E43FAD">
      <w:pPr>
        <w:pStyle w:val="ActHead5"/>
      </w:pPr>
      <w:bookmarkStart w:id="373" w:name="_Toc384884218"/>
      <w:r w:rsidRPr="006925F5">
        <w:rPr>
          <w:rStyle w:val="CharSectno"/>
        </w:rPr>
        <w:t>715</w:t>
      </w:r>
      <w:r w:rsidR="006925F5">
        <w:rPr>
          <w:rStyle w:val="CharSectno"/>
        </w:rPr>
        <w:noBreakHyphen/>
      </w:r>
      <w:r w:rsidRPr="006925F5">
        <w:rPr>
          <w:rStyle w:val="CharSectno"/>
        </w:rPr>
        <w:t>125</w:t>
      </w:r>
      <w:r w:rsidRPr="006925F5">
        <w:t xml:space="preserve">  First choice: adjustable values of leaving assets reduced to nil</w:t>
      </w:r>
      <w:bookmarkEnd w:id="373"/>
    </w:p>
    <w:p w:rsidR="00E43FAD" w:rsidRPr="006925F5" w:rsidRDefault="00E43FAD" w:rsidP="00E43FAD">
      <w:pPr>
        <w:pStyle w:val="subsection"/>
      </w:pPr>
      <w:r w:rsidRPr="006925F5">
        <w:tab/>
      </w:r>
      <w:r w:rsidRPr="006925F5">
        <w:tab/>
        <w:t xml:space="preserve">The first choice is to reduce the </w:t>
      </w:r>
      <w:r w:rsidR="006925F5" w:rsidRPr="006925F5">
        <w:rPr>
          <w:position w:val="6"/>
          <w:sz w:val="16"/>
        </w:rPr>
        <w:t>*</w:t>
      </w:r>
      <w:r w:rsidRPr="006925F5">
        <w:t xml:space="preserve">adjustable value of each leaving asset to nil. The choice has effect accordingly, just before the leaving time. The </w:t>
      </w:r>
      <w:r w:rsidR="006925F5" w:rsidRPr="006925F5">
        <w:rPr>
          <w:position w:val="6"/>
          <w:sz w:val="16"/>
        </w:rPr>
        <w:t>*</w:t>
      </w:r>
      <w:r w:rsidRPr="006925F5">
        <w:t xml:space="preserve">loss denial balance of the </w:t>
      </w:r>
      <w:r w:rsidR="006925F5" w:rsidRPr="006925F5">
        <w:rPr>
          <w:position w:val="6"/>
          <w:sz w:val="16"/>
        </w:rPr>
        <w:t>*</w:t>
      </w:r>
      <w:r w:rsidRPr="006925F5">
        <w:t xml:space="preserve">head company’s </w:t>
      </w:r>
      <w:r w:rsidR="006925F5" w:rsidRPr="006925F5">
        <w:rPr>
          <w:position w:val="6"/>
          <w:sz w:val="16"/>
        </w:rPr>
        <w:t>*</w:t>
      </w:r>
      <w:r w:rsidRPr="006925F5">
        <w:t xml:space="preserve">loss denial pool is </w:t>
      </w:r>
      <w:r w:rsidRPr="006925F5">
        <w:rPr>
          <w:i/>
        </w:rPr>
        <w:t>not</w:t>
      </w:r>
      <w:r w:rsidRPr="006925F5">
        <w:t xml:space="preserve"> reduced because of it.</w:t>
      </w:r>
    </w:p>
    <w:p w:rsidR="00E43FAD" w:rsidRPr="006925F5" w:rsidRDefault="00E43FAD" w:rsidP="00E43FAD">
      <w:pPr>
        <w:pStyle w:val="notetext"/>
      </w:pPr>
      <w:r w:rsidRPr="006925F5">
        <w:t>Note:</w:t>
      </w:r>
      <w:r w:rsidRPr="006925F5">
        <w:tab/>
        <w:t>The consequences of the choice are worked out under section</w:t>
      </w:r>
      <w:r w:rsidR="006925F5">
        <w:t> </w:t>
      </w:r>
      <w:r w:rsidRPr="006925F5">
        <w:t>715</w:t>
      </w:r>
      <w:r w:rsidR="006925F5">
        <w:noBreakHyphen/>
      </w:r>
      <w:r w:rsidRPr="006925F5">
        <w:t>145.</w:t>
      </w:r>
    </w:p>
    <w:p w:rsidR="00E43FAD" w:rsidRPr="006925F5" w:rsidRDefault="00E43FAD" w:rsidP="00E43FAD">
      <w:pPr>
        <w:pStyle w:val="ActHead5"/>
      </w:pPr>
      <w:bookmarkStart w:id="374" w:name="_Toc384884219"/>
      <w:r w:rsidRPr="006925F5">
        <w:rPr>
          <w:rStyle w:val="CharSectno"/>
        </w:rPr>
        <w:t>715</w:t>
      </w:r>
      <w:r w:rsidR="006925F5">
        <w:rPr>
          <w:rStyle w:val="CharSectno"/>
        </w:rPr>
        <w:noBreakHyphen/>
      </w:r>
      <w:r w:rsidRPr="006925F5">
        <w:rPr>
          <w:rStyle w:val="CharSectno"/>
        </w:rPr>
        <w:t>130</w:t>
      </w:r>
      <w:r w:rsidRPr="006925F5">
        <w:t xml:space="preserve">  Second choice: pool’s loss denial balance applied in reducing adjustable values of leaving assets that are loss assets</w:t>
      </w:r>
      <w:bookmarkEnd w:id="374"/>
    </w:p>
    <w:p w:rsidR="00E43FAD" w:rsidRPr="006925F5" w:rsidRDefault="00E43FAD" w:rsidP="00E43FAD">
      <w:pPr>
        <w:pStyle w:val="subsection"/>
      </w:pPr>
      <w:r w:rsidRPr="006925F5">
        <w:tab/>
        <w:t>(1)</w:t>
      </w:r>
      <w:r w:rsidRPr="006925F5">
        <w:tab/>
        <w:t xml:space="preserve">The second choice is to reduce under this section the </w:t>
      </w:r>
      <w:r w:rsidR="006925F5" w:rsidRPr="006925F5">
        <w:rPr>
          <w:position w:val="6"/>
          <w:sz w:val="16"/>
        </w:rPr>
        <w:t>*</w:t>
      </w:r>
      <w:r w:rsidRPr="006925F5">
        <w:t xml:space="preserve">adjustable value of each leaving asset (a </w:t>
      </w:r>
      <w:r w:rsidRPr="006925F5">
        <w:rPr>
          <w:b/>
          <w:i/>
        </w:rPr>
        <w:t>loss asset</w:t>
      </w:r>
      <w:r w:rsidRPr="006925F5">
        <w:t xml:space="preserve">) for which the </w:t>
      </w:r>
      <w:r w:rsidR="006925F5" w:rsidRPr="006925F5">
        <w:rPr>
          <w:position w:val="6"/>
          <w:sz w:val="16"/>
        </w:rPr>
        <w:t>*</w:t>
      </w:r>
      <w:r w:rsidRPr="006925F5">
        <w:t>head company would have had a notional capital loss, or notional revenue loss, under section</w:t>
      </w:r>
      <w:r w:rsidR="006925F5">
        <w:t> </w:t>
      </w:r>
      <w:r w:rsidRPr="006925F5">
        <w:t>165</w:t>
      </w:r>
      <w:r w:rsidR="006925F5">
        <w:noBreakHyphen/>
      </w:r>
      <w:r w:rsidRPr="006925F5">
        <w:t xml:space="preserve">115F at the time (the </w:t>
      </w:r>
      <w:r w:rsidRPr="006925F5">
        <w:rPr>
          <w:b/>
          <w:i/>
        </w:rPr>
        <w:t>test time</w:t>
      </w:r>
      <w:r w:rsidRPr="006925F5">
        <w:t xml:space="preserve">) just </w:t>
      </w:r>
      <w:r w:rsidRPr="006925F5">
        <w:lastRenderedPageBreak/>
        <w:t xml:space="preserve">before the leaving time if the test time had been a </w:t>
      </w:r>
      <w:r w:rsidR="006925F5" w:rsidRPr="006925F5">
        <w:rPr>
          <w:position w:val="6"/>
          <w:sz w:val="16"/>
        </w:rPr>
        <w:t>*</w:t>
      </w:r>
      <w:r w:rsidRPr="006925F5">
        <w:t>changeover time for the head company. The choice has effect accordingly.</w:t>
      </w:r>
    </w:p>
    <w:p w:rsidR="00E43FAD" w:rsidRPr="006925F5" w:rsidRDefault="00E43FAD" w:rsidP="00E43FAD">
      <w:pPr>
        <w:pStyle w:val="notetext"/>
      </w:pPr>
      <w:r w:rsidRPr="006925F5">
        <w:t>Note:</w:t>
      </w:r>
      <w:r w:rsidRPr="006925F5">
        <w:tab/>
        <w:t>The consequences of the choice are worked out under this section and section</w:t>
      </w:r>
      <w:r w:rsidR="006925F5">
        <w:t> </w:t>
      </w:r>
      <w:r w:rsidRPr="006925F5">
        <w:t>715</w:t>
      </w:r>
      <w:r w:rsidR="006925F5">
        <w:noBreakHyphen/>
      </w:r>
      <w:r w:rsidRPr="006925F5">
        <w:t>145.</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2 or more entities cease to be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2 or more of them make the second choice;</w:t>
      </w:r>
    </w:p>
    <w:p w:rsidR="00E43FAD" w:rsidRPr="006925F5" w:rsidRDefault="00E43FAD" w:rsidP="000235EE">
      <w:pPr>
        <w:pStyle w:val="subsection2"/>
      </w:pPr>
      <w:r w:rsidRPr="006925F5">
        <w:t xml:space="preserve">the choices have effect in the same order as the entities cease being subsidiary members. If 2 or more of the entities ceased at the same time, their choices have effect in whichever order the </w:t>
      </w:r>
      <w:r w:rsidR="006925F5" w:rsidRPr="006925F5">
        <w:rPr>
          <w:position w:val="6"/>
          <w:sz w:val="16"/>
        </w:rPr>
        <w:t>*</w:t>
      </w:r>
      <w:r w:rsidRPr="006925F5">
        <w:t>head company determines.</w:t>
      </w:r>
    </w:p>
    <w:p w:rsidR="00E43FAD" w:rsidRPr="006925F5" w:rsidRDefault="00E43FAD" w:rsidP="00E43FAD">
      <w:pPr>
        <w:pStyle w:val="subsection"/>
      </w:pPr>
      <w:r w:rsidRPr="006925F5">
        <w:tab/>
        <w:t>(3)</w:t>
      </w:r>
      <w:r w:rsidRPr="006925F5">
        <w:tab/>
        <w:t xml:space="preserve">This section applies to each of the loss assets in order, according to their respective </w:t>
      </w:r>
      <w:r w:rsidR="006925F5" w:rsidRPr="006925F5">
        <w:rPr>
          <w:position w:val="6"/>
          <w:sz w:val="16"/>
        </w:rPr>
        <w:t>*</w:t>
      </w:r>
      <w:r w:rsidRPr="006925F5">
        <w:t>adjustable values (apart from this section) at the test time: from largest to smallest. (If an asset has more than one such adjustable value, use the greater or greatest of them.)</w:t>
      </w:r>
    </w:p>
    <w:p w:rsidR="00E43FAD" w:rsidRPr="006925F5" w:rsidRDefault="00E43FAD" w:rsidP="00E43FAD">
      <w:pPr>
        <w:pStyle w:val="subsection"/>
      </w:pPr>
      <w:r w:rsidRPr="006925F5">
        <w:tab/>
        <w:t>(4)</w:t>
      </w:r>
      <w:r w:rsidRPr="006925F5">
        <w:tab/>
        <w:t xml:space="preserve">At the test time, the </w:t>
      </w:r>
      <w:r w:rsidR="006925F5" w:rsidRPr="006925F5">
        <w:rPr>
          <w:position w:val="6"/>
          <w:sz w:val="16"/>
        </w:rPr>
        <w:t>*</w:t>
      </w:r>
      <w:r w:rsidRPr="006925F5">
        <w:t xml:space="preserve">adjustable value of the loss asset is reduced to the asset’s </w:t>
      </w:r>
      <w:r w:rsidR="006925F5" w:rsidRPr="006925F5">
        <w:rPr>
          <w:position w:val="6"/>
          <w:sz w:val="16"/>
        </w:rPr>
        <w:t>*</w:t>
      </w:r>
      <w:r w:rsidRPr="006925F5">
        <w:t>market value at that time.</w:t>
      </w:r>
    </w:p>
    <w:p w:rsidR="00E43FAD" w:rsidRPr="006925F5" w:rsidRDefault="00E43FAD" w:rsidP="00E43FAD">
      <w:pPr>
        <w:pStyle w:val="subsection"/>
      </w:pPr>
      <w:r w:rsidRPr="006925F5">
        <w:tab/>
        <w:t>(5)</w:t>
      </w:r>
      <w:r w:rsidRPr="006925F5">
        <w:tab/>
        <w:t xml:space="preserve">However, if the </w:t>
      </w:r>
      <w:r w:rsidR="006925F5" w:rsidRPr="006925F5">
        <w:rPr>
          <w:position w:val="6"/>
          <w:sz w:val="16"/>
        </w:rPr>
        <w:t>*</w:t>
      </w:r>
      <w:r w:rsidRPr="006925F5">
        <w:t>loss denial balance (as reduced by any previous reductions under this section or section</w:t>
      </w:r>
      <w:r w:rsidR="006925F5">
        <w:t> </w:t>
      </w:r>
      <w:r w:rsidRPr="006925F5">
        <w:t>715</w:t>
      </w:r>
      <w:r w:rsidR="006925F5">
        <w:noBreakHyphen/>
      </w:r>
      <w:r w:rsidRPr="006925F5">
        <w:t xml:space="preserve">160) of the </w:t>
      </w:r>
      <w:r w:rsidR="006925F5" w:rsidRPr="006925F5">
        <w:rPr>
          <w:position w:val="6"/>
          <w:sz w:val="16"/>
        </w:rPr>
        <w:t>*</w:t>
      </w:r>
      <w:r w:rsidRPr="006925F5">
        <w:t xml:space="preserve">head company’s </w:t>
      </w:r>
      <w:r w:rsidR="006925F5" w:rsidRPr="006925F5">
        <w:rPr>
          <w:position w:val="6"/>
          <w:sz w:val="16"/>
        </w:rPr>
        <w:t>*</w:t>
      </w:r>
      <w:r w:rsidRPr="006925F5">
        <w:t>loss denial pool</w:t>
      </w:r>
      <w:r w:rsidRPr="006925F5">
        <w:rPr>
          <w:position w:val="6"/>
          <w:sz w:val="16"/>
        </w:rPr>
        <w:t xml:space="preserve"> </w:t>
      </w:r>
      <w:r w:rsidRPr="006925F5">
        <w:t xml:space="preserve">is </w:t>
      </w:r>
      <w:r w:rsidRPr="006925F5">
        <w:rPr>
          <w:i/>
        </w:rPr>
        <w:t>less than</w:t>
      </w:r>
      <w:r w:rsidRPr="006925F5">
        <w:t xml:space="preserve"> the difference between: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the loss asset (apart from this section) at the test time; and</w:t>
      </w:r>
    </w:p>
    <w:p w:rsidR="00E43FAD" w:rsidRPr="006925F5" w:rsidRDefault="00E43FAD" w:rsidP="00E43FAD">
      <w:pPr>
        <w:pStyle w:val="paragraph"/>
      </w:pPr>
      <w:r w:rsidRPr="006925F5">
        <w:tab/>
        <w:t>(b)</w:t>
      </w:r>
      <w:r w:rsidRPr="006925F5">
        <w:tab/>
        <w:t xml:space="preserve">the asset’s </w:t>
      </w:r>
      <w:r w:rsidR="006925F5" w:rsidRPr="006925F5">
        <w:rPr>
          <w:position w:val="6"/>
          <w:sz w:val="16"/>
        </w:rPr>
        <w:t>*</w:t>
      </w:r>
      <w:r w:rsidRPr="006925F5">
        <w:t>market value at the test time;</w:t>
      </w:r>
    </w:p>
    <w:p w:rsidR="00E43FAD" w:rsidRPr="006925F5" w:rsidRDefault="00E43FAD" w:rsidP="000235EE">
      <w:pPr>
        <w:pStyle w:val="subsection2"/>
      </w:pPr>
      <w:r w:rsidRPr="006925F5">
        <w:t>the adjustable value is instead reduced at the test time by that loss denial balance.</w:t>
      </w:r>
    </w:p>
    <w:p w:rsidR="00E43FAD" w:rsidRPr="006925F5" w:rsidRDefault="00E43FAD" w:rsidP="00E43FAD">
      <w:pPr>
        <w:pStyle w:val="subsection"/>
      </w:pPr>
      <w:r w:rsidRPr="006925F5">
        <w:tab/>
        <w:t>(6)</w:t>
      </w:r>
      <w:r w:rsidRPr="006925F5">
        <w:tab/>
        <w:t xml:space="preserve">That </w:t>
      </w:r>
      <w:r w:rsidR="006925F5" w:rsidRPr="006925F5">
        <w:rPr>
          <w:position w:val="6"/>
          <w:sz w:val="16"/>
        </w:rPr>
        <w:t>*</w:t>
      </w:r>
      <w:r w:rsidRPr="006925F5">
        <w:t xml:space="preserve">loss denial balance is reduced at the leaving time by the amount of the reduction under </w:t>
      </w:r>
      <w:r w:rsidR="006925F5">
        <w:t>subsection (</w:t>
      </w:r>
      <w:r w:rsidRPr="006925F5">
        <w:t>3) or (4). If 2 or more such reductions are made for the same asset (because it has 2 or more different characters), that loss denial balance is reduced by the greater or greatest of the reductions.</w:t>
      </w:r>
    </w:p>
    <w:p w:rsidR="00E43FAD" w:rsidRPr="006925F5" w:rsidRDefault="00E43FAD" w:rsidP="00A1704B">
      <w:pPr>
        <w:pStyle w:val="ActHead5"/>
      </w:pPr>
      <w:bookmarkStart w:id="375" w:name="_Toc384884220"/>
      <w:r w:rsidRPr="006925F5">
        <w:rPr>
          <w:rStyle w:val="CharSectno"/>
        </w:rPr>
        <w:lastRenderedPageBreak/>
        <w:t>715</w:t>
      </w:r>
      <w:r w:rsidR="006925F5">
        <w:rPr>
          <w:rStyle w:val="CharSectno"/>
        </w:rPr>
        <w:noBreakHyphen/>
      </w:r>
      <w:r w:rsidRPr="006925F5">
        <w:rPr>
          <w:rStyle w:val="CharSectno"/>
        </w:rPr>
        <w:t>135</w:t>
      </w:r>
      <w:r w:rsidRPr="006925F5">
        <w:t xml:space="preserve">  Third choice: loss denial pool of leaving entity created</w:t>
      </w:r>
      <w:bookmarkEnd w:id="375"/>
    </w:p>
    <w:p w:rsidR="00E43FAD" w:rsidRPr="006925F5" w:rsidRDefault="00E43FAD" w:rsidP="00A1704B">
      <w:pPr>
        <w:pStyle w:val="subsection"/>
        <w:keepNext/>
        <w:keepLines/>
      </w:pPr>
      <w:r w:rsidRPr="006925F5">
        <w:tab/>
        <w:t>(1)</w:t>
      </w:r>
      <w:r w:rsidRPr="006925F5">
        <w:tab/>
        <w:t xml:space="preserve">The third choice can be made only if every asset that was in the </w:t>
      </w:r>
      <w:r w:rsidR="006925F5" w:rsidRPr="006925F5">
        <w:rPr>
          <w:position w:val="6"/>
          <w:sz w:val="16"/>
        </w:rPr>
        <w:t>*</w:t>
      </w:r>
      <w:r w:rsidRPr="006925F5">
        <w:t xml:space="preserve">loss denial pool just before the leaving time is a leaving asset. The choice is to have a </w:t>
      </w:r>
      <w:r w:rsidRPr="006925F5">
        <w:rPr>
          <w:b/>
          <w:i/>
        </w:rPr>
        <w:t>loss denial pool</w:t>
      </w:r>
      <w:r w:rsidRPr="006925F5">
        <w:t xml:space="preserve"> of the leaving entity created at the leaving time, consisting of every leaving asset. (To avoid doubt, the choice can be made even if the leaving entity is not a company.)</w:t>
      </w:r>
    </w:p>
    <w:p w:rsidR="00E43FAD" w:rsidRPr="006925F5" w:rsidRDefault="00E43FAD" w:rsidP="00E43FAD">
      <w:pPr>
        <w:pStyle w:val="subsection"/>
      </w:pPr>
      <w:r w:rsidRPr="006925F5">
        <w:tab/>
        <w:t>(2)</w:t>
      </w:r>
      <w:r w:rsidRPr="006925F5">
        <w:tab/>
        <w:t>A choice under this section has effect accordingly. The pool is distinct from any other loss denial pool of the leaving entity.</w:t>
      </w:r>
    </w:p>
    <w:p w:rsidR="00E43FAD" w:rsidRPr="006925F5" w:rsidRDefault="00E43FAD" w:rsidP="00E43FAD">
      <w:pPr>
        <w:pStyle w:val="subsection"/>
      </w:pPr>
      <w:r w:rsidRPr="006925F5">
        <w:tab/>
        <w:t>(3)</w:t>
      </w:r>
      <w:r w:rsidRPr="006925F5">
        <w:tab/>
        <w:t>When the leaving entity’s loss denial pool is created, its</w:t>
      </w:r>
      <w:r w:rsidRPr="006925F5">
        <w:rPr>
          <w:b/>
          <w:i/>
        </w:rPr>
        <w:t xml:space="preserve"> loss denial balance</w:t>
      </w:r>
      <w:r w:rsidRPr="006925F5">
        <w:t xml:space="preserve"> equals the loss denial balance of the head company’s loss denial pool (as reduced by any previous reductions under section</w:t>
      </w:r>
      <w:r w:rsidR="006925F5">
        <w:t> </w:t>
      </w:r>
      <w:r w:rsidRPr="006925F5">
        <w:t>715</w:t>
      </w:r>
      <w:r w:rsidR="006925F5">
        <w:noBreakHyphen/>
      </w:r>
      <w:r w:rsidRPr="006925F5">
        <w:t>130 or 715</w:t>
      </w:r>
      <w:r w:rsidR="006925F5">
        <w:noBreakHyphen/>
      </w:r>
      <w:r w:rsidRPr="006925F5">
        <w:t>160).</w:t>
      </w:r>
    </w:p>
    <w:p w:rsidR="00E43FAD" w:rsidRPr="006925F5" w:rsidRDefault="00E43FAD" w:rsidP="00E43FAD">
      <w:pPr>
        <w:pStyle w:val="notetext"/>
      </w:pPr>
      <w:r w:rsidRPr="006925F5">
        <w:t>Note:</w:t>
      </w:r>
      <w:r w:rsidRPr="006925F5">
        <w:tab/>
        <w:t>If the head company makes this choice, the leaving entity can choose to cancel the loss denial pool by reducing reduced cost bases of assets in the pool: see section</w:t>
      </w:r>
      <w:r w:rsidR="006925F5">
        <w:t> </w:t>
      </w:r>
      <w:r w:rsidRPr="006925F5">
        <w:t>715</w:t>
      </w:r>
      <w:r w:rsidR="006925F5">
        <w:noBreakHyphen/>
      </w:r>
      <w:r w:rsidRPr="006925F5">
        <w:t>185.</w:t>
      </w:r>
    </w:p>
    <w:p w:rsidR="00E43FAD" w:rsidRPr="006925F5" w:rsidRDefault="00E43FAD" w:rsidP="00E43FAD">
      <w:pPr>
        <w:pStyle w:val="subsection"/>
      </w:pPr>
      <w:r w:rsidRPr="006925F5">
        <w:tab/>
        <w:t>(4)</w:t>
      </w:r>
      <w:r w:rsidRPr="006925F5">
        <w:tab/>
        <w:t xml:space="preserve">The head company’s </w:t>
      </w:r>
      <w:r w:rsidR="006925F5" w:rsidRPr="006925F5">
        <w:rPr>
          <w:position w:val="6"/>
          <w:sz w:val="16"/>
        </w:rPr>
        <w:t>*</w:t>
      </w:r>
      <w:r w:rsidRPr="006925F5">
        <w:t>loss denial pool ceases to exist when the leaving entity’s loss denial pool is created.</w:t>
      </w:r>
    </w:p>
    <w:p w:rsidR="00E43FAD" w:rsidRPr="006925F5" w:rsidRDefault="00E43FAD" w:rsidP="00E43FAD">
      <w:pPr>
        <w:pStyle w:val="ActHead4"/>
      </w:pPr>
      <w:bookmarkStart w:id="376" w:name="_Toc384884221"/>
      <w:r w:rsidRPr="006925F5">
        <w:t>Effect of first and second choices on various kinds of assets</w:t>
      </w:r>
      <w:bookmarkEnd w:id="376"/>
    </w:p>
    <w:p w:rsidR="00E43FAD" w:rsidRPr="006925F5" w:rsidRDefault="00E43FAD" w:rsidP="00E43FAD">
      <w:pPr>
        <w:pStyle w:val="ActHead5"/>
      </w:pPr>
      <w:bookmarkStart w:id="377" w:name="_Toc384884222"/>
      <w:r w:rsidRPr="006925F5">
        <w:rPr>
          <w:rStyle w:val="CharSectno"/>
        </w:rPr>
        <w:t>715</w:t>
      </w:r>
      <w:r w:rsidR="006925F5">
        <w:rPr>
          <w:rStyle w:val="CharSectno"/>
        </w:rPr>
        <w:noBreakHyphen/>
      </w:r>
      <w:r w:rsidRPr="006925F5">
        <w:rPr>
          <w:rStyle w:val="CharSectno"/>
        </w:rPr>
        <w:t>145</w:t>
      </w:r>
      <w:r w:rsidRPr="006925F5">
        <w:t xml:space="preserve">  Effect of choice on adjustable value of leaving asset</w:t>
      </w:r>
      <w:bookmarkEnd w:id="377"/>
    </w:p>
    <w:p w:rsidR="00E43FAD" w:rsidRPr="006925F5" w:rsidRDefault="00E43FAD" w:rsidP="00E43FAD">
      <w:pPr>
        <w:pStyle w:val="subsection"/>
      </w:pPr>
      <w:r w:rsidRPr="006925F5">
        <w:tab/>
        <w:t>(1)</w:t>
      </w:r>
      <w:r w:rsidRPr="006925F5">
        <w:tab/>
        <w:t>This section has effect for the purposes of determining the consequences of a choice under any of sections</w:t>
      </w:r>
      <w:r w:rsidR="006925F5">
        <w:t> </w:t>
      </w:r>
      <w:r w:rsidRPr="006925F5">
        <w:t>715</w:t>
      </w:r>
      <w:r w:rsidR="006925F5">
        <w:noBreakHyphen/>
      </w:r>
      <w:r w:rsidRPr="006925F5">
        <w:t>100, 715</w:t>
      </w:r>
      <w:r w:rsidR="006925F5">
        <w:noBreakHyphen/>
      </w:r>
      <w:r w:rsidRPr="006925F5">
        <w:t>105, 715</w:t>
      </w:r>
      <w:r w:rsidR="006925F5">
        <w:noBreakHyphen/>
      </w:r>
      <w:r w:rsidRPr="006925F5">
        <w:t>125, 715</w:t>
      </w:r>
      <w:r w:rsidR="006925F5">
        <w:noBreakHyphen/>
      </w:r>
      <w:r w:rsidRPr="006925F5">
        <w:t>130 and 715</w:t>
      </w:r>
      <w:r w:rsidR="006925F5">
        <w:noBreakHyphen/>
      </w:r>
      <w:r w:rsidRPr="006925F5">
        <w:t xml:space="preserve">185 (the </w:t>
      </w:r>
      <w:r w:rsidRPr="006925F5">
        <w:rPr>
          <w:b/>
          <w:i/>
        </w:rPr>
        <w:t>choice provisions</w:t>
      </w:r>
      <w:r w:rsidRPr="006925F5">
        <w:t>) for a leaving asset.</w:t>
      </w:r>
    </w:p>
    <w:p w:rsidR="00E43FAD" w:rsidRPr="006925F5" w:rsidRDefault="00E43FAD" w:rsidP="00E43FAD">
      <w:pPr>
        <w:pStyle w:val="subsection"/>
        <w:rPr>
          <w:b/>
          <w:i/>
        </w:rPr>
      </w:pPr>
      <w:r w:rsidRPr="006925F5">
        <w:tab/>
        <w:t>(2)</w:t>
      </w:r>
      <w:r w:rsidRPr="006925F5">
        <w:tab/>
        <w:t xml:space="preserve">The asset’s </w:t>
      </w:r>
      <w:r w:rsidRPr="006925F5">
        <w:rPr>
          <w:b/>
          <w:i/>
        </w:rPr>
        <w:t>adjustable value</w:t>
      </w:r>
      <w:r w:rsidRPr="006925F5">
        <w:t xml:space="preserve"> at the time (the </w:t>
      </w:r>
      <w:r w:rsidRPr="006925F5">
        <w:rPr>
          <w:b/>
          <w:i/>
        </w:rPr>
        <w:t>test time</w:t>
      </w:r>
      <w:r w:rsidRPr="006925F5">
        <w:t>) just before the leaving time is worked out under this table. (If the asset is covered by 2 or more items, there are consequences for it under the choice provisions and this section in respect of each of the items.)</w:t>
      </w:r>
    </w:p>
    <w:p w:rsidR="00E43FAD" w:rsidRPr="006925F5" w:rsidRDefault="00E43FAD" w:rsidP="00E43FAD">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E43FAD" w:rsidRPr="006925F5">
        <w:trPr>
          <w:cantSplit/>
          <w:tblHeader/>
        </w:trPr>
        <w:tc>
          <w:tcPr>
            <w:tcW w:w="7083" w:type="dxa"/>
            <w:gridSpan w:val="3"/>
            <w:tcBorders>
              <w:top w:val="single" w:sz="12" w:space="0" w:color="auto"/>
              <w:bottom w:val="single" w:sz="6" w:space="0" w:color="auto"/>
            </w:tcBorders>
          </w:tcPr>
          <w:p w:rsidR="00E43FAD" w:rsidRPr="006925F5" w:rsidRDefault="00E43FAD" w:rsidP="00E43FAD">
            <w:pPr>
              <w:pStyle w:val="Tabletext"/>
              <w:keepNext/>
              <w:rPr>
                <w:b/>
                <w:i/>
              </w:rPr>
            </w:pPr>
            <w:r w:rsidRPr="006925F5">
              <w:rPr>
                <w:b/>
                <w:i/>
              </w:rPr>
              <w:t>Adjustable value</w:t>
            </w:r>
            <w:r w:rsidRPr="006925F5">
              <w:rPr>
                <w:b/>
              </w:rPr>
              <w:t xml:space="preserve"> at the test time </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18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185" w:type="dxa"/>
            <w:tcBorders>
              <w:top w:val="single" w:sz="6" w:space="0" w:color="auto"/>
              <w:bottom w:val="single" w:sz="12" w:space="0" w:color="auto"/>
            </w:tcBorders>
          </w:tcPr>
          <w:p w:rsidR="00E43FAD" w:rsidRPr="006925F5" w:rsidRDefault="00E43FAD" w:rsidP="00E43FAD">
            <w:pPr>
              <w:pStyle w:val="Tabletext"/>
              <w:keepNext/>
              <w:rPr>
                <w:b/>
                <w:i/>
              </w:rPr>
            </w:pPr>
            <w:r w:rsidRPr="006925F5">
              <w:rPr>
                <w:b/>
              </w:rPr>
              <w:t xml:space="preserve">Its </w:t>
            </w:r>
            <w:r w:rsidRPr="006925F5">
              <w:rPr>
                <w:b/>
                <w:i/>
              </w:rPr>
              <w:t>adjustable value</w:t>
            </w:r>
            <w:r w:rsidRPr="006925F5">
              <w:rPr>
                <w:b/>
              </w:rPr>
              <w:t xml:space="preserve"> is: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18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asset is a </w:t>
            </w:r>
            <w:r w:rsidR="006925F5" w:rsidRPr="006925F5">
              <w:rPr>
                <w:position w:val="6"/>
                <w:sz w:val="16"/>
              </w:rPr>
              <w:t>*</w:t>
            </w:r>
            <w:r w:rsidRPr="006925F5">
              <w:t>CGT asset</w:t>
            </w:r>
          </w:p>
        </w:tc>
        <w:tc>
          <w:tcPr>
            <w:tcW w:w="31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reduced cost base</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2</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 xml:space="preserve">head company at the test time, and became part of the </w:t>
            </w:r>
            <w:r w:rsidR="006925F5" w:rsidRPr="006925F5">
              <w:rPr>
                <w:position w:val="6"/>
                <w:sz w:val="16"/>
              </w:rPr>
              <w:t>*</w:t>
            </w:r>
            <w:r w:rsidRPr="006925F5">
              <w:t xml:space="preserve">head company’s </w:t>
            </w:r>
            <w:r w:rsidR="00FF796A" w:rsidRPr="004C09C4">
              <w:t>trading stock</w:t>
            </w:r>
            <w:r w:rsidRPr="006925F5">
              <w:t xml:space="preserve"> in the income year (the </w:t>
            </w:r>
            <w:r w:rsidRPr="006925F5">
              <w:rPr>
                <w:b/>
                <w:i/>
              </w:rPr>
              <w:t>test year</w:t>
            </w:r>
            <w:r w:rsidRPr="006925F5">
              <w:t>) in which the test time occurs</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cost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head company at the test time, item</w:t>
            </w:r>
            <w:r w:rsidR="006925F5">
              <w:t> </w:t>
            </w:r>
            <w:r w:rsidRPr="006925F5">
              <w:t xml:space="preserve">2 does not apply, and at the end of the last income year before the test year, the item was </w:t>
            </w:r>
            <w:r w:rsidR="006925F5" w:rsidRPr="006925F5">
              <w:rPr>
                <w:position w:val="6"/>
                <w:sz w:val="16"/>
              </w:rPr>
              <w:t>*</w:t>
            </w:r>
            <w:r w:rsidRPr="006925F5">
              <w:t xml:space="preserve">valued at its </w:t>
            </w:r>
            <w:r w:rsidR="006925F5" w:rsidRPr="006925F5">
              <w:rPr>
                <w:position w:val="6"/>
                <w:sz w:val="16"/>
              </w:rPr>
              <w:t>*</w:t>
            </w:r>
            <w:r w:rsidRPr="006925F5">
              <w:t>cost</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cost</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an item of </w:t>
            </w:r>
            <w:r w:rsidR="006925F5" w:rsidRPr="006925F5">
              <w:rPr>
                <w:position w:val="6"/>
                <w:sz w:val="16"/>
              </w:rPr>
              <w:t>*</w:t>
            </w:r>
            <w:r w:rsidRPr="006925F5">
              <w:t xml:space="preserve">trading stock of the </w:t>
            </w:r>
            <w:r w:rsidR="006925F5" w:rsidRPr="006925F5">
              <w:rPr>
                <w:position w:val="6"/>
                <w:sz w:val="16"/>
              </w:rPr>
              <w:t>*</w:t>
            </w:r>
            <w:r w:rsidRPr="006925F5">
              <w:t>head company at the test time and neither of items</w:t>
            </w:r>
            <w:r w:rsidR="006925F5">
              <w:t> </w:t>
            </w:r>
            <w:r w:rsidRPr="006925F5">
              <w:t>2 and 3 applies</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its </w:t>
            </w:r>
            <w:r w:rsidR="006925F5" w:rsidRPr="006925F5">
              <w:rPr>
                <w:position w:val="6"/>
                <w:sz w:val="16"/>
              </w:rPr>
              <w:t>*</w:t>
            </w:r>
            <w:r w:rsidRPr="006925F5">
              <w:t>value as trading stock of the head company on hand at the start of the income year in which the test time occurs</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318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asset is a </w:t>
            </w:r>
            <w:r w:rsidR="006925F5" w:rsidRPr="006925F5">
              <w:rPr>
                <w:position w:val="6"/>
                <w:sz w:val="16"/>
              </w:rPr>
              <w:t>*</w:t>
            </w:r>
            <w:r w:rsidRPr="006925F5">
              <w:t>depreciating asset</w:t>
            </w:r>
          </w:p>
        </w:tc>
        <w:tc>
          <w:tcPr>
            <w:tcW w:w="31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worked out under section</w:t>
            </w:r>
            <w:r w:rsidR="006925F5">
              <w:t> </w:t>
            </w:r>
            <w:r w:rsidRPr="006925F5">
              <w:t>40</w:t>
            </w:r>
            <w:r w:rsidR="006925F5">
              <w:noBreakHyphen/>
            </w:r>
            <w:r w:rsidRPr="006925F5">
              <w:t>85</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t>6</w:t>
            </w:r>
          </w:p>
        </w:tc>
        <w:tc>
          <w:tcPr>
            <w:tcW w:w="3184" w:type="dxa"/>
            <w:tcBorders>
              <w:top w:val="single" w:sz="2" w:space="0" w:color="auto"/>
              <w:bottom w:val="single" w:sz="12" w:space="0" w:color="auto"/>
            </w:tcBorders>
          </w:tcPr>
          <w:p w:rsidR="00E43FAD" w:rsidRPr="006925F5" w:rsidRDefault="00E43FAD" w:rsidP="00E43FAD">
            <w:pPr>
              <w:pStyle w:val="Tabletext"/>
            </w:pPr>
            <w:r w:rsidRPr="006925F5">
              <w:t xml:space="preserve">the asset is a </w:t>
            </w:r>
            <w:r w:rsidR="006925F5" w:rsidRPr="006925F5">
              <w:rPr>
                <w:position w:val="6"/>
                <w:sz w:val="16"/>
              </w:rPr>
              <w:t>*</w:t>
            </w:r>
            <w:r w:rsidRPr="006925F5">
              <w:t>revenue asset</w:t>
            </w:r>
          </w:p>
        </w:tc>
        <w:tc>
          <w:tcPr>
            <w:tcW w:w="3185" w:type="dxa"/>
            <w:tcBorders>
              <w:top w:val="single" w:sz="2" w:space="0" w:color="auto"/>
              <w:bottom w:val="single" w:sz="12" w:space="0" w:color="auto"/>
            </w:tcBorders>
          </w:tcPr>
          <w:p w:rsidR="00E43FAD" w:rsidRPr="006925F5" w:rsidRDefault="00E43FAD" w:rsidP="00E43FAD">
            <w:pPr>
              <w:pStyle w:val="Tabletext"/>
            </w:pPr>
            <w:r w:rsidRPr="006925F5">
              <w:t>the total of the amounts that would be subtracted from the gross disposal proceeds in calculating any profit or loss on disposal of the asset by the head company</w:t>
            </w:r>
          </w:p>
        </w:tc>
      </w:tr>
    </w:tbl>
    <w:p w:rsidR="00E43FAD" w:rsidRPr="006925F5" w:rsidRDefault="00E43FAD" w:rsidP="00E43FAD">
      <w:pPr>
        <w:pStyle w:val="subsection"/>
      </w:pPr>
      <w:r w:rsidRPr="006925F5">
        <w:tab/>
        <w:t>(3)</w:t>
      </w:r>
      <w:r w:rsidRPr="006925F5">
        <w:tab/>
        <w:t xml:space="preserve">If any of the choice provisions reduces at the test time the asset’s </w:t>
      </w:r>
      <w:r w:rsidR="006925F5" w:rsidRPr="006925F5">
        <w:rPr>
          <w:position w:val="6"/>
          <w:sz w:val="16"/>
        </w:rPr>
        <w:t>*</w:t>
      </w:r>
      <w:r w:rsidRPr="006925F5">
        <w:t xml:space="preserve">adjustable value, the thing identified for the asset under the table in </w:t>
      </w:r>
      <w:r w:rsidR="006925F5">
        <w:t>subsection (</w:t>
      </w:r>
      <w:r w:rsidRPr="006925F5">
        <w:t>2) of this section is reduced by the same amount.</w:t>
      </w:r>
    </w:p>
    <w:p w:rsidR="00E43FAD" w:rsidRPr="006925F5" w:rsidRDefault="00E43FAD" w:rsidP="00E43FAD">
      <w:pPr>
        <w:pStyle w:val="subsection"/>
      </w:pPr>
      <w:r w:rsidRPr="006925F5">
        <w:tab/>
        <w:t>(4)</w:t>
      </w:r>
      <w:r w:rsidRPr="006925F5">
        <w:tab/>
      </w:r>
      <w:r w:rsidR="006925F5">
        <w:t>Subsection (</w:t>
      </w:r>
      <w:r w:rsidRPr="006925F5">
        <w:t>3) has effect for the purposes of working out under section</w:t>
      </w:r>
      <w:r w:rsidR="006925F5">
        <w:t> </w:t>
      </w:r>
      <w:r w:rsidRPr="006925F5">
        <w:t>711</w:t>
      </w:r>
      <w:r w:rsidR="006925F5">
        <w:noBreakHyphen/>
      </w:r>
      <w:r w:rsidRPr="006925F5">
        <w:t xml:space="preserve">30 the </w:t>
      </w:r>
      <w:r w:rsidR="006925F5" w:rsidRPr="006925F5">
        <w:rPr>
          <w:position w:val="6"/>
          <w:sz w:val="16"/>
        </w:rPr>
        <w:t>*</w:t>
      </w:r>
      <w:r w:rsidRPr="006925F5">
        <w:t xml:space="preserve">head company’s </w:t>
      </w:r>
      <w:r w:rsidR="006925F5" w:rsidRPr="006925F5">
        <w:rPr>
          <w:position w:val="6"/>
          <w:sz w:val="16"/>
        </w:rPr>
        <w:t>*</w:t>
      </w:r>
      <w:r w:rsidRPr="006925F5">
        <w:t>terminating value for the asset at the leaving time.</w:t>
      </w:r>
    </w:p>
    <w:p w:rsidR="00E43FAD" w:rsidRPr="006925F5" w:rsidRDefault="00E43FAD" w:rsidP="00E43FAD">
      <w:pPr>
        <w:pStyle w:val="ActHead4"/>
      </w:pPr>
      <w:bookmarkStart w:id="378" w:name="_Toc384884223"/>
      <w:r w:rsidRPr="006925F5">
        <w:t>General provisions about loss denial pools</w:t>
      </w:r>
      <w:bookmarkEnd w:id="378"/>
    </w:p>
    <w:p w:rsidR="00E43FAD" w:rsidRPr="006925F5" w:rsidRDefault="00E43FAD" w:rsidP="00E43FAD">
      <w:pPr>
        <w:pStyle w:val="ActHead5"/>
      </w:pPr>
      <w:bookmarkStart w:id="379" w:name="_Toc384884224"/>
      <w:r w:rsidRPr="006925F5">
        <w:rPr>
          <w:rStyle w:val="CharSectno"/>
        </w:rPr>
        <w:t>715</w:t>
      </w:r>
      <w:r w:rsidR="006925F5">
        <w:rPr>
          <w:rStyle w:val="CharSectno"/>
        </w:rPr>
        <w:noBreakHyphen/>
      </w:r>
      <w:r w:rsidRPr="006925F5">
        <w:rPr>
          <w:rStyle w:val="CharSectno"/>
        </w:rPr>
        <w:t>155</w:t>
      </w:r>
      <w:r w:rsidRPr="006925F5">
        <w:t xml:space="preserve">  When asset leaves pool</w:t>
      </w:r>
      <w:bookmarkEnd w:id="379"/>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CGT asset leaves a </w:t>
      </w:r>
      <w:r w:rsidR="006925F5" w:rsidRPr="006925F5">
        <w:rPr>
          <w:position w:val="6"/>
          <w:sz w:val="16"/>
        </w:rPr>
        <w:t>*</w:t>
      </w:r>
      <w:r w:rsidRPr="006925F5">
        <w:t>loss denial pool:</w:t>
      </w:r>
    </w:p>
    <w:p w:rsidR="00E43FAD" w:rsidRPr="006925F5" w:rsidRDefault="00E43FAD" w:rsidP="00E43FAD">
      <w:pPr>
        <w:pStyle w:val="paragraph"/>
      </w:pPr>
      <w:r w:rsidRPr="006925F5">
        <w:lastRenderedPageBreak/>
        <w:tab/>
        <w:t>(a)</w:t>
      </w:r>
      <w:r w:rsidRPr="006925F5">
        <w:tab/>
        <w:t xml:space="preserve">just after a </w:t>
      </w:r>
      <w:r w:rsidR="006925F5" w:rsidRPr="006925F5">
        <w:rPr>
          <w:position w:val="6"/>
          <w:sz w:val="16"/>
        </w:rPr>
        <w:t>*</w:t>
      </w:r>
      <w:r w:rsidRPr="006925F5">
        <w:t xml:space="preserve">realisation event happens to the asset, unless the realisation event is the ending of an income year (in the case of an item of </w:t>
      </w:r>
      <w:r w:rsidR="006925F5" w:rsidRPr="006925F5">
        <w:rPr>
          <w:position w:val="6"/>
          <w:sz w:val="16"/>
        </w:rPr>
        <w:t>*</w:t>
      </w:r>
      <w:r w:rsidRPr="006925F5">
        <w:t>trading stock); or</w:t>
      </w:r>
    </w:p>
    <w:p w:rsidR="00E43FAD" w:rsidRPr="006925F5" w:rsidRDefault="00E43FAD" w:rsidP="00E43FAD">
      <w:pPr>
        <w:pStyle w:val="paragraph"/>
      </w:pPr>
      <w:r w:rsidRPr="006925F5">
        <w:tab/>
        <w:t>(b)</w:t>
      </w:r>
      <w:r w:rsidRPr="006925F5">
        <w:tab/>
        <w:t>as mentioned in subsection 715</w:t>
      </w:r>
      <w:r w:rsidR="006925F5">
        <w:noBreakHyphen/>
      </w:r>
      <w:r w:rsidRPr="006925F5">
        <w:t>120(2) (when it becomes an asset of the leaving entity).</w:t>
      </w:r>
    </w:p>
    <w:p w:rsidR="00E43FAD" w:rsidRPr="006925F5" w:rsidRDefault="00E43FAD" w:rsidP="00E43FAD">
      <w:pPr>
        <w:pStyle w:val="ActHead5"/>
      </w:pPr>
      <w:bookmarkStart w:id="380" w:name="_Toc384884225"/>
      <w:r w:rsidRPr="006925F5">
        <w:rPr>
          <w:rStyle w:val="CharSectno"/>
        </w:rPr>
        <w:t>715</w:t>
      </w:r>
      <w:r w:rsidR="006925F5">
        <w:rPr>
          <w:rStyle w:val="CharSectno"/>
        </w:rPr>
        <w:noBreakHyphen/>
      </w:r>
      <w:r w:rsidRPr="006925F5">
        <w:rPr>
          <w:rStyle w:val="CharSectno"/>
        </w:rPr>
        <w:t>160</w:t>
      </w:r>
      <w:r w:rsidRPr="006925F5">
        <w:t xml:space="preserve">  How loss denial balance is applied to losses realised on assets in pool</w:t>
      </w:r>
      <w:bookmarkEnd w:id="380"/>
    </w:p>
    <w:p w:rsidR="00E43FAD" w:rsidRPr="006925F5" w:rsidRDefault="00E43FAD" w:rsidP="00E43FAD">
      <w:pPr>
        <w:pStyle w:val="subsection"/>
      </w:pPr>
      <w:r w:rsidRPr="006925F5">
        <w:tab/>
        <w:t>(1)</w:t>
      </w:r>
      <w:r w:rsidRPr="006925F5">
        <w:tab/>
        <w:t xml:space="preserve">If, apart from this section, a loss would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 </w:t>
      </w:r>
      <w:r w:rsidR="006925F5" w:rsidRPr="006925F5">
        <w:rPr>
          <w:position w:val="6"/>
          <w:sz w:val="16"/>
        </w:rPr>
        <w:t>*</w:t>
      </w:r>
      <w:r w:rsidRPr="006925F5">
        <w:t xml:space="preserve">CGT asset when it is in a </w:t>
      </w:r>
      <w:r w:rsidR="006925F5" w:rsidRPr="006925F5">
        <w:rPr>
          <w:position w:val="6"/>
          <w:sz w:val="16"/>
        </w:rPr>
        <w:t>*</w:t>
      </w:r>
      <w:r w:rsidRPr="006925F5">
        <w:t>loss denial pool of an entity, the loss is reduced by the lesser of:</w:t>
      </w:r>
    </w:p>
    <w:p w:rsidR="00E43FAD" w:rsidRPr="006925F5" w:rsidRDefault="00E43FAD" w:rsidP="00E43FAD">
      <w:pPr>
        <w:pStyle w:val="paragraph"/>
      </w:pPr>
      <w:r w:rsidRPr="006925F5">
        <w:tab/>
        <w:t>(a)</w:t>
      </w:r>
      <w:r w:rsidRPr="006925F5">
        <w:tab/>
        <w:t>the amount of the loss; and</w:t>
      </w:r>
    </w:p>
    <w:p w:rsidR="00E43FAD" w:rsidRPr="006925F5" w:rsidRDefault="00E43FAD" w:rsidP="00E43FAD">
      <w:pPr>
        <w:pStyle w:val="paragraph"/>
      </w:pPr>
      <w:r w:rsidRPr="006925F5">
        <w:tab/>
        <w:t>(b)</w:t>
      </w:r>
      <w:r w:rsidRPr="006925F5">
        <w:tab/>
        <w:t xml:space="preserve">the pool’s </w:t>
      </w:r>
      <w:r w:rsidR="006925F5" w:rsidRPr="006925F5">
        <w:rPr>
          <w:position w:val="6"/>
          <w:sz w:val="16"/>
        </w:rPr>
        <w:t>*</w:t>
      </w:r>
      <w:r w:rsidRPr="006925F5">
        <w:t>loss denial balance (as reduced by any previous reductions under section</w:t>
      </w:r>
      <w:r w:rsidR="006925F5">
        <w:t> </w:t>
      </w:r>
      <w:r w:rsidRPr="006925F5">
        <w:t>715</w:t>
      </w:r>
      <w:r w:rsidR="006925F5">
        <w:noBreakHyphen/>
      </w:r>
      <w:r w:rsidRPr="006925F5">
        <w:t>130 or this subsection);</w:t>
      </w:r>
    </w:p>
    <w:p w:rsidR="00E43FAD" w:rsidRPr="006925F5" w:rsidRDefault="00E43FAD" w:rsidP="000235EE">
      <w:pPr>
        <w:pStyle w:val="subsection2"/>
      </w:pPr>
      <w:r w:rsidRPr="006925F5">
        <w:t>and the loss denial balance is reduced by the same amount.</w:t>
      </w:r>
    </w:p>
    <w:p w:rsidR="00E43FAD" w:rsidRPr="006925F5" w:rsidRDefault="00E43FAD" w:rsidP="00E43FAD">
      <w:pPr>
        <w:pStyle w:val="subsection"/>
      </w:pPr>
      <w:r w:rsidRPr="006925F5">
        <w:tab/>
        <w:t>(2)</w:t>
      </w:r>
      <w:r w:rsidRPr="006925F5">
        <w:tab/>
      </w:r>
      <w:r w:rsidR="006925F5">
        <w:t>Subsection (</w:t>
      </w:r>
      <w:r w:rsidRPr="006925F5">
        <w:t xml:space="preserve">1) applies to </w:t>
      </w:r>
      <w:r w:rsidR="006925F5" w:rsidRPr="006925F5">
        <w:rPr>
          <w:position w:val="6"/>
          <w:sz w:val="16"/>
        </w:rPr>
        <w:t>*</w:t>
      </w:r>
      <w:r w:rsidRPr="006925F5">
        <w:t>realisation events in the order in which they happen. If 2 or more happen at the same time, it applies to them in whichever order the entity determines.</w:t>
      </w:r>
    </w:p>
    <w:p w:rsidR="00E43FAD" w:rsidRPr="006925F5" w:rsidRDefault="00E43FAD" w:rsidP="00E43FAD">
      <w:pPr>
        <w:pStyle w:val="subsection"/>
      </w:pPr>
      <w:r w:rsidRPr="006925F5">
        <w:tab/>
        <w:t>(3)</w:t>
      </w:r>
      <w:r w:rsidRPr="006925F5">
        <w:tab/>
      </w:r>
      <w:r w:rsidR="006925F5">
        <w:t>Subsection (</w:t>
      </w:r>
      <w:r w:rsidRPr="006925F5">
        <w:t xml:space="preserve">1) reduces a </w:t>
      </w:r>
      <w:r w:rsidR="006925F5" w:rsidRPr="006925F5">
        <w:rPr>
          <w:position w:val="6"/>
          <w:sz w:val="16"/>
        </w:rPr>
        <w:t>*</w:t>
      </w:r>
      <w:r w:rsidRPr="006925F5">
        <w:t>loss denial balance after section</w:t>
      </w:r>
      <w:r w:rsidR="006925F5">
        <w:t> </w:t>
      </w:r>
      <w:r w:rsidRPr="006925F5">
        <w:t>715</w:t>
      </w:r>
      <w:r w:rsidR="006925F5">
        <w:noBreakHyphen/>
      </w:r>
      <w:r w:rsidRPr="006925F5">
        <w:t xml:space="preserve">130 does, unless the </w:t>
      </w:r>
      <w:r w:rsidR="006925F5" w:rsidRPr="006925F5">
        <w:rPr>
          <w:position w:val="6"/>
          <w:sz w:val="16"/>
        </w:rPr>
        <w:t>*</w:t>
      </w:r>
      <w:r w:rsidRPr="006925F5">
        <w:t xml:space="preserve">realisation event happens </w:t>
      </w:r>
      <w:r w:rsidRPr="006925F5">
        <w:rPr>
          <w:i/>
        </w:rPr>
        <w:t>before</w:t>
      </w:r>
      <w:r w:rsidRPr="006925F5">
        <w:t xml:space="preserve"> the leaving time referred to in that section.</w:t>
      </w:r>
    </w:p>
    <w:p w:rsidR="00E43FAD" w:rsidRPr="006925F5" w:rsidRDefault="00E43FAD" w:rsidP="00E43FAD">
      <w:pPr>
        <w:pStyle w:val="ActHead5"/>
      </w:pPr>
      <w:bookmarkStart w:id="381" w:name="_Toc384884226"/>
      <w:r w:rsidRPr="006925F5">
        <w:rPr>
          <w:rStyle w:val="CharSectno"/>
        </w:rPr>
        <w:t>715</w:t>
      </w:r>
      <w:r w:rsidR="006925F5">
        <w:rPr>
          <w:rStyle w:val="CharSectno"/>
        </w:rPr>
        <w:noBreakHyphen/>
      </w:r>
      <w:r w:rsidRPr="006925F5">
        <w:rPr>
          <w:rStyle w:val="CharSectno"/>
        </w:rPr>
        <w:t>165</w:t>
      </w:r>
      <w:r w:rsidRPr="006925F5">
        <w:t xml:space="preserve">  When pool ceases to exist</w:t>
      </w:r>
      <w:bookmarkEnd w:id="381"/>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loss denial pool of a company ceases to exist when there is a </w:t>
      </w:r>
      <w:r w:rsidR="006925F5" w:rsidRPr="006925F5">
        <w:rPr>
          <w:position w:val="6"/>
          <w:sz w:val="16"/>
        </w:rPr>
        <w:t>*</w:t>
      </w:r>
      <w:r w:rsidRPr="006925F5">
        <w:t>changeover time for the company.</w:t>
      </w:r>
    </w:p>
    <w:p w:rsidR="00E43FAD" w:rsidRPr="006925F5" w:rsidRDefault="00E43FAD" w:rsidP="00E43FAD">
      <w:pPr>
        <w:pStyle w:val="notetext"/>
      </w:pPr>
      <w:r w:rsidRPr="006925F5">
        <w:t>Note:</w:t>
      </w:r>
      <w:r w:rsidRPr="006925F5">
        <w:tab/>
        <w:t>The CGT assets in the pool then become subject to the application of Subdivision</w:t>
      </w:r>
      <w:r w:rsidR="006925F5">
        <w:t> </w:t>
      </w:r>
      <w:r w:rsidRPr="006925F5">
        <w:t>165</w:t>
      </w:r>
      <w:r w:rsidR="006925F5">
        <w:noBreakHyphen/>
      </w:r>
      <w:r w:rsidRPr="006925F5">
        <w:t>CC (about change of ownership or control of a company that has an unrealised net loss).</w:t>
      </w:r>
    </w:p>
    <w:p w:rsidR="00E43FAD" w:rsidRPr="006925F5" w:rsidRDefault="00E43FAD" w:rsidP="00E43FAD">
      <w:pPr>
        <w:pStyle w:val="subsection"/>
      </w:pPr>
      <w:r w:rsidRPr="006925F5">
        <w:tab/>
        <w:t>(2)</w:t>
      </w:r>
      <w:r w:rsidRPr="006925F5">
        <w:tab/>
        <w:t xml:space="preserve">A </w:t>
      </w:r>
      <w:r w:rsidR="006925F5" w:rsidRPr="006925F5">
        <w:rPr>
          <w:position w:val="6"/>
          <w:sz w:val="16"/>
        </w:rPr>
        <w:t>*</w:t>
      </w:r>
      <w:r w:rsidRPr="006925F5">
        <w:t>loss denial pool of any entity ceases to exist:</w:t>
      </w:r>
    </w:p>
    <w:p w:rsidR="00E43FAD" w:rsidRPr="006925F5" w:rsidRDefault="00E43FAD" w:rsidP="00E43FAD">
      <w:pPr>
        <w:pStyle w:val="paragraph"/>
      </w:pPr>
      <w:r w:rsidRPr="006925F5">
        <w:tab/>
        <w:t>(a)</w:t>
      </w:r>
      <w:r w:rsidRPr="006925F5">
        <w:tab/>
        <w:t xml:space="preserve">when there are no </w:t>
      </w:r>
      <w:r w:rsidR="006925F5" w:rsidRPr="006925F5">
        <w:rPr>
          <w:position w:val="6"/>
          <w:sz w:val="16"/>
        </w:rPr>
        <w:t>*</w:t>
      </w:r>
      <w:r w:rsidRPr="006925F5">
        <w:t xml:space="preserve">CGT assets, and no </w:t>
      </w:r>
      <w:r w:rsidR="006925F5" w:rsidRPr="006925F5">
        <w:rPr>
          <w:position w:val="6"/>
          <w:sz w:val="16"/>
        </w:rPr>
        <w:t>*</w:t>
      </w:r>
      <w:r w:rsidRPr="006925F5">
        <w:t>170</w:t>
      </w:r>
      <w:r w:rsidR="006925F5">
        <w:noBreakHyphen/>
      </w:r>
      <w:r w:rsidRPr="006925F5">
        <w:t>D deferred losses, in the pool; or</w:t>
      </w:r>
    </w:p>
    <w:p w:rsidR="00E43FAD" w:rsidRPr="006925F5" w:rsidRDefault="00E43FAD" w:rsidP="00E43FAD">
      <w:pPr>
        <w:pStyle w:val="paragraph"/>
      </w:pPr>
      <w:r w:rsidRPr="006925F5">
        <w:tab/>
        <w:t>(b)</w:t>
      </w:r>
      <w:r w:rsidRPr="006925F5">
        <w:tab/>
        <w:t xml:space="preserve">just after the </w:t>
      </w:r>
      <w:r w:rsidR="006925F5" w:rsidRPr="006925F5">
        <w:rPr>
          <w:position w:val="6"/>
          <w:sz w:val="16"/>
        </w:rPr>
        <w:t>*</w:t>
      </w:r>
      <w:r w:rsidRPr="006925F5">
        <w:t>loss denial balance becomes nil; or</w:t>
      </w:r>
    </w:p>
    <w:p w:rsidR="00E43FAD" w:rsidRPr="006925F5" w:rsidRDefault="00E43FAD" w:rsidP="00E43FAD">
      <w:pPr>
        <w:pStyle w:val="paragraph"/>
      </w:pPr>
      <w:r w:rsidRPr="006925F5">
        <w:tab/>
        <w:t>(c)</w:t>
      </w:r>
      <w:r w:rsidRPr="006925F5">
        <w:tab/>
        <w:t xml:space="preserve">when the entity becomes a </w:t>
      </w:r>
      <w:r w:rsidR="006925F5" w:rsidRPr="006925F5">
        <w:rPr>
          <w:position w:val="6"/>
          <w:sz w:val="16"/>
        </w:rPr>
        <w:t>*</w:t>
      </w:r>
      <w:r w:rsidRPr="006925F5">
        <w:t xml:space="preserve">subsidiary member of a </w:t>
      </w:r>
      <w:r w:rsidR="006925F5" w:rsidRPr="006925F5">
        <w:rPr>
          <w:position w:val="6"/>
          <w:sz w:val="16"/>
        </w:rPr>
        <w:t>*</w:t>
      </w:r>
      <w:r w:rsidRPr="006925F5">
        <w:t>consolidated group; or</w:t>
      </w:r>
    </w:p>
    <w:p w:rsidR="00E43FAD" w:rsidRPr="006925F5" w:rsidRDefault="00E43FAD" w:rsidP="00E43FAD">
      <w:pPr>
        <w:pStyle w:val="paragraph"/>
      </w:pPr>
      <w:r w:rsidRPr="006925F5">
        <w:lastRenderedPageBreak/>
        <w:tab/>
        <w:t>(d)</w:t>
      </w:r>
      <w:r w:rsidRPr="006925F5">
        <w:tab/>
        <w:t>as mentioned in subsection 715</w:t>
      </w:r>
      <w:r w:rsidR="006925F5">
        <w:noBreakHyphen/>
      </w:r>
      <w:r w:rsidRPr="006925F5">
        <w:t>135(4).</w:t>
      </w:r>
    </w:p>
    <w:p w:rsidR="00E43FAD" w:rsidRPr="006925F5" w:rsidRDefault="00E43FAD" w:rsidP="00E43FAD">
      <w:pPr>
        <w:pStyle w:val="ActHead4"/>
      </w:pPr>
      <w:bookmarkStart w:id="382" w:name="_Toc384884227"/>
      <w:r w:rsidRPr="006925F5">
        <w:t>Choices under this Subdivision</w:t>
      </w:r>
      <w:bookmarkEnd w:id="382"/>
    </w:p>
    <w:p w:rsidR="00E43FAD" w:rsidRPr="006925F5" w:rsidRDefault="00E43FAD" w:rsidP="00E43FAD">
      <w:pPr>
        <w:pStyle w:val="ActHead5"/>
      </w:pPr>
      <w:bookmarkStart w:id="383" w:name="_Toc384884228"/>
      <w:r w:rsidRPr="006925F5">
        <w:rPr>
          <w:rStyle w:val="CharSectno"/>
        </w:rPr>
        <w:t>715</w:t>
      </w:r>
      <w:r w:rsidR="006925F5">
        <w:rPr>
          <w:rStyle w:val="CharSectno"/>
        </w:rPr>
        <w:noBreakHyphen/>
      </w:r>
      <w:r w:rsidRPr="006925F5">
        <w:rPr>
          <w:rStyle w:val="CharSectno"/>
        </w:rPr>
        <w:t>175</w:t>
      </w:r>
      <w:r w:rsidRPr="006925F5">
        <w:t xml:space="preserve">  When choice must be made</w:t>
      </w:r>
      <w:bookmarkEnd w:id="383"/>
    </w:p>
    <w:p w:rsidR="00E43FAD" w:rsidRPr="006925F5" w:rsidRDefault="00E43FAD" w:rsidP="00E43FAD">
      <w:pPr>
        <w:pStyle w:val="subsection"/>
      </w:pPr>
      <w:r w:rsidRPr="006925F5">
        <w:tab/>
        <w:t>(1)</w:t>
      </w:r>
      <w:r w:rsidRPr="006925F5">
        <w:tab/>
        <w:t>A choice under section</w:t>
      </w:r>
      <w:r w:rsidR="006925F5">
        <w:t> </w:t>
      </w:r>
      <w:r w:rsidRPr="006925F5">
        <w:t>715</w:t>
      </w:r>
      <w:r w:rsidR="006925F5">
        <w:noBreakHyphen/>
      </w:r>
      <w:r w:rsidRPr="006925F5">
        <w:t>95 or 715</w:t>
      </w:r>
      <w:r w:rsidR="006925F5">
        <w:noBreakHyphen/>
      </w:r>
      <w:r w:rsidRPr="006925F5">
        <w:t>120 must be made within 6 months after the leaving time, or within a further period allowed by the Commissioner.</w:t>
      </w:r>
    </w:p>
    <w:p w:rsidR="00E43FAD" w:rsidRPr="006925F5" w:rsidRDefault="00E43FAD" w:rsidP="00E43FAD">
      <w:pPr>
        <w:pStyle w:val="subsection"/>
      </w:pPr>
      <w:r w:rsidRPr="006925F5">
        <w:tab/>
        <w:t>(2)</w:t>
      </w:r>
      <w:r w:rsidRPr="006925F5">
        <w:tab/>
        <w:t>After that 6 months, or that further period, the head company is taken to have made the first choice under section</w:t>
      </w:r>
      <w:r w:rsidR="006925F5">
        <w:t> </w:t>
      </w:r>
      <w:r w:rsidRPr="006925F5">
        <w:t>715</w:t>
      </w:r>
      <w:r w:rsidR="006925F5">
        <w:noBreakHyphen/>
      </w:r>
      <w:r w:rsidRPr="006925F5">
        <w:t>100 or 715</w:t>
      </w:r>
      <w:r w:rsidR="006925F5">
        <w:noBreakHyphen/>
      </w:r>
      <w:r w:rsidRPr="006925F5">
        <w:t>125 unless it is established that the head company made a different choice within that 6 months or further period.</w:t>
      </w:r>
    </w:p>
    <w:p w:rsidR="00E43FAD" w:rsidRPr="006925F5" w:rsidRDefault="00E43FAD" w:rsidP="00E43FAD">
      <w:pPr>
        <w:pStyle w:val="ActHead5"/>
      </w:pPr>
      <w:bookmarkStart w:id="384" w:name="_Toc384884229"/>
      <w:r w:rsidRPr="006925F5">
        <w:rPr>
          <w:rStyle w:val="CharSectno"/>
        </w:rPr>
        <w:t>715</w:t>
      </w:r>
      <w:r w:rsidR="006925F5">
        <w:rPr>
          <w:rStyle w:val="CharSectno"/>
        </w:rPr>
        <w:noBreakHyphen/>
      </w:r>
      <w:r w:rsidRPr="006925F5">
        <w:rPr>
          <w:rStyle w:val="CharSectno"/>
        </w:rPr>
        <w:t>180</w:t>
      </w:r>
      <w:r w:rsidRPr="006925F5">
        <w:t xml:space="preserve">  Head company to notify leaving entity of choice</w:t>
      </w:r>
      <w:bookmarkEnd w:id="384"/>
    </w:p>
    <w:p w:rsidR="00E43FAD" w:rsidRPr="006925F5" w:rsidRDefault="00E43FAD" w:rsidP="00E43FAD">
      <w:pPr>
        <w:pStyle w:val="subsection"/>
      </w:pPr>
      <w:r w:rsidRPr="006925F5">
        <w:tab/>
        <w:t>(1)</w:t>
      </w:r>
      <w:r w:rsidRPr="006925F5">
        <w:tab/>
        <w:t>Within one month after making a choice under section</w:t>
      </w:r>
      <w:r w:rsidR="006925F5">
        <w:t> </w:t>
      </w:r>
      <w:r w:rsidRPr="006925F5">
        <w:t>715</w:t>
      </w:r>
      <w:r w:rsidR="006925F5">
        <w:noBreakHyphen/>
      </w:r>
      <w:r w:rsidRPr="006925F5">
        <w:t>95 or 715</w:t>
      </w:r>
      <w:r w:rsidR="006925F5">
        <w:noBreakHyphen/>
      </w:r>
      <w:r w:rsidRPr="006925F5">
        <w:t>120, or within a further period allowed by the Commissioner, the head company must give the leaving entity written notice of the choice.</w:t>
      </w:r>
    </w:p>
    <w:p w:rsidR="00E43FAD" w:rsidRPr="006925F5" w:rsidRDefault="00E43FAD" w:rsidP="00E43FAD">
      <w:pPr>
        <w:pStyle w:val="subsection"/>
      </w:pPr>
      <w:r w:rsidRPr="006925F5">
        <w:tab/>
        <w:t>(2)</w:t>
      </w:r>
      <w:r w:rsidRPr="006925F5">
        <w:tab/>
        <w:t xml:space="preserve">If the choice is to have a </w:t>
      </w:r>
      <w:r w:rsidR="006925F5" w:rsidRPr="006925F5">
        <w:rPr>
          <w:position w:val="6"/>
          <w:sz w:val="16"/>
        </w:rPr>
        <w:t>*</w:t>
      </w:r>
      <w:r w:rsidRPr="006925F5">
        <w:t xml:space="preserve">loss denial pool of the leaving entity created at the leaving time, the notice must also specify the pool’s </w:t>
      </w:r>
      <w:r w:rsidR="006925F5" w:rsidRPr="006925F5">
        <w:rPr>
          <w:position w:val="6"/>
          <w:sz w:val="16"/>
        </w:rPr>
        <w:t>*</w:t>
      </w:r>
      <w:r w:rsidRPr="006925F5">
        <w:t>loss denial balance at that time.</w:t>
      </w:r>
    </w:p>
    <w:p w:rsidR="00E43FAD" w:rsidRPr="006925F5" w:rsidRDefault="00E43FAD" w:rsidP="00E43FAD">
      <w:pPr>
        <w:pStyle w:val="ActHead5"/>
      </w:pPr>
      <w:bookmarkStart w:id="385" w:name="_Toc384884230"/>
      <w:r w:rsidRPr="006925F5">
        <w:rPr>
          <w:rStyle w:val="CharSectno"/>
        </w:rPr>
        <w:t>715</w:t>
      </w:r>
      <w:r w:rsidR="006925F5">
        <w:rPr>
          <w:rStyle w:val="CharSectno"/>
        </w:rPr>
        <w:noBreakHyphen/>
      </w:r>
      <w:r w:rsidRPr="006925F5">
        <w:rPr>
          <w:rStyle w:val="CharSectno"/>
        </w:rPr>
        <w:t>185</w:t>
      </w:r>
      <w:r w:rsidRPr="006925F5">
        <w:t xml:space="preserve">  Leaving entity may choose to cancel loss denial pool by reducing adjustable values of assets in the pool</w:t>
      </w:r>
      <w:bookmarkEnd w:id="385"/>
    </w:p>
    <w:p w:rsidR="00E43FAD" w:rsidRPr="006925F5" w:rsidRDefault="00E43FAD" w:rsidP="00E43FAD">
      <w:pPr>
        <w:pStyle w:val="subsection"/>
      </w:pPr>
      <w:r w:rsidRPr="006925F5">
        <w:tab/>
        <w:t>(1)</w:t>
      </w:r>
      <w:r w:rsidRPr="006925F5">
        <w:tab/>
        <w:t xml:space="preserve">Within 6 months after a </w:t>
      </w:r>
      <w:r w:rsidR="006925F5" w:rsidRPr="006925F5">
        <w:rPr>
          <w:position w:val="6"/>
          <w:sz w:val="16"/>
        </w:rPr>
        <w:t>*</w:t>
      </w:r>
      <w:r w:rsidRPr="006925F5">
        <w:t>loss denial pool is created under section</w:t>
      </w:r>
      <w:r w:rsidR="006925F5">
        <w:t> </w:t>
      </w:r>
      <w:r w:rsidRPr="006925F5">
        <w:t>715</w:t>
      </w:r>
      <w:r w:rsidR="006925F5">
        <w:noBreakHyphen/>
      </w:r>
      <w:r w:rsidRPr="006925F5">
        <w:t>110 or 715</w:t>
      </w:r>
      <w:r w:rsidR="006925F5">
        <w:noBreakHyphen/>
      </w:r>
      <w:r w:rsidRPr="006925F5">
        <w:t xml:space="preserve">135, or within a further period allowed by the Commissioner, the leaving entity may choose to be treated as if the </w:t>
      </w:r>
      <w:r w:rsidR="006925F5" w:rsidRPr="006925F5">
        <w:rPr>
          <w:position w:val="6"/>
          <w:sz w:val="16"/>
        </w:rPr>
        <w:t>*</w:t>
      </w:r>
      <w:r w:rsidRPr="006925F5">
        <w:t>head company had instead made:</w:t>
      </w:r>
    </w:p>
    <w:p w:rsidR="00E43FAD" w:rsidRPr="006925F5" w:rsidRDefault="00E43FAD" w:rsidP="00E43FAD">
      <w:pPr>
        <w:pStyle w:val="paragraph"/>
      </w:pPr>
      <w:r w:rsidRPr="006925F5">
        <w:tab/>
        <w:t>(a)</w:t>
      </w:r>
      <w:r w:rsidRPr="006925F5">
        <w:tab/>
        <w:t>the first choice under section</w:t>
      </w:r>
      <w:r w:rsidR="006925F5">
        <w:t> </w:t>
      </w:r>
      <w:r w:rsidRPr="006925F5">
        <w:t>715</w:t>
      </w:r>
      <w:r w:rsidR="006925F5">
        <w:noBreakHyphen/>
      </w:r>
      <w:r w:rsidRPr="006925F5">
        <w:t>100 or 715</w:t>
      </w:r>
      <w:r w:rsidR="006925F5">
        <w:noBreakHyphen/>
      </w:r>
      <w:r w:rsidRPr="006925F5">
        <w:t>125; or</w:t>
      </w:r>
    </w:p>
    <w:p w:rsidR="00E43FAD" w:rsidRPr="006925F5" w:rsidRDefault="00E43FAD" w:rsidP="00E43FAD">
      <w:pPr>
        <w:pStyle w:val="paragraph"/>
      </w:pPr>
      <w:r w:rsidRPr="006925F5">
        <w:tab/>
        <w:t>(b)</w:t>
      </w:r>
      <w:r w:rsidRPr="006925F5">
        <w:tab/>
        <w:t>the second choice under section</w:t>
      </w:r>
      <w:r w:rsidR="006925F5">
        <w:t> </w:t>
      </w:r>
      <w:r w:rsidRPr="006925F5">
        <w:t>715</w:t>
      </w:r>
      <w:r w:rsidR="006925F5">
        <w:noBreakHyphen/>
      </w:r>
      <w:r w:rsidRPr="006925F5">
        <w:t>105 or 715</w:t>
      </w:r>
      <w:r w:rsidR="006925F5">
        <w:noBreakHyphen/>
      </w:r>
      <w:r w:rsidRPr="006925F5">
        <w:t>130;</w:t>
      </w:r>
    </w:p>
    <w:p w:rsidR="00E43FAD" w:rsidRPr="006925F5" w:rsidRDefault="00E43FAD" w:rsidP="000235EE">
      <w:pPr>
        <w:pStyle w:val="subsection2"/>
      </w:pPr>
      <w:r w:rsidRPr="006925F5">
        <w:t>as specified by the leaving entity in its choice.</w:t>
      </w:r>
    </w:p>
    <w:p w:rsidR="00E43FAD" w:rsidRPr="006925F5" w:rsidRDefault="00E43FAD" w:rsidP="00E43FAD">
      <w:pPr>
        <w:pStyle w:val="subsection"/>
      </w:pPr>
      <w:r w:rsidRPr="006925F5">
        <w:tab/>
        <w:t>(2)</w:t>
      </w:r>
      <w:r w:rsidRPr="006925F5">
        <w:tab/>
        <w:t xml:space="preserve">If the leaving entity makes a choice under </w:t>
      </w:r>
      <w:r w:rsidR="006925F5">
        <w:t>subsection (</w:t>
      </w:r>
      <w:r w:rsidRPr="006925F5">
        <w:t>1):</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loss denial pool ceases to exist just after the leaving time; and</w:t>
      </w:r>
    </w:p>
    <w:p w:rsidR="00E43FAD" w:rsidRPr="006925F5" w:rsidRDefault="00E43FAD" w:rsidP="00E43FAD">
      <w:pPr>
        <w:pStyle w:val="paragraph"/>
      </w:pPr>
      <w:r w:rsidRPr="006925F5">
        <w:lastRenderedPageBreak/>
        <w:tab/>
        <w:t>(b)</w:t>
      </w:r>
      <w:r w:rsidRPr="006925F5">
        <w:tab/>
        <w:t xml:space="preserve">at the leaving time, the </w:t>
      </w:r>
      <w:r w:rsidR="006925F5" w:rsidRPr="006925F5">
        <w:rPr>
          <w:position w:val="6"/>
          <w:sz w:val="16"/>
        </w:rPr>
        <w:t>*</w:t>
      </w:r>
      <w:r w:rsidRPr="006925F5">
        <w:t xml:space="preserve">adjustable value of each </w:t>
      </w:r>
      <w:r w:rsidR="006925F5" w:rsidRPr="006925F5">
        <w:rPr>
          <w:position w:val="6"/>
          <w:sz w:val="16"/>
        </w:rPr>
        <w:t>*</w:t>
      </w:r>
      <w:r w:rsidRPr="006925F5">
        <w:t>CGT asset in the pool is reduced to what it would have been at that time if the head company had instead made the choice specified by the leaving entity in its choice.</w:t>
      </w:r>
    </w:p>
    <w:p w:rsidR="00E43FAD" w:rsidRPr="006925F5" w:rsidRDefault="00E43FAD" w:rsidP="00E43FAD">
      <w:pPr>
        <w:pStyle w:val="subsection"/>
      </w:pPr>
      <w:r w:rsidRPr="006925F5">
        <w:tab/>
        <w:t>(3)</w:t>
      </w:r>
      <w:r w:rsidRPr="006925F5">
        <w:tab/>
        <w:t>The choice by the leaving entity does not affect how subsection 715</w:t>
      </w:r>
      <w:r w:rsidR="006925F5">
        <w:noBreakHyphen/>
      </w:r>
      <w:r w:rsidRPr="006925F5">
        <w:t xml:space="preserve">135(4) applies to the </w:t>
      </w:r>
      <w:r w:rsidR="006925F5" w:rsidRPr="006925F5">
        <w:rPr>
          <w:position w:val="6"/>
          <w:sz w:val="16"/>
        </w:rPr>
        <w:t>*</w:t>
      </w:r>
      <w:r w:rsidRPr="006925F5">
        <w:t>head company.</w:t>
      </w:r>
    </w:p>
    <w:p w:rsidR="00E43FAD" w:rsidRPr="006925F5" w:rsidRDefault="00E43FAD" w:rsidP="00E43FAD">
      <w:pPr>
        <w:pStyle w:val="notetext"/>
      </w:pPr>
      <w:r w:rsidRPr="006925F5">
        <w:t>Note:</w:t>
      </w:r>
      <w:r w:rsidRPr="006925F5">
        <w:tab/>
        <w:t>This means that the head company’s loss denial pool still ceases to exist.</w:t>
      </w:r>
    </w:p>
    <w:p w:rsidR="00E43FAD" w:rsidRPr="006925F5" w:rsidRDefault="00E43FAD" w:rsidP="006F2331">
      <w:pPr>
        <w:pStyle w:val="ActHead4"/>
      </w:pPr>
      <w:bookmarkStart w:id="386" w:name="_Toc384884231"/>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B</w:t>
      </w:r>
      <w:r w:rsidRPr="006925F5">
        <w:t>—</w:t>
      </w:r>
      <w:r w:rsidRPr="006925F5">
        <w:rPr>
          <w:rStyle w:val="CharSubdText"/>
        </w:rPr>
        <w:t>How Subdivision</w:t>
      </w:r>
      <w:r w:rsidR="006925F5">
        <w:rPr>
          <w:rStyle w:val="CharSubdText"/>
        </w:rPr>
        <w:t> </w:t>
      </w:r>
      <w:r w:rsidRPr="006925F5">
        <w:rPr>
          <w:rStyle w:val="CharSubdText"/>
        </w:rPr>
        <w:t>165</w:t>
      </w:r>
      <w:r w:rsidR="006925F5">
        <w:rPr>
          <w:rStyle w:val="CharSubdText"/>
        </w:rPr>
        <w:noBreakHyphen/>
      </w:r>
      <w:r w:rsidRPr="006925F5">
        <w:rPr>
          <w:rStyle w:val="CharSubdText"/>
        </w:rPr>
        <w:t>CD applies to consolidated groups and leaving entities</w:t>
      </w:r>
      <w:bookmarkEnd w:id="386"/>
    </w:p>
    <w:p w:rsidR="00E43FAD" w:rsidRPr="006925F5" w:rsidRDefault="00E43FAD" w:rsidP="006F2331">
      <w:pPr>
        <w:pStyle w:val="TofSectsHeading"/>
        <w:keepNext/>
        <w:keepLines/>
      </w:pPr>
      <w:r w:rsidRPr="006925F5">
        <w:t>Table of sections</w:t>
      </w:r>
    </w:p>
    <w:p w:rsidR="00E43FAD" w:rsidRPr="006925F5" w:rsidRDefault="00E43FAD" w:rsidP="006F2331">
      <w:pPr>
        <w:pStyle w:val="TofSectsGroupHeading"/>
        <w:keepNext/>
      </w:pPr>
      <w:r w:rsidRPr="006925F5">
        <w:t>How Subdivision</w:t>
      </w:r>
      <w:r w:rsidR="006925F5">
        <w:t> </w:t>
      </w:r>
      <w:r w:rsidRPr="006925F5">
        <w:t>165</w:t>
      </w:r>
      <w:r w:rsidR="006925F5">
        <w:noBreakHyphen/>
      </w:r>
      <w:r w:rsidRPr="006925F5">
        <w:t>CD applies to consolidated groups</w:t>
      </w:r>
    </w:p>
    <w:p w:rsidR="00E43FAD" w:rsidRPr="006925F5" w:rsidRDefault="00E43FAD" w:rsidP="00E43FAD">
      <w:pPr>
        <w:pStyle w:val="TofSectsSection"/>
      </w:pPr>
      <w:r w:rsidRPr="006925F5">
        <w:t>715</w:t>
      </w:r>
      <w:r w:rsidR="006925F5">
        <w:noBreakHyphen/>
      </w:r>
      <w:r w:rsidRPr="006925F5">
        <w:t>215</w:t>
      </w:r>
      <w:r w:rsidRPr="006925F5">
        <w:tab/>
        <w:t>Extension of single entity rule and entry history rule</w:t>
      </w:r>
    </w:p>
    <w:p w:rsidR="00E43FAD" w:rsidRPr="006925F5" w:rsidRDefault="00E43FAD" w:rsidP="00E43FAD">
      <w:pPr>
        <w:pStyle w:val="TofSectsSection"/>
      </w:pPr>
      <w:r w:rsidRPr="006925F5">
        <w:t>715</w:t>
      </w:r>
      <w:r w:rsidR="006925F5">
        <w:noBreakHyphen/>
      </w:r>
      <w:r w:rsidRPr="006925F5">
        <w:t>225</w:t>
      </w:r>
      <w:r w:rsidRPr="006925F5">
        <w:tab/>
        <w:t>Working out adjusted unrealised loss using individual asset method</w:t>
      </w:r>
    </w:p>
    <w:p w:rsidR="00E43FAD" w:rsidRPr="006925F5" w:rsidRDefault="00E43FAD" w:rsidP="00E43FAD">
      <w:pPr>
        <w:pStyle w:val="TofSectsSection"/>
      </w:pPr>
      <w:r w:rsidRPr="006925F5">
        <w:t>715</w:t>
      </w:r>
      <w:r w:rsidR="006925F5">
        <w:noBreakHyphen/>
      </w:r>
      <w:r w:rsidRPr="006925F5">
        <w:t>230</w:t>
      </w:r>
      <w:r w:rsidRPr="006925F5">
        <w:tab/>
        <w:t>No reductions or other consequences for interests subject to loss cancellation under Subdivision</w:t>
      </w:r>
      <w:r w:rsidR="006925F5">
        <w:t> </w:t>
      </w:r>
      <w:r w:rsidRPr="006925F5">
        <w:t>715</w:t>
      </w:r>
      <w:r w:rsidR="006925F5">
        <w:noBreakHyphen/>
      </w:r>
      <w:r w:rsidRPr="006925F5">
        <w:t>H</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leaving entity that is a company</w:t>
      </w:r>
    </w:p>
    <w:p w:rsidR="00E43FAD" w:rsidRPr="006925F5" w:rsidRDefault="00E43FAD" w:rsidP="00E43FAD">
      <w:pPr>
        <w:pStyle w:val="TofSectsSection"/>
      </w:pPr>
      <w:r w:rsidRPr="006925F5">
        <w:t>715</w:t>
      </w:r>
      <w:r w:rsidR="006925F5">
        <w:noBreakHyphen/>
      </w:r>
      <w:r w:rsidRPr="006925F5">
        <w:t>240</w:t>
      </w:r>
      <w:r w:rsidRPr="006925F5">
        <w:tab/>
        <w:t>Application of sections</w:t>
      </w:r>
      <w:r w:rsidR="006925F5">
        <w:t> </w:t>
      </w:r>
      <w:r w:rsidRPr="006925F5">
        <w:t>715</w:t>
      </w:r>
      <w:r w:rsidR="006925F5">
        <w:noBreakHyphen/>
      </w:r>
      <w:r w:rsidRPr="006925F5">
        <w:t>245 to 715</w:t>
      </w:r>
      <w:r w:rsidR="006925F5">
        <w:noBreakHyphen/>
      </w:r>
      <w:r w:rsidRPr="006925F5">
        <w:t>260</w:t>
      </w:r>
    </w:p>
    <w:p w:rsidR="00E43FAD" w:rsidRPr="006925F5" w:rsidRDefault="00E43FAD" w:rsidP="00E43FAD">
      <w:pPr>
        <w:pStyle w:val="TofSectsSection"/>
      </w:pPr>
      <w:r w:rsidRPr="006925F5">
        <w:t>715</w:t>
      </w:r>
      <w:r w:rsidR="006925F5">
        <w:noBreakHyphen/>
      </w:r>
      <w:r w:rsidRPr="006925F5">
        <w:t>245</w:t>
      </w:r>
      <w:r w:rsidRPr="006925F5">
        <w:tab/>
        <w:t>If ownership or control of leaving entity has altered since head company’s last alteration time or formation of group</w:t>
      </w:r>
    </w:p>
    <w:p w:rsidR="00E43FAD" w:rsidRPr="006925F5" w:rsidRDefault="00E43FAD" w:rsidP="00E43FAD">
      <w:pPr>
        <w:pStyle w:val="TofSectsSection"/>
      </w:pPr>
      <w:r w:rsidRPr="006925F5">
        <w:t>715</w:t>
      </w:r>
      <w:r w:rsidR="006925F5">
        <w:noBreakHyphen/>
      </w:r>
      <w:r w:rsidRPr="006925F5">
        <w:t>250</w:t>
      </w:r>
      <w:r w:rsidRPr="006925F5">
        <w:tab/>
        <w:t>If head company has had an alteration time but ownership and control of leaving entity have not altered since</w:t>
      </w:r>
    </w:p>
    <w:p w:rsidR="00E43FAD" w:rsidRPr="006925F5" w:rsidRDefault="00E43FAD" w:rsidP="00E43FAD">
      <w:pPr>
        <w:pStyle w:val="TofSectsSection"/>
      </w:pPr>
      <w:r w:rsidRPr="006925F5">
        <w:t>715</w:t>
      </w:r>
      <w:r w:rsidR="006925F5">
        <w:noBreakHyphen/>
      </w:r>
      <w:r w:rsidRPr="006925F5">
        <w:t>255</w:t>
      </w:r>
      <w:r w:rsidRPr="006925F5">
        <w:tab/>
        <w:t>Consequences if leaving entity is a loss company at the leaving time</w:t>
      </w:r>
    </w:p>
    <w:p w:rsidR="00E43FAD" w:rsidRPr="006925F5" w:rsidRDefault="00E43FAD" w:rsidP="00E43FAD">
      <w:pPr>
        <w:pStyle w:val="TofSectsSection"/>
      </w:pPr>
      <w:r w:rsidRPr="006925F5">
        <w:t>715</w:t>
      </w:r>
      <w:r w:rsidR="006925F5">
        <w:noBreakHyphen/>
      </w:r>
      <w:r w:rsidRPr="006925F5">
        <w:t>260</w:t>
      </w:r>
      <w:r w:rsidRPr="006925F5">
        <w:tab/>
        <w:t>If neither of sections</w:t>
      </w:r>
      <w:r w:rsidR="006925F5">
        <w:t> </w:t>
      </w:r>
      <w:r w:rsidRPr="006925F5">
        <w:t>715</w:t>
      </w:r>
      <w:r w:rsidR="006925F5">
        <w:noBreakHyphen/>
      </w:r>
      <w:r w:rsidRPr="006925F5">
        <w:t>245 and 715</w:t>
      </w:r>
      <w:r w:rsidR="006925F5">
        <w:noBreakHyphen/>
      </w:r>
      <w:r w:rsidRPr="006925F5">
        <w:t>250 applies</w:t>
      </w:r>
    </w:p>
    <w:p w:rsidR="00762356" w:rsidRPr="006925F5" w:rsidRDefault="00762356" w:rsidP="00762356">
      <w:pPr>
        <w:pStyle w:val="TofSectsSection"/>
      </w:pPr>
      <w:r w:rsidRPr="006925F5">
        <w:t>715</w:t>
      </w:r>
      <w:r>
        <w:noBreakHyphen/>
      </w:r>
      <w:r w:rsidRPr="006925F5">
        <w:t>26</w:t>
      </w:r>
      <w:r>
        <w:t>5</w:t>
      </w:r>
      <w:r w:rsidRPr="006925F5">
        <w:tab/>
      </w:r>
      <w:r w:rsidRPr="003521E1">
        <w:t>Head company does not have relevant equity or debt interest in a loss company if widely held top company does not have such an interest</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leaving entity that is a trust</w:t>
      </w:r>
    </w:p>
    <w:p w:rsidR="00E43FAD" w:rsidRPr="006925F5" w:rsidRDefault="00E43FAD" w:rsidP="00E43FAD">
      <w:pPr>
        <w:pStyle w:val="TofSectsSection"/>
      </w:pPr>
      <w:r w:rsidRPr="006925F5">
        <w:t>715</w:t>
      </w:r>
      <w:r w:rsidR="006925F5">
        <w:noBreakHyphen/>
      </w:r>
      <w:r w:rsidRPr="006925F5">
        <w:t>270</w:t>
      </w:r>
      <w:r w:rsidRPr="006925F5">
        <w:tab/>
        <w:t>Subdivision</w:t>
      </w:r>
      <w:r w:rsidR="006925F5">
        <w:t> </w:t>
      </w:r>
      <w:r w:rsidRPr="006925F5">
        <w:t>165</w:t>
      </w:r>
      <w:r w:rsidR="006925F5">
        <w:noBreakHyphen/>
      </w:r>
      <w:r w:rsidRPr="006925F5">
        <w:t>CD applies</w:t>
      </w:r>
    </w:p>
    <w:p w:rsidR="00E43FAD" w:rsidRPr="006925F5" w:rsidRDefault="00E43FAD" w:rsidP="00ED114E">
      <w:pPr>
        <w:pStyle w:val="ActHead4"/>
      </w:pPr>
      <w:bookmarkStart w:id="387" w:name="_Toc384884232"/>
      <w:r w:rsidRPr="006925F5">
        <w:lastRenderedPageBreak/>
        <w:t>How Subdivision</w:t>
      </w:r>
      <w:r w:rsidR="006925F5">
        <w:t> </w:t>
      </w:r>
      <w:r w:rsidRPr="006925F5">
        <w:t>165</w:t>
      </w:r>
      <w:r w:rsidR="006925F5">
        <w:noBreakHyphen/>
      </w:r>
      <w:r w:rsidRPr="006925F5">
        <w:t>CD applies to consolidated groups</w:t>
      </w:r>
      <w:bookmarkEnd w:id="387"/>
    </w:p>
    <w:p w:rsidR="00E43FAD" w:rsidRPr="006925F5" w:rsidRDefault="00E43FAD" w:rsidP="00ED114E">
      <w:pPr>
        <w:pStyle w:val="ActHead5"/>
      </w:pPr>
      <w:bookmarkStart w:id="388" w:name="_Toc384884233"/>
      <w:r w:rsidRPr="006925F5">
        <w:rPr>
          <w:rStyle w:val="CharSectno"/>
        </w:rPr>
        <w:t>715</w:t>
      </w:r>
      <w:r w:rsidR="006925F5">
        <w:rPr>
          <w:rStyle w:val="CharSectno"/>
        </w:rPr>
        <w:noBreakHyphen/>
      </w:r>
      <w:r w:rsidRPr="006925F5">
        <w:rPr>
          <w:rStyle w:val="CharSectno"/>
        </w:rPr>
        <w:t>215</w:t>
      </w:r>
      <w:r w:rsidRPr="006925F5">
        <w:t xml:space="preserve">  Extension of single entity rule and entry history rule</w:t>
      </w:r>
      <w:bookmarkEnd w:id="388"/>
    </w:p>
    <w:p w:rsidR="00E43FAD" w:rsidRPr="006925F5" w:rsidRDefault="00E43FAD" w:rsidP="00ED114E">
      <w:pPr>
        <w:pStyle w:val="subsection"/>
        <w:keepNext/>
        <w:keepLines/>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Subdivision</w:t>
      </w:r>
      <w:r w:rsidR="006925F5">
        <w:t> </w:t>
      </w:r>
      <w:r w:rsidRPr="006925F5">
        <w:t>165</w:t>
      </w:r>
      <w:r w:rsidR="006925F5">
        <w:noBreakHyphen/>
      </w:r>
      <w:r w:rsidRPr="006925F5">
        <w:t>CD (about reductions after alterations in ownership or control of loss company).</w:t>
      </w:r>
    </w:p>
    <w:p w:rsidR="00E43FAD" w:rsidRPr="006925F5" w:rsidRDefault="00E43FAD" w:rsidP="00E43FAD">
      <w:pPr>
        <w:pStyle w:val="notetext"/>
      </w:pPr>
      <w:r w:rsidRPr="006925F5">
        <w:t>Note:</w:t>
      </w:r>
      <w:r w:rsidRPr="006925F5">
        <w:tab/>
        <w:t>One consequence of this is that the head company is the only member of a consolidated group that can have an alteration time and be subject to reductions or other consequences under Subdivision</w:t>
      </w:r>
      <w:r w:rsidR="006925F5">
        <w:t> </w:t>
      </w:r>
      <w:r w:rsidRPr="006925F5">
        <w:t>165</w:t>
      </w:r>
      <w:r w:rsidR="006925F5">
        <w:noBreakHyphen/>
      </w:r>
      <w:r w:rsidRPr="006925F5">
        <w:t>CD. The head company is treated as owning all CGT assets owned by group members, and as making relevant losses.</w:t>
      </w:r>
    </w:p>
    <w:p w:rsidR="00E43FAD" w:rsidRPr="006925F5" w:rsidRDefault="00E43FAD" w:rsidP="006F2331">
      <w:pPr>
        <w:pStyle w:val="notetext"/>
        <w:keepNext/>
        <w:keepLines/>
      </w:pPr>
      <w:r w:rsidRPr="006925F5">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5"/>
      </w:pPr>
      <w:bookmarkStart w:id="389" w:name="_Toc384884234"/>
      <w:r w:rsidRPr="006925F5">
        <w:rPr>
          <w:rStyle w:val="CharSectno"/>
        </w:rPr>
        <w:t>715</w:t>
      </w:r>
      <w:r w:rsidR="006925F5">
        <w:rPr>
          <w:rStyle w:val="CharSectno"/>
        </w:rPr>
        <w:noBreakHyphen/>
      </w:r>
      <w:r w:rsidRPr="006925F5">
        <w:rPr>
          <w:rStyle w:val="CharSectno"/>
        </w:rPr>
        <w:t>225</w:t>
      </w:r>
      <w:r w:rsidRPr="006925F5">
        <w:t xml:space="preserve">  Working out adjusted unrealised loss using individual asset method</w:t>
      </w:r>
      <w:bookmarkEnd w:id="389"/>
    </w:p>
    <w:p w:rsidR="00E43FAD" w:rsidRPr="006925F5" w:rsidRDefault="00E43FAD" w:rsidP="00E43FAD">
      <w:pPr>
        <w:pStyle w:val="subsection"/>
      </w:pPr>
      <w:r w:rsidRPr="006925F5">
        <w:tab/>
        <w:t>(1)</w:t>
      </w:r>
      <w:r w:rsidRPr="006925F5">
        <w:tab/>
        <w:t>For the purposes of:</w:t>
      </w:r>
    </w:p>
    <w:p w:rsidR="00E43FAD" w:rsidRPr="006925F5" w:rsidRDefault="00E43FAD" w:rsidP="00E43FAD">
      <w:pPr>
        <w:pStyle w:val="paragraph"/>
      </w:pPr>
      <w:r w:rsidRPr="006925F5">
        <w:tab/>
        <w:t>(a)</w:t>
      </w:r>
      <w:r w:rsidRPr="006925F5">
        <w:tab/>
        <w:t xml:space="preserve">using the </w:t>
      </w:r>
      <w:r w:rsidR="006925F5" w:rsidRPr="006925F5">
        <w:rPr>
          <w:position w:val="6"/>
          <w:sz w:val="16"/>
        </w:rPr>
        <w:t>*</w:t>
      </w:r>
      <w:r w:rsidRPr="006925F5">
        <w:t xml:space="preserve">individual asset method to work out whether the </w:t>
      </w:r>
      <w:r w:rsidR="006925F5" w:rsidRPr="006925F5">
        <w:rPr>
          <w:position w:val="6"/>
          <w:sz w:val="16"/>
        </w:rPr>
        <w:t>*</w:t>
      </w:r>
      <w:r w:rsidRPr="006925F5">
        <w:t xml:space="preserve">head company of a </w:t>
      </w:r>
      <w:r w:rsidR="006925F5" w:rsidRPr="006925F5">
        <w:rPr>
          <w:position w:val="6"/>
          <w:sz w:val="16"/>
        </w:rPr>
        <w:t>*</w:t>
      </w:r>
      <w:r w:rsidRPr="006925F5">
        <w:t>consolidated group has an adjusted unrealised loss under section</w:t>
      </w:r>
      <w:r w:rsidR="006925F5">
        <w:t> </w:t>
      </w:r>
      <w:r w:rsidRPr="006925F5">
        <w:t>165</w:t>
      </w:r>
      <w:r w:rsidR="006925F5">
        <w:noBreakHyphen/>
      </w:r>
      <w:r w:rsidRPr="006925F5">
        <w:t xml:space="preserve">115U at an </w:t>
      </w:r>
      <w:r w:rsidR="006925F5" w:rsidRPr="006925F5">
        <w:rPr>
          <w:position w:val="6"/>
          <w:sz w:val="16"/>
        </w:rPr>
        <w:t>*</w:t>
      </w:r>
      <w:r w:rsidRPr="006925F5">
        <w:t>alteration time; or</w:t>
      </w:r>
    </w:p>
    <w:p w:rsidR="00E43FAD" w:rsidRPr="006925F5" w:rsidRDefault="00E43FAD" w:rsidP="00E43FAD">
      <w:pPr>
        <w:pStyle w:val="paragraph"/>
      </w:pPr>
      <w:r w:rsidRPr="006925F5">
        <w:tab/>
        <w:t>(b)</w:t>
      </w:r>
      <w:r w:rsidRPr="006925F5">
        <w:tab/>
        <w:t>working out under section</w:t>
      </w:r>
      <w:r w:rsidR="006925F5">
        <w:t> </w:t>
      </w:r>
      <w:r w:rsidRPr="006925F5">
        <w:t>165</w:t>
      </w:r>
      <w:r w:rsidR="006925F5">
        <w:noBreakHyphen/>
      </w:r>
      <w:r w:rsidRPr="006925F5">
        <w:t>115W whether the head company of a consolidated group has a trading stock decrease at an alteration time;</w:t>
      </w:r>
    </w:p>
    <w:p w:rsidR="00E43FAD" w:rsidRPr="006925F5" w:rsidRDefault="00E43FAD" w:rsidP="000235EE">
      <w:pPr>
        <w:pStyle w:val="subsection2"/>
      </w:pPr>
      <w:r w:rsidRPr="006925F5">
        <w:t>step 1 of the method statement in subsection 165</w:t>
      </w:r>
      <w:r w:rsidR="006925F5">
        <w:noBreakHyphen/>
      </w:r>
      <w:r w:rsidRPr="006925F5">
        <w:t>115U(1), or step 2 of the method statement in subsection 165</w:t>
      </w:r>
      <w:r w:rsidR="006925F5">
        <w:noBreakHyphen/>
      </w:r>
      <w:r w:rsidRPr="006925F5">
        <w:t xml:space="preserve">115W(1), does </w:t>
      </w:r>
      <w:r w:rsidRPr="006925F5">
        <w:rPr>
          <w:i/>
        </w:rPr>
        <w:t>not</w:t>
      </w:r>
      <w:r w:rsidRPr="006925F5">
        <w:t xml:space="preserve"> apply to an amount that was counted in respect of a </w:t>
      </w:r>
      <w:r w:rsidR="006925F5" w:rsidRPr="006925F5">
        <w:rPr>
          <w:position w:val="6"/>
          <w:sz w:val="16"/>
        </w:rPr>
        <w:t>*</w:t>
      </w:r>
      <w:r w:rsidRPr="006925F5">
        <w:t>CGT asset at an earlier time if:</w:t>
      </w:r>
    </w:p>
    <w:p w:rsidR="00E43FAD" w:rsidRPr="006925F5" w:rsidRDefault="00E43FAD" w:rsidP="00E43FAD">
      <w:pPr>
        <w:pStyle w:val="paragraph"/>
      </w:pPr>
      <w:r w:rsidRPr="006925F5">
        <w:tab/>
        <w:t>(c)</w:t>
      </w:r>
      <w:r w:rsidRPr="006925F5">
        <w:tab/>
        <w:t xml:space="preserve">at the time (the </w:t>
      </w:r>
      <w:r w:rsidRPr="006925F5">
        <w:rPr>
          <w:b/>
          <w:i/>
        </w:rPr>
        <w:t>joining time</w:t>
      </w:r>
      <w:r w:rsidRPr="006925F5">
        <w:t xml:space="preserve">) when an entity became a </w:t>
      </w:r>
      <w:r w:rsidR="006925F5" w:rsidRPr="006925F5">
        <w:rPr>
          <w:position w:val="6"/>
          <w:sz w:val="16"/>
        </w:rPr>
        <w:t>*</w:t>
      </w:r>
      <w:r w:rsidRPr="006925F5">
        <w:t xml:space="preserve">subsidiary member of the group, the asset became an asset </w:t>
      </w:r>
      <w:r w:rsidRPr="006925F5">
        <w:lastRenderedPageBreak/>
        <w:t>of the head company because of subsection 701</w:t>
      </w:r>
      <w:r w:rsidR="006925F5">
        <w:noBreakHyphen/>
      </w:r>
      <w:r w:rsidRPr="006925F5">
        <w:t>1(1) (Single entity rule); and</w:t>
      </w:r>
    </w:p>
    <w:p w:rsidR="00E43FAD" w:rsidRPr="006925F5" w:rsidRDefault="00E43FAD" w:rsidP="00E43FAD">
      <w:pPr>
        <w:pStyle w:val="paragraph"/>
      </w:pPr>
      <w:r w:rsidRPr="006925F5">
        <w:tab/>
        <w:t>(d)</w:t>
      </w:r>
      <w:r w:rsidRPr="006925F5">
        <w:tab/>
        <w:t xml:space="preserve">the earlier time is an </w:t>
      </w:r>
      <w:r w:rsidR="006925F5" w:rsidRPr="006925F5">
        <w:rPr>
          <w:position w:val="6"/>
          <w:sz w:val="16"/>
        </w:rPr>
        <w:t>*</w:t>
      </w:r>
      <w:r w:rsidRPr="006925F5">
        <w:t>alteration time that happened in respect of the entity before the joining time;</w:t>
      </w:r>
    </w:p>
    <w:p w:rsidR="00E43FAD" w:rsidRPr="006925F5" w:rsidRDefault="00E43FAD" w:rsidP="000235EE">
      <w:pPr>
        <w:pStyle w:val="subsection2"/>
      </w:pPr>
      <w:r w:rsidRPr="006925F5">
        <w:t>unless the entity is a chosen transitional entity under Division</w:t>
      </w:r>
      <w:r w:rsidR="006925F5">
        <w:t> </w:t>
      </w:r>
      <w:r w:rsidRPr="006925F5">
        <w:t xml:space="preserve">701 of the </w:t>
      </w:r>
      <w:r w:rsidRPr="006925F5">
        <w:rPr>
          <w:i/>
        </w:rPr>
        <w:t>Income Tax (Transitional Provisions) Act 1997</w:t>
      </w:r>
      <w:r w:rsidRPr="006925F5">
        <w:t>.</w:t>
      </w:r>
    </w:p>
    <w:p w:rsidR="00E43FAD" w:rsidRPr="006925F5" w:rsidRDefault="00E43FAD" w:rsidP="00E43FAD">
      <w:pPr>
        <w:pStyle w:val="notetext"/>
      </w:pPr>
      <w:r w:rsidRPr="006925F5">
        <w:t>Note:</w:t>
      </w:r>
      <w:r w:rsidRPr="006925F5">
        <w:tab/>
        <w:t>If the joining entity is a chosen transitional entity, section</w:t>
      </w:r>
      <w:r w:rsidR="006925F5">
        <w:t> </w:t>
      </w:r>
      <w:r w:rsidRPr="006925F5">
        <w:t>701</w:t>
      </w:r>
      <w:r w:rsidR="006925F5">
        <w:noBreakHyphen/>
      </w:r>
      <w:r w:rsidRPr="006925F5">
        <w:t xml:space="preserve">15 of the </w:t>
      </w:r>
      <w:r w:rsidRPr="006925F5">
        <w:rPr>
          <w:i/>
        </w:rPr>
        <w:t>Income Tax (Transitional Provisions) Act 1997</w:t>
      </w:r>
      <w:r w:rsidRPr="006925F5">
        <w:t xml:space="preserve"> prevents:</w:t>
      </w:r>
    </w:p>
    <w:p w:rsidR="00E43FAD" w:rsidRPr="006925F5" w:rsidRDefault="00E43FAD" w:rsidP="000235EE">
      <w:pPr>
        <w:pStyle w:val="TLPNotebullet"/>
        <w:tabs>
          <w:tab w:val="clear" w:pos="2517"/>
        </w:tabs>
      </w:pPr>
      <w:r w:rsidRPr="006925F5">
        <w:t>section</w:t>
      </w:r>
      <w:r w:rsidR="006925F5">
        <w:t> </w:t>
      </w:r>
      <w:r w:rsidRPr="006925F5">
        <w:t>701</w:t>
      </w:r>
      <w:r w:rsidR="006925F5">
        <w:noBreakHyphen/>
      </w:r>
      <w:r w:rsidRPr="006925F5">
        <w:t>10 (cost to head company of assets of joining entity); and</w:t>
      </w:r>
    </w:p>
    <w:p w:rsidR="00E43FAD" w:rsidRPr="006925F5" w:rsidRDefault="00E43FAD" w:rsidP="000235EE">
      <w:pPr>
        <w:pStyle w:val="TLPNotebullet"/>
        <w:tabs>
          <w:tab w:val="clear" w:pos="2517"/>
        </w:tabs>
      </w:pPr>
      <w:r w:rsidRPr="006925F5">
        <w:t>subsection 701</w:t>
      </w:r>
      <w:r w:rsidR="006925F5">
        <w:noBreakHyphen/>
      </w:r>
      <w:r w:rsidRPr="006925F5">
        <w:t>35(4) (setting value of trading stock at tax</w:t>
      </w:r>
      <w:r w:rsidR="006925F5">
        <w:noBreakHyphen/>
      </w:r>
      <w:r w:rsidRPr="006925F5">
        <w:t>neutral amount);</w:t>
      </w:r>
    </w:p>
    <w:p w:rsidR="00E43FAD" w:rsidRPr="006925F5" w:rsidRDefault="00E43FAD" w:rsidP="00E43FAD">
      <w:pPr>
        <w:pStyle w:val="notetext"/>
        <w:rPr>
          <w:color w:val="000000"/>
        </w:rPr>
      </w:pPr>
      <w:r w:rsidRPr="006925F5">
        <w:tab/>
      </w:r>
      <w:r w:rsidRPr="006925F5">
        <w:rPr>
          <w:color w:val="000000"/>
        </w:rPr>
        <w:t>of this Act from applying to the assets of the joining entity in relation to the joining time.</w:t>
      </w:r>
    </w:p>
    <w:p w:rsidR="00E43FAD" w:rsidRPr="006925F5" w:rsidRDefault="00E43FAD" w:rsidP="00E43FAD">
      <w:pPr>
        <w:pStyle w:val="notetext"/>
      </w:pPr>
      <w:r w:rsidRPr="006925F5">
        <w:tab/>
        <w:t xml:space="preserve">If the joining entity is </w:t>
      </w:r>
      <w:r w:rsidRPr="006925F5">
        <w:rPr>
          <w:i/>
        </w:rPr>
        <w:t>not</w:t>
      </w:r>
      <w:r w:rsidRPr="006925F5">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E43FAD" w:rsidRPr="006925F5" w:rsidRDefault="00E43FAD" w:rsidP="00E43FAD">
      <w:pPr>
        <w:pStyle w:val="subsection"/>
      </w:pPr>
      <w:r w:rsidRPr="006925F5">
        <w:tab/>
        <w:t>(2)</w:t>
      </w:r>
      <w:r w:rsidRPr="006925F5">
        <w:tab/>
        <w:t xml:space="preserve">This section has effect despite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p>
    <w:p w:rsidR="00E43FAD" w:rsidRPr="006925F5" w:rsidRDefault="00E43FAD" w:rsidP="00E43FAD">
      <w:pPr>
        <w:pStyle w:val="ActHead5"/>
      </w:pPr>
      <w:bookmarkStart w:id="390" w:name="_Toc384884235"/>
      <w:r w:rsidRPr="006925F5">
        <w:rPr>
          <w:rStyle w:val="CharSectno"/>
        </w:rPr>
        <w:t>715</w:t>
      </w:r>
      <w:r w:rsidR="006925F5">
        <w:rPr>
          <w:rStyle w:val="CharSectno"/>
        </w:rPr>
        <w:noBreakHyphen/>
      </w:r>
      <w:r w:rsidRPr="006925F5">
        <w:rPr>
          <w:rStyle w:val="CharSectno"/>
        </w:rPr>
        <w:t>230</w:t>
      </w:r>
      <w:r w:rsidRPr="006925F5">
        <w:t xml:space="preserve">  No reductions or other consequences for interests subject to loss cancellation under Subdivision</w:t>
      </w:r>
      <w:r w:rsidR="006925F5">
        <w:t> </w:t>
      </w:r>
      <w:r w:rsidRPr="006925F5">
        <w:t>715</w:t>
      </w:r>
      <w:r w:rsidR="006925F5">
        <w:noBreakHyphen/>
      </w:r>
      <w:r w:rsidRPr="006925F5">
        <w:t>H</w:t>
      </w:r>
      <w:bookmarkEnd w:id="390"/>
    </w:p>
    <w:p w:rsidR="00E43FAD" w:rsidRPr="006925F5" w:rsidRDefault="00E43FAD" w:rsidP="00E43FAD">
      <w:pPr>
        <w:pStyle w:val="subsection"/>
      </w:pPr>
      <w:r w:rsidRPr="006925F5">
        <w:tab/>
      </w:r>
      <w:r w:rsidRPr="006925F5">
        <w:tab/>
        <w:t>If section</w:t>
      </w:r>
      <w:r w:rsidR="006925F5">
        <w:t> </w:t>
      </w:r>
      <w:r w:rsidRPr="006925F5">
        <w:t>715</w:t>
      </w:r>
      <w:r w:rsidR="006925F5">
        <w:noBreakHyphen/>
      </w:r>
      <w:r w:rsidRPr="006925F5">
        <w:t xml:space="preserve">610 reduces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an interest in, or a debt owed by, a company, sections</w:t>
      </w:r>
      <w:r w:rsidR="006925F5">
        <w:t> </w:t>
      </w:r>
      <w:r w:rsidRPr="006925F5">
        <w:t>165</w:t>
      </w:r>
      <w:r w:rsidR="006925F5">
        <w:noBreakHyphen/>
      </w:r>
      <w:r w:rsidRPr="006925F5">
        <w:t>115ZA and 165</w:t>
      </w:r>
      <w:r w:rsidR="006925F5">
        <w:noBreakHyphen/>
      </w:r>
      <w:r w:rsidRPr="006925F5">
        <w:t xml:space="preserve">115ZB do not apply (and are taken never to have applied) to the interest or debt, in relation to an </w:t>
      </w:r>
      <w:r w:rsidR="006925F5" w:rsidRPr="006925F5">
        <w:rPr>
          <w:position w:val="6"/>
          <w:sz w:val="16"/>
        </w:rPr>
        <w:t>*</w:t>
      </w:r>
      <w:r w:rsidRPr="006925F5">
        <w:t>alteration time that happened for the company during the ownership period referred to in subsection 715</w:t>
      </w:r>
      <w:r w:rsidR="006925F5">
        <w:noBreakHyphen/>
      </w:r>
      <w:r w:rsidRPr="006925F5">
        <w:t>610(2).</w:t>
      </w:r>
    </w:p>
    <w:p w:rsidR="00E43FAD" w:rsidRPr="006925F5" w:rsidRDefault="00E43FAD" w:rsidP="00E43FAD">
      <w:pPr>
        <w:pStyle w:val="notetext"/>
      </w:pPr>
      <w:r w:rsidRPr="006925F5">
        <w:t>Note 1:</w:t>
      </w:r>
      <w:r w:rsidRPr="006925F5">
        <w:tab/>
        <w:t>Section</w:t>
      </w:r>
      <w:r w:rsidR="006925F5">
        <w:t> </w:t>
      </w:r>
      <w:r w:rsidRPr="006925F5">
        <w:t>715</w:t>
      </w:r>
      <w:r w:rsidR="006925F5">
        <w:noBreakHyphen/>
      </w:r>
      <w:r w:rsidRPr="006925F5">
        <w:t xml:space="preserve">610 is about cancelling a loss on a realisation event for </w:t>
      </w:r>
      <w:r w:rsidR="00B86FC4" w:rsidRPr="003521E1">
        <w:t>certain kinds of interests in a member</w:t>
      </w:r>
      <w:r w:rsidRPr="006925F5">
        <w:t xml:space="preserve"> of a consolidated group.</w:t>
      </w:r>
    </w:p>
    <w:p w:rsidR="00E43FAD" w:rsidRPr="006925F5" w:rsidRDefault="00E43FAD" w:rsidP="00E43FAD">
      <w:pPr>
        <w:pStyle w:val="notetext"/>
      </w:pPr>
      <w:r w:rsidRPr="006925F5">
        <w:t>Note 2:</w:t>
      </w:r>
      <w:r w:rsidRPr="006925F5">
        <w:tab/>
        <w:t>Sections</w:t>
      </w:r>
      <w:r w:rsidR="006925F5">
        <w:t> </w:t>
      </w:r>
      <w:r w:rsidRPr="006925F5">
        <w:t>165</w:t>
      </w:r>
      <w:r w:rsidR="006925F5">
        <w:noBreakHyphen/>
      </w:r>
      <w:r w:rsidRPr="006925F5">
        <w:t>115ZA and 165</w:t>
      </w:r>
      <w:r w:rsidR="006925F5">
        <w:noBreakHyphen/>
      </w:r>
      <w:r w:rsidRPr="006925F5">
        <w:t>115ZB are about the consequences that an alteration time for a loss company has for relevant equity interests and relevant debt interests in the company.</w:t>
      </w:r>
    </w:p>
    <w:p w:rsidR="00E43FAD" w:rsidRPr="006925F5" w:rsidRDefault="00E43FAD" w:rsidP="00E43FAD">
      <w:pPr>
        <w:pStyle w:val="ActHead4"/>
      </w:pPr>
      <w:bookmarkStart w:id="391" w:name="_Toc384884236"/>
      <w:r w:rsidRPr="006925F5">
        <w:lastRenderedPageBreak/>
        <w:t>How Subdivision</w:t>
      </w:r>
      <w:r w:rsidR="006925F5">
        <w:t> </w:t>
      </w:r>
      <w:r w:rsidRPr="006925F5">
        <w:t>165</w:t>
      </w:r>
      <w:r w:rsidR="006925F5">
        <w:noBreakHyphen/>
      </w:r>
      <w:r w:rsidRPr="006925F5">
        <w:t>CD applies to leaving entity that is a company</w:t>
      </w:r>
      <w:bookmarkEnd w:id="391"/>
    </w:p>
    <w:p w:rsidR="00E43FAD" w:rsidRPr="006925F5" w:rsidRDefault="00E43FAD" w:rsidP="00E43FAD">
      <w:pPr>
        <w:pStyle w:val="ActHead5"/>
      </w:pPr>
      <w:bookmarkStart w:id="392" w:name="_Toc384884237"/>
      <w:r w:rsidRPr="006925F5">
        <w:rPr>
          <w:rStyle w:val="CharSectno"/>
        </w:rPr>
        <w:t>715</w:t>
      </w:r>
      <w:r w:rsidR="006925F5">
        <w:rPr>
          <w:rStyle w:val="CharSectno"/>
        </w:rPr>
        <w:noBreakHyphen/>
      </w:r>
      <w:r w:rsidRPr="006925F5">
        <w:rPr>
          <w:rStyle w:val="CharSectno"/>
        </w:rPr>
        <w:t>240</w:t>
      </w:r>
      <w:r w:rsidRPr="006925F5">
        <w:t xml:space="preserve">  Application of sections</w:t>
      </w:r>
      <w:r w:rsidR="006925F5">
        <w:t> </w:t>
      </w:r>
      <w:r w:rsidRPr="006925F5">
        <w:t>715</w:t>
      </w:r>
      <w:r w:rsidR="006925F5">
        <w:noBreakHyphen/>
      </w:r>
      <w:r w:rsidRPr="006925F5">
        <w:t>245 to 715</w:t>
      </w:r>
      <w:r w:rsidR="006925F5">
        <w:noBreakHyphen/>
      </w:r>
      <w:r w:rsidRPr="006925F5">
        <w:t>260</w:t>
      </w:r>
      <w:bookmarkEnd w:id="392"/>
    </w:p>
    <w:p w:rsidR="00E43FAD" w:rsidRPr="006925F5" w:rsidRDefault="00E43FAD" w:rsidP="00E43FAD">
      <w:pPr>
        <w:pStyle w:val="subsection"/>
      </w:pPr>
      <w:r w:rsidRPr="006925F5">
        <w:tab/>
      </w:r>
      <w:r w:rsidRPr="006925F5">
        <w:tab/>
        <w:t>Sections</w:t>
      </w:r>
      <w:r w:rsidR="006925F5">
        <w:t> </w:t>
      </w:r>
      <w:r w:rsidRPr="006925F5">
        <w:t>715</w:t>
      </w:r>
      <w:r w:rsidR="006925F5">
        <w:noBreakHyphen/>
      </w:r>
      <w:r w:rsidRPr="006925F5">
        <w:t>245 to 715</w:t>
      </w:r>
      <w:r w:rsidR="006925F5">
        <w:noBreakHyphen/>
      </w:r>
      <w:r w:rsidRPr="006925F5">
        <w:t>260 affect how Subdivision</w:t>
      </w:r>
      <w:r w:rsidR="006925F5">
        <w:t> </w:t>
      </w:r>
      <w:r w:rsidRPr="006925F5">
        <w:t>165</w:t>
      </w:r>
      <w:r w:rsidR="006925F5">
        <w:noBreakHyphen/>
      </w:r>
      <w:r w:rsidRPr="006925F5">
        <w:t xml:space="preserve">CD (about reductions after alterations in ownership or control of loss company) applies to a company (the </w:t>
      </w:r>
      <w:r w:rsidRPr="006925F5">
        <w:rPr>
          <w:b/>
          <w:i/>
        </w:rPr>
        <w:t>leaving entity</w:t>
      </w:r>
      <w:r w:rsidRPr="006925F5">
        <w:t xml:space="preserve">) at and after the </w:t>
      </w:r>
      <w:r w:rsidRPr="006925F5">
        <w:rPr>
          <w:color w:val="000000"/>
        </w:rPr>
        <w:t xml:space="preserve">time </w:t>
      </w:r>
      <w:r w:rsidRPr="006925F5">
        <w:t xml:space="preserve">(the </w:t>
      </w:r>
      <w:r w:rsidRPr="006925F5">
        <w:rPr>
          <w:b/>
          <w:i/>
        </w:rPr>
        <w:t>leaving time</w:t>
      </w:r>
      <w:r w:rsidRPr="006925F5">
        <w:t xml:space="preserve">) when it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that came into existence at a particular time (the </w:t>
      </w:r>
      <w:r w:rsidRPr="006925F5">
        <w:rPr>
          <w:b/>
          <w:i/>
        </w:rPr>
        <w:t>formation time</w:t>
      </w:r>
      <w:r w:rsidRPr="006925F5">
        <w:t>).</w:t>
      </w:r>
    </w:p>
    <w:p w:rsidR="00E43FAD" w:rsidRPr="006925F5" w:rsidRDefault="00E43FAD" w:rsidP="00E43FAD">
      <w:pPr>
        <w:pStyle w:val="notetext"/>
      </w:pPr>
      <w:r w:rsidRPr="006925F5">
        <w:t>Note:</w:t>
      </w:r>
      <w:r w:rsidRPr="006925F5">
        <w:tab/>
        <w:t>If a trust ceases to be a subsidiary member of a consolidated group: see section</w:t>
      </w:r>
      <w:r w:rsidR="006925F5">
        <w:t> </w:t>
      </w:r>
      <w:r w:rsidRPr="006925F5">
        <w:t>715</w:t>
      </w:r>
      <w:r w:rsidR="006925F5">
        <w:noBreakHyphen/>
      </w:r>
      <w:r w:rsidRPr="006925F5">
        <w:t>270.</w:t>
      </w:r>
    </w:p>
    <w:p w:rsidR="00E43FAD" w:rsidRPr="006925F5" w:rsidRDefault="00E43FAD" w:rsidP="00E43FAD">
      <w:pPr>
        <w:pStyle w:val="ActHead5"/>
      </w:pPr>
      <w:bookmarkStart w:id="393" w:name="_Toc384884238"/>
      <w:r w:rsidRPr="006925F5">
        <w:rPr>
          <w:rStyle w:val="CharSectno"/>
        </w:rPr>
        <w:t>715</w:t>
      </w:r>
      <w:r w:rsidR="006925F5">
        <w:rPr>
          <w:rStyle w:val="CharSectno"/>
        </w:rPr>
        <w:noBreakHyphen/>
      </w:r>
      <w:r w:rsidRPr="006925F5">
        <w:rPr>
          <w:rStyle w:val="CharSectno"/>
        </w:rPr>
        <w:t>245</w:t>
      </w:r>
      <w:r w:rsidRPr="006925F5">
        <w:t xml:space="preserve">  If ownership or control of leaving entity has altered since head company’s last alteration time or formation of group</w:t>
      </w:r>
      <w:bookmarkEnd w:id="393"/>
    </w:p>
    <w:p w:rsidR="00E43FAD" w:rsidRPr="006925F5" w:rsidRDefault="00E43FAD" w:rsidP="00E43FAD">
      <w:pPr>
        <w:pStyle w:val="subsection"/>
      </w:pPr>
      <w:r w:rsidRPr="006925F5">
        <w:tab/>
        <w:t>(1)</w:t>
      </w:r>
      <w:r w:rsidRPr="006925F5">
        <w:tab/>
        <w:t xml:space="preserve">This section applies if the leaving time would be an </w:t>
      </w:r>
      <w:r w:rsidR="006925F5" w:rsidRPr="006925F5">
        <w:rPr>
          <w:position w:val="6"/>
          <w:sz w:val="16"/>
        </w:rPr>
        <w:t>*</w:t>
      </w:r>
      <w:r w:rsidRPr="006925F5">
        <w:t>alteration time for the leaving entity if:</w:t>
      </w:r>
    </w:p>
    <w:p w:rsidR="00E43FAD" w:rsidRPr="006925F5" w:rsidRDefault="00E43FAD" w:rsidP="00E43FAD">
      <w:pPr>
        <w:pStyle w:val="paragraph"/>
      </w:pPr>
      <w:r w:rsidRPr="006925F5">
        <w:tab/>
        <w:t>(a)</w:t>
      </w:r>
      <w:r w:rsidRPr="006925F5">
        <w:tab/>
        <w:t>the reference time under subsection 165</w:t>
      </w:r>
      <w:r w:rsidR="006925F5">
        <w:noBreakHyphen/>
      </w:r>
      <w:r w:rsidRPr="006925F5">
        <w:t>115L(2) or 165</w:t>
      </w:r>
      <w:r w:rsidR="006925F5">
        <w:noBreakHyphen/>
      </w:r>
      <w:r w:rsidRPr="006925F5">
        <w:t>115M(2) were:</w:t>
      </w:r>
    </w:p>
    <w:p w:rsidR="00E43FAD" w:rsidRPr="006925F5" w:rsidRDefault="00E43FAD" w:rsidP="00E43FAD">
      <w:pPr>
        <w:pStyle w:val="paragraphsub"/>
      </w:pPr>
      <w:r w:rsidRPr="006925F5">
        <w:tab/>
        <w:t>(i)</w:t>
      </w:r>
      <w:r w:rsidRPr="006925F5">
        <w:tab/>
        <w:t xml:space="preserve">if at least one 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time—the time just after the most recent such alteration time; or</w:t>
      </w:r>
    </w:p>
    <w:p w:rsidR="00E43FAD" w:rsidRPr="006925F5" w:rsidRDefault="00E43FAD" w:rsidP="00E43FAD">
      <w:pPr>
        <w:pStyle w:val="paragraphsub"/>
      </w:pPr>
      <w:r w:rsidRPr="006925F5">
        <w:tab/>
        <w:t>(ii)</w:t>
      </w:r>
      <w:r w:rsidRPr="006925F5">
        <w:tab/>
        <w:t>otherwise—the formation time; and</w:t>
      </w:r>
    </w:p>
    <w:p w:rsidR="00E43FAD" w:rsidRPr="006925F5" w:rsidRDefault="00E43FAD" w:rsidP="00E43FAD">
      <w:pPr>
        <w:pStyle w:val="paragraph"/>
      </w:pPr>
      <w:r w:rsidRPr="006925F5">
        <w:tab/>
        <w:t>(b)</w:t>
      </w:r>
      <w:r w:rsidRPr="006925F5">
        <w:tab/>
        <w:t>the additional assumptions in section</w:t>
      </w:r>
      <w:r w:rsidR="006925F5">
        <w:t> </w:t>
      </w:r>
      <w:r w:rsidRPr="006925F5">
        <w:t>715</w:t>
      </w:r>
      <w:r w:rsidR="006925F5">
        <w:noBreakHyphen/>
      </w:r>
      <w:r w:rsidRPr="006925F5">
        <w:t>290 were made.</w:t>
      </w:r>
    </w:p>
    <w:p w:rsidR="00E43FAD" w:rsidRPr="006925F5" w:rsidRDefault="00E43FAD" w:rsidP="00E43FAD">
      <w:pPr>
        <w:pStyle w:val="subsection"/>
      </w:pPr>
      <w:r w:rsidRPr="006925F5">
        <w:tab/>
        <w:t>(2)</w:t>
      </w:r>
      <w:r w:rsidRPr="006925F5">
        <w:tab/>
        <w:t xml:space="preserve">The leaving time is an </w:t>
      </w:r>
      <w:r w:rsidRPr="006925F5">
        <w:rPr>
          <w:b/>
          <w:i/>
        </w:rPr>
        <w:t>alteration time</w:t>
      </w:r>
      <w:r w:rsidRPr="006925F5">
        <w:t xml:space="preserve"> for the leaving entity.</w:t>
      </w:r>
    </w:p>
    <w:p w:rsidR="00E43FAD" w:rsidRPr="006925F5" w:rsidRDefault="00E43FAD" w:rsidP="00E43FAD">
      <w:pPr>
        <w:pStyle w:val="notetext"/>
      </w:pPr>
      <w:r w:rsidRPr="006925F5">
        <w:t>Note:</w:t>
      </w:r>
      <w:r w:rsidRPr="006925F5">
        <w:tab/>
        <w:t xml:space="preserve">One consequence of this is that the reference time for working out the leaving entity’s </w:t>
      </w:r>
      <w:r w:rsidRPr="006925F5">
        <w:rPr>
          <w:i/>
        </w:rPr>
        <w:t>next</w:t>
      </w:r>
      <w:r w:rsidRPr="006925F5">
        <w:t xml:space="preserve"> alteration time is the time just after the leaving time.</w:t>
      </w:r>
    </w:p>
    <w:p w:rsidR="00E43FAD" w:rsidRPr="006925F5" w:rsidRDefault="00E43FAD" w:rsidP="00E43FAD">
      <w:pPr>
        <w:pStyle w:val="subsection"/>
      </w:pPr>
      <w:r w:rsidRPr="006925F5">
        <w:tab/>
        <w:t>(3)</w:t>
      </w:r>
      <w:r w:rsidRPr="006925F5">
        <w:tab/>
        <w:t xml:space="preserve">The leaving entity is a </w:t>
      </w:r>
      <w:r w:rsidRPr="006925F5">
        <w:rPr>
          <w:b/>
          <w:i/>
        </w:rPr>
        <w:t>loss company</w:t>
      </w:r>
      <w:r w:rsidRPr="006925F5">
        <w:t xml:space="preserve"> at that </w:t>
      </w:r>
      <w:r w:rsidR="006925F5" w:rsidRPr="006925F5">
        <w:rPr>
          <w:position w:val="6"/>
          <w:sz w:val="16"/>
        </w:rPr>
        <w:t>*</w:t>
      </w:r>
      <w:r w:rsidRPr="006925F5">
        <w:t xml:space="preserve">alteration time if, and only if, it has an </w:t>
      </w:r>
      <w:r w:rsidR="006925F5" w:rsidRPr="006925F5">
        <w:rPr>
          <w:position w:val="6"/>
          <w:sz w:val="16"/>
        </w:rPr>
        <w:t>*</w:t>
      </w:r>
      <w:r w:rsidRPr="006925F5">
        <w:t xml:space="preserve">adjusted unrealised loss at that time. If so, that adjusted unrealised loss is the leaving entity’s </w:t>
      </w:r>
      <w:r w:rsidRPr="006925F5">
        <w:rPr>
          <w:b/>
          <w:i/>
        </w:rPr>
        <w:t>overall loss</w:t>
      </w:r>
      <w:r w:rsidRPr="006925F5">
        <w:t xml:space="preserve"> at that time.</w:t>
      </w:r>
    </w:p>
    <w:p w:rsidR="00E43FAD" w:rsidRPr="006925F5" w:rsidRDefault="00E43FAD" w:rsidP="00E43FAD">
      <w:pPr>
        <w:pStyle w:val="notetext"/>
      </w:pPr>
      <w:r w:rsidRPr="006925F5">
        <w:t>Note 1:</w:t>
      </w:r>
      <w:r w:rsidRPr="006925F5">
        <w:tab/>
      </w:r>
      <w:r w:rsidR="006925F5">
        <w:t>Subsection (</w:t>
      </w:r>
      <w:r w:rsidRPr="006925F5">
        <w:t>4) affects how the leaving entity works out its adjusted unrealised loss at the leaving time in some cases.</w:t>
      </w:r>
    </w:p>
    <w:p w:rsidR="00E43FAD" w:rsidRPr="006925F5" w:rsidRDefault="00E43FAD" w:rsidP="00E43FAD">
      <w:pPr>
        <w:pStyle w:val="notetext"/>
      </w:pPr>
      <w:r w:rsidRPr="006925F5">
        <w:lastRenderedPageBreak/>
        <w:t>Note 2:</w:t>
      </w:r>
      <w:r w:rsidRPr="006925F5">
        <w:tab/>
        <w:t>If the leaving entity is a loss company at the leaving time, section</w:t>
      </w:r>
      <w:r w:rsidR="006925F5">
        <w:t> </w:t>
      </w:r>
      <w:r w:rsidRPr="006925F5">
        <w:t>715</w:t>
      </w:r>
      <w:r w:rsidR="006925F5">
        <w:noBreakHyphen/>
      </w:r>
      <w:r w:rsidRPr="006925F5">
        <w:t>255 provides for the consequences.</w:t>
      </w:r>
    </w:p>
    <w:p w:rsidR="00E43FAD" w:rsidRPr="006925F5" w:rsidRDefault="00E43FAD" w:rsidP="00E43FAD">
      <w:pPr>
        <w:pStyle w:val="subsection"/>
      </w:pPr>
      <w:r w:rsidRPr="006925F5">
        <w:tab/>
        <w:t>(4)</w:t>
      </w:r>
      <w:r w:rsidRPr="006925F5">
        <w:tab/>
        <w:t xml:space="preserve">If the leaving entity uses the </w:t>
      </w:r>
      <w:r w:rsidR="006925F5" w:rsidRPr="006925F5">
        <w:rPr>
          <w:position w:val="6"/>
          <w:sz w:val="16"/>
        </w:rPr>
        <w:t>*</w:t>
      </w:r>
      <w:r w:rsidRPr="006925F5">
        <w:t xml:space="preserve">individual asset method of working out its </w:t>
      </w:r>
      <w:r w:rsidR="006925F5" w:rsidRPr="006925F5">
        <w:rPr>
          <w:position w:val="6"/>
          <w:sz w:val="16"/>
        </w:rPr>
        <w:t>*</w:t>
      </w:r>
      <w:r w:rsidRPr="006925F5">
        <w:t xml:space="preserve">adjusted unrealised loss at that </w:t>
      </w:r>
      <w:r w:rsidR="006925F5" w:rsidRPr="006925F5">
        <w:rPr>
          <w:position w:val="6"/>
          <w:sz w:val="16"/>
        </w:rPr>
        <w:t>*</w:t>
      </w:r>
      <w:r w:rsidRPr="006925F5">
        <w:t>alteration time, then for the purposes of:</w:t>
      </w:r>
    </w:p>
    <w:p w:rsidR="00E43FAD" w:rsidRPr="006925F5" w:rsidRDefault="00E43FAD" w:rsidP="00E43FAD">
      <w:pPr>
        <w:pStyle w:val="paragraph"/>
      </w:pPr>
      <w:r w:rsidRPr="006925F5">
        <w:tab/>
        <w:t>(a)</w:t>
      </w:r>
      <w:r w:rsidRPr="006925F5">
        <w:tab/>
        <w:t>step 1 of the method statement in subsection 165</w:t>
      </w:r>
      <w:r w:rsidR="006925F5">
        <w:noBreakHyphen/>
      </w:r>
      <w:r w:rsidRPr="006925F5">
        <w:t>115U(1); and</w:t>
      </w:r>
    </w:p>
    <w:p w:rsidR="00E43FAD" w:rsidRPr="006925F5" w:rsidRDefault="00E43FAD" w:rsidP="00E43FAD">
      <w:pPr>
        <w:pStyle w:val="paragraph"/>
      </w:pPr>
      <w:r w:rsidRPr="006925F5">
        <w:tab/>
        <w:t>(b)</w:t>
      </w:r>
      <w:r w:rsidRPr="006925F5">
        <w:tab/>
        <w:t>the method statement in subsection 165</w:t>
      </w:r>
      <w:r w:rsidR="006925F5">
        <w:noBreakHyphen/>
      </w:r>
      <w:r w:rsidRPr="006925F5">
        <w:t>115W(1);</w:t>
      </w:r>
    </w:p>
    <w:p w:rsidR="00E43FAD" w:rsidRPr="006925F5" w:rsidRDefault="00E43FAD" w:rsidP="000235EE">
      <w:pPr>
        <w:pStyle w:val="subsection2"/>
      </w:pPr>
      <w:r w:rsidRPr="006925F5">
        <w:t>the leaving entity is taken to have had no earlier alteration time.</w:t>
      </w:r>
    </w:p>
    <w:p w:rsidR="00E43FAD" w:rsidRPr="006925F5" w:rsidRDefault="00E43FAD" w:rsidP="00E43FAD">
      <w:pPr>
        <w:pStyle w:val="ActHead5"/>
      </w:pPr>
      <w:bookmarkStart w:id="394" w:name="_Toc384884239"/>
      <w:r w:rsidRPr="006925F5">
        <w:rPr>
          <w:rStyle w:val="CharSectno"/>
        </w:rPr>
        <w:t>715</w:t>
      </w:r>
      <w:r w:rsidR="006925F5">
        <w:rPr>
          <w:rStyle w:val="CharSectno"/>
        </w:rPr>
        <w:noBreakHyphen/>
      </w:r>
      <w:r w:rsidRPr="006925F5">
        <w:rPr>
          <w:rStyle w:val="CharSectno"/>
        </w:rPr>
        <w:t>250</w:t>
      </w:r>
      <w:r w:rsidRPr="006925F5">
        <w:t xml:space="preserve">  If head company has had an alteration time but ownership and control of leaving entity have not altered since</w:t>
      </w:r>
      <w:bookmarkEnd w:id="394"/>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at least one </w:t>
      </w:r>
      <w:r w:rsidR="006925F5" w:rsidRPr="006925F5">
        <w:rPr>
          <w:position w:val="6"/>
          <w:sz w:val="16"/>
        </w:rPr>
        <w:t>*</w:t>
      </w:r>
      <w:r w:rsidRPr="006925F5">
        <w:t xml:space="preserve">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an </w:t>
      </w:r>
      <w:r w:rsidR="006925F5" w:rsidRPr="006925F5">
        <w:rPr>
          <w:position w:val="6"/>
          <w:sz w:val="16"/>
        </w:rPr>
        <w:t>*</w:t>
      </w:r>
      <w:r w:rsidRPr="006925F5">
        <w:t>alteration time for the leaving entity under subsection 715</w:t>
      </w:r>
      <w:r w:rsidR="006925F5">
        <w:noBreakHyphen/>
      </w:r>
      <w:r w:rsidRPr="006925F5">
        <w:t>245(2).</w:t>
      </w:r>
    </w:p>
    <w:p w:rsidR="00E43FAD" w:rsidRPr="006925F5" w:rsidRDefault="00E43FAD" w:rsidP="00E43FAD">
      <w:pPr>
        <w:pStyle w:val="subsection"/>
      </w:pPr>
      <w:r w:rsidRPr="006925F5">
        <w:tab/>
        <w:t>(2)</w:t>
      </w:r>
      <w:r w:rsidRPr="006925F5">
        <w:tab/>
        <w:t xml:space="preserve">The leaving time is an </w:t>
      </w:r>
      <w:r w:rsidRPr="006925F5">
        <w:rPr>
          <w:b/>
          <w:i/>
        </w:rPr>
        <w:t>alteration time</w:t>
      </w:r>
      <w:r w:rsidRPr="006925F5">
        <w:t xml:space="preserve"> for the leaving entity.</w:t>
      </w:r>
    </w:p>
    <w:p w:rsidR="00E43FAD" w:rsidRPr="006925F5" w:rsidRDefault="00E43FAD" w:rsidP="00E43FAD">
      <w:pPr>
        <w:pStyle w:val="subsection"/>
      </w:pPr>
      <w:r w:rsidRPr="006925F5">
        <w:tab/>
        <w:t>(3)</w:t>
      </w:r>
      <w:r w:rsidRPr="006925F5">
        <w:tab/>
        <w:t xml:space="preserve">However, for the purposes of determining when the leaving entity’s </w:t>
      </w:r>
      <w:r w:rsidRPr="006925F5">
        <w:rPr>
          <w:i/>
        </w:rPr>
        <w:t>next</w:t>
      </w:r>
      <w:r w:rsidRPr="006925F5">
        <w:t xml:space="preserve"> </w:t>
      </w:r>
      <w:r w:rsidR="006925F5" w:rsidRPr="006925F5">
        <w:rPr>
          <w:position w:val="6"/>
          <w:sz w:val="16"/>
        </w:rPr>
        <w:t>*</w:t>
      </w:r>
      <w:r w:rsidRPr="006925F5">
        <w:t>alteration time happens, the reference time under subsection 165</w:t>
      </w:r>
      <w:r w:rsidR="006925F5">
        <w:noBreakHyphen/>
      </w:r>
      <w:r w:rsidRPr="006925F5">
        <w:t>115L(2) or 165</w:t>
      </w:r>
      <w:r w:rsidR="006925F5">
        <w:noBreakHyphen/>
      </w:r>
      <w:r w:rsidRPr="006925F5">
        <w:t xml:space="preserve">115M(2) is the time just after the most recent alteration time for the </w:t>
      </w:r>
      <w:r w:rsidR="006925F5" w:rsidRPr="006925F5">
        <w:rPr>
          <w:position w:val="6"/>
          <w:sz w:val="16"/>
        </w:rPr>
        <w:t>*</w:t>
      </w:r>
      <w:r w:rsidRPr="006925F5">
        <w:t xml:space="preserve">head company </w:t>
      </w:r>
      <w:r w:rsidRPr="006925F5">
        <w:rPr>
          <w:i/>
        </w:rPr>
        <w:t>before</w:t>
      </w:r>
      <w:r w:rsidRPr="006925F5">
        <w:t xml:space="preserve"> the leaving time.</w:t>
      </w:r>
    </w:p>
    <w:p w:rsidR="00E43FAD" w:rsidRPr="006925F5" w:rsidRDefault="00E43FAD" w:rsidP="00E43FAD">
      <w:pPr>
        <w:pStyle w:val="subsection"/>
      </w:pPr>
      <w:r w:rsidRPr="006925F5">
        <w:tab/>
        <w:t>(4)</w:t>
      </w:r>
      <w:r w:rsidRPr="006925F5">
        <w:tab/>
        <w:t xml:space="preserve">The leaving entity is a </w:t>
      </w:r>
      <w:r w:rsidRPr="006925F5">
        <w:rPr>
          <w:b/>
          <w:i/>
        </w:rPr>
        <w:t>loss company</w:t>
      </w:r>
      <w:r w:rsidRPr="006925F5">
        <w:t xml:space="preserve"> at the leaving time if, and only if, the </w:t>
      </w:r>
      <w:r w:rsidR="006925F5" w:rsidRPr="006925F5">
        <w:rPr>
          <w:position w:val="6"/>
          <w:sz w:val="16"/>
        </w:rPr>
        <w:t>*</w:t>
      </w:r>
      <w:r w:rsidRPr="006925F5">
        <w:t xml:space="preserve">head company would have had an </w:t>
      </w:r>
      <w:r w:rsidR="006925F5" w:rsidRPr="006925F5">
        <w:rPr>
          <w:position w:val="6"/>
          <w:sz w:val="16"/>
        </w:rPr>
        <w:t>*</w:t>
      </w:r>
      <w:r w:rsidRPr="006925F5">
        <w:t xml:space="preserve">adjusted unrealised loss at the most recent </w:t>
      </w:r>
      <w:r w:rsidR="006925F5" w:rsidRPr="006925F5">
        <w:rPr>
          <w:position w:val="6"/>
          <w:sz w:val="16"/>
        </w:rPr>
        <w:t>*</w:t>
      </w:r>
      <w:r w:rsidRPr="006925F5">
        <w:t xml:space="preserve">alteration time (the </w:t>
      </w:r>
      <w:r w:rsidRPr="006925F5">
        <w:rPr>
          <w:b/>
          <w:i/>
        </w:rPr>
        <w:t>head company alteration time</w:t>
      </w:r>
      <w:r w:rsidRPr="006925F5">
        <w:t>) for the head company before the leaving time if that adjusted unrealised loss (if any) were worked out on the basis that:</w:t>
      </w:r>
    </w:p>
    <w:p w:rsidR="00E43FAD" w:rsidRPr="006925F5" w:rsidRDefault="00E43FAD" w:rsidP="00E43FAD">
      <w:pPr>
        <w:pStyle w:val="paragraph"/>
      </w:pPr>
      <w:r w:rsidRPr="006925F5">
        <w:tab/>
        <w:t>(a)</w:t>
      </w:r>
      <w:r w:rsidRPr="006925F5">
        <w:tab/>
        <w:t xml:space="preserve">the head company chooses whether the </w:t>
      </w:r>
      <w:r w:rsidR="006925F5" w:rsidRPr="006925F5">
        <w:rPr>
          <w:position w:val="6"/>
          <w:sz w:val="16"/>
        </w:rPr>
        <w:t>*</w:t>
      </w:r>
      <w:r w:rsidRPr="006925F5">
        <w:t xml:space="preserve">individual asset method or the </w:t>
      </w:r>
      <w:r w:rsidR="006925F5" w:rsidRPr="006925F5">
        <w:rPr>
          <w:position w:val="6"/>
          <w:sz w:val="16"/>
        </w:rPr>
        <w:t>*</w:t>
      </w:r>
      <w:r w:rsidRPr="006925F5">
        <w:t>global method is used; and</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CGT asset is taken into account only if:</w:t>
      </w:r>
    </w:p>
    <w:p w:rsidR="00E43FAD" w:rsidRPr="006925F5" w:rsidRDefault="00E43FAD" w:rsidP="00E43FAD">
      <w:pPr>
        <w:pStyle w:val="paragraphsub"/>
      </w:pPr>
      <w:r w:rsidRPr="006925F5">
        <w:tab/>
        <w:t>(i)</w:t>
      </w:r>
      <w:r w:rsidRPr="006925F5">
        <w:tab/>
        <w:t>the head company owned it at the head company alteration time; and</w:t>
      </w:r>
    </w:p>
    <w:p w:rsidR="00E43FAD" w:rsidRPr="006925F5" w:rsidRDefault="00E43FAD" w:rsidP="00E43FAD">
      <w:pPr>
        <w:pStyle w:val="paragraphsub"/>
      </w:pPr>
      <w:r w:rsidRPr="006925F5">
        <w:lastRenderedPageBreak/>
        <w:tab/>
        <w:t>(ii)</w:t>
      </w:r>
      <w:r w:rsidRPr="006925F5">
        <w:tab/>
        <w:t xml:space="preserve">it becomes a CGT asset of the leaving entity at the leaving time </w:t>
      </w:r>
      <w:r w:rsidRPr="006925F5">
        <w:rPr>
          <w:color w:val="000000"/>
        </w:rPr>
        <w:t>because subsection 701</w:t>
      </w:r>
      <w:r w:rsidR="006925F5">
        <w:rPr>
          <w:color w:val="000000"/>
        </w:rPr>
        <w:noBreakHyphen/>
      </w:r>
      <w:r w:rsidRPr="006925F5">
        <w:rPr>
          <w:color w:val="000000"/>
        </w:rPr>
        <w:t>1(1) (the single entity rule) ceases to apply to the entity; and</w:t>
      </w:r>
    </w:p>
    <w:p w:rsidR="00E43FAD" w:rsidRPr="006925F5" w:rsidRDefault="00E43FAD" w:rsidP="00E43FAD">
      <w:pPr>
        <w:pStyle w:val="paragraph"/>
      </w:pPr>
      <w:r w:rsidRPr="006925F5">
        <w:tab/>
        <w:t>(c)</w:t>
      </w:r>
      <w:r w:rsidRPr="006925F5">
        <w:tab/>
        <w:t>if the individual asset method is used, then for the purposes of:</w:t>
      </w:r>
    </w:p>
    <w:p w:rsidR="00E43FAD" w:rsidRPr="006925F5" w:rsidRDefault="00E43FAD" w:rsidP="00E43FAD">
      <w:pPr>
        <w:pStyle w:val="paragraphsub"/>
      </w:pPr>
      <w:r w:rsidRPr="006925F5">
        <w:tab/>
        <w:t>(i)</w:t>
      </w:r>
      <w:r w:rsidRPr="006925F5">
        <w:tab/>
        <w:t>step 1 of the method statement in subsection 165</w:t>
      </w:r>
      <w:r w:rsidR="006925F5">
        <w:noBreakHyphen/>
      </w:r>
      <w:r w:rsidRPr="006925F5">
        <w:t>115U(1); and</w:t>
      </w:r>
    </w:p>
    <w:p w:rsidR="00E43FAD" w:rsidRPr="006925F5" w:rsidRDefault="00E43FAD" w:rsidP="00E43FAD">
      <w:pPr>
        <w:pStyle w:val="paragraphsub"/>
      </w:pPr>
      <w:r w:rsidRPr="006925F5">
        <w:tab/>
        <w:t>(ii)</w:t>
      </w:r>
      <w:r w:rsidRPr="006925F5">
        <w:tab/>
        <w:t>the method statement in subsection 165</w:t>
      </w:r>
      <w:r w:rsidR="006925F5">
        <w:noBreakHyphen/>
      </w:r>
      <w:r w:rsidRPr="006925F5">
        <w:t>115W(1);</w:t>
      </w:r>
    </w:p>
    <w:p w:rsidR="00E43FAD" w:rsidRPr="006925F5" w:rsidRDefault="00E43FAD" w:rsidP="00E43FAD">
      <w:pPr>
        <w:pStyle w:val="paragraph"/>
      </w:pPr>
      <w:r w:rsidRPr="006925F5">
        <w:tab/>
      </w:r>
      <w:r w:rsidRPr="006925F5">
        <w:tab/>
        <w:t>the head company had no earlier alteration time.</w:t>
      </w:r>
    </w:p>
    <w:p w:rsidR="00E43FAD" w:rsidRPr="006925F5" w:rsidRDefault="00E43FAD" w:rsidP="00E43FAD">
      <w:pPr>
        <w:pStyle w:val="subsection"/>
      </w:pPr>
      <w:r w:rsidRPr="006925F5">
        <w:tab/>
        <w:t>(5)</w:t>
      </w:r>
      <w:r w:rsidRPr="006925F5">
        <w:tab/>
        <w:t xml:space="preserve">If the leaving entity is a </w:t>
      </w:r>
      <w:r w:rsidR="006925F5" w:rsidRPr="006925F5">
        <w:rPr>
          <w:position w:val="6"/>
          <w:sz w:val="16"/>
        </w:rPr>
        <w:t>*</w:t>
      </w:r>
      <w:r w:rsidRPr="006925F5">
        <w:t xml:space="preserve">loss company at the leaving time, its </w:t>
      </w:r>
      <w:r w:rsidRPr="006925F5">
        <w:rPr>
          <w:b/>
          <w:i/>
        </w:rPr>
        <w:t>overall loss</w:t>
      </w:r>
      <w:r w:rsidRPr="006925F5">
        <w:t xml:space="preserve"> at that time is the </w:t>
      </w:r>
      <w:r w:rsidR="006925F5" w:rsidRPr="006925F5">
        <w:rPr>
          <w:position w:val="6"/>
          <w:sz w:val="16"/>
        </w:rPr>
        <w:t>*</w:t>
      </w:r>
      <w:r w:rsidRPr="006925F5">
        <w:t xml:space="preserve">adjusted unrealised loss worked out under </w:t>
      </w:r>
      <w:r w:rsidR="006925F5">
        <w:t>subsection (</w:t>
      </w:r>
      <w:r w:rsidRPr="006925F5">
        <w:t>4).</w:t>
      </w:r>
    </w:p>
    <w:p w:rsidR="00E43FAD" w:rsidRPr="006925F5" w:rsidRDefault="00E43FAD" w:rsidP="00E43FAD">
      <w:pPr>
        <w:pStyle w:val="ActHead5"/>
      </w:pPr>
      <w:bookmarkStart w:id="395" w:name="_Toc384884240"/>
      <w:r w:rsidRPr="006925F5">
        <w:rPr>
          <w:rStyle w:val="CharSectno"/>
        </w:rPr>
        <w:t>715</w:t>
      </w:r>
      <w:r w:rsidR="006925F5">
        <w:rPr>
          <w:rStyle w:val="CharSectno"/>
        </w:rPr>
        <w:noBreakHyphen/>
      </w:r>
      <w:r w:rsidRPr="006925F5">
        <w:rPr>
          <w:rStyle w:val="CharSectno"/>
        </w:rPr>
        <w:t>255</w:t>
      </w:r>
      <w:r w:rsidRPr="006925F5">
        <w:t xml:space="preserve">  Consequences if leaving entity is a loss company at the leaving time</w:t>
      </w:r>
      <w:bookmarkEnd w:id="395"/>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section</w:t>
      </w:r>
      <w:r w:rsidR="006925F5">
        <w:t> </w:t>
      </w:r>
      <w:r w:rsidRPr="006925F5">
        <w:t>715</w:t>
      </w:r>
      <w:r w:rsidR="006925F5">
        <w:noBreakHyphen/>
      </w:r>
      <w:r w:rsidRPr="006925F5">
        <w:t>245 or 715</w:t>
      </w:r>
      <w:r w:rsidR="006925F5">
        <w:noBreakHyphen/>
      </w:r>
      <w:r w:rsidRPr="006925F5">
        <w:t>250 applies; and</w:t>
      </w:r>
    </w:p>
    <w:p w:rsidR="00E43FAD" w:rsidRPr="006925F5" w:rsidRDefault="00E43FAD" w:rsidP="00E43FAD">
      <w:pPr>
        <w:pStyle w:val="paragraph"/>
      </w:pPr>
      <w:r w:rsidRPr="006925F5">
        <w:tab/>
        <w:t>(b)</w:t>
      </w:r>
      <w:r w:rsidRPr="006925F5">
        <w:tab/>
        <w:t xml:space="preserve">the leaving entity is a </w:t>
      </w:r>
      <w:r w:rsidR="006925F5" w:rsidRPr="006925F5">
        <w:rPr>
          <w:position w:val="6"/>
          <w:sz w:val="16"/>
        </w:rPr>
        <w:t>*</w:t>
      </w:r>
      <w:r w:rsidRPr="006925F5">
        <w:t>loss company at the leaving time;</w:t>
      </w:r>
      <w:r w:rsidR="00175A22" w:rsidRPr="00175A22">
        <w:t xml:space="preserve"> </w:t>
      </w:r>
      <w:r w:rsidR="00175A22" w:rsidRPr="0038586A">
        <w:t>and</w:t>
      </w:r>
    </w:p>
    <w:p w:rsidR="00175A22" w:rsidRPr="0038586A" w:rsidRDefault="00175A22" w:rsidP="00175A22">
      <w:pPr>
        <w:pStyle w:val="paragraph"/>
      </w:pPr>
      <w:r w:rsidRPr="0038586A">
        <w:tab/>
        <w:t>(ba)</w:t>
      </w:r>
      <w:r w:rsidRPr="0038586A">
        <w:tab/>
        <w:t xml:space="preserve">the </w:t>
      </w:r>
      <w:r w:rsidRPr="0038586A">
        <w:rPr>
          <w:position w:val="6"/>
          <w:sz w:val="16"/>
        </w:rPr>
        <w:t>*</w:t>
      </w:r>
      <w:r w:rsidRPr="0038586A">
        <w:t>head company has a relevant equity interest under section 165</w:t>
      </w:r>
      <w:r w:rsidRPr="0038586A">
        <w:noBreakHyphen/>
        <w:t>115X in the leaving entity at the leaving time;</w:t>
      </w:r>
    </w:p>
    <w:p w:rsidR="00E43FAD" w:rsidRPr="006925F5" w:rsidRDefault="00E43FAD" w:rsidP="000235EE">
      <w:pPr>
        <w:pStyle w:val="subsection2"/>
      </w:pPr>
      <w:r w:rsidRPr="006925F5">
        <w:t xml:space="preserve">the head company must choose whether </w:t>
      </w:r>
      <w:r w:rsidR="006925F5">
        <w:t>subsection (</w:t>
      </w:r>
      <w:r w:rsidRPr="006925F5">
        <w:t xml:space="preserve">2) or (3) of this section has effect for the purposes of applying, to each </w:t>
      </w:r>
      <w:r w:rsidR="006925F5" w:rsidRPr="006925F5">
        <w:rPr>
          <w:position w:val="6"/>
          <w:sz w:val="16"/>
        </w:rPr>
        <w:t>*</w:t>
      </w:r>
      <w:r w:rsidRPr="006925F5">
        <w:t>membership interest in the leaving entity, in relation to the time just before the leaving time, whichever of these provisions is appropriate:</w:t>
      </w:r>
    </w:p>
    <w:p w:rsidR="00E43FAD" w:rsidRPr="006925F5" w:rsidRDefault="00E43FAD" w:rsidP="00E43FAD">
      <w:pPr>
        <w:pStyle w:val="paragraph"/>
      </w:pPr>
      <w:r w:rsidRPr="006925F5">
        <w:tab/>
        <w:t>(c)</w:t>
      </w:r>
      <w:r w:rsidRPr="006925F5">
        <w:tab/>
        <w:t>subsection 701</w:t>
      </w:r>
      <w:r w:rsidR="006925F5">
        <w:noBreakHyphen/>
      </w:r>
      <w:r w:rsidRPr="006925F5">
        <w:t>55(3) (about trading stock);</w:t>
      </w:r>
    </w:p>
    <w:p w:rsidR="00E43FAD" w:rsidRPr="006925F5" w:rsidRDefault="00E43FAD" w:rsidP="00E43FAD">
      <w:pPr>
        <w:pStyle w:val="paragraph"/>
      </w:pPr>
      <w:r w:rsidRPr="006925F5">
        <w:tab/>
        <w:t>(d)</w:t>
      </w:r>
      <w:r w:rsidRPr="006925F5">
        <w:tab/>
        <w:t>subsection 701</w:t>
      </w:r>
      <w:r w:rsidR="006925F5">
        <w:noBreakHyphen/>
      </w:r>
      <w:r w:rsidRPr="006925F5">
        <w:t xml:space="preserve">55(5), but only so far as it relates to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that was </w:t>
      </w:r>
      <w:r w:rsidR="006925F5" w:rsidRPr="006925F5">
        <w:rPr>
          <w:position w:val="6"/>
          <w:sz w:val="16"/>
        </w:rPr>
        <w:t>*</w:t>
      </w:r>
      <w:r w:rsidRPr="006925F5">
        <w:t xml:space="preserve">acquired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paragraph"/>
      </w:pPr>
      <w:r w:rsidRPr="006925F5">
        <w:tab/>
        <w:t>(e)</w:t>
      </w:r>
      <w:r w:rsidRPr="006925F5">
        <w:tab/>
        <w:t>subsection 701</w:t>
      </w:r>
      <w:r w:rsidR="006925F5">
        <w:noBreakHyphen/>
      </w:r>
      <w:r w:rsidRPr="006925F5">
        <w:t>55(6) (about revenue assets).</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55 is about setting the tax cost of an asset.</w:t>
      </w:r>
    </w:p>
    <w:p w:rsidR="00762356" w:rsidRPr="0038586A" w:rsidRDefault="00762356" w:rsidP="00762356">
      <w:pPr>
        <w:pStyle w:val="subsection"/>
      </w:pPr>
      <w:r w:rsidRPr="0038586A">
        <w:tab/>
        <w:t>(1A)</w:t>
      </w:r>
      <w:r w:rsidRPr="0038586A">
        <w:tab/>
        <w:t xml:space="preserve">For the purposes of paragraph (1)(ba), in determining whether the </w:t>
      </w:r>
      <w:r w:rsidRPr="0038586A">
        <w:rPr>
          <w:position w:val="6"/>
          <w:sz w:val="16"/>
        </w:rPr>
        <w:t>*</w:t>
      </w:r>
      <w:r w:rsidRPr="0038586A">
        <w:t>head company has the relevant equity interest, disregard the operation of subsection 701</w:t>
      </w:r>
      <w:r w:rsidRPr="0038586A">
        <w:noBreakHyphen/>
        <w:t>1(1) (the single entity rule) in applying subsections 165</w:t>
      </w:r>
      <w:r w:rsidRPr="0038586A">
        <w:noBreakHyphen/>
        <w:t>115X(2C) and 165</w:t>
      </w:r>
      <w:r w:rsidRPr="0038586A">
        <w:noBreakHyphen/>
        <w:t>115X(4).</w:t>
      </w:r>
    </w:p>
    <w:p w:rsidR="00E43FAD" w:rsidRPr="006925F5" w:rsidRDefault="00E43FAD" w:rsidP="00E43FAD">
      <w:pPr>
        <w:pStyle w:val="subsection"/>
      </w:pPr>
      <w:r w:rsidRPr="006925F5">
        <w:lastRenderedPageBreak/>
        <w:tab/>
        <w:t>(2)</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to nil.</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by the adjustment amount under section</w:t>
      </w:r>
      <w:r w:rsidR="006925F5">
        <w:t> </w:t>
      </w:r>
      <w:r w:rsidRPr="006925F5">
        <w:t>165</w:t>
      </w:r>
      <w:r w:rsidR="006925F5">
        <w:noBreakHyphen/>
      </w:r>
      <w:r w:rsidRPr="006925F5">
        <w:t>115ZB, which is calculated on the basis that:</w:t>
      </w:r>
    </w:p>
    <w:p w:rsidR="00E43FAD" w:rsidRPr="006925F5" w:rsidRDefault="00E43FAD" w:rsidP="00E43FAD">
      <w:pPr>
        <w:pStyle w:val="paragraph"/>
      </w:pPr>
      <w:r w:rsidRPr="006925F5">
        <w:tab/>
        <w:t>(a)</w:t>
      </w:r>
      <w:r w:rsidRPr="006925F5">
        <w:tab/>
        <w:t xml:space="preserve">just before the leaving time, all the </w:t>
      </w:r>
      <w:r w:rsidR="006925F5" w:rsidRPr="006925F5">
        <w:rPr>
          <w:position w:val="6"/>
          <w:sz w:val="16"/>
        </w:rPr>
        <w:t>*</w:t>
      </w:r>
      <w:r w:rsidRPr="006925F5">
        <w:t>membership interests in the leaving entity constituted a single relevant equity interest under section</w:t>
      </w:r>
      <w:r w:rsidR="006925F5">
        <w:t> </w:t>
      </w:r>
      <w:r w:rsidRPr="006925F5">
        <w:t>165</w:t>
      </w:r>
      <w:r w:rsidR="006925F5">
        <w:noBreakHyphen/>
      </w:r>
      <w:r w:rsidRPr="006925F5">
        <w:t>115X that the head company had in the leaving entity; and</w:t>
      </w:r>
    </w:p>
    <w:p w:rsidR="00E43FAD" w:rsidRPr="006925F5" w:rsidRDefault="00E43FAD" w:rsidP="00E43FAD">
      <w:pPr>
        <w:pStyle w:val="paragraph"/>
      </w:pPr>
      <w:r w:rsidRPr="006925F5">
        <w:tab/>
        <w:t>(b)</w:t>
      </w:r>
      <w:r w:rsidRPr="006925F5">
        <w:tab/>
        <w:t>the adjustment amount is worked out and applied in accordance with subsection 165</w:t>
      </w:r>
      <w:r w:rsidR="006925F5">
        <w:noBreakHyphen/>
      </w:r>
      <w:r w:rsidRPr="006925F5">
        <w:t>115ZB(6), but disregarding the paragraphs of that subsection except paragraphs 165</w:t>
      </w:r>
      <w:r w:rsidR="006925F5">
        <w:noBreakHyphen/>
      </w:r>
      <w:r w:rsidRPr="006925F5">
        <w:t>115ZB(6)(a) and (d).</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head company’s choice must be made within 6 months after the leaving time, or within a further period allowed by the Commissioner.</w:t>
      </w:r>
    </w:p>
    <w:p w:rsidR="00E43FAD" w:rsidRPr="006925F5" w:rsidRDefault="00E43FAD" w:rsidP="00E43FAD">
      <w:pPr>
        <w:pStyle w:val="subsection"/>
      </w:pPr>
      <w:r w:rsidRPr="006925F5">
        <w:tab/>
        <w:t>(5)</w:t>
      </w:r>
      <w:r w:rsidRPr="006925F5">
        <w:tab/>
        <w:t xml:space="preserve">After that 6 months, or that further period, the head company is taken to have chosen </w:t>
      </w:r>
      <w:r w:rsidR="006925F5">
        <w:t>subsection (</w:t>
      </w:r>
      <w:r w:rsidRPr="006925F5">
        <w:t>2) unless it is established that the head company made a different choice within that 6 months or further period.</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(6)</w:t>
      </w:r>
      <w:r w:rsidRPr="0038586A">
        <w:tab/>
        <w:t>Subsection 711</w:t>
      </w:r>
      <w:r w:rsidRPr="0038586A">
        <w:noBreakHyphen/>
        <w:t xml:space="preserve">15(2)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 xml:space="preserve">membership interests) also applies for the purposes of this section, on the basis that the </w:t>
      </w:r>
      <w:r w:rsidRPr="0038586A">
        <w:rPr>
          <w:position w:val="6"/>
          <w:sz w:val="16"/>
        </w:rPr>
        <w:t>*</w:t>
      </w:r>
      <w:r w:rsidRPr="0038586A">
        <w:t>consolidated group referred to in section 715</w:t>
      </w:r>
      <w:r w:rsidRPr="0038586A">
        <w:noBreakHyphen/>
        <w:t>240 is the old group referred to in that subsection.</w:t>
      </w:r>
    </w:p>
    <w:p w:rsidR="00E43FAD" w:rsidRPr="006925F5" w:rsidRDefault="00E43FAD" w:rsidP="00E43FAD">
      <w:pPr>
        <w:pStyle w:val="ActHead5"/>
      </w:pPr>
      <w:bookmarkStart w:id="396" w:name="_Toc384884241"/>
      <w:r w:rsidRPr="006925F5">
        <w:rPr>
          <w:rStyle w:val="CharSectno"/>
        </w:rPr>
        <w:t>715</w:t>
      </w:r>
      <w:r w:rsidR="006925F5">
        <w:rPr>
          <w:rStyle w:val="CharSectno"/>
        </w:rPr>
        <w:noBreakHyphen/>
      </w:r>
      <w:r w:rsidRPr="006925F5">
        <w:rPr>
          <w:rStyle w:val="CharSectno"/>
        </w:rPr>
        <w:t>260</w:t>
      </w:r>
      <w:r w:rsidRPr="006925F5">
        <w:t xml:space="preserve">  If neither of sections</w:t>
      </w:r>
      <w:r w:rsidR="006925F5">
        <w:t> </w:t>
      </w:r>
      <w:r w:rsidRPr="006925F5">
        <w:t>715</w:t>
      </w:r>
      <w:r w:rsidR="006925F5">
        <w:noBreakHyphen/>
      </w:r>
      <w:r w:rsidRPr="006925F5">
        <w:t>245 and 715</w:t>
      </w:r>
      <w:r w:rsidR="006925F5">
        <w:noBreakHyphen/>
      </w:r>
      <w:r w:rsidRPr="006925F5">
        <w:t>250 applies</w:t>
      </w:r>
      <w:bookmarkEnd w:id="396"/>
    </w:p>
    <w:p w:rsidR="00E43FAD" w:rsidRPr="006925F5" w:rsidRDefault="00E43FAD" w:rsidP="00E43FAD">
      <w:pPr>
        <w:pStyle w:val="subsection"/>
      </w:pPr>
      <w:r w:rsidRPr="006925F5">
        <w:tab/>
        <w:t>(1)</w:t>
      </w:r>
      <w:r w:rsidRPr="006925F5">
        <w:tab/>
        <w:t>This section applies if:</w:t>
      </w:r>
    </w:p>
    <w:p w:rsidR="00E43FAD" w:rsidRPr="006925F5" w:rsidRDefault="00E43FAD" w:rsidP="00E43FAD">
      <w:pPr>
        <w:pStyle w:val="paragraph"/>
      </w:pPr>
      <w:r w:rsidRPr="006925F5">
        <w:tab/>
        <w:t>(a)</w:t>
      </w:r>
      <w:r w:rsidRPr="006925F5">
        <w:tab/>
        <w:t xml:space="preserve">no </w:t>
      </w:r>
      <w:r w:rsidR="006925F5" w:rsidRPr="006925F5">
        <w:rPr>
          <w:position w:val="6"/>
          <w:sz w:val="16"/>
        </w:rPr>
        <w:t>*</w:t>
      </w:r>
      <w:r w:rsidRPr="006925F5">
        <w:t xml:space="preserve">alteration time has occurred in relation to the </w:t>
      </w:r>
      <w:r w:rsidR="006925F5" w:rsidRPr="006925F5">
        <w:rPr>
          <w:position w:val="6"/>
          <w:sz w:val="16"/>
        </w:rPr>
        <w:t>*</w:t>
      </w:r>
      <w:r w:rsidRPr="006925F5">
        <w:t xml:space="preserve">head company of the </w:t>
      </w:r>
      <w:r w:rsidR="006925F5" w:rsidRPr="006925F5">
        <w:rPr>
          <w:position w:val="6"/>
          <w:sz w:val="16"/>
        </w:rPr>
        <w:t>*</w:t>
      </w:r>
      <w:r w:rsidRPr="006925F5">
        <w:t>consolidated group since the formation time and before the leaving time; and</w:t>
      </w:r>
    </w:p>
    <w:p w:rsidR="00E43FAD" w:rsidRPr="006925F5" w:rsidRDefault="00E43FAD" w:rsidP="00E43FAD">
      <w:pPr>
        <w:pStyle w:val="paragraph"/>
      </w:pPr>
      <w:r w:rsidRPr="006925F5">
        <w:tab/>
        <w:t>(b)</w:t>
      </w:r>
      <w:r w:rsidRPr="006925F5">
        <w:tab/>
        <w:t xml:space="preserve">the leaving time is </w:t>
      </w:r>
      <w:r w:rsidRPr="006925F5">
        <w:rPr>
          <w:i/>
        </w:rPr>
        <w:t>not</w:t>
      </w:r>
      <w:r w:rsidRPr="006925F5">
        <w:t xml:space="preserve"> an </w:t>
      </w:r>
      <w:r w:rsidR="006925F5" w:rsidRPr="006925F5">
        <w:rPr>
          <w:position w:val="6"/>
          <w:sz w:val="16"/>
        </w:rPr>
        <w:t>*</w:t>
      </w:r>
      <w:r w:rsidRPr="006925F5">
        <w:t>alteration time for the leaving entity under subsection 715</w:t>
      </w:r>
      <w:r w:rsidR="006925F5">
        <w:noBreakHyphen/>
      </w:r>
      <w:r w:rsidRPr="006925F5">
        <w:t>245(2).</w:t>
      </w:r>
    </w:p>
    <w:p w:rsidR="00E43FAD" w:rsidRPr="006925F5" w:rsidRDefault="00E43FAD" w:rsidP="00E43FAD">
      <w:pPr>
        <w:pStyle w:val="subsection"/>
      </w:pPr>
      <w:r w:rsidRPr="006925F5">
        <w:lastRenderedPageBreak/>
        <w:tab/>
        <w:t>(2)</w:t>
      </w:r>
      <w:r w:rsidRPr="006925F5">
        <w:tab/>
        <w:t xml:space="preserve">The leaving entity’s first </w:t>
      </w:r>
      <w:r w:rsidR="006925F5" w:rsidRPr="006925F5">
        <w:rPr>
          <w:position w:val="6"/>
          <w:sz w:val="16"/>
        </w:rPr>
        <w:t>*</w:t>
      </w:r>
      <w:r w:rsidRPr="006925F5">
        <w:t>alteration time after the leaving time is determined:</w:t>
      </w:r>
    </w:p>
    <w:p w:rsidR="00E43FAD" w:rsidRPr="006925F5" w:rsidRDefault="00E43FAD" w:rsidP="00E43FAD">
      <w:pPr>
        <w:pStyle w:val="paragraph"/>
      </w:pPr>
      <w:r w:rsidRPr="006925F5">
        <w:tab/>
        <w:t>(a)</w:t>
      </w:r>
      <w:r w:rsidRPr="006925F5">
        <w:tab/>
        <w:t>on the basis that the reference time under subsection 165</w:t>
      </w:r>
      <w:r w:rsidR="006925F5">
        <w:noBreakHyphen/>
      </w:r>
      <w:r w:rsidRPr="006925F5">
        <w:t>115L(2) or 165</w:t>
      </w:r>
      <w:r w:rsidR="006925F5">
        <w:noBreakHyphen/>
      </w:r>
      <w:r w:rsidRPr="006925F5">
        <w:t>115M(2) is the time just after the formation time; and</w:t>
      </w:r>
    </w:p>
    <w:p w:rsidR="00E43FAD" w:rsidRPr="006925F5" w:rsidRDefault="00E43FAD" w:rsidP="00E43FAD">
      <w:pPr>
        <w:pStyle w:val="paragraph"/>
      </w:pPr>
      <w:r w:rsidRPr="006925F5">
        <w:tab/>
        <w:t>(b)</w:t>
      </w:r>
      <w:r w:rsidRPr="006925F5">
        <w:tab/>
        <w:t>making the additional assumptions in section</w:t>
      </w:r>
      <w:r w:rsidR="006925F5">
        <w:t> </w:t>
      </w:r>
      <w:r w:rsidRPr="006925F5">
        <w:t>715</w:t>
      </w:r>
      <w:r w:rsidR="006925F5">
        <w:noBreakHyphen/>
      </w:r>
      <w:r w:rsidRPr="006925F5">
        <w:t>290.</w:t>
      </w:r>
    </w:p>
    <w:p w:rsidR="00E43FAD" w:rsidRPr="006925F5" w:rsidRDefault="00E43FAD" w:rsidP="00E43FAD">
      <w:pPr>
        <w:pStyle w:val="subsection"/>
      </w:pPr>
      <w:r w:rsidRPr="006925F5">
        <w:tab/>
        <w:t>(3)</w:t>
      </w:r>
      <w:r w:rsidRPr="006925F5">
        <w:tab/>
        <w:t xml:space="preserve">If the leaving entity uses the </w:t>
      </w:r>
      <w:r w:rsidR="006925F5" w:rsidRPr="006925F5">
        <w:rPr>
          <w:position w:val="6"/>
          <w:sz w:val="16"/>
        </w:rPr>
        <w:t>*</w:t>
      </w:r>
      <w:r w:rsidRPr="006925F5">
        <w:t xml:space="preserve">individual asset method of working out its </w:t>
      </w:r>
      <w:r w:rsidR="006925F5" w:rsidRPr="006925F5">
        <w:rPr>
          <w:position w:val="6"/>
          <w:sz w:val="16"/>
        </w:rPr>
        <w:t>*</w:t>
      </w:r>
      <w:r w:rsidRPr="006925F5">
        <w:t xml:space="preserve">adjusted unrealised loss at that first </w:t>
      </w:r>
      <w:r w:rsidR="006925F5" w:rsidRPr="006925F5">
        <w:rPr>
          <w:position w:val="6"/>
          <w:sz w:val="16"/>
        </w:rPr>
        <w:t>*</w:t>
      </w:r>
      <w:r w:rsidRPr="006925F5">
        <w:t>alteration time, then for the purposes of:</w:t>
      </w:r>
    </w:p>
    <w:p w:rsidR="00E43FAD" w:rsidRPr="006925F5" w:rsidRDefault="00E43FAD" w:rsidP="00E43FAD">
      <w:pPr>
        <w:pStyle w:val="paragraph"/>
      </w:pPr>
      <w:r w:rsidRPr="006925F5">
        <w:tab/>
        <w:t>(a)</w:t>
      </w:r>
      <w:r w:rsidRPr="006925F5">
        <w:tab/>
        <w:t>step 1 of the method statement in subsection 165</w:t>
      </w:r>
      <w:r w:rsidR="006925F5">
        <w:noBreakHyphen/>
      </w:r>
      <w:r w:rsidRPr="006925F5">
        <w:t>115U(1); and</w:t>
      </w:r>
    </w:p>
    <w:p w:rsidR="00E43FAD" w:rsidRPr="006925F5" w:rsidRDefault="00E43FAD" w:rsidP="00E43FAD">
      <w:pPr>
        <w:pStyle w:val="paragraph"/>
      </w:pPr>
      <w:r w:rsidRPr="006925F5">
        <w:tab/>
        <w:t>(b)</w:t>
      </w:r>
      <w:r w:rsidRPr="006925F5">
        <w:tab/>
        <w:t>the method statement in subsection 165</w:t>
      </w:r>
      <w:r w:rsidR="006925F5">
        <w:noBreakHyphen/>
      </w:r>
      <w:r w:rsidRPr="006925F5">
        <w:t>115W(1);</w:t>
      </w:r>
    </w:p>
    <w:p w:rsidR="00E43FAD" w:rsidRPr="006925F5" w:rsidRDefault="00E43FAD" w:rsidP="000235EE">
      <w:pPr>
        <w:pStyle w:val="subsection2"/>
      </w:pPr>
      <w:r w:rsidRPr="006925F5">
        <w:t>the leaving entity is taken to have had no earlier alteration time.</w:t>
      </w:r>
    </w:p>
    <w:p w:rsidR="00762356" w:rsidRPr="003521E1" w:rsidRDefault="00762356" w:rsidP="006A0C58">
      <w:pPr>
        <w:pStyle w:val="ActHead5"/>
      </w:pPr>
      <w:bookmarkStart w:id="397" w:name="_Toc384884242"/>
      <w:r w:rsidRPr="003521E1">
        <w:rPr>
          <w:rStyle w:val="CharSectno"/>
        </w:rPr>
        <w:t>715</w:t>
      </w:r>
      <w:r w:rsidRPr="003521E1">
        <w:rPr>
          <w:rStyle w:val="CharSectno"/>
        </w:rPr>
        <w:noBreakHyphen/>
        <w:t>265</w:t>
      </w:r>
      <w:r w:rsidRPr="003521E1">
        <w:t xml:space="preserve">  Head company does not have relevant equity or debt interest in a loss company if widely held top company does not have such an interest</w:t>
      </w:r>
      <w:bookmarkEnd w:id="397"/>
    </w:p>
    <w:p w:rsidR="00762356" w:rsidRPr="003521E1" w:rsidRDefault="00762356" w:rsidP="00762356">
      <w:pPr>
        <w:pStyle w:val="subsection"/>
      </w:pPr>
      <w:r w:rsidRPr="003521E1">
        <w:tab/>
        <w:t>(1)</w:t>
      </w:r>
      <w:r w:rsidRPr="003521E1">
        <w:tab/>
        <w:t>For the purposes of Subdivision 165</w:t>
      </w:r>
      <w:r w:rsidRPr="003521E1">
        <w:noBreakHyphen/>
        <w:t xml:space="preserve">CD, treat the </w:t>
      </w:r>
      <w:r w:rsidRPr="003521E1">
        <w:rPr>
          <w:position w:val="6"/>
          <w:sz w:val="16"/>
        </w:rPr>
        <w:t>*</w:t>
      </w:r>
      <w:r w:rsidRPr="003521E1">
        <w:t xml:space="preserve">head company of a </w:t>
      </w:r>
      <w:r w:rsidRPr="003521E1">
        <w:rPr>
          <w:position w:val="6"/>
          <w:sz w:val="16"/>
        </w:rPr>
        <w:t>*</w:t>
      </w:r>
      <w:r w:rsidRPr="003521E1">
        <w:t xml:space="preserve">consolidated group as </w:t>
      </w:r>
      <w:r w:rsidRPr="00C74253">
        <w:rPr>
          <w:i/>
        </w:rPr>
        <w:t>not</w:t>
      </w:r>
      <w:r w:rsidRPr="003521E1">
        <w:t xml:space="preserve"> having a relevant equity interest in a </w:t>
      </w:r>
      <w:r w:rsidRPr="003521E1">
        <w:rPr>
          <w:position w:val="6"/>
          <w:sz w:val="16"/>
        </w:rPr>
        <w:t>*</w:t>
      </w:r>
      <w:r w:rsidRPr="003521E1">
        <w:t>loss company at a particular time if:</w:t>
      </w:r>
    </w:p>
    <w:p w:rsidR="00762356" w:rsidRPr="003521E1" w:rsidRDefault="00762356" w:rsidP="00762356">
      <w:pPr>
        <w:pStyle w:val="paragraph"/>
      </w:pPr>
      <w:r w:rsidRPr="003521E1">
        <w:tab/>
        <w:t>(a)</w:t>
      </w:r>
      <w:r w:rsidRPr="003521E1">
        <w:tab/>
        <w:t xml:space="preserve">the head company is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 at that time; and</w:t>
      </w:r>
    </w:p>
    <w:p w:rsidR="00762356" w:rsidRPr="003521E1" w:rsidRDefault="00762356" w:rsidP="00762356">
      <w:pPr>
        <w:pStyle w:val="paragraph"/>
      </w:pPr>
      <w:r w:rsidRPr="003521E1">
        <w:tab/>
        <w:t>(b)</w:t>
      </w:r>
      <w:r w:rsidRPr="003521E1">
        <w:tab/>
        <w:t xml:space="preserve">the top company is a </w:t>
      </w:r>
      <w:r w:rsidRPr="003521E1">
        <w:rPr>
          <w:position w:val="6"/>
          <w:sz w:val="16"/>
        </w:rPr>
        <w:t>*</w:t>
      </w:r>
      <w:r w:rsidRPr="003521E1">
        <w:t>widely held company at that time; and</w:t>
      </w:r>
    </w:p>
    <w:p w:rsidR="00762356" w:rsidRPr="003521E1" w:rsidRDefault="00762356" w:rsidP="00762356">
      <w:pPr>
        <w:pStyle w:val="paragraph"/>
      </w:pPr>
      <w:r w:rsidRPr="003521E1">
        <w:tab/>
        <w:t>(c)</w:t>
      </w:r>
      <w:r w:rsidRPr="003521E1">
        <w:tab/>
        <w:t>because of subsections 165</w:t>
      </w:r>
      <w:r w:rsidRPr="003521E1">
        <w:noBreakHyphen/>
        <w:t>115X(2A), (2B) and (2C), the top company does not have a relevant equity interest under section 165</w:t>
      </w:r>
      <w:r w:rsidRPr="003521E1">
        <w:noBreakHyphen/>
        <w:t>115X in the loss company at that time.</w:t>
      </w:r>
    </w:p>
    <w:p w:rsidR="00762356" w:rsidRPr="003521E1" w:rsidRDefault="00762356" w:rsidP="00762356">
      <w:pPr>
        <w:pStyle w:val="subsection"/>
      </w:pPr>
      <w:r w:rsidRPr="003521E1">
        <w:tab/>
        <w:t>(2)</w:t>
      </w:r>
      <w:r w:rsidRPr="003521E1">
        <w:tab/>
        <w:t>For the purposes of paragraph (1)(c), disregard the operation of subsection 701</w:t>
      </w:r>
      <w:r w:rsidRPr="003521E1">
        <w:noBreakHyphen/>
        <w:t>1(1) (the single entity rule) in determining whether subsection 165</w:t>
      </w:r>
      <w:r w:rsidRPr="003521E1">
        <w:noBreakHyphen/>
        <w:t xml:space="preserve">115X(2C) has the effect that the </w:t>
      </w:r>
      <w:r w:rsidRPr="003521E1">
        <w:rPr>
          <w:position w:val="6"/>
          <w:sz w:val="16"/>
        </w:rPr>
        <w:t>*</w:t>
      </w:r>
      <w:r w:rsidRPr="003521E1">
        <w:t>top company has the relevant equity interest mentioned in that paragraph.</w:t>
      </w:r>
    </w:p>
    <w:p w:rsidR="00762356" w:rsidRPr="003521E1" w:rsidRDefault="00762356" w:rsidP="00762356">
      <w:pPr>
        <w:pStyle w:val="subsection"/>
      </w:pPr>
      <w:r w:rsidRPr="003521E1">
        <w:tab/>
        <w:t>(3)</w:t>
      </w:r>
      <w:r w:rsidRPr="003521E1">
        <w:tab/>
        <w:t>For the purposes of Subdivision 165</w:t>
      </w:r>
      <w:r w:rsidRPr="003521E1">
        <w:noBreakHyphen/>
        <w:t xml:space="preserve">CD, treat the </w:t>
      </w:r>
      <w:r w:rsidRPr="003521E1">
        <w:rPr>
          <w:position w:val="6"/>
          <w:sz w:val="16"/>
        </w:rPr>
        <w:t>*</w:t>
      </w:r>
      <w:r w:rsidRPr="003521E1">
        <w:t xml:space="preserve">head company of a </w:t>
      </w:r>
      <w:r w:rsidRPr="003521E1">
        <w:rPr>
          <w:position w:val="6"/>
          <w:sz w:val="16"/>
        </w:rPr>
        <w:t>*</w:t>
      </w:r>
      <w:r w:rsidRPr="003521E1">
        <w:t xml:space="preserve">consolidated group as </w:t>
      </w:r>
      <w:r w:rsidRPr="00C74253">
        <w:rPr>
          <w:i/>
        </w:rPr>
        <w:t>not</w:t>
      </w:r>
      <w:r w:rsidRPr="003521E1">
        <w:t xml:space="preserve"> having a relevant debt interest in a </w:t>
      </w:r>
      <w:r w:rsidRPr="003521E1">
        <w:rPr>
          <w:position w:val="6"/>
          <w:sz w:val="16"/>
        </w:rPr>
        <w:t>*</w:t>
      </w:r>
      <w:r w:rsidRPr="003521E1">
        <w:t>loss company at a particular time if:</w:t>
      </w:r>
    </w:p>
    <w:p w:rsidR="00762356" w:rsidRPr="003521E1" w:rsidRDefault="00762356" w:rsidP="00762356">
      <w:pPr>
        <w:pStyle w:val="paragraph"/>
      </w:pPr>
      <w:r w:rsidRPr="003521E1">
        <w:tab/>
        <w:t>(a)</w:t>
      </w:r>
      <w:r w:rsidRPr="003521E1">
        <w:tab/>
        <w:t xml:space="preserve">the head company is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 at that time; and</w:t>
      </w:r>
    </w:p>
    <w:p w:rsidR="00762356" w:rsidRPr="003521E1" w:rsidRDefault="00762356" w:rsidP="00762356">
      <w:pPr>
        <w:pStyle w:val="paragraph"/>
      </w:pPr>
      <w:r w:rsidRPr="003521E1">
        <w:lastRenderedPageBreak/>
        <w:tab/>
        <w:t>(b)</w:t>
      </w:r>
      <w:r w:rsidRPr="003521E1">
        <w:tab/>
        <w:t xml:space="preserve">the top company is a </w:t>
      </w:r>
      <w:r w:rsidRPr="003521E1">
        <w:rPr>
          <w:position w:val="6"/>
          <w:sz w:val="16"/>
        </w:rPr>
        <w:t>*</w:t>
      </w:r>
      <w:r w:rsidRPr="003521E1">
        <w:t>widely held company at that time; and</w:t>
      </w:r>
    </w:p>
    <w:p w:rsidR="00762356" w:rsidRPr="003521E1" w:rsidRDefault="00762356" w:rsidP="00762356">
      <w:pPr>
        <w:pStyle w:val="paragraph"/>
      </w:pPr>
      <w:r w:rsidRPr="003521E1">
        <w:tab/>
        <w:t>(c)</w:t>
      </w:r>
      <w:r w:rsidRPr="003521E1">
        <w:tab/>
        <w:t>because of subsections 165</w:t>
      </w:r>
      <w:r w:rsidRPr="003521E1">
        <w:noBreakHyphen/>
        <w:t>115Y(3A), (3B) and (3C), the top company does not have a relevant debt interest under section 165</w:t>
      </w:r>
      <w:r w:rsidRPr="003521E1">
        <w:noBreakHyphen/>
        <w:t>115Y in the loss company at that time.</w:t>
      </w:r>
    </w:p>
    <w:p w:rsidR="00E43FAD" w:rsidRPr="006925F5" w:rsidRDefault="00E43FAD" w:rsidP="00E43FAD">
      <w:pPr>
        <w:pStyle w:val="ActHead4"/>
      </w:pPr>
      <w:bookmarkStart w:id="398" w:name="_Toc384884243"/>
      <w:r w:rsidRPr="006925F5">
        <w:t>How Subdivision</w:t>
      </w:r>
      <w:r w:rsidR="006925F5">
        <w:t> </w:t>
      </w:r>
      <w:r w:rsidRPr="006925F5">
        <w:t>165</w:t>
      </w:r>
      <w:r w:rsidR="006925F5">
        <w:noBreakHyphen/>
      </w:r>
      <w:r w:rsidRPr="006925F5">
        <w:t>CD applies to leaving entity that is a trust</w:t>
      </w:r>
      <w:bookmarkEnd w:id="398"/>
    </w:p>
    <w:p w:rsidR="00E43FAD" w:rsidRPr="006925F5" w:rsidRDefault="00E43FAD" w:rsidP="00E43FAD">
      <w:pPr>
        <w:pStyle w:val="ActHead5"/>
      </w:pPr>
      <w:bookmarkStart w:id="399" w:name="_Toc384884244"/>
      <w:r w:rsidRPr="006925F5">
        <w:rPr>
          <w:rStyle w:val="CharSectno"/>
        </w:rPr>
        <w:t>715</w:t>
      </w:r>
      <w:r w:rsidR="006925F5">
        <w:rPr>
          <w:rStyle w:val="CharSectno"/>
        </w:rPr>
        <w:noBreakHyphen/>
      </w:r>
      <w:r w:rsidRPr="006925F5">
        <w:rPr>
          <w:rStyle w:val="CharSectno"/>
        </w:rPr>
        <w:t>270</w:t>
      </w:r>
      <w:r w:rsidRPr="006925F5">
        <w:t xml:space="preserve">  Subdivision</w:t>
      </w:r>
      <w:r w:rsidR="006925F5">
        <w:t> </w:t>
      </w:r>
      <w:r w:rsidRPr="006925F5">
        <w:t>165</w:t>
      </w:r>
      <w:r w:rsidR="006925F5">
        <w:noBreakHyphen/>
      </w:r>
      <w:r w:rsidRPr="006925F5">
        <w:t>CD applies</w:t>
      </w:r>
      <w:bookmarkEnd w:id="399"/>
    </w:p>
    <w:p w:rsidR="00E43FAD" w:rsidRPr="006925F5" w:rsidRDefault="00E43FAD" w:rsidP="00E43FAD">
      <w:pPr>
        <w:pStyle w:val="subsection"/>
      </w:pPr>
      <w:r w:rsidRPr="006925F5">
        <w:tab/>
        <w:t>(1)</w:t>
      </w:r>
      <w:r w:rsidRPr="006925F5">
        <w:tab/>
        <w:t xml:space="preserve">At and after the </w:t>
      </w:r>
      <w:r w:rsidRPr="006925F5">
        <w:rPr>
          <w:color w:val="000000"/>
        </w:rPr>
        <w:t xml:space="preserve">time </w:t>
      </w:r>
      <w:r w:rsidRPr="006925F5">
        <w:t xml:space="preserve">(the </w:t>
      </w:r>
      <w:r w:rsidRPr="006925F5">
        <w:rPr>
          <w:b/>
          <w:i/>
        </w:rPr>
        <w:t>leaving time</w:t>
      </w:r>
      <w:r w:rsidRPr="006925F5">
        <w:t xml:space="preserve">) when a trust ceases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 Subdivision</w:t>
      </w:r>
      <w:r w:rsidR="006925F5">
        <w:t> </w:t>
      </w:r>
      <w:r w:rsidRPr="006925F5">
        <w:t>165</w:t>
      </w:r>
      <w:r w:rsidR="006925F5">
        <w:noBreakHyphen/>
      </w:r>
      <w:r w:rsidRPr="006925F5">
        <w:t>CD (about reductions after alterations in ownership or control of loss company) applies to the trust on the basis set out in this section.</w:t>
      </w:r>
    </w:p>
    <w:p w:rsidR="00E43FAD" w:rsidRPr="006925F5" w:rsidRDefault="00E43FAD" w:rsidP="00E43FAD">
      <w:pPr>
        <w:pStyle w:val="subsection"/>
      </w:pPr>
      <w:r w:rsidRPr="006925F5">
        <w:tab/>
        <w:t>(2)</w:t>
      </w:r>
      <w:r w:rsidRPr="006925F5">
        <w:tab/>
        <w:t>The trust is taken to be a company.</w:t>
      </w:r>
    </w:p>
    <w:p w:rsidR="00E43FAD" w:rsidRPr="006925F5" w:rsidRDefault="00E43FAD" w:rsidP="00E43FAD">
      <w:pPr>
        <w:pStyle w:val="subsection"/>
      </w:pPr>
      <w:r w:rsidRPr="006925F5">
        <w:tab/>
        <w:t>(3)</w:t>
      </w:r>
      <w:r w:rsidRPr="006925F5">
        <w:tab/>
        <w:t xml:space="preserve">The leaving time is the only </w:t>
      </w:r>
      <w:r w:rsidRPr="006925F5">
        <w:rPr>
          <w:b/>
          <w:i/>
        </w:rPr>
        <w:t>alteration time</w:t>
      </w:r>
      <w:r w:rsidRPr="006925F5">
        <w:t xml:space="preserve"> in respect of the trust.</w:t>
      </w:r>
    </w:p>
    <w:p w:rsidR="00E43FAD" w:rsidRPr="006925F5" w:rsidRDefault="00E43FAD" w:rsidP="00E43FAD">
      <w:pPr>
        <w:pStyle w:val="subsection"/>
      </w:pPr>
      <w:r w:rsidRPr="006925F5">
        <w:tab/>
        <w:t>(4)</w:t>
      </w:r>
      <w:r w:rsidRPr="006925F5">
        <w:tab/>
        <w:t xml:space="preserve">The trust is a </w:t>
      </w:r>
      <w:r w:rsidRPr="006925F5">
        <w:rPr>
          <w:b/>
          <w:i/>
        </w:rPr>
        <w:t>loss company</w:t>
      </w:r>
      <w:r w:rsidRPr="006925F5">
        <w:t xml:space="preserve"> at that time if, and only if, it has an </w:t>
      </w:r>
      <w:r w:rsidR="006925F5" w:rsidRPr="006925F5">
        <w:rPr>
          <w:position w:val="6"/>
          <w:sz w:val="16"/>
        </w:rPr>
        <w:t>*</w:t>
      </w:r>
      <w:r w:rsidRPr="006925F5">
        <w:t xml:space="preserve">adjusted unrealised loss at that time. If so, that adjusted unrealised loss is its </w:t>
      </w:r>
      <w:r w:rsidRPr="006925F5">
        <w:rPr>
          <w:b/>
          <w:i/>
        </w:rPr>
        <w:t>overall loss</w:t>
      </w:r>
      <w:r w:rsidRPr="006925F5">
        <w:t xml:space="preserve"> at that time.</w:t>
      </w:r>
    </w:p>
    <w:p w:rsidR="00E43FAD" w:rsidRPr="006925F5" w:rsidRDefault="00E43FAD" w:rsidP="00E43FAD">
      <w:pPr>
        <w:pStyle w:val="subsection"/>
      </w:pPr>
      <w:r w:rsidRPr="006925F5">
        <w:tab/>
        <w:t>(5)</w:t>
      </w:r>
      <w:r w:rsidRPr="006925F5">
        <w:tab/>
      </w:r>
      <w:r w:rsidR="005C03C1" w:rsidRPr="0038586A">
        <w:t xml:space="preserve">If the trust is a </w:t>
      </w:r>
      <w:r w:rsidR="005C03C1" w:rsidRPr="0038586A">
        <w:rPr>
          <w:position w:val="6"/>
          <w:sz w:val="16"/>
        </w:rPr>
        <w:t>*</w:t>
      </w:r>
      <w:r w:rsidR="005C03C1" w:rsidRPr="0038586A">
        <w:t xml:space="preserve">loss company at the leaving time and the </w:t>
      </w:r>
      <w:r w:rsidR="005C03C1" w:rsidRPr="0038586A">
        <w:rPr>
          <w:position w:val="6"/>
          <w:sz w:val="16"/>
        </w:rPr>
        <w:t>*</w:t>
      </w:r>
      <w:r w:rsidR="005C03C1" w:rsidRPr="0038586A">
        <w:t>head company has a relevant equity interest under section 165</w:t>
      </w:r>
      <w:r w:rsidR="005C03C1" w:rsidRPr="0038586A">
        <w:noBreakHyphen/>
        <w:t>115X in the leaving entity at the leaving time, the head company must</w:t>
      </w:r>
      <w:r w:rsidRPr="006925F5">
        <w:t xml:space="preserve"> choose whether </w:t>
      </w:r>
      <w:r w:rsidR="006925F5">
        <w:t>subsection (</w:t>
      </w:r>
      <w:r w:rsidRPr="006925F5">
        <w:t xml:space="preserve">6) or (7) of this section has effect for the purposes of applying, to each </w:t>
      </w:r>
      <w:r w:rsidR="006925F5" w:rsidRPr="006925F5">
        <w:rPr>
          <w:position w:val="6"/>
          <w:sz w:val="16"/>
        </w:rPr>
        <w:t>*</w:t>
      </w:r>
      <w:r w:rsidRPr="006925F5">
        <w:t>membership interest in the trust, in relation to the time just before the leaving time, whichever of these provisions is appropriate:</w:t>
      </w:r>
    </w:p>
    <w:p w:rsidR="00E43FAD" w:rsidRPr="006925F5" w:rsidRDefault="00E43FAD" w:rsidP="00E43FAD">
      <w:pPr>
        <w:pStyle w:val="paragraph"/>
      </w:pPr>
      <w:r w:rsidRPr="006925F5">
        <w:tab/>
        <w:t>(</w:t>
      </w:r>
      <w:r w:rsidR="00D47C6B">
        <w:t>a</w:t>
      </w:r>
      <w:r w:rsidRPr="006925F5">
        <w:t>)</w:t>
      </w:r>
      <w:r w:rsidRPr="006925F5">
        <w:tab/>
        <w:t>subsection 701</w:t>
      </w:r>
      <w:r w:rsidR="006925F5">
        <w:noBreakHyphen/>
      </w:r>
      <w:r w:rsidRPr="006925F5">
        <w:t>55(3) (about trading stock);</w:t>
      </w:r>
    </w:p>
    <w:p w:rsidR="00E43FAD" w:rsidRPr="006925F5" w:rsidRDefault="00E43FAD" w:rsidP="00E43FAD">
      <w:pPr>
        <w:pStyle w:val="paragraph"/>
      </w:pPr>
      <w:r w:rsidRPr="006925F5">
        <w:tab/>
        <w:t>(</w:t>
      </w:r>
      <w:r w:rsidR="00D47C6B">
        <w:t>b</w:t>
      </w:r>
      <w:r w:rsidRPr="006925F5">
        <w:t>)</w:t>
      </w:r>
      <w:r w:rsidRPr="006925F5">
        <w:tab/>
        <w:t>subsection 701</w:t>
      </w:r>
      <w:r w:rsidR="006925F5">
        <w:noBreakHyphen/>
      </w:r>
      <w:r w:rsidRPr="006925F5">
        <w:t xml:space="preserve">55(5), but only so far as it relates to working out the </w:t>
      </w:r>
      <w:r w:rsidR="006925F5" w:rsidRPr="006925F5">
        <w:rPr>
          <w:position w:val="6"/>
          <w:sz w:val="16"/>
        </w:rPr>
        <w:t>*</w:t>
      </w:r>
      <w:r w:rsidRPr="006925F5">
        <w:t xml:space="preserve">reduced cost base of a </w:t>
      </w:r>
      <w:r w:rsidR="006925F5" w:rsidRPr="006925F5">
        <w:rPr>
          <w:position w:val="6"/>
          <w:sz w:val="16"/>
        </w:rPr>
        <w:t>*</w:t>
      </w:r>
      <w:r w:rsidRPr="006925F5">
        <w:t xml:space="preserve">membership interest that was </w:t>
      </w:r>
      <w:r w:rsidR="006925F5" w:rsidRPr="006925F5">
        <w:rPr>
          <w:position w:val="6"/>
          <w:sz w:val="16"/>
        </w:rPr>
        <w:t>*</w:t>
      </w:r>
      <w:r w:rsidRPr="006925F5">
        <w:t xml:space="preserve">acquired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paragraph"/>
      </w:pPr>
      <w:r w:rsidRPr="006925F5">
        <w:tab/>
        <w:t>(</w:t>
      </w:r>
      <w:r w:rsidR="00D47C6B">
        <w:t>c</w:t>
      </w:r>
      <w:r w:rsidRPr="006925F5">
        <w:t>)</w:t>
      </w:r>
      <w:r w:rsidRPr="006925F5">
        <w:tab/>
        <w:t>subsection 701</w:t>
      </w:r>
      <w:r w:rsidR="006925F5">
        <w:noBreakHyphen/>
      </w:r>
      <w:r w:rsidRPr="006925F5">
        <w:t>55(6) (about revenue assets).</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55 is about setting the tax cost of an asset.</w:t>
      </w:r>
    </w:p>
    <w:p w:rsidR="00AC06C1" w:rsidRPr="0038586A" w:rsidRDefault="00AC06C1" w:rsidP="00AC06C1">
      <w:pPr>
        <w:pStyle w:val="subsection"/>
      </w:pPr>
      <w:r w:rsidRPr="0038586A">
        <w:tab/>
        <w:t>(5A)</w:t>
      </w:r>
      <w:r w:rsidRPr="0038586A">
        <w:tab/>
        <w:t xml:space="preserve">For the purposes of subsection (5), in determining whether the </w:t>
      </w:r>
      <w:r w:rsidRPr="0038586A">
        <w:rPr>
          <w:position w:val="6"/>
          <w:sz w:val="16"/>
        </w:rPr>
        <w:t>*</w:t>
      </w:r>
      <w:r w:rsidRPr="0038586A">
        <w:t>head company has the relevant equity interest, disregard the operation of subsection 701</w:t>
      </w:r>
      <w:r w:rsidRPr="0038586A">
        <w:noBreakHyphen/>
        <w:t>1(1) (the single entity rule) in applying subsections 165</w:t>
      </w:r>
      <w:r w:rsidRPr="0038586A">
        <w:noBreakHyphen/>
        <w:t>115X(2C) and 165</w:t>
      </w:r>
      <w:r w:rsidRPr="0038586A">
        <w:noBreakHyphen/>
        <w:t>115X(4).</w:t>
      </w:r>
    </w:p>
    <w:p w:rsidR="00E43FAD" w:rsidRPr="006925F5" w:rsidRDefault="00E43FAD" w:rsidP="00E43FAD">
      <w:pPr>
        <w:pStyle w:val="subsection"/>
      </w:pPr>
      <w:r w:rsidRPr="006925F5">
        <w:lastRenderedPageBreak/>
        <w:tab/>
        <w:t>(6)</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to nil.</w:t>
      </w:r>
    </w:p>
    <w:p w:rsidR="00E43FAD" w:rsidRPr="006925F5" w:rsidRDefault="00E43FAD" w:rsidP="00E43FAD">
      <w:pPr>
        <w:pStyle w:val="subsection"/>
      </w:pPr>
      <w:r w:rsidRPr="006925F5">
        <w:tab/>
        <w:t>(7)</w:t>
      </w:r>
      <w:r w:rsidRPr="006925F5">
        <w:tab/>
        <w:t xml:space="preserve">If the </w:t>
      </w:r>
      <w:r w:rsidR="006925F5" w:rsidRPr="006925F5">
        <w:rPr>
          <w:position w:val="6"/>
          <w:sz w:val="16"/>
        </w:rPr>
        <w:t>*</w:t>
      </w:r>
      <w:r w:rsidRPr="006925F5">
        <w:t xml:space="preserve">head company chooses this subsection, the interest’s </w:t>
      </w:r>
      <w:r w:rsidR="006925F5" w:rsidRPr="006925F5">
        <w:rPr>
          <w:position w:val="6"/>
          <w:sz w:val="16"/>
        </w:rPr>
        <w:t>*</w:t>
      </w:r>
      <w:r w:rsidRPr="006925F5">
        <w:t>tax cost setting amount (apart from this section) just before the leaving time is reduced by the adjustment amount under section</w:t>
      </w:r>
      <w:r w:rsidR="006925F5">
        <w:t> </w:t>
      </w:r>
      <w:r w:rsidRPr="006925F5">
        <w:t>165</w:t>
      </w:r>
      <w:r w:rsidR="006925F5">
        <w:noBreakHyphen/>
      </w:r>
      <w:r w:rsidRPr="006925F5">
        <w:t>115ZB, which is calculated on the basis that:</w:t>
      </w:r>
    </w:p>
    <w:p w:rsidR="00E43FAD" w:rsidRPr="006925F5" w:rsidRDefault="00E43FAD" w:rsidP="00E43FAD">
      <w:pPr>
        <w:pStyle w:val="paragraph"/>
      </w:pPr>
      <w:r w:rsidRPr="006925F5">
        <w:tab/>
        <w:t>(a)</w:t>
      </w:r>
      <w:r w:rsidRPr="006925F5">
        <w:tab/>
        <w:t>just before the leaving time:</w:t>
      </w:r>
    </w:p>
    <w:p w:rsidR="00E43FAD" w:rsidRPr="006925F5" w:rsidRDefault="00E43FAD" w:rsidP="00E43FAD">
      <w:pPr>
        <w:pStyle w:val="paragraphsub"/>
      </w:pPr>
      <w:r w:rsidRPr="006925F5">
        <w:tab/>
        <w:t>(i)</w:t>
      </w:r>
      <w:r w:rsidRPr="006925F5">
        <w:tab/>
        <w:t xml:space="preserve">all the </w:t>
      </w:r>
      <w:r w:rsidR="006925F5" w:rsidRPr="006925F5">
        <w:rPr>
          <w:position w:val="6"/>
          <w:sz w:val="16"/>
        </w:rPr>
        <w:t>*</w:t>
      </w:r>
      <w:r w:rsidRPr="006925F5">
        <w:t>membership interests in the leaving entity constituted a single relevant equity interest under section</w:t>
      </w:r>
      <w:r w:rsidR="006925F5">
        <w:t> </w:t>
      </w:r>
      <w:r w:rsidRPr="006925F5">
        <w:t>165</w:t>
      </w:r>
      <w:r w:rsidR="006925F5">
        <w:noBreakHyphen/>
      </w:r>
      <w:r w:rsidRPr="006925F5">
        <w:t xml:space="preserve">115X that the </w:t>
      </w:r>
      <w:r w:rsidR="006925F5" w:rsidRPr="006925F5">
        <w:rPr>
          <w:position w:val="6"/>
          <w:sz w:val="16"/>
        </w:rPr>
        <w:t>*</w:t>
      </w:r>
      <w:r w:rsidRPr="006925F5">
        <w:t>head company had in the leaving entity; and</w:t>
      </w:r>
    </w:p>
    <w:p w:rsidR="00E43FAD" w:rsidRPr="006925F5" w:rsidRDefault="00E43FAD" w:rsidP="00E43FAD">
      <w:pPr>
        <w:pStyle w:val="paragraphsub"/>
      </w:pPr>
      <w:r w:rsidRPr="006925F5">
        <w:tab/>
        <w:t>(ii)</w:t>
      </w:r>
      <w:r w:rsidRPr="006925F5">
        <w:tab/>
        <w:t>each of those interests was an equity under section</w:t>
      </w:r>
      <w:r w:rsidR="006925F5">
        <w:t> </w:t>
      </w:r>
      <w:r w:rsidRPr="006925F5">
        <w:t>165</w:t>
      </w:r>
      <w:r w:rsidR="006925F5">
        <w:noBreakHyphen/>
      </w:r>
      <w:r w:rsidRPr="006925F5">
        <w:t xml:space="preserve">115X that the </w:t>
      </w:r>
      <w:r w:rsidR="006925F5" w:rsidRPr="006925F5">
        <w:rPr>
          <w:position w:val="6"/>
          <w:sz w:val="16"/>
        </w:rPr>
        <w:t>*</w:t>
      </w:r>
      <w:r w:rsidRPr="006925F5">
        <w:t>head company had in the leaving entity; and</w:t>
      </w:r>
    </w:p>
    <w:p w:rsidR="00E43FAD" w:rsidRPr="006925F5" w:rsidRDefault="00E43FAD" w:rsidP="00E43FAD">
      <w:pPr>
        <w:pStyle w:val="paragraph"/>
      </w:pPr>
      <w:r w:rsidRPr="006925F5">
        <w:tab/>
        <w:t>(b)</w:t>
      </w:r>
      <w:r w:rsidRPr="006925F5">
        <w:tab/>
        <w:t>the adjustment amount is worked out and applied in accordance with subsection 165</w:t>
      </w:r>
      <w:r w:rsidR="006925F5">
        <w:noBreakHyphen/>
      </w:r>
      <w:r w:rsidRPr="006925F5">
        <w:t>115ZB(6), but disregarding the paragraphs of that subsection except paragraphs 165</w:t>
      </w:r>
      <w:r w:rsidR="006925F5">
        <w:noBreakHyphen/>
      </w:r>
      <w:r w:rsidRPr="006925F5">
        <w:t>115ZB(6)(a) and (d).</w:t>
      </w:r>
    </w:p>
    <w:p w:rsidR="00E43FAD" w:rsidRPr="006925F5" w:rsidRDefault="00E43FAD" w:rsidP="00E43FAD">
      <w:pPr>
        <w:pStyle w:val="subsection"/>
      </w:pPr>
      <w:r w:rsidRPr="006925F5">
        <w:tab/>
        <w:t>(8)</w:t>
      </w:r>
      <w:r w:rsidRPr="006925F5">
        <w:tab/>
        <w:t xml:space="preserve">The </w:t>
      </w:r>
      <w:r w:rsidR="006925F5" w:rsidRPr="006925F5">
        <w:rPr>
          <w:position w:val="6"/>
          <w:sz w:val="16"/>
        </w:rPr>
        <w:t>*</w:t>
      </w:r>
      <w:r w:rsidRPr="006925F5">
        <w:t>head company’s choice must be made within 6 months after the leaving time, or within a further period allowed by the Commissioner.</w:t>
      </w:r>
    </w:p>
    <w:p w:rsidR="00E43FAD" w:rsidRPr="006925F5" w:rsidRDefault="00E43FAD" w:rsidP="00E43FAD">
      <w:pPr>
        <w:pStyle w:val="subsection"/>
      </w:pPr>
      <w:r w:rsidRPr="006925F5">
        <w:tab/>
        <w:t>(9)</w:t>
      </w:r>
      <w:r w:rsidRPr="006925F5">
        <w:tab/>
        <w:t xml:space="preserve">After that 6 months, or that further period, the head company is taken to have chosen </w:t>
      </w:r>
      <w:r w:rsidR="006925F5">
        <w:t>subsection (</w:t>
      </w:r>
      <w:r w:rsidRPr="006925F5">
        <w:t>6) unless it is established that the head company made a different choice within that 6 months or further period.</w:t>
      </w:r>
    </w:p>
    <w:p w:rsidR="003B4D36" w:rsidRPr="0038586A" w:rsidRDefault="003B4D36" w:rsidP="003B4D36">
      <w:pPr>
        <w:pStyle w:val="SubsectionHead"/>
      </w:pPr>
      <w:r w:rsidRPr="0038586A">
        <w:t>Non</w:t>
      </w:r>
      <w:r w:rsidRPr="0038586A">
        <w:noBreakHyphen/>
        <w:t>membership equity interests</w:t>
      </w:r>
    </w:p>
    <w:p w:rsidR="003B4D36" w:rsidRPr="0038586A" w:rsidRDefault="003B4D36" w:rsidP="003B4D36">
      <w:pPr>
        <w:pStyle w:val="subsection"/>
      </w:pPr>
      <w:r w:rsidRPr="0038586A">
        <w:tab/>
        <w:t>(10)</w:t>
      </w:r>
      <w:r w:rsidRPr="0038586A">
        <w:tab/>
        <w:t>Subsection 711</w:t>
      </w:r>
      <w:r w:rsidRPr="0038586A">
        <w:noBreakHyphen/>
        <w:t xml:space="preserve">15(2) (which treats </w:t>
      </w:r>
      <w:r w:rsidRPr="0038586A">
        <w:rPr>
          <w:position w:val="6"/>
          <w:sz w:val="16"/>
        </w:rPr>
        <w:t>*</w:t>
      </w:r>
      <w:r w:rsidRPr="0038586A">
        <w:t>non</w:t>
      </w:r>
      <w:r w:rsidRPr="0038586A">
        <w:noBreakHyphen/>
        <w:t xml:space="preserve">membership equity interests as </w:t>
      </w:r>
      <w:r w:rsidRPr="0038586A">
        <w:rPr>
          <w:position w:val="6"/>
          <w:sz w:val="16"/>
        </w:rPr>
        <w:t>*</w:t>
      </w:r>
      <w:r w:rsidRPr="0038586A">
        <w:t xml:space="preserve">membership interests) also applies for the purposes of this section, on the basis that the </w:t>
      </w:r>
      <w:r w:rsidRPr="0038586A">
        <w:rPr>
          <w:position w:val="6"/>
          <w:sz w:val="16"/>
        </w:rPr>
        <w:t>*</w:t>
      </w:r>
      <w:r w:rsidRPr="0038586A">
        <w:t>consolidated group is the old group referred to in that subsection.</w:t>
      </w:r>
    </w:p>
    <w:p w:rsidR="00E43FAD" w:rsidRPr="006925F5" w:rsidRDefault="00E43FAD" w:rsidP="00F2530F">
      <w:pPr>
        <w:pStyle w:val="ActHead4"/>
      </w:pPr>
      <w:bookmarkStart w:id="400" w:name="_Toc384884245"/>
      <w:r w:rsidRPr="006925F5">
        <w:rPr>
          <w:rStyle w:val="CharSubdNo"/>
        </w:rPr>
        <w:lastRenderedPageBreak/>
        <w:t>Subdivision</w:t>
      </w:r>
      <w:r w:rsidR="006925F5">
        <w:rPr>
          <w:rStyle w:val="CharSubdNo"/>
        </w:rPr>
        <w:t> </w:t>
      </w:r>
      <w:r w:rsidRPr="006925F5">
        <w:rPr>
          <w:rStyle w:val="CharSubdNo"/>
        </w:rPr>
        <w:t>715</w:t>
      </w:r>
      <w:r w:rsidR="006925F5">
        <w:rPr>
          <w:rStyle w:val="CharSubdNo"/>
        </w:rPr>
        <w:noBreakHyphen/>
      </w:r>
      <w:r w:rsidRPr="006925F5">
        <w:rPr>
          <w:rStyle w:val="CharSubdNo"/>
        </w:rPr>
        <w:t>C</w:t>
      </w:r>
      <w:r w:rsidRPr="006925F5">
        <w:t>—</w:t>
      </w:r>
      <w:r w:rsidRPr="006925F5">
        <w:rPr>
          <w:rStyle w:val="CharSubdText"/>
        </w:rPr>
        <w:t>Common rules for the purposes of Subdivisions</w:t>
      </w:r>
      <w:r w:rsidR="006925F5">
        <w:rPr>
          <w:rStyle w:val="CharSubdText"/>
        </w:rPr>
        <w:t> </w:t>
      </w:r>
      <w:r w:rsidRPr="006925F5">
        <w:rPr>
          <w:rStyle w:val="CharSubdText"/>
        </w:rPr>
        <w:t>715</w:t>
      </w:r>
      <w:r w:rsidR="006925F5">
        <w:rPr>
          <w:rStyle w:val="CharSubdText"/>
        </w:rPr>
        <w:noBreakHyphen/>
      </w:r>
      <w:r w:rsidRPr="006925F5">
        <w:rPr>
          <w:rStyle w:val="CharSubdText"/>
        </w:rPr>
        <w:t>A and 715</w:t>
      </w:r>
      <w:r w:rsidR="006925F5">
        <w:rPr>
          <w:rStyle w:val="CharSubdText"/>
        </w:rPr>
        <w:noBreakHyphen/>
      </w:r>
      <w:r w:rsidRPr="006925F5">
        <w:rPr>
          <w:rStyle w:val="CharSubdText"/>
        </w:rPr>
        <w:t>B</w:t>
      </w:r>
      <w:bookmarkEnd w:id="400"/>
    </w:p>
    <w:p w:rsidR="00E43FAD" w:rsidRPr="006925F5" w:rsidRDefault="00E43FAD" w:rsidP="00F2530F">
      <w:pPr>
        <w:pStyle w:val="ActHead5"/>
      </w:pPr>
      <w:bookmarkStart w:id="401" w:name="_Toc384884246"/>
      <w:r w:rsidRPr="006925F5">
        <w:rPr>
          <w:rStyle w:val="CharSectno"/>
        </w:rPr>
        <w:t>715</w:t>
      </w:r>
      <w:r w:rsidR="006925F5">
        <w:rPr>
          <w:rStyle w:val="CharSectno"/>
        </w:rPr>
        <w:noBreakHyphen/>
      </w:r>
      <w:r w:rsidRPr="006925F5">
        <w:rPr>
          <w:rStyle w:val="CharSectno"/>
        </w:rPr>
        <w:t>290</w:t>
      </w:r>
      <w:r w:rsidRPr="006925F5">
        <w:t xml:space="preserve">  Additional assumptions to be made when using reference time</w:t>
      </w:r>
      <w:bookmarkEnd w:id="401"/>
    </w:p>
    <w:p w:rsidR="00E43FAD" w:rsidRPr="006925F5" w:rsidRDefault="00E43FAD" w:rsidP="00F2530F">
      <w:pPr>
        <w:pStyle w:val="subsection"/>
        <w:keepNext/>
        <w:keepLines/>
      </w:pPr>
      <w:r w:rsidRPr="006925F5">
        <w:tab/>
      </w:r>
      <w:r w:rsidRPr="006925F5">
        <w:tab/>
        <w:t>The additional assumptions to be made are that, throughout the period starting at the reference time and ending just before the leaving time:</w:t>
      </w:r>
    </w:p>
    <w:p w:rsidR="00E43FAD" w:rsidRPr="006925F5" w:rsidRDefault="00E43FAD" w:rsidP="00F2530F">
      <w:pPr>
        <w:pStyle w:val="paragraph"/>
        <w:keepNext/>
        <w:keepLines/>
      </w:pPr>
      <w:r w:rsidRPr="006925F5">
        <w:tab/>
        <w:t>(a)</w:t>
      </w:r>
      <w:r w:rsidRPr="006925F5">
        <w:tab/>
        <w:t>the leaving entity was in existence;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head company held and beneficially owned all the </w:t>
      </w:r>
      <w:r w:rsidR="006925F5" w:rsidRPr="006925F5">
        <w:rPr>
          <w:position w:val="6"/>
          <w:sz w:val="16"/>
        </w:rPr>
        <w:t>*</w:t>
      </w:r>
      <w:r w:rsidRPr="006925F5">
        <w:t>membership interests in the leaving entity (instead of whoever actually did); and</w:t>
      </w:r>
    </w:p>
    <w:p w:rsidR="00E43FAD" w:rsidRPr="006925F5" w:rsidRDefault="00E43FAD" w:rsidP="00E43FAD">
      <w:pPr>
        <w:pStyle w:val="paragraph"/>
      </w:pPr>
      <w:r w:rsidRPr="006925F5">
        <w:tab/>
        <w:t>(c)</w:t>
      </w:r>
      <w:r w:rsidRPr="006925F5">
        <w:tab/>
        <w:t>those membership interests remained the same; and</w:t>
      </w:r>
    </w:p>
    <w:p w:rsidR="00E43FAD" w:rsidRPr="006925F5" w:rsidRDefault="00E43FAD" w:rsidP="00E43FAD">
      <w:pPr>
        <w:pStyle w:val="paragraph"/>
      </w:pPr>
      <w:r w:rsidRPr="006925F5">
        <w:tab/>
        <w:t>(d)</w:t>
      </w:r>
      <w:r w:rsidRPr="006925F5">
        <w:tab/>
        <w:t>the head company directly controlled the voting power in the leaving entity.</w:t>
      </w:r>
    </w:p>
    <w:p w:rsidR="00E43FAD" w:rsidRPr="006925F5" w:rsidRDefault="00E43FAD" w:rsidP="00E43FAD">
      <w:pPr>
        <w:pStyle w:val="ActHead4"/>
      </w:pPr>
      <w:bookmarkStart w:id="402" w:name="_Toc384884247"/>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D</w:t>
      </w:r>
      <w:r w:rsidRPr="006925F5">
        <w:t>—</w:t>
      </w:r>
      <w:r w:rsidRPr="006925F5">
        <w:rPr>
          <w:rStyle w:val="CharSubdText"/>
        </w:rPr>
        <w:t>Treatment of company’s deferred losses under Subdivision</w:t>
      </w:r>
      <w:r w:rsidR="006925F5">
        <w:rPr>
          <w:rStyle w:val="CharSubdText"/>
        </w:rPr>
        <w:t> </w:t>
      </w:r>
      <w:r w:rsidRPr="006925F5">
        <w:rPr>
          <w:rStyle w:val="CharSubdText"/>
        </w:rPr>
        <w:t>170</w:t>
      </w:r>
      <w:r w:rsidR="006925F5">
        <w:rPr>
          <w:rStyle w:val="CharSubdText"/>
        </w:rPr>
        <w:noBreakHyphen/>
      </w:r>
      <w:r w:rsidRPr="006925F5">
        <w:rPr>
          <w:rStyle w:val="CharSubdText"/>
        </w:rPr>
        <w:t>D on joining a consolidated group</w:t>
      </w:r>
      <w:bookmarkEnd w:id="402"/>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Key terminology</w:t>
      </w:r>
    </w:p>
    <w:p w:rsidR="00E43FAD" w:rsidRPr="006925F5" w:rsidRDefault="00E43FAD" w:rsidP="00E43FAD">
      <w:pPr>
        <w:pStyle w:val="TofSectsSection"/>
        <w:rPr>
          <w:rStyle w:val="CharBoldItalic"/>
        </w:rPr>
      </w:pPr>
      <w:r w:rsidRPr="006925F5">
        <w:t>715</w:t>
      </w:r>
      <w:r w:rsidR="006925F5">
        <w:noBreakHyphen/>
      </w:r>
      <w:r w:rsidRPr="006925F5">
        <w:t>310</w:t>
      </w:r>
      <w:r w:rsidRPr="006925F5">
        <w:tab/>
        <w:t xml:space="preserve">What is a </w:t>
      </w:r>
      <w:r w:rsidRPr="006925F5">
        <w:rPr>
          <w:rStyle w:val="CharBoldItalic"/>
        </w:rPr>
        <w:t>170</w:t>
      </w:r>
      <w:r w:rsidR="006925F5">
        <w:rPr>
          <w:rStyle w:val="CharBoldItalic"/>
        </w:rPr>
        <w:noBreakHyphen/>
      </w:r>
      <w:r w:rsidRPr="006925F5">
        <w:rPr>
          <w:rStyle w:val="CharBoldItalic"/>
        </w:rPr>
        <w:t>D deferred loss</w:t>
      </w:r>
      <w:r w:rsidRPr="006925F5">
        <w:t xml:space="preserve">, and when it </w:t>
      </w:r>
      <w:r w:rsidRPr="006925F5">
        <w:rPr>
          <w:rStyle w:val="CharBoldItalic"/>
        </w:rPr>
        <w:t>revives</w:t>
      </w:r>
    </w:p>
    <w:p w:rsidR="00E43FAD" w:rsidRPr="006925F5" w:rsidRDefault="00E43FAD" w:rsidP="00E43FAD">
      <w:pPr>
        <w:pStyle w:val="TofSectsGroupHeading"/>
      </w:pPr>
      <w:r w:rsidRPr="006925F5">
        <w:t>Deferred loss on 165</w:t>
      </w:r>
      <w:r w:rsidR="006925F5">
        <w:noBreakHyphen/>
      </w:r>
      <w:r w:rsidRPr="006925F5">
        <w:t>CC tagged asset</w:t>
      </w:r>
    </w:p>
    <w:p w:rsidR="00E43FAD" w:rsidRPr="006925F5" w:rsidRDefault="00E43FAD" w:rsidP="00E43FAD">
      <w:pPr>
        <w:pStyle w:val="TofSectsSection"/>
      </w:pPr>
      <w:r w:rsidRPr="006925F5">
        <w:t>715</w:t>
      </w:r>
      <w:r w:rsidR="006925F5">
        <w:noBreakHyphen/>
      </w:r>
      <w:r w:rsidRPr="006925F5">
        <w:t>355</w:t>
      </w:r>
      <w:r w:rsidRPr="006925F5">
        <w:tab/>
        <w:t>Head company’s own deferred losses at formation time</w:t>
      </w:r>
    </w:p>
    <w:p w:rsidR="00E43FAD" w:rsidRPr="006925F5" w:rsidRDefault="00E43FAD" w:rsidP="00E43FAD">
      <w:pPr>
        <w:pStyle w:val="TofSectsSection"/>
      </w:pPr>
      <w:r w:rsidRPr="006925F5">
        <w:t>715</w:t>
      </w:r>
      <w:r w:rsidR="006925F5">
        <w:noBreakHyphen/>
      </w:r>
      <w:r w:rsidRPr="006925F5">
        <w:t>360</w:t>
      </w:r>
      <w:r w:rsidRPr="006925F5">
        <w:tab/>
        <w:t>Deferred losses brought in by subsidiary member</w:t>
      </w:r>
    </w:p>
    <w:p w:rsidR="00E43FAD" w:rsidRPr="006925F5" w:rsidRDefault="00E43FAD" w:rsidP="00E43FAD">
      <w:pPr>
        <w:pStyle w:val="TofSectsSection"/>
      </w:pPr>
      <w:r w:rsidRPr="006925F5">
        <w:t>715</w:t>
      </w:r>
      <w:r w:rsidR="006925F5">
        <w:noBreakHyphen/>
      </w:r>
      <w:r w:rsidRPr="006925F5">
        <w:t>365</w:t>
      </w:r>
      <w:r w:rsidRPr="006925F5">
        <w:tab/>
        <w:t>How loss denial balance is applied when 170</w:t>
      </w:r>
      <w:r w:rsidR="006925F5">
        <w:noBreakHyphen/>
      </w:r>
      <w:r w:rsidRPr="006925F5">
        <w:t>D deferred loss revives</w:t>
      </w:r>
    </w:p>
    <w:p w:rsidR="00E43FAD" w:rsidRPr="006925F5" w:rsidRDefault="00E43FAD" w:rsidP="00E43FAD">
      <w:pPr>
        <w:pStyle w:val="ActHead4"/>
      </w:pPr>
      <w:bookmarkStart w:id="403" w:name="_Toc384884248"/>
      <w:r w:rsidRPr="006925F5">
        <w:t>Key terminology</w:t>
      </w:r>
      <w:bookmarkEnd w:id="403"/>
    </w:p>
    <w:p w:rsidR="00E43FAD" w:rsidRPr="006925F5" w:rsidRDefault="00E43FAD" w:rsidP="00E43FAD">
      <w:pPr>
        <w:pStyle w:val="ActHead5"/>
      </w:pPr>
      <w:bookmarkStart w:id="404" w:name="_Toc384884249"/>
      <w:r w:rsidRPr="006925F5">
        <w:rPr>
          <w:rStyle w:val="CharSectno"/>
        </w:rPr>
        <w:t>715</w:t>
      </w:r>
      <w:r w:rsidR="006925F5">
        <w:rPr>
          <w:rStyle w:val="CharSectno"/>
        </w:rPr>
        <w:noBreakHyphen/>
      </w:r>
      <w:r w:rsidRPr="006925F5">
        <w:rPr>
          <w:rStyle w:val="CharSectno"/>
        </w:rPr>
        <w:t>310</w:t>
      </w:r>
      <w:r w:rsidRPr="006925F5">
        <w:t xml:space="preserve">  What is a </w:t>
      </w:r>
      <w:r w:rsidRPr="006925F5">
        <w:rPr>
          <w:i/>
        </w:rPr>
        <w:t>170</w:t>
      </w:r>
      <w:r w:rsidR="006925F5">
        <w:rPr>
          <w:i/>
        </w:rPr>
        <w:noBreakHyphen/>
      </w:r>
      <w:r w:rsidRPr="006925F5">
        <w:rPr>
          <w:i/>
        </w:rPr>
        <w:t>D deferred loss</w:t>
      </w:r>
      <w:r w:rsidRPr="006925F5">
        <w:t xml:space="preserve">, and when it </w:t>
      </w:r>
      <w:r w:rsidRPr="006925F5">
        <w:rPr>
          <w:i/>
        </w:rPr>
        <w:t>revives</w:t>
      </w:r>
      <w:bookmarkEnd w:id="404"/>
    </w:p>
    <w:p w:rsidR="00E43FAD" w:rsidRPr="006925F5" w:rsidRDefault="00E43FAD" w:rsidP="00E43FAD">
      <w:pPr>
        <w:pStyle w:val="subsection"/>
        <w:rPr>
          <w:b/>
          <w:i/>
        </w:rPr>
      </w:pPr>
      <w:r w:rsidRPr="006925F5">
        <w:tab/>
        <w:t>(1)</w:t>
      </w:r>
      <w:r w:rsidRPr="006925F5">
        <w:tab/>
        <w:t xml:space="preserve">A </w:t>
      </w:r>
      <w:r w:rsidR="006925F5" w:rsidRPr="006925F5">
        <w:rPr>
          <w:position w:val="6"/>
          <w:sz w:val="16"/>
        </w:rPr>
        <w:t>*</w:t>
      </w:r>
      <w:r w:rsidRPr="006925F5">
        <w:t>capital loss, deduction, or partner’s share of a deduction, that section</w:t>
      </w:r>
      <w:r w:rsidR="006925F5">
        <w:t> </w:t>
      </w:r>
      <w:r w:rsidRPr="006925F5">
        <w:t>170</w:t>
      </w:r>
      <w:r w:rsidR="006925F5">
        <w:noBreakHyphen/>
      </w:r>
      <w:r w:rsidRPr="006925F5">
        <w:t xml:space="preserve">270 (about transactions within linked groups) requires to be disregarded is a </w:t>
      </w:r>
      <w:r w:rsidRPr="006925F5">
        <w:rPr>
          <w:b/>
          <w:i/>
        </w:rPr>
        <w:t>170</w:t>
      </w:r>
      <w:r w:rsidR="006925F5">
        <w:rPr>
          <w:b/>
          <w:i/>
        </w:rPr>
        <w:noBreakHyphen/>
      </w:r>
      <w:r w:rsidRPr="006925F5">
        <w:rPr>
          <w:b/>
          <w:i/>
        </w:rPr>
        <w:t>D deferred loss</w:t>
      </w:r>
      <w:r w:rsidRPr="006925F5">
        <w:t xml:space="preserve"> made:</w:t>
      </w:r>
    </w:p>
    <w:p w:rsidR="00E43FAD" w:rsidRPr="006925F5" w:rsidRDefault="00E43FAD" w:rsidP="00E43FAD">
      <w:pPr>
        <w:pStyle w:val="paragraph"/>
      </w:pPr>
      <w:r w:rsidRPr="006925F5">
        <w:lastRenderedPageBreak/>
        <w:tab/>
        <w:t>(a)</w:t>
      </w:r>
      <w:r w:rsidRPr="006925F5">
        <w:tab/>
        <w:t>by the company that paragraph 170</w:t>
      </w:r>
      <w:r w:rsidR="006925F5">
        <w:noBreakHyphen/>
      </w:r>
      <w:r w:rsidRPr="006925F5">
        <w:t>255(1)(a) refers to as the originating company; and</w:t>
      </w:r>
    </w:p>
    <w:p w:rsidR="00E43FAD" w:rsidRPr="006925F5" w:rsidRDefault="00E43FAD" w:rsidP="00E43FAD">
      <w:pPr>
        <w:pStyle w:val="paragraph"/>
      </w:pPr>
      <w:r w:rsidRPr="006925F5">
        <w:tab/>
        <w:t>(b)</w:t>
      </w:r>
      <w:r w:rsidRPr="006925F5">
        <w:tab/>
        <w:t>at the time of the event that paragraph refers to as the deferral event; and</w:t>
      </w:r>
    </w:p>
    <w:p w:rsidR="00E43FAD" w:rsidRPr="006925F5" w:rsidRDefault="00E43FAD" w:rsidP="00E43FAD">
      <w:pPr>
        <w:pStyle w:val="paragraph"/>
      </w:pPr>
      <w:r w:rsidRPr="006925F5">
        <w:tab/>
        <w:t>(c)</w:t>
      </w:r>
      <w:r w:rsidRPr="006925F5">
        <w:tab/>
        <w:t xml:space="preserve">on the </w:t>
      </w:r>
      <w:r w:rsidR="006925F5" w:rsidRPr="006925F5">
        <w:rPr>
          <w:position w:val="6"/>
          <w:sz w:val="16"/>
        </w:rPr>
        <w:t>*</w:t>
      </w:r>
      <w:r w:rsidRPr="006925F5">
        <w:t xml:space="preserve">CGT asset </w:t>
      </w:r>
      <w:r w:rsidR="006925F5" w:rsidRPr="006925F5">
        <w:rPr>
          <w:position w:val="6"/>
          <w:sz w:val="16"/>
        </w:rPr>
        <w:t>*</w:t>
      </w:r>
      <w:r w:rsidRPr="006925F5">
        <w:t>acquired by the other entity referred to in that paragraph.</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170</w:t>
      </w:r>
      <w:r w:rsidR="006925F5">
        <w:noBreakHyphen/>
      </w:r>
      <w:r w:rsidRPr="006925F5">
        <w:t xml:space="preserve">D deferred loss </w:t>
      </w:r>
      <w:r w:rsidRPr="006925F5">
        <w:rPr>
          <w:b/>
          <w:i/>
        </w:rPr>
        <w:t>revives</w:t>
      </w:r>
      <w:r w:rsidRPr="006925F5">
        <w:t xml:space="preserve"> at the time when section</w:t>
      </w:r>
      <w:r w:rsidR="006925F5">
        <w:t> </w:t>
      </w:r>
      <w:r w:rsidRPr="006925F5">
        <w:t>170</w:t>
      </w:r>
      <w:r w:rsidR="006925F5">
        <w:noBreakHyphen/>
      </w:r>
      <w:r w:rsidRPr="006925F5">
        <w:t xml:space="preserve">275 (as applying in relation to the deferral event) treats the originating company as having made a </w:t>
      </w:r>
      <w:r w:rsidR="006925F5" w:rsidRPr="006925F5">
        <w:rPr>
          <w:position w:val="6"/>
          <w:sz w:val="16"/>
        </w:rPr>
        <w:t>*</w:t>
      </w:r>
      <w:r w:rsidRPr="006925F5">
        <w:t>capital loss, or having become entitled to a deduction, in respect of that asset.</w:t>
      </w:r>
    </w:p>
    <w:p w:rsidR="00E43FAD" w:rsidRPr="006925F5" w:rsidRDefault="00E43FAD" w:rsidP="00E43FAD">
      <w:pPr>
        <w:pStyle w:val="ActHead4"/>
      </w:pPr>
      <w:bookmarkStart w:id="405" w:name="_Toc384884250"/>
      <w:r w:rsidRPr="006925F5">
        <w:t>Deferred loss on 165</w:t>
      </w:r>
      <w:r w:rsidR="006925F5">
        <w:noBreakHyphen/>
      </w:r>
      <w:r w:rsidRPr="006925F5">
        <w:t>CC tagged asset</w:t>
      </w:r>
      <w:bookmarkEnd w:id="405"/>
    </w:p>
    <w:p w:rsidR="00E43FAD" w:rsidRPr="006925F5" w:rsidRDefault="00E43FAD" w:rsidP="00E43FAD">
      <w:pPr>
        <w:pStyle w:val="ActHead5"/>
      </w:pPr>
      <w:bookmarkStart w:id="406" w:name="_Toc384884251"/>
      <w:r w:rsidRPr="006925F5">
        <w:rPr>
          <w:rStyle w:val="CharSectno"/>
        </w:rPr>
        <w:t>715</w:t>
      </w:r>
      <w:r w:rsidR="006925F5">
        <w:rPr>
          <w:rStyle w:val="CharSectno"/>
        </w:rPr>
        <w:noBreakHyphen/>
      </w:r>
      <w:r w:rsidRPr="006925F5">
        <w:rPr>
          <w:rStyle w:val="CharSectno"/>
        </w:rPr>
        <w:t>355</w:t>
      </w:r>
      <w:r w:rsidRPr="006925F5">
        <w:t xml:space="preserve">  Head company’s own deferred losses at formation time</w:t>
      </w:r>
      <w:bookmarkEnd w:id="406"/>
    </w:p>
    <w:p w:rsidR="00E43FAD" w:rsidRPr="006925F5" w:rsidRDefault="00E43FAD" w:rsidP="00E43FAD">
      <w:pPr>
        <w:pStyle w:val="subsection"/>
      </w:pPr>
      <w:r w:rsidRPr="006925F5">
        <w:tab/>
        <w:t>(1)</w:t>
      </w:r>
      <w:r w:rsidRPr="006925F5">
        <w:tab/>
        <w:t xml:space="preserve">This section applies if, at the time (the </w:t>
      </w:r>
      <w:r w:rsidRPr="006925F5">
        <w:rPr>
          <w:b/>
          <w:i/>
        </w:rPr>
        <w:t>formation time</w:t>
      </w:r>
      <w:r w:rsidRPr="006925F5">
        <w:t xml:space="preserve">) when a </w:t>
      </w:r>
      <w:r w:rsidR="006925F5" w:rsidRPr="006925F5">
        <w:rPr>
          <w:position w:val="6"/>
          <w:sz w:val="16"/>
        </w:rPr>
        <w:t>*</w:t>
      </w:r>
      <w:r w:rsidRPr="006925F5">
        <w:t xml:space="preserve">consolidated group comes into existence, the </w:t>
      </w:r>
      <w:r w:rsidR="006925F5" w:rsidRPr="006925F5">
        <w:rPr>
          <w:position w:val="6"/>
          <w:sz w:val="16"/>
        </w:rPr>
        <w:t>*</w:t>
      </w:r>
      <w:r w:rsidRPr="006925F5">
        <w:t>head company has (otherwise than because of section</w:t>
      </w:r>
      <w:r w:rsidR="006925F5">
        <w:t> </w:t>
      </w:r>
      <w:r w:rsidRPr="006925F5">
        <w:t>701</w:t>
      </w:r>
      <w:r w:rsidR="006925F5">
        <w:noBreakHyphen/>
      </w:r>
      <w:r w:rsidRPr="006925F5">
        <w:t>5</w:t>
      </w:r>
      <w:r w:rsidRPr="006925F5">
        <w:rPr>
          <w:color w:val="000000"/>
        </w:rPr>
        <w:t xml:space="preserve"> (Entry history rule)) a </w:t>
      </w:r>
      <w:r w:rsidR="006925F5" w:rsidRPr="006925F5">
        <w:rPr>
          <w:color w:val="000000"/>
          <w:position w:val="6"/>
          <w:sz w:val="16"/>
        </w:rPr>
        <w:t>*</w:t>
      </w:r>
      <w:r w:rsidRPr="006925F5">
        <w:rPr>
          <w:color w:val="000000"/>
        </w:rPr>
        <w:t>170</w:t>
      </w:r>
      <w:r w:rsidR="006925F5">
        <w:rPr>
          <w:color w:val="000000"/>
        </w:rPr>
        <w:noBreakHyphen/>
      </w:r>
      <w:r w:rsidRPr="006925F5">
        <w:rPr>
          <w:color w:val="000000"/>
        </w:rPr>
        <w:t>D deferred loss that</w:t>
      </w:r>
      <w:r w:rsidRPr="006925F5">
        <w:t>:</w:t>
      </w:r>
    </w:p>
    <w:p w:rsidR="00E43FAD" w:rsidRPr="006925F5" w:rsidRDefault="00E43FAD" w:rsidP="00E43FAD">
      <w:pPr>
        <w:pStyle w:val="paragraph"/>
      </w:pPr>
      <w:r w:rsidRPr="006925F5">
        <w:tab/>
        <w:t>(a)</w:t>
      </w:r>
      <w:r w:rsidRPr="006925F5">
        <w:tab/>
      </w:r>
      <w:r w:rsidRPr="006925F5">
        <w:rPr>
          <w:color w:val="000000"/>
        </w:rPr>
        <w:t xml:space="preserve">it made on a </w:t>
      </w:r>
      <w:r w:rsidR="006925F5" w:rsidRPr="006925F5">
        <w:rPr>
          <w:color w:val="000000"/>
          <w:position w:val="6"/>
          <w:sz w:val="16"/>
        </w:rPr>
        <w:t>*</w:t>
      </w:r>
      <w:r w:rsidRPr="006925F5">
        <w:rPr>
          <w:color w:val="000000"/>
        </w:rPr>
        <w:t xml:space="preserve">CGT asset that is a </w:t>
      </w:r>
      <w:r w:rsidR="006925F5" w:rsidRPr="006925F5">
        <w:rPr>
          <w:color w:val="000000"/>
          <w:position w:val="6"/>
          <w:sz w:val="16"/>
        </w:rPr>
        <w:t>*</w:t>
      </w:r>
      <w:r w:rsidRPr="006925F5">
        <w:rPr>
          <w:color w:val="000000"/>
        </w:rPr>
        <w:t>165</w:t>
      </w:r>
      <w:r w:rsidR="006925F5">
        <w:rPr>
          <w:color w:val="000000"/>
        </w:rPr>
        <w:noBreakHyphen/>
      </w:r>
      <w:r w:rsidRPr="006925F5">
        <w:rPr>
          <w:color w:val="000000"/>
        </w:rPr>
        <w:t xml:space="preserve">CC tagged asset of the head company </w:t>
      </w:r>
      <w:r w:rsidRPr="006925F5">
        <w:t>because of paragraph 165</w:t>
      </w:r>
      <w:r w:rsidR="006925F5">
        <w:noBreakHyphen/>
      </w:r>
      <w:r w:rsidRPr="006925F5">
        <w:t>115A(1A)(b) (which covers CGT assets on which it has 170</w:t>
      </w:r>
      <w:r w:rsidR="006925F5">
        <w:noBreakHyphen/>
      </w:r>
      <w:r w:rsidRPr="006925F5">
        <w:t>D deferred losses); and</w:t>
      </w:r>
    </w:p>
    <w:p w:rsidR="00E43FAD" w:rsidRPr="006925F5" w:rsidRDefault="00E43FAD" w:rsidP="00E43FAD">
      <w:pPr>
        <w:pStyle w:val="paragraph"/>
      </w:pPr>
      <w:r w:rsidRPr="006925F5">
        <w:tab/>
        <w:t>(b)</w:t>
      </w:r>
      <w:r w:rsidRPr="006925F5">
        <w:tab/>
        <w:t xml:space="preserve">has not </w:t>
      </w:r>
      <w:r w:rsidR="006925F5" w:rsidRPr="006925F5">
        <w:rPr>
          <w:position w:val="6"/>
          <w:sz w:val="16"/>
        </w:rPr>
        <w:t>*</w:t>
      </w:r>
      <w:r w:rsidRPr="006925F5">
        <w:t>revived.</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loss denial pool of the </w:t>
      </w:r>
      <w:r w:rsidR="006925F5" w:rsidRPr="006925F5">
        <w:rPr>
          <w:position w:val="6"/>
          <w:sz w:val="16"/>
        </w:rPr>
        <w:t>*</w:t>
      </w:r>
      <w:r w:rsidRPr="006925F5">
        <w:t>head company is created under section</w:t>
      </w:r>
      <w:r w:rsidR="006925F5">
        <w:t> </w:t>
      </w:r>
      <w:r w:rsidRPr="006925F5">
        <w:t>715</w:t>
      </w:r>
      <w:r w:rsidR="006925F5">
        <w:noBreakHyphen/>
      </w:r>
      <w:r w:rsidRPr="006925F5">
        <w:t xml:space="preserve">60 at the formation time, each </w:t>
      </w:r>
      <w:r w:rsidR="006925F5" w:rsidRPr="006925F5">
        <w:rPr>
          <w:position w:val="6"/>
          <w:sz w:val="16"/>
        </w:rPr>
        <w:t>*</w:t>
      </w:r>
      <w:r w:rsidRPr="006925F5">
        <w:t>170</w:t>
      </w:r>
      <w:r w:rsidR="006925F5">
        <w:noBreakHyphen/>
      </w:r>
      <w:r w:rsidRPr="006925F5">
        <w:t>D deferred loss of that kind that the head company has at that time is added to the loss denial pool at that time.</w:t>
      </w:r>
    </w:p>
    <w:p w:rsidR="00E43FAD" w:rsidRPr="006925F5" w:rsidRDefault="00E43FAD" w:rsidP="00E43FAD">
      <w:pPr>
        <w:pStyle w:val="subsection"/>
      </w:pPr>
      <w:r w:rsidRPr="006925F5">
        <w:tab/>
        <w:t>(3)</w:t>
      </w:r>
      <w:r w:rsidRPr="006925F5">
        <w:tab/>
        <w:t xml:space="preserve">Otherwise, </w:t>
      </w:r>
      <w:r w:rsidRPr="006925F5">
        <w:rPr>
          <w:color w:val="000000"/>
        </w:rPr>
        <w:t xml:space="preserve">a </w:t>
      </w:r>
      <w:r w:rsidRPr="006925F5">
        <w:rPr>
          <w:b/>
          <w:i/>
          <w:color w:val="000000"/>
        </w:rPr>
        <w:t>loss denial pool</w:t>
      </w:r>
      <w:r w:rsidRPr="006925F5">
        <w:t xml:space="preserve"> of the </w:t>
      </w:r>
      <w:r w:rsidR="006925F5" w:rsidRPr="006925F5">
        <w:rPr>
          <w:position w:val="6"/>
          <w:sz w:val="16"/>
        </w:rPr>
        <w:t>*</w:t>
      </w:r>
      <w:r w:rsidRPr="006925F5">
        <w:t>head company is created at the formation time if:</w:t>
      </w:r>
    </w:p>
    <w:p w:rsidR="00E43FAD" w:rsidRPr="006925F5" w:rsidRDefault="00E43FAD" w:rsidP="00E43FAD">
      <w:pPr>
        <w:pStyle w:val="paragraph"/>
      </w:pPr>
      <w:r w:rsidRPr="006925F5">
        <w:tab/>
        <w:t>(a)</w:t>
      </w:r>
      <w:r w:rsidRPr="006925F5">
        <w:tab/>
        <w:t xml:space="preserve">the formation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tab/>
        <w:t>(b)</w:t>
      </w:r>
      <w:r w:rsidRPr="006925F5">
        <w:tab/>
        <w:t xml:space="preserve">the head company’s </w:t>
      </w:r>
      <w:r w:rsidR="006925F5" w:rsidRPr="006925F5">
        <w:rPr>
          <w:position w:val="6"/>
          <w:sz w:val="16"/>
        </w:rPr>
        <w:t>*</w:t>
      </w:r>
      <w:r w:rsidRPr="006925F5">
        <w:t>final RUNL just before the formation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(c)</w:t>
      </w:r>
      <w:r w:rsidRPr="006925F5">
        <w:tab/>
        <w:t>the head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lastRenderedPageBreak/>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head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C93C8E" w:rsidP="00E43FAD">
      <w:pPr>
        <w:pStyle w:val="notetext"/>
      </w:pPr>
      <w:r>
        <w:t>Note</w:t>
      </w:r>
      <w:r w:rsidR="00E655CD">
        <w:t>:</w:t>
      </w:r>
      <w:r w:rsidR="00E43FAD" w:rsidRPr="006925F5">
        <w:tab/>
      </w:r>
      <w:r w:rsidR="006925F5">
        <w:t>Paragraph (</w:t>
      </w:r>
      <w:r w:rsidR="00E43FAD" w:rsidRPr="006925F5">
        <w:t>3)(b) has the effect that if the head company has 165</w:t>
      </w:r>
      <w:r w:rsidR="006925F5">
        <w:noBreakHyphen/>
      </w:r>
      <w:r w:rsidR="00E43FAD" w:rsidRPr="006925F5">
        <w:t>CC tagged assets that are affected by section</w:t>
      </w:r>
      <w:r w:rsidR="006925F5">
        <w:t> </w:t>
      </w:r>
      <w:r w:rsidR="00E43FAD" w:rsidRPr="006925F5">
        <w:t>715</w:t>
      </w:r>
      <w:r w:rsidR="006925F5">
        <w:noBreakHyphen/>
      </w:r>
      <w:r w:rsidR="00E43FAD" w:rsidRPr="006925F5">
        <w:t>50 or 715</w:t>
      </w:r>
      <w:r w:rsidR="006925F5">
        <w:noBreakHyphen/>
      </w:r>
      <w:r w:rsidR="00E43FAD" w:rsidRPr="006925F5">
        <w:t>55 (because they are membership interests in, or accounting liabilities owed by, another group member), those sections are applied before this section.</w:t>
      </w:r>
    </w:p>
    <w:p w:rsidR="00E43FAD" w:rsidRPr="006925F5" w:rsidRDefault="00E43FAD" w:rsidP="00E43FAD">
      <w:pPr>
        <w:pStyle w:val="subsection"/>
      </w:pPr>
      <w:r w:rsidRPr="006925F5">
        <w:tab/>
        <w:t>(4)</w:t>
      </w:r>
      <w:r w:rsidRPr="006925F5">
        <w:tab/>
        <w:t xml:space="preserve">When it is created because of </w:t>
      </w:r>
      <w:r w:rsidR="006925F5">
        <w:t>subsection (</w:t>
      </w:r>
      <w:r w:rsidRPr="006925F5">
        <w:t xml:space="preserve">3), the pool consists of each </w:t>
      </w:r>
      <w:r w:rsidR="006925F5" w:rsidRPr="006925F5">
        <w:rPr>
          <w:position w:val="6"/>
          <w:sz w:val="16"/>
        </w:rPr>
        <w:t>*</w:t>
      </w:r>
      <w:r w:rsidRPr="006925F5">
        <w:t>170</w:t>
      </w:r>
      <w:r w:rsidR="006925F5">
        <w:noBreakHyphen/>
      </w:r>
      <w:r w:rsidRPr="006925F5">
        <w:t xml:space="preserve">D deferred loss covered by </w:t>
      </w:r>
      <w:r w:rsidR="006925F5">
        <w:t>subsection (</w:t>
      </w:r>
      <w:r w:rsidRPr="006925F5">
        <w:t xml:space="preserve">2),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3)(b).</w:t>
      </w:r>
    </w:p>
    <w:p w:rsidR="00E43FAD" w:rsidRPr="006925F5" w:rsidRDefault="00E43FAD" w:rsidP="00E43FAD">
      <w:pPr>
        <w:pStyle w:val="notetext"/>
      </w:pPr>
      <w:r w:rsidRPr="006925F5">
        <w:t>Note:</w:t>
      </w:r>
      <w:r w:rsidRPr="006925F5">
        <w:tab/>
        <w:t>The pool is distinct from any other loss denial pool of the head company, for example, one created at the formation time under section</w:t>
      </w:r>
      <w:r w:rsidR="006925F5">
        <w:t> </w:t>
      </w:r>
      <w:r w:rsidRPr="006925F5">
        <w:t>715</w:t>
      </w:r>
      <w:r w:rsidR="006925F5">
        <w:noBreakHyphen/>
      </w:r>
      <w:r w:rsidRPr="006925F5">
        <w:t>360.</w:t>
      </w:r>
    </w:p>
    <w:p w:rsidR="00E43FAD" w:rsidRPr="006925F5" w:rsidRDefault="00E43FAD" w:rsidP="00E43FAD">
      <w:pPr>
        <w:pStyle w:val="ActHead5"/>
      </w:pPr>
      <w:bookmarkStart w:id="407" w:name="_Toc384884252"/>
      <w:r w:rsidRPr="006925F5">
        <w:rPr>
          <w:rStyle w:val="CharSectno"/>
        </w:rPr>
        <w:t>715</w:t>
      </w:r>
      <w:r w:rsidR="006925F5">
        <w:rPr>
          <w:rStyle w:val="CharSectno"/>
        </w:rPr>
        <w:noBreakHyphen/>
      </w:r>
      <w:r w:rsidRPr="006925F5">
        <w:rPr>
          <w:rStyle w:val="CharSectno"/>
        </w:rPr>
        <w:t>360</w:t>
      </w:r>
      <w:r w:rsidRPr="006925F5">
        <w:t xml:space="preserve">  Deferred losses brought in by subsidiary member</w:t>
      </w:r>
      <w:bookmarkEnd w:id="407"/>
    </w:p>
    <w:p w:rsidR="00E43FAD" w:rsidRPr="006925F5" w:rsidRDefault="00E43FAD" w:rsidP="00E43FAD">
      <w:pPr>
        <w:pStyle w:val="subsection"/>
      </w:pPr>
      <w:r w:rsidRPr="006925F5">
        <w:tab/>
        <w:t>(1)</w:t>
      </w:r>
      <w:r w:rsidRPr="006925F5">
        <w:tab/>
        <w:t xml:space="preserve">This section applies if, just before the time (the </w:t>
      </w:r>
      <w:r w:rsidRPr="006925F5">
        <w:rPr>
          <w:b/>
          <w:i/>
        </w:rPr>
        <w:t>membership time</w:t>
      </w:r>
      <w:r w:rsidRPr="006925F5">
        <w:t xml:space="preserve">) when a company (the </w:t>
      </w:r>
      <w:r w:rsidRPr="006925F5">
        <w:rPr>
          <w:b/>
          <w:i/>
        </w:rPr>
        <w:t>deferred loss company</w:t>
      </w:r>
      <w:r w:rsidRPr="006925F5">
        <w:t xml:space="preserve">) </w:t>
      </w:r>
      <w:r w:rsidRPr="006925F5">
        <w:rPr>
          <w:color w:val="000000"/>
        </w:rPr>
        <w:t xml:space="preserve">becomes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 xml:space="preserve">consolidated group, it </w:t>
      </w:r>
      <w:r w:rsidRPr="006925F5">
        <w:t>had</w:t>
      </w:r>
      <w:r w:rsidRPr="006925F5">
        <w:rPr>
          <w:color w:val="000000"/>
        </w:rPr>
        <w:t xml:space="preserve"> a </w:t>
      </w:r>
      <w:r w:rsidR="006925F5" w:rsidRPr="006925F5">
        <w:rPr>
          <w:color w:val="000000"/>
          <w:position w:val="6"/>
          <w:sz w:val="16"/>
        </w:rPr>
        <w:t>*</w:t>
      </w:r>
      <w:r w:rsidRPr="006925F5">
        <w:rPr>
          <w:color w:val="000000"/>
        </w:rPr>
        <w:t>170</w:t>
      </w:r>
      <w:r w:rsidR="006925F5">
        <w:rPr>
          <w:color w:val="000000"/>
        </w:rPr>
        <w:noBreakHyphen/>
      </w:r>
      <w:r w:rsidRPr="006925F5">
        <w:rPr>
          <w:color w:val="000000"/>
        </w:rPr>
        <w:t>D deferred loss that:</w:t>
      </w:r>
    </w:p>
    <w:p w:rsidR="00E43FAD" w:rsidRPr="006925F5" w:rsidRDefault="00E43FAD" w:rsidP="00E43FAD">
      <w:pPr>
        <w:pStyle w:val="paragraph"/>
      </w:pPr>
      <w:r w:rsidRPr="006925F5">
        <w:tab/>
        <w:t>(a)</w:t>
      </w:r>
      <w:r w:rsidRPr="006925F5">
        <w:tab/>
      </w:r>
      <w:r w:rsidRPr="006925F5">
        <w:rPr>
          <w:color w:val="000000"/>
        </w:rPr>
        <w:t xml:space="preserve">it made on a </w:t>
      </w:r>
      <w:r w:rsidR="006925F5" w:rsidRPr="006925F5">
        <w:rPr>
          <w:color w:val="000000"/>
          <w:position w:val="6"/>
          <w:sz w:val="16"/>
        </w:rPr>
        <w:t>*</w:t>
      </w:r>
      <w:r w:rsidRPr="006925F5">
        <w:rPr>
          <w:color w:val="000000"/>
        </w:rPr>
        <w:t xml:space="preserve">CGT asset that is a </w:t>
      </w:r>
      <w:r w:rsidR="006925F5" w:rsidRPr="006925F5">
        <w:rPr>
          <w:color w:val="000000"/>
          <w:position w:val="6"/>
          <w:sz w:val="16"/>
        </w:rPr>
        <w:t>*</w:t>
      </w:r>
      <w:r w:rsidRPr="006925F5">
        <w:rPr>
          <w:color w:val="000000"/>
        </w:rPr>
        <w:t>165</w:t>
      </w:r>
      <w:r w:rsidR="006925F5">
        <w:rPr>
          <w:color w:val="000000"/>
        </w:rPr>
        <w:noBreakHyphen/>
      </w:r>
      <w:r w:rsidRPr="006925F5">
        <w:rPr>
          <w:color w:val="000000"/>
        </w:rPr>
        <w:t xml:space="preserve">CC tagged asset of the company at the </w:t>
      </w:r>
      <w:r w:rsidRPr="006925F5">
        <w:t>membership</w:t>
      </w:r>
      <w:r w:rsidRPr="006925F5">
        <w:rPr>
          <w:color w:val="000000"/>
        </w:rPr>
        <w:t xml:space="preserve"> time </w:t>
      </w:r>
      <w:r w:rsidRPr="006925F5">
        <w:t>because of paragraph 165</w:t>
      </w:r>
      <w:r w:rsidR="006925F5">
        <w:noBreakHyphen/>
      </w:r>
      <w:r w:rsidRPr="006925F5">
        <w:t>115A(1A)(b) (which covers CGT assets on which it has 170</w:t>
      </w:r>
      <w:r w:rsidR="006925F5">
        <w:noBreakHyphen/>
      </w:r>
      <w:r w:rsidRPr="006925F5">
        <w:t>D deferred losses); and</w:t>
      </w:r>
    </w:p>
    <w:p w:rsidR="00E43FAD" w:rsidRPr="006925F5" w:rsidRDefault="00E43FAD" w:rsidP="00E43FAD">
      <w:pPr>
        <w:pStyle w:val="paragraph"/>
      </w:pPr>
      <w:r w:rsidRPr="006925F5">
        <w:tab/>
        <w:t>(b)</w:t>
      </w:r>
      <w:r w:rsidRPr="006925F5">
        <w:tab/>
        <w:t xml:space="preserve">as at the membership time has not </w:t>
      </w:r>
      <w:r w:rsidR="006925F5" w:rsidRPr="006925F5">
        <w:rPr>
          <w:position w:val="6"/>
          <w:sz w:val="16"/>
        </w:rPr>
        <w:t>*</w:t>
      </w:r>
      <w:r w:rsidRPr="006925F5">
        <w:t>revived.</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loss denial pool of the </w:t>
      </w:r>
      <w:r w:rsidR="006925F5" w:rsidRPr="006925F5">
        <w:rPr>
          <w:position w:val="6"/>
          <w:sz w:val="16"/>
        </w:rPr>
        <w:t>*</w:t>
      </w:r>
      <w:r w:rsidRPr="006925F5">
        <w:t>head company is created under subsection 715</w:t>
      </w:r>
      <w:r w:rsidR="006925F5">
        <w:noBreakHyphen/>
      </w:r>
      <w:r w:rsidRPr="006925F5">
        <w:t xml:space="preserve">70(2) because of the deferred loss company becoming a </w:t>
      </w:r>
      <w:r w:rsidR="006925F5" w:rsidRPr="006925F5">
        <w:rPr>
          <w:position w:val="6"/>
          <w:sz w:val="16"/>
        </w:rPr>
        <w:t>*</w:t>
      </w:r>
      <w:r w:rsidRPr="006925F5">
        <w:t xml:space="preserve">subsidiary member of the group, each </w:t>
      </w:r>
      <w:r w:rsidR="006925F5" w:rsidRPr="006925F5">
        <w:rPr>
          <w:position w:val="6"/>
          <w:sz w:val="16"/>
        </w:rPr>
        <w:t>*</w:t>
      </w:r>
      <w:r w:rsidRPr="006925F5">
        <w:t>170</w:t>
      </w:r>
      <w:r w:rsidR="006925F5">
        <w:noBreakHyphen/>
      </w:r>
      <w:r w:rsidRPr="006925F5">
        <w:t>D deferred loss of that kind that the deferred loss company had just before the membership time is added to the loss denial pool at that time.</w:t>
      </w:r>
    </w:p>
    <w:p w:rsidR="00E43FAD" w:rsidRPr="006925F5" w:rsidRDefault="00E43FAD" w:rsidP="00E43FAD">
      <w:pPr>
        <w:pStyle w:val="subsection"/>
      </w:pPr>
      <w:r w:rsidRPr="006925F5">
        <w:tab/>
        <w:t>(3)</w:t>
      </w:r>
      <w:r w:rsidRPr="006925F5">
        <w:tab/>
        <w:t xml:space="preserve">Otherwise, </w:t>
      </w:r>
      <w:r w:rsidRPr="006925F5">
        <w:rPr>
          <w:color w:val="000000"/>
        </w:rPr>
        <w:t xml:space="preserve">a </w:t>
      </w:r>
      <w:r w:rsidRPr="006925F5">
        <w:rPr>
          <w:b/>
          <w:i/>
          <w:color w:val="000000"/>
        </w:rPr>
        <w:t>loss denial pool</w:t>
      </w:r>
      <w:r w:rsidRPr="006925F5">
        <w:t xml:space="preserve"> of the </w:t>
      </w:r>
      <w:r w:rsidR="006925F5" w:rsidRPr="006925F5">
        <w:rPr>
          <w:position w:val="6"/>
          <w:sz w:val="16"/>
        </w:rPr>
        <w:t>*</w:t>
      </w:r>
      <w:r w:rsidRPr="006925F5">
        <w:t>head company is created at the membership time if:</w:t>
      </w:r>
    </w:p>
    <w:p w:rsidR="00E43FAD" w:rsidRPr="006925F5" w:rsidRDefault="00E43FAD" w:rsidP="00E43FAD">
      <w:pPr>
        <w:pStyle w:val="paragraph"/>
      </w:pPr>
      <w:r w:rsidRPr="006925F5">
        <w:tab/>
        <w:t>(a)</w:t>
      </w:r>
      <w:r w:rsidRPr="006925F5">
        <w:tab/>
        <w:t xml:space="preserve">the membership time is </w:t>
      </w:r>
      <w:r w:rsidRPr="006925F5">
        <w:rPr>
          <w:i/>
        </w:rPr>
        <w:t>not</w:t>
      </w:r>
      <w:r w:rsidRPr="006925F5">
        <w:t xml:space="preserve"> a </w:t>
      </w:r>
      <w:r w:rsidR="006925F5" w:rsidRPr="006925F5">
        <w:rPr>
          <w:position w:val="6"/>
          <w:sz w:val="16"/>
        </w:rPr>
        <w:t>*</w:t>
      </w:r>
      <w:r w:rsidRPr="006925F5">
        <w:t>changeover time for the head company; and</w:t>
      </w:r>
    </w:p>
    <w:p w:rsidR="00E43FAD" w:rsidRPr="006925F5" w:rsidRDefault="00E43FAD" w:rsidP="00E43FAD">
      <w:pPr>
        <w:pStyle w:val="paragraph"/>
      </w:pPr>
      <w:r w:rsidRPr="006925F5">
        <w:lastRenderedPageBreak/>
        <w:tab/>
        <w:t>(b)</w:t>
      </w:r>
      <w:r w:rsidRPr="006925F5">
        <w:tab/>
        <w:t xml:space="preserve">the deferred loss company’s </w:t>
      </w:r>
      <w:r w:rsidR="006925F5" w:rsidRPr="006925F5">
        <w:rPr>
          <w:position w:val="6"/>
          <w:sz w:val="16"/>
        </w:rPr>
        <w:t>*</w:t>
      </w:r>
      <w:r w:rsidRPr="006925F5">
        <w:t>final RUNL just before the membership time (as reduced by any reductions under section</w:t>
      </w:r>
      <w:r w:rsidR="006925F5">
        <w:t> </w:t>
      </w:r>
      <w:r w:rsidRPr="006925F5">
        <w:t>715</w:t>
      </w:r>
      <w:r w:rsidR="006925F5">
        <w:noBreakHyphen/>
      </w:r>
      <w:r w:rsidRPr="006925F5">
        <w:t>50 or 715</w:t>
      </w:r>
      <w:r w:rsidR="006925F5">
        <w:noBreakHyphen/>
      </w:r>
      <w:r w:rsidRPr="006925F5">
        <w:t>55) was greater than nil; and</w:t>
      </w:r>
    </w:p>
    <w:p w:rsidR="00E43FAD" w:rsidRPr="006925F5" w:rsidRDefault="00E43FAD" w:rsidP="00E43FAD">
      <w:pPr>
        <w:pStyle w:val="paragraph"/>
      </w:pPr>
      <w:r w:rsidRPr="006925F5">
        <w:tab/>
        <w:t>(c)</w:t>
      </w:r>
      <w:r w:rsidRPr="006925F5">
        <w:tab/>
        <w:t>the deferred loss company does</w:t>
      </w:r>
      <w:r w:rsidRPr="006925F5">
        <w:rPr>
          <w:i/>
          <w:color w:val="000000"/>
        </w:rPr>
        <w:t xml:space="preserve"> not</w:t>
      </w:r>
      <w:r w:rsidRPr="006925F5">
        <w:rPr>
          <w:color w:val="000000"/>
        </w:rPr>
        <w:t xml:space="preserve"> satisfy the </w:t>
      </w:r>
      <w:r w:rsidR="006925F5" w:rsidRPr="006925F5">
        <w:rPr>
          <w:color w:val="000000"/>
          <w:position w:val="6"/>
          <w:sz w:val="16"/>
        </w:rPr>
        <w:t>*</w:t>
      </w:r>
      <w:r w:rsidRPr="006925F5">
        <w:rPr>
          <w:color w:val="000000"/>
        </w:rPr>
        <w:t>same business test</w:t>
      </w:r>
      <w:r w:rsidRPr="006925F5">
        <w:t xml:space="preserve"> for:</w:t>
      </w:r>
    </w:p>
    <w:p w:rsidR="00E43FAD" w:rsidRPr="006925F5" w:rsidRDefault="00E43FAD" w:rsidP="00E43FAD">
      <w:pPr>
        <w:pStyle w:val="paragraphsub"/>
        <w:rPr>
          <w:color w:val="000000"/>
        </w:rPr>
      </w:pPr>
      <w:r w:rsidRPr="006925F5">
        <w:tab/>
        <w:t>(i)</w:t>
      </w:r>
      <w:r w:rsidRPr="006925F5">
        <w:tab/>
      </w:r>
      <w:r w:rsidRPr="006925F5">
        <w:rPr>
          <w:color w:val="000000"/>
        </w:rPr>
        <w:t xml:space="preserve">the period (the </w:t>
      </w:r>
      <w:r w:rsidRPr="006925F5">
        <w:rPr>
          <w:b/>
          <w:i/>
          <w:color w:val="000000"/>
        </w:rPr>
        <w:t>same business test period</w:t>
      </w:r>
      <w:r w:rsidRPr="006925F5">
        <w:rPr>
          <w:color w:val="000000"/>
        </w:rPr>
        <w:t xml:space="preserve">) consisting of the deferred loss company’s </w:t>
      </w:r>
      <w:r w:rsidR="006925F5" w:rsidRPr="006925F5">
        <w:rPr>
          <w:color w:val="000000"/>
          <w:position w:val="6"/>
          <w:sz w:val="16"/>
        </w:rPr>
        <w:t>*</w:t>
      </w:r>
      <w:r w:rsidRPr="006925F5">
        <w:rPr>
          <w:color w:val="000000"/>
        </w:rPr>
        <w:t>trial year; and</w:t>
      </w:r>
    </w:p>
    <w:p w:rsidR="00E43FAD" w:rsidRPr="006925F5" w:rsidRDefault="00E43FAD" w:rsidP="00E43FAD">
      <w:pPr>
        <w:pStyle w:val="paragraphsub"/>
        <w:rPr>
          <w:color w:val="000000"/>
        </w:rPr>
      </w:pPr>
      <w:r w:rsidRPr="006925F5">
        <w:rPr>
          <w:color w:val="000000"/>
        </w:rPr>
        <w:tab/>
        <w:t>(ii)</w:t>
      </w:r>
      <w:r w:rsidRPr="006925F5">
        <w:rPr>
          <w:color w:val="000000"/>
        </w:rPr>
        <w:tab/>
        <w:t xml:space="preserve">the time (the </w:t>
      </w:r>
      <w:r w:rsidRPr="006925F5">
        <w:rPr>
          <w:b/>
          <w:i/>
          <w:color w:val="000000"/>
        </w:rPr>
        <w:t>test time</w:t>
      </w:r>
      <w:r w:rsidRPr="006925F5">
        <w:rPr>
          <w:color w:val="000000"/>
        </w:rPr>
        <w:t>) just before the</w:t>
      </w:r>
      <w:r w:rsidRPr="006925F5">
        <w:t xml:space="preserve"> </w:t>
      </w:r>
      <w:r w:rsidR="006925F5" w:rsidRPr="006925F5">
        <w:rPr>
          <w:position w:val="6"/>
          <w:sz w:val="16"/>
        </w:rPr>
        <w:t>*</w:t>
      </w:r>
      <w:r w:rsidRPr="006925F5">
        <w:t>changeover time</w:t>
      </w:r>
      <w:r w:rsidRPr="006925F5">
        <w:rPr>
          <w:color w:val="000000"/>
        </w:rPr>
        <w:t>.</w:t>
      </w:r>
    </w:p>
    <w:p w:rsidR="00E43FAD" w:rsidRPr="006925F5" w:rsidRDefault="00E43FAD" w:rsidP="00E43FAD">
      <w:pPr>
        <w:pStyle w:val="notetext"/>
      </w:pPr>
      <w:r w:rsidRPr="006925F5">
        <w:t>Note 1:</w:t>
      </w:r>
      <w:r w:rsidRPr="006925F5">
        <w:tab/>
        <w:t>The 170</w:t>
      </w:r>
      <w:r w:rsidR="006925F5">
        <w:noBreakHyphen/>
      </w:r>
      <w:r w:rsidRPr="006925F5">
        <w:t>D deferred losses become those of the head company at the formation time because of section</w:t>
      </w:r>
      <w:r w:rsidR="006925F5">
        <w:t> </w:t>
      </w:r>
      <w:r w:rsidRPr="006925F5">
        <w:t>701</w:t>
      </w:r>
      <w:r w:rsidR="006925F5">
        <w:noBreakHyphen/>
      </w:r>
      <w:r w:rsidRPr="006925F5">
        <w:t>5</w:t>
      </w:r>
      <w:r w:rsidRPr="006925F5">
        <w:rPr>
          <w:color w:val="000000"/>
        </w:rPr>
        <w:t xml:space="preserve"> (Entry history rule).</w:t>
      </w:r>
    </w:p>
    <w:p w:rsidR="00E43FAD" w:rsidRPr="006925F5" w:rsidRDefault="00E43FAD" w:rsidP="00E43FAD">
      <w:pPr>
        <w:pStyle w:val="notetext"/>
      </w:pPr>
      <w:r w:rsidRPr="006925F5">
        <w:t>Note 2:</w:t>
      </w:r>
      <w:r w:rsidRPr="006925F5">
        <w:tab/>
      </w:r>
      <w:r w:rsidR="006925F5">
        <w:t>Paragraph (</w:t>
      </w:r>
      <w:r w:rsidRPr="006925F5">
        <w:t>3)(b) has the effect that if the deferred loss company has other 165</w:t>
      </w:r>
      <w:r w:rsidR="006925F5">
        <w:noBreakHyphen/>
      </w:r>
      <w:r w:rsidRPr="006925F5">
        <w:t>CC tagged assets affected by section</w:t>
      </w:r>
      <w:r w:rsidR="006925F5">
        <w:t> </w:t>
      </w:r>
      <w:r w:rsidRPr="006925F5">
        <w:t>715</w:t>
      </w:r>
      <w:r w:rsidR="006925F5">
        <w:noBreakHyphen/>
      </w:r>
      <w:r w:rsidRPr="006925F5">
        <w:t>50 or 715</w:t>
      </w:r>
      <w:r w:rsidR="006925F5">
        <w:noBreakHyphen/>
      </w:r>
      <w:r w:rsidRPr="006925F5">
        <w:t>55 (because the membership time is when the group comes into existence, and the other 165</w:t>
      </w:r>
      <w:r w:rsidR="006925F5">
        <w:noBreakHyphen/>
      </w:r>
      <w:r w:rsidRPr="006925F5">
        <w:t>CC tagged assets are membership interests in, or accounting liabilities owed by, another group member), those sections are applied before this section.</w:t>
      </w:r>
    </w:p>
    <w:p w:rsidR="00E43FAD" w:rsidRPr="006925F5" w:rsidRDefault="00E43FAD" w:rsidP="00E43FAD">
      <w:pPr>
        <w:pStyle w:val="subsection"/>
      </w:pPr>
      <w:r w:rsidRPr="006925F5">
        <w:tab/>
        <w:t>(4)</w:t>
      </w:r>
      <w:r w:rsidRPr="006925F5">
        <w:tab/>
        <w:t xml:space="preserve">When it is created because of </w:t>
      </w:r>
      <w:r w:rsidR="006925F5">
        <w:t>subsection (</w:t>
      </w:r>
      <w:r w:rsidRPr="006925F5">
        <w:t>3), the pool consists of each 170</w:t>
      </w:r>
      <w:r w:rsidR="006925F5">
        <w:noBreakHyphen/>
      </w:r>
      <w:r w:rsidRPr="006925F5">
        <w:t xml:space="preserve">D deferred loss covered by </w:t>
      </w:r>
      <w:r w:rsidR="006925F5">
        <w:t>subsection (</w:t>
      </w:r>
      <w:r w:rsidRPr="006925F5">
        <w:t xml:space="preserve">2), and its </w:t>
      </w:r>
      <w:r w:rsidRPr="006925F5">
        <w:rPr>
          <w:b/>
          <w:i/>
        </w:rPr>
        <w:t>loss denial balance</w:t>
      </w:r>
      <w:r w:rsidRPr="006925F5">
        <w:t xml:space="preserve"> is equal to the </w:t>
      </w:r>
      <w:r w:rsidR="006925F5" w:rsidRPr="006925F5">
        <w:rPr>
          <w:position w:val="6"/>
          <w:sz w:val="16"/>
        </w:rPr>
        <w:t>*</w:t>
      </w:r>
      <w:r w:rsidRPr="006925F5">
        <w:t xml:space="preserve">final RUNL referred to in </w:t>
      </w:r>
      <w:r w:rsidR="006925F5">
        <w:t>paragraph (</w:t>
      </w:r>
      <w:r w:rsidRPr="006925F5">
        <w:t>3)(b).</w:t>
      </w:r>
    </w:p>
    <w:p w:rsidR="00E43FAD" w:rsidRPr="006925F5" w:rsidRDefault="00E43FAD" w:rsidP="00E43FAD">
      <w:pPr>
        <w:pStyle w:val="notetext"/>
      </w:pPr>
      <w:r w:rsidRPr="006925F5">
        <w:t>Note:</w:t>
      </w:r>
      <w:r w:rsidRPr="006925F5">
        <w:tab/>
        <w:t>The pool is distinct from any other loss denial pool of the head company, for example, one created under this section because another entity becomes a subsidiary member of the group at the membership time.</w:t>
      </w:r>
    </w:p>
    <w:p w:rsidR="00E43FAD" w:rsidRPr="006925F5" w:rsidRDefault="00E43FAD" w:rsidP="00E43FAD">
      <w:pPr>
        <w:pStyle w:val="ActHead5"/>
      </w:pPr>
      <w:bookmarkStart w:id="408" w:name="_Toc384884253"/>
      <w:r w:rsidRPr="006925F5">
        <w:rPr>
          <w:rStyle w:val="CharSectno"/>
        </w:rPr>
        <w:t>715</w:t>
      </w:r>
      <w:r w:rsidR="006925F5">
        <w:rPr>
          <w:rStyle w:val="CharSectno"/>
        </w:rPr>
        <w:noBreakHyphen/>
      </w:r>
      <w:r w:rsidRPr="006925F5">
        <w:rPr>
          <w:rStyle w:val="CharSectno"/>
        </w:rPr>
        <w:t>365</w:t>
      </w:r>
      <w:r w:rsidRPr="006925F5">
        <w:t xml:space="preserve">  How loss denial balance is applied when 170</w:t>
      </w:r>
      <w:r w:rsidR="006925F5">
        <w:noBreakHyphen/>
      </w:r>
      <w:r w:rsidRPr="006925F5">
        <w:t>D deferred loss revives</w:t>
      </w:r>
      <w:bookmarkEnd w:id="408"/>
    </w:p>
    <w:p w:rsidR="00E43FAD" w:rsidRPr="006925F5" w:rsidRDefault="00E43FAD" w:rsidP="00E43FAD">
      <w:pPr>
        <w:pStyle w:val="subsection"/>
      </w:pPr>
      <w:r w:rsidRPr="006925F5">
        <w:tab/>
        <w:t>(1)</w:t>
      </w:r>
      <w:r w:rsidRPr="006925F5">
        <w:tab/>
        <w:t xml:space="preserve">If a </w:t>
      </w:r>
      <w:r w:rsidR="006925F5" w:rsidRPr="006925F5">
        <w:rPr>
          <w:position w:val="6"/>
          <w:sz w:val="16"/>
        </w:rPr>
        <w:t>*</w:t>
      </w:r>
      <w:r w:rsidRPr="006925F5">
        <w:t>170</w:t>
      </w:r>
      <w:r w:rsidR="006925F5">
        <w:noBreakHyphen/>
      </w:r>
      <w:r w:rsidRPr="006925F5">
        <w:t xml:space="preserve">D deferred loss on a </w:t>
      </w:r>
      <w:r w:rsidR="006925F5" w:rsidRPr="006925F5">
        <w:rPr>
          <w:position w:val="6"/>
          <w:sz w:val="16"/>
        </w:rPr>
        <w:t>*</w:t>
      </w:r>
      <w:r w:rsidRPr="006925F5">
        <w:t xml:space="preserve">CGT asset is in a </w:t>
      </w:r>
      <w:r w:rsidR="006925F5" w:rsidRPr="006925F5">
        <w:rPr>
          <w:position w:val="6"/>
          <w:sz w:val="16"/>
        </w:rPr>
        <w:t>*</w:t>
      </w:r>
      <w:r w:rsidRPr="006925F5">
        <w:t xml:space="preserve">loss denial pool of an entity when the loss </w:t>
      </w:r>
      <w:r w:rsidR="006925F5" w:rsidRPr="006925F5">
        <w:rPr>
          <w:position w:val="6"/>
          <w:sz w:val="16"/>
        </w:rPr>
        <w:t>*</w:t>
      </w:r>
      <w:r w:rsidRPr="006925F5">
        <w:t xml:space="preserve">revives, the </w:t>
      </w:r>
      <w:r w:rsidR="006925F5" w:rsidRPr="006925F5">
        <w:rPr>
          <w:position w:val="6"/>
          <w:sz w:val="16"/>
        </w:rPr>
        <w:t>*</w:t>
      </w:r>
      <w:r w:rsidRPr="006925F5">
        <w:t>capital loss or deduction that section</w:t>
      </w:r>
      <w:r w:rsidR="006925F5">
        <w:t> </w:t>
      </w:r>
      <w:r w:rsidRPr="006925F5">
        <w:t>170</w:t>
      </w:r>
      <w:r w:rsidR="006925F5">
        <w:noBreakHyphen/>
      </w:r>
      <w:r w:rsidRPr="006925F5">
        <w:t>275 would, apart from this section, treat the entity as having made or become entitled to at that time in respect of the asset is reduced by the lesser of:</w:t>
      </w:r>
    </w:p>
    <w:p w:rsidR="00E43FAD" w:rsidRPr="006925F5" w:rsidRDefault="00E43FAD" w:rsidP="00E43FAD">
      <w:pPr>
        <w:pStyle w:val="paragraph"/>
      </w:pPr>
      <w:r w:rsidRPr="006925F5">
        <w:tab/>
        <w:t>(a)</w:t>
      </w:r>
      <w:r w:rsidRPr="006925F5">
        <w:tab/>
        <w:t>the amount of the capital loss or deduction; and</w:t>
      </w:r>
    </w:p>
    <w:p w:rsidR="00E43FAD" w:rsidRPr="006925F5" w:rsidRDefault="00E43FAD" w:rsidP="00E43FAD">
      <w:pPr>
        <w:pStyle w:val="paragraph"/>
      </w:pPr>
      <w:r w:rsidRPr="006925F5">
        <w:tab/>
        <w:t>(b)</w:t>
      </w:r>
      <w:r w:rsidRPr="006925F5">
        <w:tab/>
        <w:t xml:space="preserve">the pool’s </w:t>
      </w:r>
      <w:r w:rsidR="006925F5" w:rsidRPr="006925F5">
        <w:rPr>
          <w:position w:val="6"/>
          <w:sz w:val="16"/>
        </w:rPr>
        <w:t>*</w:t>
      </w:r>
      <w:r w:rsidRPr="006925F5">
        <w:t>loss denial balance (as reduced by any previous reductions under section</w:t>
      </w:r>
      <w:r w:rsidR="006925F5">
        <w:t> </w:t>
      </w:r>
      <w:r w:rsidRPr="006925F5">
        <w:t>715</w:t>
      </w:r>
      <w:r w:rsidR="006925F5">
        <w:noBreakHyphen/>
      </w:r>
      <w:r w:rsidRPr="006925F5">
        <w:t>130, subsection 715</w:t>
      </w:r>
      <w:r w:rsidR="006925F5">
        <w:noBreakHyphen/>
      </w:r>
      <w:r w:rsidRPr="006925F5">
        <w:t>160(1) or this subsection);</w:t>
      </w:r>
    </w:p>
    <w:p w:rsidR="00E43FAD" w:rsidRPr="006925F5" w:rsidRDefault="00E43FAD" w:rsidP="000235EE">
      <w:pPr>
        <w:pStyle w:val="subsection2"/>
      </w:pPr>
      <w:r w:rsidRPr="006925F5">
        <w:t>and the loss denial balance is reduced by the same amount.</w:t>
      </w:r>
    </w:p>
    <w:p w:rsidR="00E43FAD" w:rsidRPr="006925F5" w:rsidRDefault="00E43FAD" w:rsidP="00E43FAD">
      <w:pPr>
        <w:pStyle w:val="subsection"/>
      </w:pPr>
      <w:r w:rsidRPr="006925F5">
        <w:lastRenderedPageBreak/>
        <w:tab/>
        <w:t>(2)</w:t>
      </w:r>
      <w:r w:rsidRPr="006925F5">
        <w:tab/>
      </w:r>
      <w:r w:rsidR="006925F5">
        <w:t>Subsection (</w:t>
      </w:r>
      <w:r w:rsidRPr="006925F5">
        <w:t xml:space="preserve">1) applies to </w:t>
      </w:r>
      <w:r w:rsidR="006925F5" w:rsidRPr="006925F5">
        <w:rPr>
          <w:position w:val="6"/>
          <w:sz w:val="16"/>
        </w:rPr>
        <w:t>*</w:t>
      </w:r>
      <w:r w:rsidRPr="006925F5">
        <w:t>170</w:t>
      </w:r>
      <w:r w:rsidR="006925F5">
        <w:noBreakHyphen/>
      </w:r>
      <w:r w:rsidRPr="006925F5">
        <w:t xml:space="preserve">D deferred losses in the order in which they </w:t>
      </w:r>
      <w:r w:rsidR="006925F5" w:rsidRPr="006925F5">
        <w:rPr>
          <w:position w:val="6"/>
          <w:sz w:val="16"/>
        </w:rPr>
        <w:t>*</w:t>
      </w:r>
      <w:r w:rsidRPr="006925F5">
        <w:t>revive. If 2 or more revive at the same time, it applies to them in whichever order the entity determines.</w:t>
      </w:r>
    </w:p>
    <w:p w:rsidR="00E43FAD" w:rsidRPr="006925F5" w:rsidRDefault="00E43FAD" w:rsidP="00E43FAD">
      <w:pPr>
        <w:pStyle w:val="subsection"/>
      </w:pPr>
      <w:r w:rsidRPr="006925F5">
        <w:tab/>
        <w:t>(3)</w:t>
      </w:r>
      <w:r w:rsidRPr="006925F5">
        <w:tab/>
      </w:r>
      <w:r w:rsidR="006925F5">
        <w:t>Subsection (</w:t>
      </w:r>
      <w:r w:rsidRPr="006925F5">
        <w:t xml:space="preserve">1) reduces a </w:t>
      </w:r>
      <w:r w:rsidR="006925F5" w:rsidRPr="006925F5">
        <w:rPr>
          <w:position w:val="6"/>
          <w:sz w:val="16"/>
        </w:rPr>
        <w:t>*</w:t>
      </w:r>
      <w:r w:rsidRPr="006925F5">
        <w:t>loss denial balance before section</w:t>
      </w:r>
      <w:r w:rsidR="006925F5">
        <w:t> </w:t>
      </w:r>
      <w:r w:rsidRPr="006925F5">
        <w:t>715</w:t>
      </w:r>
      <w:r w:rsidR="006925F5">
        <w:noBreakHyphen/>
      </w:r>
      <w:r w:rsidRPr="006925F5">
        <w:t xml:space="preserve">130 does, unless the </w:t>
      </w:r>
      <w:r w:rsidR="006925F5" w:rsidRPr="006925F5">
        <w:rPr>
          <w:position w:val="6"/>
          <w:sz w:val="16"/>
        </w:rPr>
        <w:t>*</w:t>
      </w:r>
      <w:r w:rsidRPr="006925F5">
        <w:t xml:space="preserve">realisation event happens </w:t>
      </w:r>
      <w:r w:rsidRPr="006925F5">
        <w:rPr>
          <w:i/>
        </w:rPr>
        <w:t>after</w:t>
      </w:r>
      <w:r w:rsidRPr="006925F5">
        <w:t xml:space="preserve"> the leaving time referred to in that section.</w:t>
      </w:r>
    </w:p>
    <w:p w:rsidR="00C04969" w:rsidRPr="0038586A" w:rsidRDefault="00C04969" w:rsidP="00C04969">
      <w:pPr>
        <w:pStyle w:val="ActHead4"/>
      </w:pPr>
      <w:bookmarkStart w:id="409" w:name="_Toc384884254"/>
      <w:r w:rsidRPr="0038586A">
        <w:rPr>
          <w:rStyle w:val="CharSubdNo"/>
        </w:rPr>
        <w:t>Subdivision 715</w:t>
      </w:r>
      <w:r w:rsidRPr="0038586A">
        <w:rPr>
          <w:rStyle w:val="CharSubdNo"/>
        </w:rPr>
        <w:noBreakHyphen/>
        <w:t>E</w:t>
      </w:r>
      <w:r w:rsidRPr="0038586A">
        <w:t>—</w:t>
      </w:r>
      <w:r w:rsidRPr="0038586A">
        <w:rPr>
          <w:rStyle w:val="CharSubdText"/>
        </w:rPr>
        <w:t>Interactions with Division 775 (Foreign currency gains and losses)</w:t>
      </w:r>
      <w:bookmarkEnd w:id="409"/>
    </w:p>
    <w:p w:rsidR="00C04969" w:rsidRPr="0038586A" w:rsidRDefault="00C04969" w:rsidP="00C04969">
      <w:pPr>
        <w:pStyle w:val="TofSectsHeading"/>
        <w:keepNext/>
      </w:pPr>
      <w:r w:rsidRPr="0038586A">
        <w:t>Table of sections</w:t>
      </w:r>
    </w:p>
    <w:p w:rsidR="00C04969" w:rsidRPr="0038586A" w:rsidRDefault="00C04969" w:rsidP="00C04969">
      <w:pPr>
        <w:pStyle w:val="TofSectsSection"/>
      </w:pPr>
      <w:r w:rsidRPr="0038586A">
        <w:t>715</w:t>
      </w:r>
      <w:r w:rsidRPr="0038586A">
        <w:noBreakHyphen/>
        <w:t>370</w:t>
      </w:r>
      <w:r w:rsidRPr="0038586A">
        <w:tab/>
        <w:t>Cost setting—reference time for determining currency exchange rate effect</w:t>
      </w:r>
    </w:p>
    <w:p w:rsidR="00C04969" w:rsidRPr="0038586A" w:rsidRDefault="00C04969" w:rsidP="00C04969">
      <w:pPr>
        <w:pStyle w:val="ActHead5"/>
      </w:pPr>
      <w:bookmarkStart w:id="410" w:name="_Toc384884255"/>
      <w:r w:rsidRPr="0038586A">
        <w:rPr>
          <w:rStyle w:val="CharSectno"/>
        </w:rPr>
        <w:t>715</w:t>
      </w:r>
      <w:r w:rsidRPr="0038586A">
        <w:rPr>
          <w:rStyle w:val="CharSectno"/>
        </w:rPr>
        <w:noBreakHyphen/>
        <w:t>370</w:t>
      </w:r>
      <w:r w:rsidRPr="0038586A">
        <w:t xml:space="preserve">  Cost setting—reference time for determining currency exchange rate effect</w:t>
      </w:r>
      <w:bookmarkEnd w:id="410"/>
    </w:p>
    <w:p w:rsidR="00C04969" w:rsidRPr="0038586A" w:rsidRDefault="00C04969" w:rsidP="00C04969">
      <w:pPr>
        <w:pStyle w:val="subsection"/>
      </w:pPr>
      <w:r w:rsidRPr="0038586A">
        <w:tab/>
        <w:t>(1)</w:t>
      </w:r>
      <w:r w:rsidRPr="0038586A">
        <w:tab/>
        <w:t>This section applies if:</w:t>
      </w:r>
    </w:p>
    <w:p w:rsidR="00C04969" w:rsidRPr="0038586A" w:rsidRDefault="00C04969" w:rsidP="00C04969">
      <w:pPr>
        <w:pStyle w:val="paragraph"/>
      </w:pPr>
      <w:r w:rsidRPr="0038586A">
        <w:tab/>
        <w:t>(a)</w:t>
      </w:r>
      <w:r w:rsidRPr="0038586A">
        <w:tab/>
        <w:t xml:space="preserve">an entity (the </w:t>
      </w:r>
      <w:r w:rsidRPr="0038586A">
        <w:rPr>
          <w:b/>
          <w:i/>
        </w:rPr>
        <w:t>joining entity</w:t>
      </w:r>
      <w:r w:rsidRPr="0038586A">
        <w:t xml:space="preserve">) becomes a </w:t>
      </w:r>
      <w:r w:rsidRPr="0038586A">
        <w:rPr>
          <w:position w:val="6"/>
          <w:sz w:val="16"/>
        </w:rPr>
        <w:t>*</w:t>
      </w:r>
      <w:r w:rsidRPr="0038586A">
        <w:t xml:space="preserve">subsidiary member of a </w:t>
      </w:r>
      <w:r w:rsidRPr="0038586A">
        <w:rPr>
          <w:position w:val="6"/>
          <w:sz w:val="16"/>
        </w:rPr>
        <w:t>*</w:t>
      </w:r>
      <w:r w:rsidRPr="0038586A">
        <w:t xml:space="preserve">consolidated group at a time (the </w:t>
      </w:r>
      <w:r w:rsidRPr="0038586A">
        <w:rPr>
          <w:b/>
          <w:i/>
        </w:rPr>
        <w:t>joining time</w:t>
      </w:r>
      <w:r w:rsidRPr="0038586A">
        <w:t>); and</w:t>
      </w:r>
    </w:p>
    <w:p w:rsidR="00C04969" w:rsidRPr="0038586A" w:rsidRDefault="00C04969" w:rsidP="00C04969">
      <w:pPr>
        <w:pStyle w:val="paragraph"/>
      </w:pPr>
      <w:r w:rsidRPr="0038586A">
        <w:tab/>
        <w:t>(b)</w:t>
      </w:r>
      <w:r w:rsidRPr="0038586A">
        <w:tab/>
        <w:t>taking into account the operation of subsection 701</w:t>
      </w:r>
      <w:r w:rsidRPr="0038586A">
        <w:noBreakHyphen/>
        <w:t xml:space="preserve">1(1) (the single entity rule), the </w:t>
      </w:r>
      <w:r w:rsidRPr="0038586A">
        <w:rPr>
          <w:position w:val="6"/>
          <w:sz w:val="16"/>
        </w:rPr>
        <w:t>*</w:t>
      </w:r>
      <w:r w:rsidRPr="0038586A">
        <w:t>head company of the group held an asset at the joining time because the joining entity became a subsidiary member of the group; and</w:t>
      </w:r>
    </w:p>
    <w:p w:rsidR="00C04969" w:rsidRPr="0038586A" w:rsidRDefault="00C04969" w:rsidP="00C04969">
      <w:pPr>
        <w:pStyle w:val="paragraph"/>
      </w:pPr>
      <w:r w:rsidRPr="0038586A">
        <w:tab/>
        <w:t>(c)</w:t>
      </w:r>
      <w:r w:rsidRPr="0038586A">
        <w:tab/>
        <w:t>the asset is a reset cost base asset at the joining time (within the meaning of section 705</w:t>
      </w:r>
      <w:r w:rsidRPr="0038586A">
        <w:noBreakHyphen/>
        <w:t>35); and</w:t>
      </w:r>
    </w:p>
    <w:p w:rsidR="00C04969" w:rsidRPr="0038586A" w:rsidRDefault="00C04969" w:rsidP="00C04969">
      <w:pPr>
        <w:pStyle w:val="paragraph"/>
      </w:pPr>
      <w:r w:rsidRPr="0038586A">
        <w:tab/>
        <w:t>(d)</w:t>
      </w:r>
      <w:r w:rsidRPr="0038586A">
        <w:tab/>
        <w:t xml:space="preserve">in working out the asset’s </w:t>
      </w:r>
      <w:r w:rsidRPr="0038586A">
        <w:rPr>
          <w:position w:val="6"/>
          <w:sz w:val="16"/>
        </w:rPr>
        <w:t>*</w:t>
      </w:r>
      <w:r w:rsidRPr="0038586A">
        <w:t xml:space="preserve">tax cost setting amount, the currency exchange rate of a particular </w:t>
      </w:r>
      <w:r w:rsidRPr="0038586A">
        <w:rPr>
          <w:position w:val="6"/>
          <w:sz w:val="16"/>
        </w:rPr>
        <w:t>*</w:t>
      </w:r>
      <w:r w:rsidRPr="0038586A">
        <w:t xml:space="preserve">foreign currency is taken into account in determining the </w:t>
      </w:r>
      <w:r w:rsidRPr="0038586A">
        <w:rPr>
          <w:position w:val="6"/>
          <w:sz w:val="16"/>
        </w:rPr>
        <w:t>*</w:t>
      </w:r>
      <w:r w:rsidRPr="0038586A">
        <w:t>market value of the asset.</w:t>
      </w:r>
    </w:p>
    <w:p w:rsidR="00C04969" w:rsidRPr="0038586A" w:rsidRDefault="00C04969" w:rsidP="00C04969">
      <w:pPr>
        <w:pStyle w:val="subsection"/>
      </w:pPr>
      <w:r w:rsidRPr="0038586A">
        <w:tab/>
        <w:t>(2)</w:t>
      </w:r>
      <w:r w:rsidRPr="0038586A">
        <w:tab/>
        <w:t xml:space="preserve">For the purposes of Division 775, determine the extent of any </w:t>
      </w:r>
      <w:r w:rsidRPr="0038586A">
        <w:rPr>
          <w:position w:val="6"/>
          <w:sz w:val="16"/>
        </w:rPr>
        <w:t>*</w:t>
      </w:r>
      <w:r w:rsidRPr="0038586A">
        <w:t xml:space="preserve">currency exchange rate effect after the joining time in relation to the asset, by reference to the currency exchange rate for the </w:t>
      </w:r>
      <w:r w:rsidRPr="0038586A">
        <w:rPr>
          <w:position w:val="6"/>
          <w:sz w:val="16"/>
        </w:rPr>
        <w:t>*</w:t>
      </w:r>
      <w:r w:rsidRPr="0038586A">
        <w:t>foreign currency at the joining time.</w:t>
      </w:r>
    </w:p>
    <w:p w:rsidR="008543E5" w:rsidRDefault="008543E5" w:rsidP="008543E5">
      <w:pPr>
        <w:pStyle w:val="ActHead4"/>
      </w:pPr>
      <w:bookmarkStart w:id="411" w:name="_Toc384884256"/>
      <w:r>
        <w:rPr>
          <w:rStyle w:val="CharSubdNo"/>
        </w:rPr>
        <w:lastRenderedPageBreak/>
        <w:t>Subdivision 715</w:t>
      </w:r>
      <w:r>
        <w:rPr>
          <w:rStyle w:val="CharSubdNo"/>
        </w:rPr>
        <w:noBreakHyphen/>
        <w:t>F</w:t>
      </w:r>
      <w:r>
        <w:t>—</w:t>
      </w:r>
      <w:r>
        <w:rPr>
          <w:rStyle w:val="CharSubdText"/>
        </w:rPr>
        <w:t>Interactions with Division 230 (financial arrangements)</w:t>
      </w:r>
      <w:bookmarkEnd w:id="411"/>
    </w:p>
    <w:p w:rsidR="008543E5" w:rsidRDefault="008543E5" w:rsidP="008543E5">
      <w:pPr>
        <w:pStyle w:val="TofSectsHeading"/>
      </w:pPr>
      <w:r>
        <w:t>Table of sections</w:t>
      </w:r>
    </w:p>
    <w:p w:rsidR="008543E5" w:rsidRDefault="008543E5" w:rsidP="008543E5">
      <w:pPr>
        <w:pStyle w:val="TofSectsSection"/>
      </w:pPr>
      <w:r>
        <w:t>715</w:t>
      </w:r>
      <w:r>
        <w:noBreakHyphen/>
        <w:t>375</w:t>
      </w:r>
      <w:r>
        <w:tab/>
        <w:t>Cost setting—amount of liability that is Division 230 financial arrangement</w:t>
      </w:r>
    </w:p>
    <w:p w:rsidR="00B464B5" w:rsidRDefault="00B464B5" w:rsidP="00B464B5">
      <w:pPr>
        <w:pStyle w:val="TofSectsSection"/>
      </w:pPr>
      <w:r>
        <w:t>715</w:t>
      </w:r>
      <w:r>
        <w:noBreakHyphen/>
        <w:t>378</w:t>
      </w:r>
      <w:r>
        <w:tab/>
      </w:r>
      <w:r w:rsidRPr="006D02BA">
        <w:t>Cost setting—head company’s right to receive or obligation to provide payment</w:t>
      </w:r>
    </w:p>
    <w:p w:rsidR="008543E5" w:rsidRDefault="008543E5" w:rsidP="008543E5">
      <w:pPr>
        <w:pStyle w:val="TofSectsSection"/>
      </w:pPr>
      <w:r>
        <w:t>715</w:t>
      </w:r>
      <w:r>
        <w:noBreakHyphen/>
        <w:t>380</w:t>
      </w:r>
      <w:r>
        <w:tab/>
        <w:t>Exit history rule not to affect certain matters related to Division 230 financial arrangements</w:t>
      </w:r>
    </w:p>
    <w:p w:rsidR="008543E5" w:rsidRDefault="008543E5" w:rsidP="008543E5">
      <w:pPr>
        <w:pStyle w:val="TofSectsSection"/>
      </w:pPr>
      <w:r>
        <w:t>715</w:t>
      </w:r>
      <w:r>
        <w:noBreakHyphen/>
        <w:t>385</w:t>
      </w:r>
      <w:r>
        <w:tab/>
        <w:t>Exit history rule and elective methods applying to Division 230 financial arrangements</w:t>
      </w:r>
    </w:p>
    <w:p w:rsidR="008543E5" w:rsidRDefault="008543E5" w:rsidP="008543E5">
      <w:pPr>
        <w:pStyle w:val="ActHead5"/>
      </w:pPr>
      <w:bookmarkStart w:id="412" w:name="_Toc384884257"/>
      <w:r>
        <w:rPr>
          <w:rStyle w:val="CharSectno"/>
        </w:rPr>
        <w:t>715</w:t>
      </w:r>
      <w:r>
        <w:rPr>
          <w:rStyle w:val="CharSectno"/>
        </w:rPr>
        <w:noBreakHyphen/>
        <w:t>375</w:t>
      </w:r>
      <w:r>
        <w:t xml:space="preserve">  Cost setting—amount of liability that is Division 230 financial arrangement</w:t>
      </w:r>
      <w:bookmarkEnd w:id="412"/>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joining entity</w:t>
      </w:r>
      <w:r>
        <w:t xml:space="preserve">) becomes a </w:t>
      </w:r>
      <w:r>
        <w:rPr>
          <w:position w:val="6"/>
          <w:sz w:val="16"/>
        </w:rPr>
        <w:t>*</w:t>
      </w:r>
      <w:r>
        <w:t xml:space="preserve">subsidiary member of a </w:t>
      </w:r>
      <w:r>
        <w:rPr>
          <w:position w:val="6"/>
          <w:sz w:val="16"/>
        </w:rPr>
        <w:t>*</w:t>
      </w:r>
      <w:r>
        <w:t xml:space="preserve">consolidated group at a time (the </w:t>
      </w:r>
      <w:r>
        <w:rPr>
          <w:b/>
          <w:i/>
        </w:rPr>
        <w:t>joining time</w:t>
      </w:r>
      <w:r>
        <w:t>); and</w:t>
      </w:r>
    </w:p>
    <w:p w:rsidR="008543E5" w:rsidRDefault="008543E5" w:rsidP="008543E5">
      <w:pPr>
        <w:pStyle w:val="paragraph"/>
      </w:pPr>
      <w:r>
        <w:tab/>
        <w:t>(b)</w:t>
      </w:r>
      <w:r>
        <w:tab/>
        <w:t xml:space="preserve">a thing (the </w:t>
      </w:r>
      <w:r>
        <w:rPr>
          <w:b/>
          <w:i/>
        </w:rPr>
        <w:t>accounting liability</w:t>
      </w:r>
      <w:r>
        <w:t xml:space="preserve">) is, in accordance with </w:t>
      </w:r>
      <w:r>
        <w:rPr>
          <w:position w:val="6"/>
          <w:sz w:val="16"/>
        </w:rPr>
        <w:t>*</w:t>
      </w:r>
      <w:r>
        <w:t xml:space="preserve">accounting standards, or statements of accounting concepts made by the Australian Accounting Standards Board, a liability of the joining entity at the joining time </w:t>
      </w:r>
      <w:r w:rsidR="00825243" w:rsidRPr="006D02BA">
        <w:t>(disregarding subsection 701</w:t>
      </w:r>
      <w:r w:rsidR="00825243" w:rsidRPr="006D02BA">
        <w:noBreakHyphen/>
        <w:t>1(1) (the single entity rule))</w:t>
      </w:r>
      <w:r w:rsidR="00825243">
        <w:t xml:space="preserve"> </w:t>
      </w:r>
      <w:r>
        <w:t>that can or must be recognised in the entity’s statement of financial position; and</w:t>
      </w:r>
    </w:p>
    <w:p w:rsidR="00825243" w:rsidRPr="006D02BA" w:rsidRDefault="00825243" w:rsidP="00825243">
      <w:pPr>
        <w:pStyle w:val="paragraph"/>
      </w:pPr>
      <w:r w:rsidRPr="006D02BA">
        <w:tab/>
        <w:t>(c)</w:t>
      </w:r>
      <w:r w:rsidRPr="006D02BA">
        <w:tab/>
        <w:t xml:space="preserve">the accounting liability is or is part of a </w:t>
      </w:r>
      <w:r w:rsidRPr="006D02BA">
        <w:rPr>
          <w:position w:val="6"/>
          <w:sz w:val="16"/>
        </w:rPr>
        <w:t>*</w:t>
      </w:r>
      <w:r w:rsidRPr="006D02BA">
        <w:t>Division 230 financial arrangement of the head company at the joining time (because of subsection 701</w:t>
      </w:r>
      <w:r w:rsidRPr="006D02BA">
        <w:noBreakHyphen/>
        <w:t>1(1) (the single entity rule)).</w:t>
      </w:r>
    </w:p>
    <w:p w:rsidR="00825243" w:rsidRPr="006D02BA" w:rsidRDefault="00825243" w:rsidP="00825243">
      <w:pPr>
        <w:pStyle w:val="subsection"/>
      </w:pPr>
      <w:r w:rsidRPr="006D02BA">
        <w:tab/>
        <w:t>(2)</w:t>
      </w:r>
      <w:r w:rsidRPr="006D02BA">
        <w:tab/>
        <w:t>For the purposes of Division 230 and Schedule 1 to the</w:t>
      </w:r>
      <w:r w:rsidRPr="006D02BA">
        <w:rPr>
          <w:i/>
        </w:rPr>
        <w:t xml:space="preserve"> Tax Laws Amendment (Taxation of Financial Arrangements) Act 2009</w:t>
      </w:r>
      <w:r w:rsidRPr="006D02BA">
        <w:t xml:space="preserve">, treat the </w:t>
      </w:r>
      <w:r w:rsidRPr="006D02BA">
        <w:rPr>
          <w:position w:val="6"/>
          <w:sz w:val="16"/>
        </w:rPr>
        <w:t>*</w:t>
      </w:r>
      <w:r w:rsidRPr="006D02BA">
        <w:t>head company of the group as starting to have the accounting liability at the joining time for receiving a payment equal to:</w:t>
      </w:r>
    </w:p>
    <w:p w:rsidR="00825243" w:rsidRPr="006D02BA" w:rsidRDefault="00825243" w:rsidP="00825243">
      <w:pPr>
        <w:pStyle w:val="paragraph"/>
      </w:pPr>
      <w:r w:rsidRPr="006D02BA">
        <w:tab/>
        <w:t>(a)</w:t>
      </w:r>
      <w:r w:rsidRPr="006D02BA">
        <w:tab/>
        <w:t xml:space="preserve">if the liability is or is part of a </w:t>
      </w:r>
      <w:r w:rsidRPr="006D02BA">
        <w:rPr>
          <w:position w:val="6"/>
          <w:sz w:val="16"/>
        </w:rPr>
        <w:t>*</w:t>
      </w:r>
      <w:r w:rsidRPr="006D02BA">
        <w:t>Division 230 financial arrangement of the head company at the joining time (because of subsection 701</w:t>
      </w:r>
      <w:r w:rsidRPr="006D02BA">
        <w:noBreakHyphen/>
        <w:t>1(1) (the single entity rule)):</w:t>
      </w:r>
    </w:p>
    <w:p w:rsidR="00825243" w:rsidRPr="006D02BA" w:rsidRDefault="00825243" w:rsidP="00825243">
      <w:pPr>
        <w:pStyle w:val="paragraphsub"/>
      </w:pPr>
      <w:r w:rsidRPr="006D02BA">
        <w:tab/>
        <w:t>(i)</w:t>
      </w:r>
      <w:r w:rsidRPr="006D02BA">
        <w:tab/>
        <w:t>to which Subdivision 230</w:t>
      </w:r>
      <w:r w:rsidRPr="006D02BA">
        <w:noBreakHyphen/>
        <w:t>B (accruals method or realisation method) applies; or</w:t>
      </w:r>
    </w:p>
    <w:p w:rsidR="00825243" w:rsidRPr="006D02BA" w:rsidRDefault="00825243" w:rsidP="00825243">
      <w:pPr>
        <w:pStyle w:val="paragraphsub"/>
      </w:pPr>
      <w:r w:rsidRPr="006D02BA">
        <w:lastRenderedPageBreak/>
        <w:tab/>
        <w:t>(ii)</w:t>
      </w:r>
      <w:r w:rsidRPr="006D02BA">
        <w:tab/>
        <w:t>to which Subdivision 230</w:t>
      </w:r>
      <w:r w:rsidRPr="006D02BA">
        <w:noBreakHyphen/>
        <w:t>E (hedging financial arrangements method) applies;</w:t>
      </w:r>
    </w:p>
    <w:p w:rsidR="00825243" w:rsidRPr="006D02BA" w:rsidRDefault="00825243" w:rsidP="00825243">
      <w:pPr>
        <w:pStyle w:val="paragraph"/>
      </w:pPr>
      <w:r w:rsidRPr="006D02BA">
        <w:tab/>
      </w:r>
      <w:r w:rsidRPr="006D02BA">
        <w:tab/>
        <w:t>the amount</w:t>
      </w:r>
      <w:r w:rsidRPr="006D02BA">
        <w:rPr>
          <w:i/>
        </w:rPr>
        <w:t xml:space="preserve"> </w:t>
      </w:r>
      <w:r w:rsidRPr="006D02BA">
        <w:t>of the liability, as determined in accordance with:</w:t>
      </w:r>
    </w:p>
    <w:p w:rsidR="00825243" w:rsidRPr="006D02BA" w:rsidRDefault="00825243" w:rsidP="00825243">
      <w:pPr>
        <w:pStyle w:val="paragraphsub"/>
      </w:pPr>
      <w:r w:rsidRPr="006D02BA">
        <w:tab/>
        <w:t>(iii)</w:t>
      </w:r>
      <w:r w:rsidRPr="006D02BA">
        <w:tab/>
        <w:t xml:space="preserve">the joining entity’s </w:t>
      </w:r>
      <w:r w:rsidRPr="006D02BA">
        <w:rPr>
          <w:position w:val="6"/>
          <w:sz w:val="16"/>
        </w:rPr>
        <w:t>*</w:t>
      </w:r>
      <w:r w:rsidRPr="006D02BA">
        <w:t>accounting principles for tax cost setting; or</w:t>
      </w:r>
    </w:p>
    <w:p w:rsidR="00825243" w:rsidRPr="006D02BA" w:rsidRDefault="00825243" w:rsidP="00825243">
      <w:pPr>
        <w:pStyle w:val="paragraphsub"/>
      </w:pPr>
      <w:r w:rsidRPr="006D02BA">
        <w:tab/>
        <w:t>(iv)</w:t>
      </w:r>
      <w:r w:rsidRPr="006D02BA">
        <w:tab/>
        <w:t>if the amount</w:t>
      </w:r>
      <w:r w:rsidRPr="006D02BA">
        <w:rPr>
          <w:i/>
        </w:rPr>
        <w:t xml:space="preserve"> </w:t>
      </w:r>
      <w:r w:rsidRPr="006D02BA">
        <w:t xml:space="preserve">of the liability cannot be determined in accordance with the joining entity’s accounting principles for tax cost setting—comparable standards for accounting made under a </w:t>
      </w:r>
      <w:r w:rsidRPr="006D02BA">
        <w:rPr>
          <w:position w:val="6"/>
          <w:sz w:val="16"/>
        </w:rPr>
        <w:t>*</w:t>
      </w:r>
      <w:r w:rsidRPr="006D02BA">
        <w:t>foreign law; or</w:t>
      </w:r>
    </w:p>
    <w:p w:rsidR="00825243" w:rsidRPr="006D02BA" w:rsidRDefault="00825243" w:rsidP="00825243">
      <w:pPr>
        <w:pStyle w:val="paragraph"/>
      </w:pPr>
      <w:r w:rsidRPr="006D02BA">
        <w:tab/>
        <w:t>(b)</w:t>
      </w:r>
      <w:r w:rsidRPr="006D02BA">
        <w:tab/>
        <w:t xml:space="preserve">otherwise—the liability’s </w:t>
      </w:r>
      <w:r w:rsidRPr="006D02BA">
        <w:rPr>
          <w:position w:val="6"/>
          <w:sz w:val="16"/>
        </w:rPr>
        <w:t>*</w:t>
      </w:r>
      <w:r w:rsidRPr="006D02BA">
        <w:t>Division 230 starting value at the joining time.</w:t>
      </w:r>
    </w:p>
    <w:p w:rsidR="00912C0B" w:rsidRPr="006D02BA" w:rsidRDefault="00912C0B" w:rsidP="00912C0B">
      <w:pPr>
        <w:pStyle w:val="ActHead5"/>
      </w:pPr>
      <w:bookmarkStart w:id="413" w:name="_Toc384884258"/>
      <w:r w:rsidRPr="006D02BA">
        <w:rPr>
          <w:rStyle w:val="CharSectno"/>
        </w:rPr>
        <w:t>715</w:t>
      </w:r>
      <w:r w:rsidRPr="006D02BA">
        <w:rPr>
          <w:rStyle w:val="CharSectno"/>
        </w:rPr>
        <w:noBreakHyphen/>
        <w:t>378</w:t>
      </w:r>
      <w:r w:rsidRPr="006D02BA">
        <w:t xml:space="preserve">  Cost setting—head company’s right to receive or obligation to provide payment</w:t>
      </w:r>
      <w:bookmarkEnd w:id="413"/>
    </w:p>
    <w:p w:rsidR="00912C0B" w:rsidRPr="006D02BA" w:rsidRDefault="00912C0B" w:rsidP="00912C0B">
      <w:pPr>
        <w:pStyle w:val="subsection"/>
      </w:pPr>
      <w:r w:rsidRPr="006D02BA">
        <w:tab/>
        <w:t>(1)</w:t>
      </w:r>
      <w:r w:rsidRPr="006D02BA">
        <w:tab/>
        <w:t>This section applies in relation to an asset or a liability if:</w:t>
      </w:r>
    </w:p>
    <w:p w:rsidR="00912C0B" w:rsidRPr="006D02BA" w:rsidRDefault="00912C0B" w:rsidP="00912C0B">
      <w:pPr>
        <w:pStyle w:val="paragraph"/>
      </w:pPr>
      <w:r w:rsidRPr="006D02BA">
        <w:tab/>
        <w:t>(a)</w:t>
      </w:r>
      <w:r w:rsidRPr="006D02BA">
        <w:tab/>
        <w:t xml:space="preserve">an entity (the </w:t>
      </w:r>
      <w:r w:rsidRPr="006D02BA">
        <w:rPr>
          <w:b/>
          <w:i/>
        </w:rPr>
        <w:t>joining entity</w:t>
      </w:r>
      <w:r w:rsidRPr="006D02BA">
        <w:t xml:space="preserve">) becomes a subsidiary member of a consolidated group at a time (the </w:t>
      </w:r>
      <w:r w:rsidRPr="006D02BA">
        <w:rPr>
          <w:b/>
          <w:i/>
        </w:rPr>
        <w:t>joining time</w:t>
      </w:r>
      <w:r w:rsidRPr="006D02BA">
        <w:t>); and</w:t>
      </w:r>
    </w:p>
    <w:p w:rsidR="00912C0B" w:rsidRPr="006D02BA" w:rsidRDefault="00912C0B" w:rsidP="00912C0B">
      <w:pPr>
        <w:pStyle w:val="paragraph"/>
      </w:pPr>
      <w:r w:rsidRPr="006D02BA">
        <w:tab/>
        <w:t>(b)</w:t>
      </w:r>
      <w:r w:rsidRPr="006D02BA">
        <w:tab/>
        <w:t>the asset or liability becomes that of the head company of the group because subsection 701</w:t>
      </w:r>
      <w:r w:rsidRPr="006D02BA">
        <w:noBreakHyphen/>
        <w:t>1(1) (the single entity rule) applies at the joining time; and</w:t>
      </w:r>
    </w:p>
    <w:p w:rsidR="00912C0B" w:rsidRPr="006D02BA" w:rsidRDefault="00912C0B" w:rsidP="00912C0B">
      <w:pPr>
        <w:pStyle w:val="paragraph"/>
      </w:pPr>
      <w:r w:rsidRPr="006D02BA">
        <w:tab/>
        <w:t>(c)</w:t>
      </w:r>
      <w:r w:rsidRPr="006D02BA">
        <w:tab/>
        <w:t>in the case of an asset—subsection 701</w:t>
      </w:r>
      <w:r w:rsidRPr="006D02BA">
        <w:noBreakHyphen/>
        <w:t>55(5A) applies in relation to the asset at the joining time; and</w:t>
      </w:r>
    </w:p>
    <w:p w:rsidR="00912C0B" w:rsidRPr="006D02BA" w:rsidRDefault="00912C0B" w:rsidP="00912C0B">
      <w:pPr>
        <w:pStyle w:val="paragraph"/>
      </w:pPr>
      <w:r w:rsidRPr="006D02BA">
        <w:tab/>
        <w:t>(d)</w:t>
      </w:r>
      <w:r w:rsidRPr="006D02BA">
        <w:tab/>
        <w:t>in the case of a liability—subsection 715</w:t>
      </w:r>
      <w:r w:rsidRPr="006D02BA">
        <w:noBreakHyphen/>
        <w:t>375(2) applies in relation to the liability at the joining time.</w:t>
      </w:r>
    </w:p>
    <w:p w:rsidR="00912C0B" w:rsidRPr="006D02BA" w:rsidRDefault="00912C0B" w:rsidP="00912C0B">
      <w:pPr>
        <w:pStyle w:val="subsection"/>
      </w:pPr>
      <w:r w:rsidRPr="006D02BA">
        <w:tab/>
        <w:t>(2)</w:t>
      </w:r>
      <w:r w:rsidRPr="006D02BA">
        <w:tab/>
        <w:t>In the case of an asset, for the purposes of section 230</w:t>
      </w:r>
      <w:r w:rsidRPr="006D02BA">
        <w:noBreakHyphen/>
        <w:t xml:space="preserve">60, assume that the </w:t>
      </w:r>
      <w:r w:rsidRPr="006D02BA">
        <w:rPr>
          <w:position w:val="6"/>
          <w:sz w:val="16"/>
        </w:rPr>
        <w:t>*</w:t>
      </w:r>
      <w:r w:rsidRPr="006D02BA">
        <w:t>head company of the group acquired the asset at the joining time (as mentioned in subsection 701</w:t>
      </w:r>
      <w:r w:rsidRPr="006D02BA">
        <w:noBreakHyphen/>
        <w:t>55(5A)) in return for the head company starting to have an obligation to provide the payment mentioned in that subsection.</w:t>
      </w:r>
    </w:p>
    <w:p w:rsidR="00912C0B" w:rsidRPr="006D02BA" w:rsidRDefault="00912C0B" w:rsidP="00912C0B">
      <w:pPr>
        <w:pStyle w:val="subsection"/>
      </w:pPr>
      <w:r w:rsidRPr="006D02BA">
        <w:tab/>
        <w:t>(3)</w:t>
      </w:r>
      <w:r w:rsidRPr="006D02BA">
        <w:tab/>
        <w:t>In the case of a liability, for the purposes of section 230</w:t>
      </w:r>
      <w:r w:rsidRPr="006D02BA">
        <w:noBreakHyphen/>
        <w:t xml:space="preserve">60, assume that the </w:t>
      </w:r>
      <w:r w:rsidRPr="006D02BA">
        <w:rPr>
          <w:position w:val="6"/>
          <w:sz w:val="16"/>
        </w:rPr>
        <w:t>*</w:t>
      </w:r>
      <w:r w:rsidRPr="006D02BA">
        <w:t>head company of the group started to have the liability at the joining time (as mentioned in subsection 715</w:t>
      </w:r>
      <w:r w:rsidRPr="006D02BA">
        <w:noBreakHyphen/>
        <w:t>375(2)) in return for the head company starting to have a right to receive the payment mentioned in that subsection.</w:t>
      </w:r>
    </w:p>
    <w:p w:rsidR="008543E5" w:rsidRDefault="008543E5" w:rsidP="008543E5">
      <w:pPr>
        <w:pStyle w:val="ActHead5"/>
      </w:pPr>
      <w:bookmarkStart w:id="414" w:name="_Toc384884259"/>
      <w:r>
        <w:rPr>
          <w:rStyle w:val="CharSectno"/>
        </w:rPr>
        <w:lastRenderedPageBreak/>
        <w:t>715</w:t>
      </w:r>
      <w:r>
        <w:rPr>
          <w:rStyle w:val="CharSectno"/>
        </w:rPr>
        <w:noBreakHyphen/>
        <w:t>380</w:t>
      </w:r>
      <w:r>
        <w:t xml:space="preserve">  Exit history rule not to affect certain matters related to Division 230 financial arrangements</w:t>
      </w:r>
      <w:bookmarkEnd w:id="414"/>
    </w:p>
    <w:p w:rsidR="008543E5" w:rsidRDefault="008543E5" w:rsidP="008543E5">
      <w:pPr>
        <w:pStyle w:val="SubsectionHead"/>
      </w:pPr>
      <w:r>
        <w:t>Spreading fees gain or loss</w:t>
      </w:r>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but for the cessation of membership and section 701</w:t>
      </w:r>
      <w:r>
        <w:noBreakHyphen/>
        <w:t xml:space="preserve">40 (the exit history rule), the </w:t>
      </w:r>
      <w:r>
        <w:rPr>
          <w:position w:val="6"/>
          <w:sz w:val="16"/>
        </w:rPr>
        <w:t>*</w:t>
      </w:r>
      <w:r>
        <w:t>head company of the group would spread a fees gain or loss mentioned in section 230</w:t>
      </w:r>
      <w:r>
        <w:noBreakHyphen/>
        <w:t>160 over a period that ended after the leaving time.</w:t>
      </w:r>
    </w:p>
    <w:p w:rsidR="008543E5" w:rsidRDefault="008543E5" w:rsidP="008543E5">
      <w:pPr>
        <w:pStyle w:val="subsection"/>
      </w:pPr>
      <w:r>
        <w:tab/>
        <w:t>(2)</w:t>
      </w:r>
      <w:r>
        <w:tab/>
        <w:t>Despite section 701</w:t>
      </w:r>
      <w:r>
        <w:noBreakHyphen/>
        <w:t xml:space="preserve">40 (the exit history rule), the </w:t>
      </w:r>
      <w:r>
        <w:rPr>
          <w:position w:val="6"/>
          <w:sz w:val="16"/>
        </w:rPr>
        <w:t>*</w:t>
      </w:r>
      <w:r>
        <w:t xml:space="preserve">head company of the </w:t>
      </w:r>
      <w:r>
        <w:rPr>
          <w:position w:val="6"/>
          <w:sz w:val="16"/>
        </w:rPr>
        <w:t>*</w:t>
      </w:r>
      <w:r>
        <w:t>consolidated group continues to spread the fees gain or loss over that period, in accordance with section 230</w:t>
      </w:r>
      <w:r>
        <w:noBreakHyphen/>
        <w:t xml:space="preserve">160. </w:t>
      </w:r>
    </w:p>
    <w:p w:rsidR="008543E5" w:rsidRDefault="008543E5" w:rsidP="008543E5">
      <w:pPr>
        <w:pStyle w:val="SubsectionHead"/>
      </w:pPr>
      <w:r>
        <w:t>Assessable income and deductions under section 701</w:t>
      </w:r>
      <w:r>
        <w:noBreakHyphen/>
        <w:t>61</w:t>
      </w:r>
    </w:p>
    <w:p w:rsidR="008543E5" w:rsidRDefault="008543E5" w:rsidP="008543E5">
      <w:pPr>
        <w:pStyle w:val="subsection"/>
      </w:pPr>
      <w:r>
        <w:tab/>
        <w:t>(3)</w:t>
      </w:r>
      <w:r>
        <w:tab/>
        <w:t>Subsection (4)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but for the cessation of membership and section 701</w:t>
      </w:r>
      <w:r>
        <w:noBreakHyphen/>
        <w:t>40 (the exit history rule):</w:t>
      </w:r>
    </w:p>
    <w:p w:rsidR="008543E5" w:rsidRDefault="008543E5" w:rsidP="008543E5">
      <w:pPr>
        <w:pStyle w:val="paragraphsub"/>
      </w:pPr>
      <w:r>
        <w:tab/>
        <w:t>(i)</w:t>
      </w:r>
      <w:r>
        <w:tab/>
        <w:t xml:space="preserve">an amount would be included in the assessable income of the </w:t>
      </w:r>
      <w:r>
        <w:rPr>
          <w:position w:val="6"/>
          <w:sz w:val="16"/>
        </w:rPr>
        <w:t>*</w:t>
      </w:r>
      <w:r>
        <w:t>head company of the group under section 701</w:t>
      </w:r>
      <w:r>
        <w:noBreakHyphen/>
        <w:t xml:space="preserve">61 for an income year ending after the leaving time; or </w:t>
      </w:r>
    </w:p>
    <w:p w:rsidR="008543E5" w:rsidRDefault="008543E5" w:rsidP="008543E5">
      <w:pPr>
        <w:pStyle w:val="paragraphsub"/>
      </w:pPr>
      <w:r>
        <w:tab/>
        <w:t>(ii)</w:t>
      </w:r>
      <w:r>
        <w:tab/>
        <w:t>the head company of the group would be entitled to a deduction under section 701</w:t>
      </w:r>
      <w:r>
        <w:noBreakHyphen/>
        <w:t>61 for an income year ending after the leaving time.</w:t>
      </w:r>
    </w:p>
    <w:p w:rsidR="008543E5" w:rsidRDefault="008543E5" w:rsidP="008543E5">
      <w:pPr>
        <w:pStyle w:val="subsection"/>
      </w:pPr>
      <w:r>
        <w:tab/>
        <w:t>(4)</w:t>
      </w:r>
      <w:r>
        <w:tab/>
        <w:t>Despite section 701</w:t>
      </w:r>
      <w:r>
        <w:noBreakHyphen/>
        <w:t xml:space="preserve">40 (the exit history rule), the amount is included in the assessable income of the </w:t>
      </w:r>
      <w:r>
        <w:rPr>
          <w:position w:val="6"/>
          <w:sz w:val="16"/>
        </w:rPr>
        <w:t>*</w:t>
      </w:r>
      <w:r>
        <w:t>head company for the income year, or the head company is entitled to the deduction for the income year.</w:t>
      </w:r>
    </w:p>
    <w:p w:rsidR="008543E5" w:rsidRDefault="008543E5" w:rsidP="008543E5">
      <w:pPr>
        <w:pStyle w:val="ActHead5"/>
      </w:pPr>
      <w:bookmarkStart w:id="415" w:name="_Toc384884260"/>
      <w:r>
        <w:rPr>
          <w:rStyle w:val="CharSectno"/>
        </w:rPr>
        <w:lastRenderedPageBreak/>
        <w:t>715</w:t>
      </w:r>
      <w:r>
        <w:rPr>
          <w:rStyle w:val="CharSectno"/>
        </w:rPr>
        <w:noBreakHyphen/>
        <w:t>385</w:t>
      </w:r>
      <w:r>
        <w:t xml:space="preserve">  Exit history rule and elective methods applying to Division 230 financial arrangements</w:t>
      </w:r>
      <w:bookmarkEnd w:id="415"/>
    </w:p>
    <w:p w:rsidR="008543E5" w:rsidRDefault="008543E5" w:rsidP="008543E5">
      <w:pPr>
        <w:pStyle w:val="subsection"/>
      </w:pPr>
      <w:r>
        <w:tab/>
        <w:t>(1)</w:t>
      </w:r>
      <w:r>
        <w:tab/>
        <w:t>Subsection (2) applies if:</w:t>
      </w:r>
    </w:p>
    <w:p w:rsidR="008543E5" w:rsidRDefault="008543E5" w:rsidP="008543E5">
      <w:pPr>
        <w:pStyle w:val="paragraph"/>
      </w:pPr>
      <w:r>
        <w:tab/>
        <w:t>(a)</w:t>
      </w:r>
      <w:r>
        <w:tab/>
        <w:t xml:space="preserve">an entity (the </w:t>
      </w:r>
      <w:r>
        <w:rPr>
          <w:b/>
          <w:i/>
        </w:rPr>
        <w:t>leaving entity</w:t>
      </w:r>
      <w:r>
        <w:t xml:space="preserve">) ceases to be a </w:t>
      </w:r>
      <w:r>
        <w:rPr>
          <w:position w:val="6"/>
          <w:sz w:val="16"/>
        </w:rPr>
        <w:t>*</w:t>
      </w:r>
      <w:r>
        <w:t xml:space="preserve">subsidiary member of a </w:t>
      </w:r>
      <w:r>
        <w:rPr>
          <w:position w:val="6"/>
          <w:sz w:val="16"/>
        </w:rPr>
        <w:t>*</w:t>
      </w:r>
      <w:r>
        <w:t xml:space="preserve">consolidated group at a time (the </w:t>
      </w:r>
      <w:r>
        <w:rPr>
          <w:b/>
          <w:i/>
        </w:rPr>
        <w:t>leaving time</w:t>
      </w:r>
      <w:r>
        <w:t>); and</w:t>
      </w:r>
    </w:p>
    <w:p w:rsidR="008543E5" w:rsidRDefault="008543E5" w:rsidP="008543E5">
      <w:pPr>
        <w:pStyle w:val="paragraph"/>
      </w:pPr>
      <w:r>
        <w:tab/>
        <w:t>(b)</w:t>
      </w:r>
      <w:r>
        <w:tab/>
        <w:t xml:space="preserve">the </w:t>
      </w:r>
      <w:r>
        <w:rPr>
          <w:position w:val="6"/>
          <w:sz w:val="16"/>
        </w:rPr>
        <w:t>*</w:t>
      </w:r>
      <w:r>
        <w:t xml:space="preserve">head company of the group has a </w:t>
      </w:r>
      <w:r>
        <w:rPr>
          <w:position w:val="6"/>
          <w:sz w:val="16"/>
        </w:rPr>
        <w:t>*</w:t>
      </w:r>
      <w:r>
        <w:t>Division 230 financial arrangement at the leaving time because the leaving entity is taken by subsection 701</w:t>
      </w:r>
      <w:r>
        <w:noBreakHyphen/>
        <w:t>1(1) (the single entity rule) to be a part of the head company; and</w:t>
      </w:r>
    </w:p>
    <w:p w:rsidR="008543E5" w:rsidRDefault="008543E5" w:rsidP="008543E5">
      <w:pPr>
        <w:pStyle w:val="paragraph"/>
      </w:pPr>
      <w:r>
        <w:tab/>
        <w:t>(c)</w:t>
      </w:r>
      <w:r>
        <w:tab/>
        <w:t>after the leaving time, the leaving entity makes an election of a kind mentioned in section 230</w:t>
      </w:r>
      <w:r>
        <w:noBreakHyphen/>
        <w:t>220 (fair value method), 230</w:t>
      </w:r>
      <w:r>
        <w:noBreakHyphen/>
        <w:t>265 (foreign exchange retranslation method), 230</w:t>
      </w:r>
      <w:r>
        <w:noBreakHyphen/>
        <w:t>325 (hedging method) or 230</w:t>
      </w:r>
      <w:r>
        <w:noBreakHyphen/>
        <w:t>410 (reliance on financial reports method).</w:t>
      </w:r>
    </w:p>
    <w:p w:rsidR="008543E5" w:rsidRDefault="008543E5" w:rsidP="008543E5">
      <w:pPr>
        <w:pStyle w:val="subsection"/>
      </w:pPr>
      <w:r>
        <w:tab/>
        <w:t>(2)</w:t>
      </w:r>
      <w:r>
        <w:tab/>
        <w:t>For the purposes of determining whether the election applies to the financial arrangement, disregard paragraphs 230</w:t>
      </w:r>
      <w:r>
        <w:noBreakHyphen/>
        <w:t>220(1)(d), 230</w:t>
      </w:r>
      <w:r>
        <w:noBreakHyphen/>
        <w:t>265(1)(d), 230</w:t>
      </w:r>
      <w:r>
        <w:noBreakHyphen/>
        <w:t>325(a) and 230</w:t>
      </w:r>
      <w:r>
        <w:noBreakHyphen/>
        <w:t>410(1)(b)).</w:t>
      </w:r>
    </w:p>
    <w:p w:rsidR="00E43FAD" w:rsidRPr="006925F5" w:rsidRDefault="00E43FAD" w:rsidP="00E43FAD">
      <w:pPr>
        <w:pStyle w:val="ActHead4"/>
      </w:pPr>
      <w:bookmarkStart w:id="416" w:name="_Toc384884261"/>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G</w:t>
      </w:r>
      <w:r w:rsidRPr="006925F5">
        <w:t>—</w:t>
      </w:r>
      <w:r w:rsidRPr="006925F5">
        <w:rPr>
          <w:rStyle w:val="CharSubdText"/>
        </w:rPr>
        <w:t>How value shifting rules apply to a consolidated group</w:t>
      </w:r>
      <w:bookmarkEnd w:id="416"/>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715</w:t>
      </w:r>
      <w:r w:rsidR="006925F5">
        <w:noBreakHyphen/>
      </w:r>
      <w:r w:rsidRPr="006925F5">
        <w:t>410</w:t>
      </w:r>
      <w:r w:rsidRPr="006925F5">
        <w:tab/>
        <w:t>Extension of single entity rule and entry history rule</w:t>
      </w:r>
    </w:p>
    <w:p w:rsidR="00E43FAD" w:rsidRPr="006925F5" w:rsidRDefault="00E43FAD" w:rsidP="00E43FAD">
      <w:pPr>
        <w:pStyle w:val="TofSectsSection"/>
      </w:pPr>
      <w:r w:rsidRPr="006925F5">
        <w:t>715</w:t>
      </w:r>
      <w:r w:rsidR="006925F5">
        <w:noBreakHyphen/>
      </w:r>
      <w:r w:rsidRPr="006925F5">
        <w:t>450</w:t>
      </w:r>
      <w:r w:rsidRPr="006925F5">
        <w:tab/>
        <w:t>No reductions or other consequences for interests subject to loss cancellation under Subdivision</w:t>
      </w:r>
      <w:r w:rsidR="006925F5">
        <w:t> </w:t>
      </w:r>
      <w:r w:rsidRPr="006925F5">
        <w:t>715</w:t>
      </w:r>
      <w:r w:rsidR="006925F5">
        <w:noBreakHyphen/>
      </w:r>
      <w:r w:rsidRPr="006925F5">
        <w:t>H</w:t>
      </w:r>
    </w:p>
    <w:p w:rsidR="00E43FAD" w:rsidRPr="006925F5" w:rsidRDefault="00E43FAD" w:rsidP="00E43FAD">
      <w:pPr>
        <w:pStyle w:val="ActHead5"/>
      </w:pPr>
      <w:bookmarkStart w:id="417" w:name="_Toc384884262"/>
      <w:r w:rsidRPr="006925F5">
        <w:rPr>
          <w:rStyle w:val="CharSectno"/>
        </w:rPr>
        <w:t>715</w:t>
      </w:r>
      <w:r w:rsidR="006925F5">
        <w:rPr>
          <w:rStyle w:val="CharSectno"/>
        </w:rPr>
        <w:noBreakHyphen/>
      </w:r>
      <w:r w:rsidRPr="006925F5">
        <w:rPr>
          <w:rStyle w:val="CharSectno"/>
        </w:rPr>
        <w:t>410</w:t>
      </w:r>
      <w:r w:rsidRPr="006925F5">
        <w:t xml:space="preserve">  Extension of single entity rule and entry history rule</w:t>
      </w:r>
      <w:bookmarkEnd w:id="417"/>
    </w:p>
    <w:p w:rsidR="00E43FAD" w:rsidRPr="006925F5" w:rsidRDefault="00E43FAD" w:rsidP="00E43FAD">
      <w:pPr>
        <w:pStyle w:val="subsection"/>
      </w:pPr>
      <w:r w:rsidRPr="006925F5">
        <w:tab/>
        <w:t>(1)</w:t>
      </w:r>
      <w:r w:rsidRPr="006925F5">
        <w:tab/>
        <w:t>Subsection 701</w:t>
      </w:r>
      <w:r w:rsidR="006925F5">
        <w:noBreakHyphen/>
      </w:r>
      <w:r w:rsidRPr="006925F5">
        <w:t xml:space="preserve">1(1) (Single entity rule)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5 (Entry history rule)</w:t>
      </w:r>
      <w:r w:rsidRPr="006925F5">
        <w:t xml:space="preserve"> also have effect for all the purposes of Part</w:t>
      </w:r>
      <w:r w:rsidR="006925F5">
        <w:t> </w:t>
      </w:r>
      <w:r w:rsidRPr="006925F5">
        <w:t>3</w:t>
      </w:r>
      <w:r w:rsidR="006925F5">
        <w:noBreakHyphen/>
      </w:r>
      <w:r w:rsidRPr="006925F5">
        <w:t>95 (Value shifting).</w:t>
      </w:r>
    </w:p>
    <w:p w:rsidR="00E43FAD" w:rsidRPr="006925F5" w:rsidRDefault="00E43FAD" w:rsidP="00E43FAD">
      <w:pPr>
        <w:pStyle w:val="notetext"/>
      </w:pPr>
      <w:r w:rsidRPr="006925F5">
        <w:t>Note:</w:t>
      </w:r>
      <w:r w:rsidRPr="006925F5">
        <w:tab/>
        <w:t>One consequence of this for the operation of Division</w:t>
      </w:r>
      <w:r w:rsidR="006925F5">
        <w:t> </w:t>
      </w:r>
      <w:r w:rsidRPr="006925F5">
        <w:t>727 (about indirect value shifting affecting interests in companies and trusts, and arising from non</w:t>
      </w:r>
      <w:r w:rsidR="006925F5">
        <w:noBreakHyphen/>
      </w:r>
      <w:r w:rsidRPr="006925F5">
        <w:t>arm’s length dealings) is that economic benefits provided by or to a subsidiary member of a consolidated group are treated as provided by or to the head company of the group. As a result:</w:t>
      </w:r>
    </w:p>
    <w:p w:rsidR="00E43FAD" w:rsidRPr="006925F5" w:rsidRDefault="00E43FAD" w:rsidP="000235EE">
      <w:pPr>
        <w:pStyle w:val="TLPNotebullet"/>
        <w:tabs>
          <w:tab w:val="clear" w:pos="2517"/>
        </w:tabs>
      </w:pPr>
      <w:r w:rsidRPr="006925F5">
        <w:lastRenderedPageBreak/>
        <w:t>the head company is the only group member that can be a losing entity or gaining entity for an indirect value shift; and</w:t>
      </w:r>
    </w:p>
    <w:p w:rsidR="00E43FAD" w:rsidRPr="006925F5" w:rsidRDefault="00E43FAD" w:rsidP="000235EE">
      <w:pPr>
        <w:pStyle w:val="TLPNotebullet"/>
        <w:tabs>
          <w:tab w:val="clear" w:pos="2517"/>
        </w:tabs>
      </w:pPr>
      <w:r w:rsidRPr="006925F5">
        <w:t>economic benefits provided by one group member to another are treated as provided by the head company to itself, and so have no relevance to Division</w:t>
      </w:r>
      <w:r w:rsidR="006925F5">
        <w:t> </w:t>
      </w:r>
      <w:r w:rsidRPr="006925F5">
        <w:t>727.</w:t>
      </w:r>
    </w:p>
    <w:p w:rsidR="00E43FAD" w:rsidRPr="006925F5" w:rsidRDefault="00E43FAD" w:rsidP="00E43FAD">
      <w:pPr>
        <w:pStyle w:val="notetext"/>
      </w:pPr>
      <w:r w:rsidRPr="006925F5">
        <w:tab/>
        <w:t>Another consequence is that the head company is treated as owning all interests owned by group members in a losing entity or gaining entity that is not a group member.</w:t>
      </w:r>
    </w:p>
    <w:p w:rsidR="00E43FAD" w:rsidRPr="006925F5" w:rsidRDefault="00E43FAD" w:rsidP="00E43FAD">
      <w:pPr>
        <w:pStyle w:val="subsection"/>
      </w:pPr>
      <w:r w:rsidRPr="006925F5">
        <w:tab/>
        <w:t>(2)</w:t>
      </w:r>
      <w:r w:rsidRPr="006925F5">
        <w:tab/>
        <w:t>This section is not intended to limit the effect that subsection 701</w:t>
      </w:r>
      <w:r w:rsidR="006925F5">
        <w:noBreakHyphen/>
      </w:r>
      <w:r w:rsidRPr="006925F5">
        <w:t xml:space="preserve">1(1) and </w:t>
      </w:r>
      <w:r w:rsidRPr="006925F5">
        <w:rPr>
          <w:color w:val="000000"/>
        </w:rPr>
        <w:t>section</w:t>
      </w:r>
      <w:r w:rsidR="006925F5">
        <w:rPr>
          <w:color w:val="000000"/>
        </w:rPr>
        <w:t> </w:t>
      </w:r>
      <w:r w:rsidRPr="006925F5">
        <w:rPr>
          <w:color w:val="000000"/>
        </w:rPr>
        <w:t>701</w:t>
      </w:r>
      <w:r w:rsidR="006925F5">
        <w:rPr>
          <w:color w:val="000000"/>
        </w:rPr>
        <w:noBreakHyphen/>
      </w:r>
      <w:r w:rsidRPr="006925F5">
        <w:rPr>
          <w:color w:val="000000"/>
        </w:rPr>
        <w:t xml:space="preserve">5 </w:t>
      </w:r>
      <w:r w:rsidRPr="006925F5">
        <w:t>have apart from this section.</w:t>
      </w:r>
    </w:p>
    <w:p w:rsidR="00E43FAD" w:rsidRPr="006925F5" w:rsidRDefault="00E43FAD" w:rsidP="00E43FAD">
      <w:pPr>
        <w:pStyle w:val="ActHead5"/>
      </w:pPr>
      <w:bookmarkStart w:id="418" w:name="_Toc384884263"/>
      <w:r w:rsidRPr="006925F5">
        <w:rPr>
          <w:rStyle w:val="CharSectno"/>
        </w:rPr>
        <w:t>715</w:t>
      </w:r>
      <w:r w:rsidR="006925F5">
        <w:rPr>
          <w:rStyle w:val="CharSectno"/>
        </w:rPr>
        <w:noBreakHyphen/>
      </w:r>
      <w:r w:rsidRPr="006925F5">
        <w:rPr>
          <w:rStyle w:val="CharSectno"/>
        </w:rPr>
        <w:t>450</w:t>
      </w:r>
      <w:r w:rsidRPr="006925F5">
        <w:t xml:space="preserve">  No reductions or other consequences for interests subject to loss cancellation under Subdivision</w:t>
      </w:r>
      <w:r w:rsidR="006925F5">
        <w:t> </w:t>
      </w:r>
      <w:r w:rsidRPr="006925F5">
        <w:t>715</w:t>
      </w:r>
      <w:r w:rsidR="006925F5">
        <w:noBreakHyphen/>
      </w:r>
      <w:r w:rsidRPr="006925F5">
        <w:t>H</w:t>
      </w:r>
      <w:bookmarkEnd w:id="418"/>
    </w:p>
    <w:p w:rsidR="00E43FAD" w:rsidRPr="006925F5" w:rsidRDefault="00E43FAD" w:rsidP="00E43FAD">
      <w:pPr>
        <w:pStyle w:val="subsection"/>
      </w:pPr>
      <w:r w:rsidRPr="006925F5">
        <w:tab/>
      </w:r>
      <w:r w:rsidRPr="006925F5">
        <w:tab/>
        <w:t>If section</w:t>
      </w:r>
      <w:r w:rsidR="006925F5">
        <w:t> </w:t>
      </w:r>
      <w:r w:rsidRPr="006925F5">
        <w:t>715</w:t>
      </w:r>
      <w:r w:rsidR="006925F5">
        <w:noBreakHyphen/>
      </w:r>
      <w:r w:rsidRPr="006925F5">
        <w:t xml:space="preserve">610 reduces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equity or loan interest in an entity:</w:t>
      </w:r>
    </w:p>
    <w:p w:rsidR="00E43FAD" w:rsidRPr="006925F5" w:rsidRDefault="00E43FAD" w:rsidP="00E43FAD">
      <w:pPr>
        <w:pStyle w:val="paragraph"/>
      </w:pPr>
      <w:r w:rsidRPr="006925F5">
        <w:tab/>
        <w:t>(a)</w:t>
      </w:r>
      <w:r w:rsidRPr="006925F5">
        <w:tab/>
        <w:t>the loss is not subject to reduction under Division</w:t>
      </w:r>
      <w:r w:rsidR="006925F5">
        <w:t> </w:t>
      </w:r>
      <w:r w:rsidRPr="006925F5">
        <w:t>723 (Direct value shifting by creating right over non</w:t>
      </w:r>
      <w:r w:rsidR="006925F5">
        <w:noBreakHyphen/>
      </w:r>
      <w:r w:rsidRPr="006925F5">
        <w:t>depreciating asset) or 727 (Indirect value shifting); and</w:t>
      </w:r>
    </w:p>
    <w:p w:rsidR="00E43FAD" w:rsidRPr="006925F5" w:rsidRDefault="00E43FAD" w:rsidP="00E43FAD">
      <w:pPr>
        <w:pStyle w:val="paragraph"/>
      </w:pPr>
      <w:r w:rsidRPr="006925F5">
        <w:tab/>
        <w:t>(b)</w:t>
      </w:r>
      <w:r w:rsidRPr="006925F5">
        <w:tab/>
        <w:t xml:space="preserve">the interest’s </w:t>
      </w:r>
      <w:r w:rsidR="006925F5" w:rsidRPr="006925F5">
        <w:rPr>
          <w:position w:val="6"/>
          <w:sz w:val="16"/>
        </w:rPr>
        <w:t>*</w:t>
      </w:r>
      <w:r w:rsidRPr="006925F5">
        <w:t>adjustable value is not, and is taken never to have been, reduced under Division</w:t>
      </w:r>
      <w:r w:rsidR="006925F5">
        <w:t> </w:t>
      </w:r>
      <w:r w:rsidRPr="006925F5">
        <w:t xml:space="preserve">725 because of a </w:t>
      </w:r>
      <w:r w:rsidR="006925F5" w:rsidRPr="006925F5">
        <w:rPr>
          <w:position w:val="6"/>
          <w:sz w:val="16"/>
        </w:rPr>
        <w:t>*</w:t>
      </w:r>
      <w:r w:rsidRPr="006925F5">
        <w:t>direct value shift during the ownership period referred to in subsection 715</w:t>
      </w:r>
      <w:r w:rsidR="006925F5">
        <w:noBreakHyphen/>
      </w:r>
      <w:r w:rsidRPr="006925F5">
        <w:t>610(2); and</w:t>
      </w:r>
    </w:p>
    <w:p w:rsidR="00E43FAD" w:rsidRPr="006925F5" w:rsidRDefault="00E43FAD" w:rsidP="00E43FAD">
      <w:pPr>
        <w:pStyle w:val="paragraph"/>
      </w:pPr>
      <w:r w:rsidRPr="006925F5">
        <w:tab/>
        <w:t>(c)</w:t>
      </w:r>
      <w:r w:rsidRPr="006925F5">
        <w:tab/>
        <w:t xml:space="preserve">the interest’s </w:t>
      </w:r>
      <w:r w:rsidR="006925F5" w:rsidRPr="006925F5">
        <w:rPr>
          <w:position w:val="6"/>
          <w:sz w:val="16"/>
        </w:rPr>
        <w:t>*</w:t>
      </w:r>
      <w:r w:rsidRPr="006925F5">
        <w:t>adjustable value is not, and is taken never to have been, reduced under Division</w:t>
      </w:r>
      <w:r w:rsidR="006925F5">
        <w:t> </w:t>
      </w:r>
      <w:r w:rsidRPr="006925F5">
        <w:t xml:space="preserve">727 because of an </w:t>
      </w:r>
      <w:r w:rsidR="006925F5" w:rsidRPr="006925F5">
        <w:rPr>
          <w:position w:val="6"/>
          <w:sz w:val="16"/>
        </w:rPr>
        <w:t>*</w:t>
      </w:r>
      <w:r w:rsidRPr="006925F5">
        <w:t>indirect value shift during that period.</w:t>
      </w:r>
    </w:p>
    <w:p w:rsidR="00E43FAD" w:rsidRPr="006925F5" w:rsidRDefault="00E43FAD" w:rsidP="00E43FAD">
      <w:pPr>
        <w:pStyle w:val="notetext"/>
      </w:pPr>
      <w:r w:rsidRPr="006925F5">
        <w:t>Note:</w:t>
      </w:r>
      <w:r w:rsidRPr="006925F5">
        <w:tab/>
        <w:t>Section</w:t>
      </w:r>
      <w:r w:rsidR="006925F5">
        <w:t> </w:t>
      </w:r>
      <w:r w:rsidRPr="006925F5">
        <w:t>715</w:t>
      </w:r>
      <w:r w:rsidR="006925F5">
        <w:noBreakHyphen/>
      </w:r>
      <w:r w:rsidRPr="006925F5">
        <w:t xml:space="preserve">610 is about cancelling a loss on a realisation event for </w:t>
      </w:r>
      <w:r w:rsidR="00AC06C1" w:rsidRPr="003521E1">
        <w:t>certain kinds of interests in a member</w:t>
      </w:r>
      <w:r w:rsidRPr="006925F5">
        <w:t xml:space="preserve"> of a consolidated group.</w:t>
      </w:r>
    </w:p>
    <w:p w:rsidR="00E43FAD" w:rsidRPr="006925F5" w:rsidRDefault="00E43FAD" w:rsidP="009260D5">
      <w:pPr>
        <w:pStyle w:val="ActHead4"/>
      </w:pPr>
      <w:bookmarkStart w:id="419" w:name="_Toc384884264"/>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H</w:t>
      </w:r>
      <w:r w:rsidRPr="006925F5">
        <w:t>—</w:t>
      </w:r>
      <w:r w:rsidR="00AC06C1" w:rsidRPr="00B84EA2">
        <w:rPr>
          <w:rStyle w:val="CharSubdText"/>
        </w:rPr>
        <w:t>C</w:t>
      </w:r>
      <w:r w:rsidR="00AC06C1" w:rsidRPr="003521E1">
        <w:rPr>
          <w:rStyle w:val="CharSubdText"/>
        </w:rPr>
        <w:t>ancelling loss on realisation event for direct or indirect interest in a member of a consolidated group</w:t>
      </w:r>
      <w:bookmarkEnd w:id="419"/>
    </w:p>
    <w:p w:rsidR="00E43FAD" w:rsidRPr="006925F5" w:rsidRDefault="00E43FAD" w:rsidP="009260D5">
      <w:pPr>
        <w:pStyle w:val="TofSectsHeading"/>
        <w:keepNext/>
      </w:pPr>
      <w:r w:rsidRPr="006925F5">
        <w:t>Table of sections</w:t>
      </w:r>
    </w:p>
    <w:p w:rsidR="00E43FAD" w:rsidRPr="006925F5" w:rsidRDefault="00E43FAD" w:rsidP="00E43FAD">
      <w:pPr>
        <w:pStyle w:val="TofSectsSection"/>
      </w:pPr>
      <w:r w:rsidRPr="006925F5">
        <w:t>715</w:t>
      </w:r>
      <w:r w:rsidR="006925F5">
        <w:noBreakHyphen/>
      </w:r>
      <w:r w:rsidRPr="006925F5">
        <w:t>610</w:t>
      </w:r>
      <w:r w:rsidRPr="006925F5">
        <w:tab/>
        <w:t>Cancellation of loss</w:t>
      </w:r>
    </w:p>
    <w:p w:rsidR="00E43FAD" w:rsidRPr="006925F5" w:rsidRDefault="00E43FAD" w:rsidP="00E43FAD">
      <w:pPr>
        <w:pStyle w:val="TofSectsSection"/>
      </w:pPr>
      <w:r w:rsidRPr="006925F5">
        <w:t>715</w:t>
      </w:r>
      <w:r w:rsidR="006925F5">
        <w:noBreakHyphen/>
      </w:r>
      <w:r w:rsidRPr="006925F5">
        <w:t>615</w:t>
      </w:r>
      <w:r w:rsidRPr="006925F5">
        <w:tab/>
        <w:t>Exception for interests in entity leaving consolidated group</w:t>
      </w:r>
    </w:p>
    <w:p w:rsidR="00E43FAD" w:rsidRPr="006925F5" w:rsidRDefault="00E43FAD" w:rsidP="00E43FAD">
      <w:pPr>
        <w:pStyle w:val="TofSectsSection"/>
      </w:pPr>
      <w:r w:rsidRPr="006925F5">
        <w:t>715</w:t>
      </w:r>
      <w:r w:rsidR="006925F5">
        <w:noBreakHyphen/>
      </w:r>
      <w:r w:rsidRPr="006925F5">
        <w:t>620</w:t>
      </w:r>
      <w:r w:rsidRPr="006925F5">
        <w:tab/>
        <w:t>Exception if loss attributable to certain matters</w:t>
      </w:r>
    </w:p>
    <w:p w:rsidR="00E43FAD" w:rsidRPr="006925F5" w:rsidRDefault="00E43FAD" w:rsidP="00E43FAD">
      <w:pPr>
        <w:pStyle w:val="ActHead5"/>
      </w:pPr>
      <w:bookmarkStart w:id="420" w:name="_Toc384884265"/>
      <w:r w:rsidRPr="006925F5">
        <w:rPr>
          <w:rStyle w:val="CharSectno"/>
        </w:rPr>
        <w:lastRenderedPageBreak/>
        <w:t>715</w:t>
      </w:r>
      <w:r w:rsidR="006925F5">
        <w:rPr>
          <w:rStyle w:val="CharSectno"/>
        </w:rPr>
        <w:noBreakHyphen/>
      </w:r>
      <w:r w:rsidRPr="006925F5">
        <w:rPr>
          <w:rStyle w:val="CharSectno"/>
        </w:rPr>
        <w:t>610</w:t>
      </w:r>
      <w:r w:rsidRPr="006925F5">
        <w:t xml:space="preserve">  Cancellation of loss</w:t>
      </w:r>
      <w:bookmarkEnd w:id="420"/>
    </w:p>
    <w:p w:rsidR="00E43FAD" w:rsidRPr="006925F5" w:rsidRDefault="00E43FAD" w:rsidP="00E43FAD">
      <w:pPr>
        <w:pStyle w:val="subsection"/>
      </w:pPr>
      <w:r w:rsidRPr="006925F5">
        <w:tab/>
        <w:t>(1)</w:t>
      </w:r>
      <w:r w:rsidRPr="006925F5">
        <w:tab/>
        <w:t xml:space="preserve">This section reduces to nil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equity or loan interest (the </w:t>
      </w:r>
      <w:r w:rsidRPr="006925F5">
        <w:rPr>
          <w:b/>
          <w:i/>
        </w:rPr>
        <w:t>realised interest</w:t>
      </w:r>
      <w:r w:rsidRPr="006925F5">
        <w:t xml:space="preserve">) in an entity (the </w:t>
      </w:r>
      <w:r w:rsidRPr="006925F5">
        <w:rPr>
          <w:b/>
          <w:i/>
        </w:rPr>
        <w:t>first entity</w:t>
      </w:r>
      <w:r w:rsidRPr="006925F5">
        <w:t xml:space="preserve">) when it is owned by another entity (the </w:t>
      </w:r>
      <w:r w:rsidRPr="006925F5">
        <w:rPr>
          <w:b/>
          <w:i/>
        </w:rPr>
        <w:t>owner</w:t>
      </w:r>
      <w:r w:rsidRPr="006925F5">
        <w:t xml:space="preserve">), if the conditions in </w:t>
      </w:r>
      <w:r w:rsidR="006925F5">
        <w:t>subsections (</w:t>
      </w:r>
      <w:r w:rsidRPr="006925F5">
        <w:t>2) and (4) are met.</w:t>
      </w:r>
    </w:p>
    <w:p w:rsidR="00E43FAD" w:rsidRPr="006925F5" w:rsidRDefault="00E43FAD" w:rsidP="00E43FAD">
      <w:pPr>
        <w:pStyle w:val="subsection"/>
      </w:pPr>
      <w:r w:rsidRPr="006925F5">
        <w:tab/>
        <w:t>(2)</w:t>
      </w:r>
      <w:r w:rsidRPr="006925F5">
        <w:tab/>
        <w:t xml:space="preserve">The first condition is that, at some time during the period (the </w:t>
      </w:r>
      <w:r w:rsidRPr="006925F5">
        <w:rPr>
          <w:b/>
          <w:i/>
        </w:rPr>
        <w:t>ownership period</w:t>
      </w:r>
      <w:r w:rsidRPr="006925F5">
        <w:t>) when the owner owned the realised interest:</w:t>
      </w:r>
    </w:p>
    <w:p w:rsidR="00E43FAD" w:rsidRPr="006925F5" w:rsidRDefault="00E43FAD" w:rsidP="00E43FAD">
      <w:pPr>
        <w:pStyle w:val="paragraph"/>
      </w:pPr>
      <w:r w:rsidRPr="006925F5">
        <w:tab/>
        <w:t>(a)</w:t>
      </w:r>
      <w:r w:rsidRPr="006925F5">
        <w:tab/>
        <w:t xml:space="preserve">the first entity was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and the owner was </w:t>
      </w:r>
      <w:r w:rsidRPr="006925F5">
        <w:rPr>
          <w:i/>
        </w:rPr>
        <w:t>not</w:t>
      </w:r>
      <w:r w:rsidRPr="006925F5">
        <w:t xml:space="preserve"> a </w:t>
      </w:r>
      <w:r w:rsidR="006925F5" w:rsidRPr="006925F5">
        <w:rPr>
          <w:position w:val="6"/>
          <w:sz w:val="16"/>
        </w:rPr>
        <w:t>*</w:t>
      </w:r>
      <w:r w:rsidRPr="006925F5">
        <w:t>member of the group; or</w:t>
      </w:r>
    </w:p>
    <w:p w:rsidR="00E43FAD" w:rsidRPr="006925F5" w:rsidRDefault="00E43FAD" w:rsidP="00E43FAD">
      <w:pPr>
        <w:pStyle w:val="paragraph"/>
      </w:pPr>
      <w:r w:rsidRPr="006925F5">
        <w:tab/>
        <w:t>(b)</w:t>
      </w:r>
      <w:r w:rsidRPr="006925F5">
        <w:tab/>
        <w:t xml:space="preserve">the realised interest was an </w:t>
      </w:r>
      <w:r w:rsidR="006925F5" w:rsidRPr="006925F5">
        <w:rPr>
          <w:position w:val="6"/>
          <w:sz w:val="16"/>
        </w:rPr>
        <w:t>*</w:t>
      </w:r>
      <w:r w:rsidRPr="006925F5">
        <w:t>external indirect equity or loan interest in a subsidiary member of a consolidated group; or</w:t>
      </w:r>
    </w:p>
    <w:p w:rsidR="00E43FAD" w:rsidRPr="006925F5" w:rsidRDefault="00E43FAD" w:rsidP="00E43FAD">
      <w:pPr>
        <w:pStyle w:val="paragraph"/>
      </w:pPr>
      <w:r w:rsidRPr="006925F5">
        <w:tab/>
        <w:t>(c)</w:t>
      </w:r>
      <w:r w:rsidRPr="006925F5">
        <w:tab/>
        <w:t xml:space="preserve">the realised interest was an </w:t>
      </w:r>
      <w:r w:rsidR="006925F5" w:rsidRPr="006925F5">
        <w:rPr>
          <w:position w:val="6"/>
          <w:sz w:val="16"/>
        </w:rPr>
        <w:t>*</w:t>
      </w:r>
      <w:r w:rsidRPr="006925F5">
        <w:t>equity or loan interest in an entity that, at that time:</w:t>
      </w:r>
    </w:p>
    <w:p w:rsidR="00E43FAD" w:rsidRPr="006925F5" w:rsidRDefault="00E43FAD" w:rsidP="00E43FAD">
      <w:pPr>
        <w:pStyle w:val="paragraphsub"/>
      </w:pPr>
      <w:r w:rsidRPr="006925F5">
        <w:tab/>
        <w:t>(i)</w:t>
      </w:r>
      <w:r w:rsidRPr="006925F5">
        <w:tab/>
        <w:t>owned an equity or loan interest in a subsidiary member of a consolidated group; and</w:t>
      </w:r>
    </w:p>
    <w:p w:rsidR="00E43FAD" w:rsidRPr="006925F5" w:rsidRDefault="00E43FAD" w:rsidP="00E43FAD">
      <w:pPr>
        <w:pStyle w:val="paragraphsub"/>
      </w:pPr>
      <w:r w:rsidRPr="006925F5">
        <w:tab/>
        <w:t>(ii)</w:t>
      </w:r>
      <w:r w:rsidRPr="006925F5">
        <w:tab/>
        <w:t xml:space="preserve">was </w:t>
      </w:r>
      <w:r w:rsidRPr="006925F5">
        <w:rPr>
          <w:i/>
        </w:rPr>
        <w:t>not</w:t>
      </w:r>
      <w:r w:rsidRPr="006925F5">
        <w:t xml:space="preserve"> a member of the group; or</w:t>
      </w:r>
    </w:p>
    <w:p w:rsidR="00E43FAD" w:rsidRPr="006925F5" w:rsidRDefault="00E43FAD" w:rsidP="00E43FAD">
      <w:pPr>
        <w:pStyle w:val="paragraph"/>
      </w:pPr>
      <w:r w:rsidRPr="006925F5">
        <w:tab/>
        <w:t>(d)</w:t>
      </w:r>
      <w:r w:rsidRPr="006925F5">
        <w:tab/>
        <w:t xml:space="preserve">the realised interest was an </w:t>
      </w:r>
      <w:r w:rsidR="006925F5" w:rsidRPr="006925F5">
        <w:rPr>
          <w:position w:val="6"/>
          <w:sz w:val="16"/>
        </w:rPr>
        <w:t>*</w:t>
      </w:r>
      <w:r w:rsidRPr="006925F5">
        <w:t xml:space="preserve">equity or loan interest in an entity that owned at that time an external indirect equity or loan interest in a subsidiary member of </w:t>
      </w:r>
      <w:r w:rsidR="00C27773" w:rsidRPr="003521E1">
        <w:t>a consolidated group; or</w:t>
      </w:r>
    </w:p>
    <w:p w:rsidR="00C27773" w:rsidRPr="003521E1" w:rsidRDefault="00C27773" w:rsidP="00C27773">
      <w:pPr>
        <w:pStyle w:val="paragraph"/>
      </w:pPr>
      <w:r w:rsidRPr="003521E1">
        <w:tab/>
        <w:t>(e)</w:t>
      </w:r>
      <w:r w:rsidRPr="003521E1">
        <w:tab/>
        <w:t>all of these conditions are satisfied at that time:</w:t>
      </w:r>
    </w:p>
    <w:p w:rsidR="00C27773" w:rsidRPr="003521E1" w:rsidRDefault="00C27773" w:rsidP="00C27773">
      <w:pPr>
        <w:pStyle w:val="paragraphsub"/>
      </w:pPr>
      <w:r w:rsidRPr="003521E1">
        <w:tab/>
        <w:t>(i)</w:t>
      </w:r>
      <w:r w:rsidRPr="003521E1">
        <w:tab/>
        <w:t xml:space="preserve">the realised interest was an equity or loan interest, an </w:t>
      </w:r>
      <w:r w:rsidRPr="003521E1">
        <w:rPr>
          <w:position w:val="6"/>
          <w:sz w:val="16"/>
        </w:rPr>
        <w:t>*</w:t>
      </w:r>
      <w:r w:rsidRPr="003521E1">
        <w:t xml:space="preserve">indirect equity or loan interest or an external indirect equity or loan interest, in the </w:t>
      </w:r>
      <w:r w:rsidRPr="003521E1">
        <w:rPr>
          <w:position w:val="6"/>
          <w:sz w:val="16"/>
        </w:rPr>
        <w:t>*</w:t>
      </w:r>
      <w:r w:rsidRPr="003521E1">
        <w:t>head company of a consolidated group;</w:t>
      </w:r>
    </w:p>
    <w:p w:rsidR="00C27773" w:rsidRPr="003521E1" w:rsidRDefault="00C27773" w:rsidP="00C27773">
      <w:pPr>
        <w:pStyle w:val="paragraphsub"/>
      </w:pPr>
      <w:r w:rsidRPr="003521E1">
        <w:tab/>
        <w:t>(ii)</w:t>
      </w:r>
      <w:r w:rsidRPr="003521E1">
        <w:tab/>
        <w:t xml:space="preserve">the owner was </w:t>
      </w:r>
      <w:r w:rsidRPr="003521E1">
        <w:rPr>
          <w:i/>
        </w:rPr>
        <w:t>not</w:t>
      </w:r>
      <w:r w:rsidRPr="003521E1">
        <w:t xml:space="preserve"> a member of the group;</w:t>
      </w:r>
    </w:p>
    <w:p w:rsidR="00C27773" w:rsidRPr="003521E1" w:rsidRDefault="00C27773" w:rsidP="00C27773">
      <w:pPr>
        <w:pStyle w:val="paragraphsub"/>
      </w:pPr>
      <w:r w:rsidRPr="003521E1">
        <w:tab/>
        <w:t>(iii)</w:t>
      </w:r>
      <w:r w:rsidRPr="003521E1">
        <w:tab/>
        <w:t xml:space="preserve">the head company was an </w:t>
      </w:r>
      <w:r w:rsidRPr="003521E1">
        <w:rPr>
          <w:position w:val="6"/>
          <w:sz w:val="16"/>
        </w:rPr>
        <w:t>*</w:t>
      </w:r>
      <w:r w:rsidRPr="003521E1">
        <w:t>eligible tier</w:t>
      </w:r>
      <w:r w:rsidRPr="003521E1">
        <w:noBreakHyphen/>
        <w:t xml:space="preserve">1 company of a </w:t>
      </w:r>
      <w:r w:rsidRPr="003521E1">
        <w:rPr>
          <w:position w:val="6"/>
          <w:sz w:val="16"/>
        </w:rPr>
        <w:t>*</w:t>
      </w:r>
      <w:r w:rsidRPr="003521E1">
        <w:t>top company.</w:t>
      </w:r>
    </w:p>
    <w:p w:rsidR="00E43FAD" w:rsidRPr="006925F5" w:rsidRDefault="00E43FAD" w:rsidP="00E43FAD">
      <w:pPr>
        <w:pStyle w:val="subsection"/>
      </w:pPr>
      <w:r w:rsidRPr="006925F5">
        <w:tab/>
        <w:t>(3)</w:t>
      </w:r>
      <w:r w:rsidRPr="006925F5">
        <w:tab/>
        <w:t xml:space="preserve">An </w:t>
      </w:r>
      <w:r w:rsidR="006925F5" w:rsidRPr="006925F5">
        <w:rPr>
          <w:position w:val="6"/>
          <w:sz w:val="16"/>
        </w:rPr>
        <w:t>*</w:t>
      </w:r>
      <w:r w:rsidRPr="006925F5">
        <w:t xml:space="preserve">equity or loan interest in an entity (the </w:t>
      </w:r>
      <w:r w:rsidRPr="006925F5">
        <w:rPr>
          <w:b/>
          <w:i/>
        </w:rPr>
        <w:t>test entity</w:t>
      </w:r>
      <w:r w:rsidRPr="006925F5">
        <w:t xml:space="preserve">) is an </w:t>
      </w:r>
      <w:r w:rsidRPr="006925F5">
        <w:rPr>
          <w:b/>
          <w:i/>
        </w:rPr>
        <w:t>external indirect equity or loan interest</w:t>
      </w:r>
      <w:r w:rsidRPr="006925F5">
        <w:t xml:space="preserve"> in </w:t>
      </w:r>
      <w:r w:rsidR="00C27773" w:rsidRPr="003521E1">
        <w:t>a member</w:t>
      </w:r>
      <w:r w:rsidRPr="006925F5">
        <w:t xml:space="preserve"> of a </w:t>
      </w:r>
      <w:r w:rsidR="006925F5" w:rsidRPr="006925F5">
        <w:rPr>
          <w:position w:val="6"/>
          <w:sz w:val="16"/>
        </w:rPr>
        <w:t>*</w:t>
      </w:r>
      <w:r w:rsidRPr="006925F5">
        <w:t>consolidated group if, and only if, neither the owner of the interest nor the test entity is a member of the group and:</w:t>
      </w:r>
    </w:p>
    <w:p w:rsidR="00E43FAD" w:rsidRPr="006925F5" w:rsidRDefault="00E43FAD" w:rsidP="00E43FAD">
      <w:pPr>
        <w:pStyle w:val="paragraph"/>
      </w:pPr>
      <w:r w:rsidRPr="006925F5">
        <w:tab/>
        <w:t>(a)</w:t>
      </w:r>
      <w:r w:rsidRPr="006925F5">
        <w:tab/>
        <w:t xml:space="preserve">the test entity owns an equity or loan interest in </w:t>
      </w:r>
      <w:r w:rsidR="00C27773" w:rsidRPr="003521E1">
        <w:t>the member</w:t>
      </w:r>
      <w:r w:rsidRPr="006925F5">
        <w:t>; or</w:t>
      </w:r>
    </w:p>
    <w:p w:rsidR="00E43FAD" w:rsidRPr="006925F5" w:rsidRDefault="00E43FAD" w:rsidP="00E43FAD">
      <w:pPr>
        <w:pStyle w:val="paragraph"/>
      </w:pPr>
      <w:r w:rsidRPr="006925F5">
        <w:lastRenderedPageBreak/>
        <w:tab/>
        <w:t>(b)</w:t>
      </w:r>
      <w:r w:rsidRPr="006925F5">
        <w:tab/>
        <w:t xml:space="preserve">the test entity owns an equity or loan interest that is an external indirect equity or loan interest in </w:t>
      </w:r>
      <w:r w:rsidR="00C27773" w:rsidRPr="003521E1">
        <w:t>the member</w:t>
      </w:r>
      <w:r w:rsidRPr="006925F5">
        <w:t xml:space="preserve"> because of one or more other applications of this subsection.</w:t>
      </w:r>
    </w:p>
    <w:p w:rsidR="00E43FAD" w:rsidRPr="006925F5" w:rsidRDefault="00E43FAD" w:rsidP="00E43FAD">
      <w:pPr>
        <w:pStyle w:val="subsection"/>
      </w:pPr>
      <w:r w:rsidRPr="006925F5">
        <w:tab/>
        <w:t>(4)</w:t>
      </w:r>
      <w:r w:rsidRPr="006925F5">
        <w:tab/>
        <w:t>The second condition is that, at the same or a different time during the ownership period:</w:t>
      </w:r>
    </w:p>
    <w:p w:rsidR="00E43FAD" w:rsidRPr="006925F5" w:rsidRDefault="00E43FAD" w:rsidP="00E43FAD">
      <w:pPr>
        <w:pStyle w:val="paragraph"/>
      </w:pPr>
      <w:r w:rsidRPr="006925F5">
        <w:tab/>
        <w:t>(a)</w:t>
      </w:r>
      <w:r w:rsidRPr="006925F5">
        <w:tab/>
        <w:t xml:space="preserve">the owner was, or </w:t>
      </w:r>
      <w:r w:rsidR="006925F5" w:rsidRPr="006925F5">
        <w:rPr>
          <w:position w:val="6"/>
          <w:sz w:val="16"/>
        </w:rPr>
        <w:t>*</w:t>
      </w:r>
      <w:r w:rsidRPr="006925F5">
        <w:t xml:space="preserve">controlled (for value shifting purposes), the </w:t>
      </w:r>
      <w:r w:rsidR="006925F5" w:rsidRPr="006925F5">
        <w:rPr>
          <w:position w:val="6"/>
          <w:sz w:val="16"/>
        </w:rPr>
        <w:t>*</w:t>
      </w:r>
      <w:r w:rsidRPr="006925F5">
        <w:t xml:space="preserve">head company of a </w:t>
      </w:r>
      <w:r w:rsidR="006925F5" w:rsidRPr="006925F5">
        <w:rPr>
          <w:position w:val="6"/>
          <w:sz w:val="16"/>
        </w:rPr>
        <w:t>*</w:t>
      </w:r>
      <w:r w:rsidRPr="006925F5">
        <w:t>consolidated group because of which the first condition is satisfied; or</w:t>
      </w:r>
    </w:p>
    <w:p w:rsidR="00E43FAD" w:rsidRPr="006925F5" w:rsidRDefault="00E43FAD" w:rsidP="00E43FAD">
      <w:pPr>
        <w:pStyle w:val="paragraph"/>
      </w:pPr>
      <w:r w:rsidRPr="006925F5">
        <w:tab/>
        <w:t>(b)</w:t>
      </w:r>
      <w:r w:rsidRPr="006925F5">
        <w:tab/>
        <w:t xml:space="preserve">the owner was an </w:t>
      </w:r>
      <w:r w:rsidR="006925F5" w:rsidRPr="006925F5">
        <w:rPr>
          <w:position w:val="6"/>
          <w:sz w:val="16"/>
        </w:rPr>
        <w:t>*</w:t>
      </w:r>
      <w:r w:rsidRPr="006925F5">
        <w:t>associate of an entity that, at the same or a different time during the ownership period, was, or controlled (for value shifting purposes), the head company of such a consolidated group.</w:t>
      </w:r>
    </w:p>
    <w:p w:rsidR="00E43FAD" w:rsidRPr="006925F5" w:rsidRDefault="00E43FAD" w:rsidP="00E43FAD">
      <w:pPr>
        <w:pStyle w:val="ActHead5"/>
      </w:pPr>
      <w:bookmarkStart w:id="421" w:name="_Toc384884266"/>
      <w:r w:rsidRPr="006925F5">
        <w:rPr>
          <w:rStyle w:val="CharSectno"/>
        </w:rPr>
        <w:t>715</w:t>
      </w:r>
      <w:r w:rsidR="006925F5">
        <w:rPr>
          <w:rStyle w:val="CharSectno"/>
        </w:rPr>
        <w:noBreakHyphen/>
      </w:r>
      <w:r w:rsidRPr="006925F5">
        <w:rPr>
          <w:rStyle w:val="CharSectno"/>
        </w:rPr>
        <w:t>615</w:t>
      </w:r>
      <w:r w:rsidRPr="006925F5">
        <w:t xml:space="preserve">  Exception for interests in entity leaving consolidated group</w:t>
      </w:r>
      <w:bookmarkEnd w:id="421"/>
    </w:p>
    <w:p w:rsidR="00E43FAD" w:rsidRPr="006925F5" w:rsidRDefault="00E43FAD" w:rsidP="009505DE">
      <w:pPr>
        <w:pStyle w:val="SubsectionHead"/>
      </w:pPr>
      <w:r w:rsidRPr="006925F5">
        <w:t>Membership interests in leaving entity</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realised interest is a </w:t>
      </w:r>
      <w:r w:rsidR="006925F5" w:rsidRPr="006925F5">
        <w:rPr>
          <w:position w:val="6"/>
          <w:sz w:val="16"/>
        </w:rPr>
        <w:t>*</w:t>
      </w:r>
      <w:r w:rsidRPr="006925F5">
        <w:t>membership interest; and</w:t>
      </w:r>
    </w:p>
    <w:p w:rsidR="00E43FAD" w:rsidRPr="006925F5" w:rsidRDefault="00E43FAD" w:rsidP="00E43FAD">
      <w:pPr>
        <w:pStyle w:val="paragraph"/>
      </w:pPr>
      <w:r w:rsidRPr="006925F5">
        <w:tab/>
        <w:t>(b)</w:t>
      </w:r>
      <w:r w:rsidRPr="006925F5">
        <w:tab/>
        <w:t xml:space="preserve">during the ownership period the first entity ceased to be a </w:t>
      </w:r>
      <w:r w:rsidR="006925F5" w:rsidRPr="006925F5">
        <w:rPr>
          <w:position w:val="6"/>
          <w:sz w:val="16"/>
        </w:rPr>
        <w:t>*</w:t>
      </w:r>
      <w:r w:rsidRPr="006925F5">
        <w:t xml:space="preserve">subsidiary member of a </w:t>
      </w:r>
      <w:r w:rsidR="006925F5" w:rsidRPr="006925F5">
        <w:rPr>
          <w:position w:val="6"/>
          <w:sz w:val="16"/>
        </w:rPr>
        <w:t>*</w:t>
      </w:r>
      <w:r w:rsidRPr="006925F5">
        <w:t>consolidated group;</w:t>
      </w:r>
    </w:p>
    <w:p w:rsidR="00E43FAD" w:rsidRPr="006925F5" w:rsidRDefault="00E43FAD" w:rsidP="000235EE">
      <w:pPr>
        <w:pStyle w:val="subsection2"/>
      </w:pPr>
      <w:r w:rsidRPr="006925F5">
        <w:t>the first condition in section</w:t>
      </w:r>
      <w:r w:rsidR="006925F5">
        <w:t> </w:t>
      </w:r>
      <w:r w:rsidRPr="006925F5">
        <w:t>715</w:t>
      </w:r>
      <w:r w:rsidR="006925F5">
        <w:noBreakHyphen/>
      </w:r>
      <w:r w:rsidRPr="006925F5">
        <w:t xml:space="preserve">610 cannot be satisfied, because of that consolidated group, at a time when the first entity was a member of the group, unless the interest </w:t>
      </w:r>
      <w:r w:rsidRPr="006925F5">
        <w:rPr>
          <w:color w:val="000000"/>
        </w:rPr>
        <w:t>needed to be disregarded under section</w:t>
      </w:r>
      <w:r w:rsidR="006925F5">
        <w:rPr>
          <w:color w:val="000000"/>
        </w:rPr>
        <w:t> </w:t>
      </w:r>
      <w:r w:rsidRPr="006925F5">
        <w:rPr>
          <w:color w:val="000000"/>
        </w:rPr>
        <w:t>703</w:t>
      </w:r>
      <w:r w:rsidR="006925F5">
        <w:rPr>
          <w:color w:val="000000"/>
        </w:rPr>
        <w:noBreakHyphen/>
      </w:r>
      <w:r w:rsidRPr="006925F5">
        <w:rPr>
          <w:color w:val="000000"/>
        </w:rPr>
        <w:t xml:space="preserve">35 (about </w:t>
      </w:r>
      <w:r w:rsidRPr="006925F5">
        <w:t>employee shares</w:t>
      </w:r>
      <w:r w:rsidRPr="006925F5">
        <w:rPr>
          <w:color w:val="000000"/>
        </w:rPr>
        <w:t>)</w:t>
      </w:r>
      <w:r w:rsidR="00405525">
        <w:t>, or section 703</w:t>
      </w:r>
      <w:r w:rsidR="00405525">
        <w:noBreakHyphen/>
        <w:t>37 (about ADI restructures),</w:t>
      </w:r>
      <w:r w:rsidRPr="006925F5">
        <w:rPr>
          <w:color w:val="000000"/>
        </w:rPr>
        <w:t xml:space="preserve"> in order for the first entity to be a member of the group at that time.</w:t>
      </w:r>
    </w:p>
    <w:p w:rsidR="00E43FAD" w:rsidRPr="006925F5" w:rsidRDefault="00E43FAD" w:rsidP="009505DE">
      <w:pPr>
        <w:pStyle w:val="SubsectionHead"/>
      </w:pPr>
      <w:r w:rsidRPr="006925F5">
        <w:t>Liabilities owed by leaving entity</w:t>
      </w:r>
    </w:p>
    <w:p w:rsidR="00E43FAD" w:rsidRPr="006925F5" w:rsidRDefault="00E43FAD" w:rsidP="00E43FAD">
      <w:pPr>
        <w:pStyle w:val="subsection"/>
      </w:pPr>
      <w:r w:rsidRPr="006925F5">
        <w:tab/>
        <w:t>(2)</w:t>
      </w:r>
      <w:r w:rsidRPr="006925F5">
        <w:tab/>
        <w:t>If the realised interest:</w:t>
      </w:r>
    </w:p>
    <w:p w:rsidR="00E43FAD" w:rsidRPr="006925F5" w:rsidRDefault="00E43FAD" w:rsidP="00E43FAD">
      <w:pPr>
        <w:pStyle w:val="paragraph"/>
      </w:pPr>
      <w:r w:rsidRPr="006925F5">
        <w:tab/>
        <w:t>(a)</w:t>
      </w:r>
      <w:r w:rsidRPr="006925F5">
        <w:tab/>
        <w:t>consists of a liability owed by the first entity to the owner; and</w:t>
      </w:r>
    </w:p>
    <w:p w:rsidR="00E43FAD" w:rsidRPr="006925F5" w:rsidRDefault="00E43FAD" w:rsidP="00E43FAD">
      <w:pPr>
        <w:pStyle w:val="paragraph"/>
      </w:pPr>
      <w:r w:rsidRPr="006925F5">
        <w:tab/>
        <w:t>(b)</w:t>
      </w:r>
      <w:r w:rsidRPr="006925F5">
        <w:tab/>
      </w:r>
      <w:r w:rsidRPr="006925F5">
        <w:rPr>
          <w:color w:val="000000"/>
        </w:rPr>
        <w:t>became an asset of the owner because subsection 701</w:t>
      </w:r>
      <w:r w:rsidR="006925F5">
        <w:rPr>
          <w:color w:val="000000"/>
        </w:rPr>
        <w:noBreakHyphen/>
      </w:r>
      <w:r w:rsidRPr="006925F5">
        <w:rPr>
          <w:color w:val="000000"/>
        </w:rPr>
        <w:t xml:space="preserve">1(1) (the single entity rule) ceased to apply to the first entity when it ceased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consolidated group</w:t>
      </w:r>
      <w:r w:rsidRPr="006925F5">
        <w:t>;</w:t>
      </w:r>
    </w:p>
    <w:p w:rsidR="00E43FAD" w:rsidRPr="006925F5" w:rsidRDefault="00E43FAD" w:rsidP="000235EE">
      <w:pPr>
        <w:pStyle w:val="subsection2"/>
      </w:pPr>
      <w:r w:rsidRPr="006925F5">
        <w:lastRenderedPageBreak/>
        <w:t>the first condition in section</w:t>
      </w:r>
      <w:r w:rsidR="006925F5">
        <w:t> </w:t>
      </w:r>
      <w:r w:rsidRPr="006925F5">
        <w:t>715</w:t>
      </w:r>
      <w:r w:rsidR="006925F5">
        <w:noBreakHyphen/>
      </w:r>
      <w:r w:rsidRPr="006925F5">
        <w:t>610 cannot be satisfied, because of that consolidated group, at a time when the first entity was a member of the group.</w:t>
      </w:r>
    </w:p>
    <w:p w:rsidR="00E43FAD" w:rsidRPr="006925F5" w:rsidRDefault="00E43FAD" w:rsidP="00E43FAD">
      <w:pPr>
        <w:pStyle w:val="ActHead5"/>
      </w:pPr>
      <w:bookmarkStart w:id="422" w:name="_Toc384884267"/>
      <w:r w:rsidRPr="006925F5">
        <w:rPr>
          <w:rStyle w:val="CharSectno"/>
        </w:rPr>
        <w:t>715</w:t>
      </w:r>
      <w:r w:rsidR="006925F5">
        <w:rPr>
          <w:rStyle w:val="CharSectno"/>
        </w:rPr>
        <w:noBreakHyphen/>
      </w:r>
      <w:r w:rsidRPr="006925F5">
        <w:rPr>
          <w:rStyle w:val="CharSectno"/>
        </w:rPr>
        <w:t>620</w:t>
      </w:r>
      <w:r w:rsidRPr="006925F5">
        <w:t xml:space="preserve">  Exception if loss attributable to certain matters</w:t>
      </w:r>
      <w:bookmarkEnd w:id="422"/>
    </w:p>
    <w:p w:rsidR="00E43FAD" w:rsidRPr="006925F5" w:rsidRDefault="00E43FAD" w:rsidP="00E43FAD">
      <w:pPr>
        <w:pStyle w:val="subsection"/>
      </w:pPr>
      <w:r w:rsidRPr="006925F5">
        <w:tab/>
        <w:t>(1)</w:t>
      </w:r>
      <w:r w:rsidRPr="006925F5">
        <w:tab/>
        <w:t>The loss is not reduced if all of it can be shown to be attributable to things other than these:</w:t>
      </w:r>
    </w:p>
    <w:p w:rsidR="00E43FAD" w:rsidRPr="006925F5" w:rsidRDefault="00E43FAD" w:rsidP="00E43FAD">
      <w:pPr>
        <w:pStyle w:val="paragraph"/>
      </w:pPr>
      <w:r w:rsidRPr="006925F5">
        <w:tab/>
        <w:t>(a)</w:t>
      </w:r>
      <w:r w:rsidRPr="006925F5">
        <w:tab/>
        <w:t>something that would be reflected in what would, apart from this Part, be an overall loss under section</w:t>
      </w:r>
      <w:r w:rsidR="006925F5">
        <w:t> </w:t>
      </w:r>
      <w:r w:rsidRPr="006925F5">
        <w:t>165</w:t>
      </w:r>
      <w:r w:rsidR="006925F5">
        <w:noBreakHyphen/>
      </w:r>
      <w:r w:rsidRPr="006925F5">
        <w:t>115R or 165</w:t>
      </w:r>
      <w:r w:rsidR="006925F5">
        <w:noBreakHyphen/>
      </w:r>
      <w:r w:rsidRPr="006925F5">
        <w:t xml:space="preserve">115S, of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(an </w:t>
      </w:r>
      <w:r w:rsidRPr="006925F5">
        <w:rPr>
          <w:b/>
          <w:i/>
        </w:rPr>
        <w:t>excluded group</w:t>
      </w:r>
      <w:r w:rsidRPr="006925F5">
        <w:t>) because of which the first condition in section</w:t>
      </w:r>
      <w:r w:rsidR="006925F5">
        <w:t> </w:t>
      </w:r>
      <w:r w:rsidRPr="006925F5">
        <w:t>715</w:t>
      </w:r>
      <w:r w:rsidR="006925F5">
        <w:noBreakHyphen/>
      </w:r>
      <w:r w:rsidRPr="006925F5">
        <w:t xml:space="preserve">610 is satisfied, at an </w:t>
      </w:r>
      <w:r w:rsidR="006925F5" w:rsidRPr="006925F5">
        <w:rPr>
          <w:position w:val="6"/>
          <w:sz w:val="16"/>
        </w:rPr>
        <w:t>*</w:t>
      </w:r>
      <w:r w:rsidRPr="006925F5">
        <w:t>alteration time for that member;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 xml:space="preserve">indirect value shift for which, apart from this Part, a member of an excluded group would be the </w:t>
      </w:r>
      <w:r w:rsidR="006925F5" w:rsidRPr="006925F5">
        <w:rPr>
          <w:position w:val="6"/>
          <w:sz w:val="16"/>
        </w:rPr>
        <w:t>*</w:t>
      </w:r>
      <w:r w:rsidRPr="006925F5">
        <w:t xml:space="preserve">losing entity or the </w:t>
      </w:r>
      <w:r w:rsidR="006925F5" w:rsidRPr="006925F5">
        <w:rPr>
          <w:position w:val="6"/>
          <w:sz w:val="16"/>
        </w:rPr>
        <w:t>*</w:t>
      </w:r>
      <w:r w:rsidRPr="006925F5">
        <w:t>gaining entity.</w:t>
      </w:r>
    </w:p>
    <w:p w:rsidR="00E43FAD" w:rsidRPr="006925F5" w:rsidRDefault="00E43FAD" w:rsidP="00E43FAD">
      <w:pPr>
        <w:pStyle w:val="subsection"/>
      </w:pPr>
      <w:r w:rsidRPr="006925F5">
        <w:tab/>
        <w:t>(2)</w:t>
      </w:r>
      <w:r w:rsidRPr="006925F5">
        <w:tab/>
        <w:t xml:space="preserve">If only part of the loss can be shown to be attributable to things other than the ones listed in </w:t>
      </w:r>
      <w:r w:rsidR="006925F5">
        <w:t>subsection (</w:t>
      </w:r>
      <w:r w:rsidRPr="006925F5">
        <w:t>1), the loss is reduced to the amount of that part.</w:t>
      </w:r>
    </w:p>
    <w:p w:rsidR="00E43FAD" w:rsidRPr="006925F5" w:rsidRDefault="00E43FAD" w:rsidP="003A517D">
      <w:pPr>
        <w:pStyle w:val="ActHead4"/>
      </w:pPr>
      <w:bookmarkStart w:id="423" w:name="_Toc384884268"/>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J</w:t>
      </w:r>
      <w:r w:rsidRPr="006925F5">
        <w:t>—</w:t>
      </w:r>
      <w:r w:rsidRPr="006925F5">
        <w:rPr>
          <w:rStyle w:val="CharSubdText"/>
        </w:rPr>
        <w:t>Entry history rule and choices</w:t>
      </w:r>
      <w:bookmarkEnd w:id="423"/>
    </w:p>
    <w:p w:rsidR="00E43FAD" w:rsidRPr="006925F5" w:rsidRDefault="00E43FAD" w:rsidP="003A517D">
      <w:pPr>
        <w:pStyle w:val="TofSectsHeading"/>
        <w:keepNext/>
        <w:keepLines/>
      </w:pPr>
      <w:r w:rsidRPr="006925F5">
        <w:t>Table of sections</w:t>
      </w:r>
    </w:p>
    <w:p w:rsidR="00E43FAD" w:rsidRPr="006925F5" w:rsidRDefault="00E43FAD" w:rsidP="003A517D">
      <w:pPr>
        <w:pStyle w:val="TofSectsGroupHeading"/>
        <w:keepNext/>
      </w:pPr>
      <w:r w:rsidRPr="006925F5">
        <w:t>Head company’s choice overriding entry history rule</w:t>
      </w:r>
    </w:p>
    <w:p w:rsidR="00E43FAD" w:rsidRPr="006925F5" w:rsidRDefault="00E43FAD" w:rsidP="003A517D">
      <w:pPr>
        <w:pStyle w:val="TofSectsSection"/>
        <w:keepNext/>
      </w:pPr>
      <w:r w:rsidRPr="006925F5">
        <w:t>715</w:t>
      </w:r>
      <w:r w:rsidR="006925F5">
        <w:noBreakHyphen/>
      </w:r>
      <w:r w:rsidRPr="006925F5">
        <w:t>660</w:t>
      </w:r>
      <w:r w:rsidRPr="006925F5">
        <w:tab/>
        <w:t>Head company’s choice overriding entry history rule</w:t>
      </w:r>
    </w:p>
    <w:p w:rsidR="00E43FAD" w:rsidRPr="006925F5" w:rsidRDefault="00E43FAD" w:rsidP="003A517D">
      <w:pPr>
        <w:pStyle w:val="TofSectsGroupHeading"/>
        <w:keepNext/>
      </w:pPr>
      <w:r w:rsidRPr="006925F5">
        <w:t>Choices head company can make ignoring entry history rule to override inconsistencies</w:t>
      </w:r>
    </w:p>
    <w:p w:rsidR="00E43FAD" w:rsidRPr="006925F5" w:rsidRDefault="00E43FAD" w:rsidP="00E43FAD">
      <w:pPr>
        <w:pStyle w:val="TofSectsSection"/>
      </w:pPr>
      <w:r w:rsidRPr="006925F5">
        <w:t>715</w:t>
      </w:r>
      <w:r w:rsidR="006925F5">
        <w:noBreakHyphen/>
      </w:r>
      <w:r w:rsidRPr="006925F5">
        <w:t>665</w:t>
      </w:r>
      <w:r w:rsidRPr="006925F5">
        <w:tab/>
        <w:t>Head company’s choice to override inconsistency</w:t>
      </w:r>
    </w:p>
    <w:p w:rsidR="00E43FAD" w:rsidRPr="006925F5" w:rsidRDefault="00E43FAD" w:rsidP="00E43FAD">
      <w:pPr>
        <w:pStyle w:val="TofSectsGroupHeading"/>
      </w:pPr>
      <w:r w:rsidRPr="006925F5">
        <w:t>Choices with ongoing effect</w:t>
      </w:r>
    </w:p>
    <w:p w:rsidR="00E43FAD" w:rsidRPr="006925F5" w:rsidRDefault="00E43FAD" w:rsidP="00E43FAD">
      <w:pPr>
        <w:pStyle w:val="TofSectsSection"/>
      </w:pPr>
      <w:r w:rsidRPr="006925F5">
        <w:t>715</w:t>
      </w:r>
      <w:r w:rsidR="006925F5">
        <w:noBreakHyphen/>
      </w:r>
      <w:r w:rsidRPr="006925F5">
        <w:t>670</w:t>
      </w:r>
      <w:r w:rsidRPr="006925F5">
        <w:tab/>
        <w:t>Ongoing effect of choices made by entities before joining group</w:t>
      </w:r>
    </w:p>
    <w:p w:rsidR="00E43FAD" w:rsidRPr="006925F5" w:rsidRDefault="00E43FAD" w:rsidP="00E43FAD">
      <w:pPr>
        <w:pStyle w:val="TofSectsSection"/>
      </w:pPr>
      <w:r w:rsidRPr="006925F5">
        <w:t>715</w:t>
      </w:r>
      <w:r w:rsidR="006925F5">
        <w:noBreakHyphen/>
      </w:r>
      <w:r w:rsidRPr="006925F5">
        <w:t>675</w:t>
      </w:r>
      <w:r w:rsidRPr="006925F5">
        <w:tab/>
        <w:t>Head company adopting choice with ongoing effect</w:t>
      </w:r>
    </w:p>
    <w:p w:rsidR="00E43FAD" w:rsidRPr="006925F5" w:rsidRDefault="00E43FAD" w:rsidP="00E43FAD">
      <w:pPr>
        <w:pStyle w:val="ActHead4"/>
      </w:pPr>
      <w:bookmarkStart w:id="424" w:name="_Toc384884269"/>
      <w:r w:rsidRPr="006925F5">
        <w:lastRenderedPageBreak/>
        <w:t>Head company’s choice overriding entry history rule</w:t>
      </w:r>
      <w:bookmarkEnd w:id="424"/>
    </w:p>
    <w:p w:rsidR="00E43FAD" w:rsidRPr="006925F5" w:rsidRDefault="00E43FAD" w:rsidP="00E43FAD">
      <w:pPr>
        <w:pStyle w:val="ActHead5"/>
      </w:pPr>
      <w:bookmarkStart w:id="425" w:name="_Toc384884270"/>
      <w:r w:rsidRPr="006925F5">
        <w:rPr>
          <w:rStyle w:val="CharSectno"/>
        </w:rPr>
        <w:t>715</w:t>
      </w:r>
      <w:r w:rsidR="006925F5">
        <w:rPr>
          <w:rStyle w:val="CharSectno"/>
        </w:rPr>
        <w:noBreakHyphen/>
      </w:r>
      <w:r w:rsidRPr="006925F5">
        <w:rPr>
          <w:rStyle w:val="CharSectno"/>
        </w:rPr>
        <w:t>660</w:t>
      </w:r>
      <w:r w:rsidRPr="006925F5">
        <w:t xml:space="preserve">  Head company’s choice overriding entry history rule</w:t>
      </w:r>
      <w:bookmarkEnd w:id="425"/>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 xml:space="preserve">This section has effect if an entity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 either:</w:t>
      </w:r>
    </w:p>
    <w:p w:rsidR="00E43FAD" w:rsidRPr="006925F5" w:rsidRDefault="00E43FAD" w:rsidP="00E43FAD">
      <w:pPr>
        <w:pStyle w:val="paragraph"/>
      </w:pPr>
      <w:r w:rsidRPr="006925F5">
        <w:tab/>
        <w:t>(a)</w:t>
      </w:r>
      <w:r w:rsidRPr="006925F5">
        <w:tab/>
        <w:t xml:space="preserve">the question whether the entity had made a choice (however described) under a provision (the </w:t>
      </w:r>
      <w:r w:rsidRPr="006925F5">
        <w:rPr>
          <w:b/>
          <w:i/>
        </w:rPr>
        <w:t>choice provision</w:t>
      </w:r>
      <w:r w:rsidRPr="006925F5">
        <w:t xml:space="preserve">) listed in the table was relevant to working out the entity’s liability (if any) for income tax, or the entity’s loss (if any) of a particular </w:t>
      </w:r>
      <w:r w:rsidR="006925F5" w:rsidRPr="006925F5">
        <w:rPr>
          <w:position w:val="6"/>
          <w:sz w:val="16"/>
        </w:rPr>
        <w:t>*</w:t>
      </w:r>
      <w:r w:rsidRPr="006925F5">
        <w:t>sort, calculated by reference to an income year starting before the joining time; or</w:t>
      </w:r>
    </w:p>
    <w:p w:rsidR="00E43FAD" w:rsidRPr="006925F5" w:rsidRDefault="00E43FAD" w:rsidP="00E43FAD">
      <w:pPr>
        <w:pStyle w:val="paragraph"/>
      </w:pPr>
      <w:r w:rsidRPr="006925F5">
        <w:tab/>
        <w:t>(b)</w:t>
      </w:r>
      <w:r w:rsidRPr="006925F5">
        <w:tab/>
        <w:t>before the joining time, the entity made a choice that:</w:t>
      </w:r>
    </w:p>
    <w:p w:rsidR="00E43FAD" w:rsidRPr="006925F5" w:rsidRDefault="00E43FAD" w:rsidP="00E43FAD">
      <w:pPr>
        <w:pStyle w:val="paragraphsub"/>
      </w:pPr>
      <w:r w:rsidRPr="006925F5">
        <w:tab/>
        <w:t>(i)</w:t>
      </w:r>
      <w:r w:rsidRPr="006925F5">
        <w:tab/>
        <w:t xml:space="preserve">is described in </w:t>
      </w:r>
      <w:r w:rsidR="006925F5">
        <w:t>paragraph (</w:t>
      </w:r>
      <w:r w:rsidRPr="006925F5">
        <w:t>a); and</w:t>
      </w:r>
    </w:p>
    <w:p w:rsidR="00E43FAD" w:rsidRPr="006925F5" w:rsidRDefault="00E43FAD" w:rsidP="00E43FAD">
      <w:pPr>
        <w:pStyle w:val="paragraphsub"/>
      </w:pPr>
      <w:r w:rsidRPr="006925F5">
        <w:tab/>
        <w:t>(ii)</w:t>
      </w:r>
      <w:r w:rsidRPr="006925F5">
        <w:tab/>
        <w:t xml:space="preserve">would, if the entity had not become a subsidiary member of a consolidated group, have started to have effect for working out the entity’s liability (if any) for income tax, or the entity’s loss (if any) of a particular </w:t>
      </w:r>
      <w:r w:rsidR="006925F5" w:rsidRPr="006925F5">
        <w:rPr>
          <w:position w:val="6"/>
          <w:sz w:val="16"/>
        </w:rPr>
        <w:t>*</w:t>
      </w:r>
      <w:r w:rsidRPr="006925F5">
        <w:t>sort, calculated by reference to the first income year starting after the joining time.</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2530"/>
        <w:gridCol w:w="390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25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9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345E68" w:rsidRPr="004E4180" w:rsidTr="005456CA">
        <w:tc>
          <w:tcPr>
            <w:tcW w:w="655" w:type="dxa"/>
            <w:shd w:val="clear" w:color="auto" w:fill="auto"/>
          </w:tcPr>
          <w:p w:rsidR="00345E68" w:rsidRPr="008706AC" w:rsidRDefault="00345E68" w:rsidP="005456CA">
            <w:pPr>
              <w:pStyle w:val="Tabletext"/>
            </w:pPr>
            <w:r w:rsidRPr="008706AC">
              <w:t>1</w:t>
            </w:r>
          </w:p>
        </w:tc>
        <w:tc>
          <w:tcPr>
            <w:tcW w:w="2530" w:type="dxa"/>
            <w:shd w:val="clear" w:color="auto" w:fill="auto"/>
          </w:tcPr>
          <w:p w:rsidR="00345E68" w:rsidRPr="008706AC" w:rsidRDefault="00345E68" w:rsidP="005456CA">
            <w:pPr>
              <w:pStyle w:val="Tabletext"/>
            </w:pPr>
            <w:r w:rsidRPr="008706AC">
              <w:t xml:space="preserve">A provision of Part X of the </w:t>
            </w:r>
            <w:r w:rsidRPr="008706AC">
              <w:rPr>
                <w:i/>
              </w:rPr>
              <w:t>Income Tax Assessment Act 1936</w:t>
            </w:r>
            <w:r w:rsidRPr="008706AC">
              <w:t xml:space="preserve"> for an irrevocable declaration, election, choice or selection</w:t>
            </w:r>
          </w:p>
        </w:tc>
        <w:tc>
          <w:tcPr>
            <w:tcW w:w="3901" w:type="dxa"/>
            <w:shd w:val="clear" w:color="auto" w:fill="auto"/>
          </w:tcPr>
          <w:p w:rsidR="00345E68" w:rsidRPr="008706AC" w:rsidRDefault="00345E68" w:rsidP="005456CA">
            <w:pPr>
              <w:pStyle w:val="Tabletext"/>
            </w:pPr>
            <w:r w:rsidRPr="008706AC">
              <w:t>Attribution of income in respect of controlled foreign companies</w:t>
            </w:r>
          </w:p>
        </w:tc>
      </w:tr>
      <w:tr w:rsidR="00653522" w:rsidRPr="006925F5" w:rsidTr="001521F8">
        <w:trPr>
          <w:cantSplit/>
        </w:trPr>
        <w:tc>
          <w:tcPr>
            <w:tcW w:w="655"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2</w:t>
            </w:r>
          </w:p>
        </w:tc>
        <w:tc>
          <w:tcPr>
            <w:tcW w:w="2530"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A provision of Subdivision 420</w:t>
            </w:r>
            <w:r w:rsidRPr="00E811AF">
              <w:noBreakHyphen/>
              <w:t>D that provides for a choice</w:t>
            </w:r>
          </w:p>
        </w:tc>
        <w:tc>
          <w:tcPr>
            <w:tcW w:w="3901" w:type="dxa"/>
            <w:tcBorders>
              <w:top w:val="single" w:sz="2" w:space="0" w:color="auto"/>
              <w:bottom w:val="single" w:sz="2" w:space="0" w:color="auto"/>
            </w:tcBorders>
            <w:shd w:val="clear" w:color="auto" w:fill="auto"/>
          </w:tcPr>
          <w:p w:rsidR="00653522" w:rsidRPr="006925F5" w:rsidRDefault="00653522" w:rsidP="001521F8">
            <w:pPr>
              <w:pStyle w:val="Tabletext"/>
            </w:pPr>
            <w:r w:rsidRPr="00E811AF">
              <w:t xml:space="preserve">Valuing </w:t>
            </w:r>
            <w:r w:rsidRPr="00E811AF">
              <w:rPr>
                <w:position w:val="6"/>
                <w:sz w:val="16"/>
              </w:rPr>
              <w:t>*</w:t>
            </w:r>
            <w:r w:rsidRPr="00E811AF">
              <w:t>registered emissions units</w:t>
            </w:r>
          </w:p>
        </w:tc>
      </w:tr>
      <w:tr w:rsidR="00E43FAD" w:rsidRPr="006925F5">
        <w:trPr>
          <w:cantSplit/>
        </w:trPr>
        <w:tc>
          <w:tcPr>
            <w:tcW w:w="65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5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Item</w:t>
            </w:r>
            <w:r w:rsidR="006925F5">
              <w:t> </w:t>
            </w:r>
            <w:r w:rsidRPr="006925F5">
              <w:t>1 of the table in subsection 960</w:t>
            </w:r>
            <w:r w:rsidR="006925F5">
              <w:noBreakHyphen/>
            </w:r>
            <w:r w:rsidRPr="006925F5">
              <w:t>60(1)</w:t>
            </w:r>
          </w:p>
        </w:tc>
        <w:tc>
          <w:tcPr>
            <w:tcW w:w="39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Choosing to use an </w:t>
            </w:r>
            <w:r w:rsidR="006925F5" w:rsidRPr="006925F5">
              <w:rPr>
                <w:position w:val="6"/>
                <w:sz w:val="16"/>
              </w:rPr>
              <w:t>*</w:t>
            </w:r>
            <w:r w:rsidRPr="006925F5">
              <w:t>applicable functional currency</w:t>
            </w:r>
          </w:p>
        </w:tc>
      </w:tr>
      <w:tr w:rsidR="00EF08AA" w:rsidRPr="006925F5">
        <w:trPr>
          <w:cantSplit/>
        </w:trPr>
        <w:tc>
          <w:tcPr>
            <w:tcW w:w="655" w:type="dxa"/>
            <w:tcBorders>
              <w:top w:val="single" w:sz="2" w:space="0" w:color="auto"/>
              <w:bottom w:val="single" w:sz="2" w:space="0" w:color="auto"/>
            </w:tcBorders>
            <w:shd w:val="clear" w:color="auto" w:fill="auto"/>
          </w:tcPr>
          <w:p w:rsidR="00EF08AA" w:rsidRPr="006925F5" w:rsidRDefault="00EF08AA" w:rsidP="00E43FAD">
            <w:pPr>
              <w:pStyle w:val="Tabletext"/>
            </w:pPr>
            <w:r>
              <w:t>3A</w:t>
            </w:r>
          </w:p>
        </w:tc>
        <w:tc>
          <w:tcPr>
            <w:tcW w:w="2530" w:type="dxa"/>
            <w:tcBorders>
              <w:top w:val="single" w:sz="2" w:space="0" w:color="auto"/>
              <w:bottom w:val="single" w:sz="2" w:space="0" w:color="auto"/>
            </w:tcBorders>
            <w:shd w:val="clear" w:color="auto" w:fill="auto"/>
          </w:tcPr>
          <w:p w:rsidR="00EF08AA" w:rsidRPr="006925F5" w:rsidRDefault="00EF08AA" w:rsidP="00E43FAD">
            <w:pPr>
              <w:pStyle w:val="Tabletext"/>
            </w:pPr>
            <w:r>
              <w:t>section 230</w:t>
            </w:r>
            <w:r>
              <w:noBreakHyphen/>
              <w:t>210, 230</w:t>
            </w:r>
            <w:r>
              <w:noBreakHyphen/>
              <w:t>255, 230</w:t>
            </w:r>
            <w:r>
              <w:noBreakHyphen/>
              <w:t>315 or 230</w:t>
            </w:r>
            <w:r>
              <w:noBreakHyphen/>
              <w:t>395</w:t>
            </w:r>
          </w:p>
        </w:tc>
        <w:tc>
          <w:tcPr>
            <w:tcW w:w="3901" w:type="dxa"/>
            <w:tcBorders>
              <w:top w:val="single" w:sz="2" w:space="0" w:color="auto"/>
              <w:bottom w:val="single" w:sz="2" w:space="0" w:color="auto"/>
            </w:tcBorders>
            <w:shd w:val="clear" w:color="auto" w:fill="auto"/>
          </w:tcPr>
          <w:p w:rsidR="00EF08AA" w:rsidRPr="006925F5" w:rsidRDefault="00EF08AA" w:rsidP="00E43FAD">
            <w:pPr>
              <w:pStyle w:val="Tabletext"/>
            </w:pPr>
            <w:r>
              <w:t xml:space="preserve">Choice about treatment of gains and losses from </w:t>
            </w:r>
            <w:r>
              <w:rPr>
                <w:position w:val="6"/>
                <w:sz w:val="16"/>
              </w:rPr>
              <w:t>*</w:t>
            </w:r>
            <w:r>
              <w:t>Division 230 financial arrangement</w:t>
            </w:r>
          </w:p>
        </w:tc>
      </w:tr>
      <w:tr w:rsidR="00E43FAD" w:rsidRPr="006925F5">
        <w:trPr>
          <w:cantSplit/>
        </w:trPr>
        <w:tc>
          <w:tcPr>
            <w:tcW w:w="655"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lastRenderedPageBreak/>
              <w:t>4</w:t>
            </w:r>
          </w:p>
        </w:tc>
        <w:tc>
          <w:tcPr>
            <w:tcW w:w="2530"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A provision that:</w:t>
            </w:r>
          </w:p>
          <w:p w:rsidR="00E43FAD" w:rsidRPr="006925F5" w:rsidRDefault="00E43FAD" w:rsidP="00E43FAD">
            <w:pPr>
              <w:pStyle w:val="Tablea"/>
            </w:pPr>
            <w:r w:rsidRPr="006925F5">
              <w:t>(a) provides for a choice (however described); and</w:t>
            </w:r>
          </w:p>
          <w:p w:rsidR="00E43FAD" w:rsidRPr="006925F5" w:rsidRDefault="00E43FAD" w:rsidP="00E43FAD">
            <w:pPr>
              <w:pStyle w:val="Tablea"/>
            </w:pPr>
            <w:r w:rsidRPr="006925F5">
              <w:t>(b) is a provision of regulations made for the purposes of this Act, other than this item; and</w:t>
            </w:r>
          </w:p>
          <w:p w:rsidR="00E43FAD" w:rsidRPr="006925F5" w:rsidRDefault="00E43FAD" w:rsidP="00E43FAD">
            <w:pPr>
              <w:pStyle w:val="Tablea"/>
            </w:pPr>
            <w:r w:rsidRPr="006925F5">
              <w:t>(c) is prescribed by regulations made for the purposes of this item</w:t>
            </w:r>
          </w:p>
        </w:tc>
        <w:tc>
          <w:tcPr>
            <w:tcW w:w="39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Choice about a matter described in the regulations</w:t>
            </w:r>
          </w:p>
        </w:tc>
      </w:tr>
    </w:tbl>
    <w:p w:rsidR="00E43FAD" w:rsidRPr="006925F5" w:rsidRDefault="00E43FAD" w:rsidP="00E43FAD">
      <w:pPr>
        <w:pStyle w:val="notetext"/>
      </w:pPr>
      <w:r w:rsidRPr="006925F5">
        <w:t>Note:</w:t>
      </w:r>
      <w:r w:rsidRPr="006925F5">
        <w:tab/>
        <w:t>Declarations, elections and selections made under the choice provision by the entity are all examples of choices under that provision (even though the provision does not call them choices), because the entity has chosen to make them.</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section</w:t>
      </w:r>
      <w:r w:rsidR="006925F5">
        <w:t> </w:t>
      </w:r>
      <w:r w:rsidRPr="006925F5">
        <w:t>701</w:t>
      </w:r>
      <w:r w:rsidR="006925F5">
        <w:noBreakHyphen/>
      </w:r>
      <w:r w:rsidRPr="006925F5">
        <w:t>5 (Entry history rule) in relation to a choice (however described) by the entity under the choice provision or the absence of such a choice; and</w:t>
      </w:r>
    </w:p>
    <w:p w:rsidR="00E43FAD" w:rsidRPr="006925F5" w:rsidRDefault="00E43FAD" w:rsidP="00E43FAD">
      <w:pPr>
        <w:pStyle w:val="paragraph"/>
      </w:pPr>
      <w:r w:rsidRPr="006925F5">
        <w:tab/>
        <w:t>(b)</w:t>
      </w:r>
      <w:r w:rsidRPr="006925F5">
        <w:tab/>
        <w:t xml:space="preserve">to extend, in some cases, the time for the </w:t>
      </w:r>
      <w:r w:rsidR="006925F5" w:rsidRPr="006925F5">
        <w:rPr>
          <w:position w:val="6"/>
          <w:sz w:val="16"/>
        </w:rPr>
        <w:t>*</w:t>
      </w:r>
      <w:r w:rsidRPr="006925F5">
        <w:t xml:space="preserve">head company of the </w:t>
      </w:r>
      <w:r w:rsidR="006925F5" w:rsidRPr="006925F5">
        <w:rPr>
          <w:position w:val="6"/>
          <w:sz w:val="16"/>
        </w:rPr>
        <w:t>*</w:t>
      </w:r>
      <w:r w:rsidRPr="006925F5">
        <w:t>consolidated group to make a choice (however described) under the choice provision after the joining time; and</w:t>
      </w:r>
    </w:p>
    <w:p w:rsidR="00E43FAD" w:rsidRPr="006925F5" w:rsidRDefault="00E43FAD" w:rsidP="00E43FAD">
      <w:pPr>
        <w:pStyle w:val="paragraph"/>
      </w:pPr>
      <w:r w:rsidRPr="006925F5">
        <w:tab/>
        <w:t>(c)</w:t>
      </w:r>
      <w:r w:rsidRPr="006925F5">
        <w:tab/>
        <w:t>to modify, in some cases, the time at which such a choice by the head company starts to have effect.</w:t>
      </w:r>
    </w:p>
    <w:p w:rsidR="00E43FAD" w:rsidRPr="006925F5" w:rsidRDefault="00E43FAD" w:rsidP="00E43FAD">
      <w:pPr>
        <w:pStyle w:val="SubsectionHead"/>
      </w:pPr>
      <w:r w:rsidRPr="006925F5">
        <w:t>Overriding the entry history rule</w:t>
      </w:r>
    </w:p>
    <w:p w:rsidR="00E43FAD" w:rsidRPr="006925F5" w:rsidRDefault="00E43FAD" w:rsidP="00E43FAD">
      <w:pPr>
        <w:pStyle w:val="subsection"/>
      </w:pPr>
      <w:r w:rsidRPr="006925F5">
        <w:tab/>
        <w:t>(3)</w:t>
      </w:r>
      <w:r w:rsidRPr="006925F5">
        <w:tab/>
        <w:t>For the head company core purposes set out in section</w:t>
      </w:r>
      <w:r w:rsidR="006925F5">
        <w:t> </w:t>
      </w:r>
      <w:r w:rsidRPr="006925F5">
        <w:t>701</w:t>
      </w:r>
      <w:r w:rsidR="006925F5">
        <w:noBreakHyphen/>
      </w:r>
      <w:r w:rsidRPr="006925F5">
        <w:t>1 (Single entity rule), ignore a choice (however described) made by the entity under the choice provision or the absence of such a choice.</w:t>
      </w:r>
    </w:p>
    <w:p w:rsidR="00E43FAD" w:rsidRPr="006925F5" w:rsidRDefault="00E43FAD" w:rsidP="00E43FAD">
      <w:pPr>
        <w:pStyle w:val="SubsectionHead"/>
      </w:pPr>
      <w:r w:rsidRPr="006925F5">
        <w:lastRenderedPageBreak/>
        <w:t>Extension of time for head company to make choice</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because of:</w:t>
      </w:r>
    </w:p>
    <w:p w:rsidR="00E43FAD" w:rsidRPr="006925F5" w:rsidRDefault="00E43FAD" w:rsidP="00E43FAD">
      <w:pPr>
        <w:pStyle w:val="paragraphsub"/>
      </w:pPr>
      <w:r w:rsidRPr="006925F5">
        <w:tab/>
        <w:t>(i)</w:t>
      </w:r>
      <w:r w:rsidRPr="006925F5">
        <w:tab/>
        <w:t xml:space="preserve">the fact that the entity became a </w:t>
      </w:r>
      <w:r w:rsidR="006925F5" w:rsidRPr="006925F5">
        <w:rPr>
          <w:position w:val="6"/>
          <w:sz w:val="16"/>
        </w:rPr>
        <w:t>*</w:t>
      </w:r>
      <w:r w:rsidRPr="006925F5">
        <w:t xml:space="preserve">subsidiary member of the </w:t>
      </w:r>
      <w:r w:rsidR="006925F5" w:rsidRPr="006925F5">
        <w:rPr>
          <w:position w:val="6"/>
          <w:sz w:val="16"/>
        </w:rPr>
        <w:t>*</w:t>
      </w:r>
      <w:r w:rsidRPr="006925F5">
        <w:t>consolidated group; and</w:t>
      </w:r>
    </w:p>
    <w:p w:rsidR="00E43FAD" w:rsidRPr="006925F5" w:rsidRDefault="00E43FAD" w:rsidP="00E43FAD">
      <w:pPr>
        <w:pStyle w:val="paragraphsub"/>
      </w:pPr>
      <w:r w:rsidRPr="006925F5">
        <w:tab/>
        <w:t>(ii)</w:t>
      </w:r>
      <w:r w:rsidRPr="006925F5">
        <w:tab/>
        <w:t>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r>
      <w:r w:rsidRPr="006925F5">
        <w:tab/>
        <w:t xml:space="preserve">the question whether the </w:t>
      </w:r>
      <w:r w:rsidR="006925F5" w:rsidRPr="006925F5">
        <w:rPr>
          <w:position w:val="6"/>
          <w:sz w:val="16"/>
        </w:rPr>
        <w:t>*</w:t>
      </w:r>
      <w:r w:rsidRPr="006925F5">
        <w:t>head company of the group has made a choice (however described) under the choice provision becomes relevant for the head company core purposes set out in that section; and</w:t>
      </w:r>
    </w:p>
    <w:p w:rsidR="00E43FAD" w:rsidRPr="006925F5" w:rsidRDefault="00E43FAD" w:rsidP="00E43FAD">
      <w:pPr>
        <w:pStyle w:val="paragraph"/>
      </w:pPr>
      <w:r w:rsidRPr="006925F5">
        <w:tab/>
        <w:t>(b)</w:t>
      </w:r>
      <w:r w:rsidRPr="006925F5">
        <w:tab/>
        <w:t>there is a limit (outside this section) on the period within which the head company may make such a choice;</w:t>
      </w:r>
    </w:p>
    <w:p w:rsidR="00E43FAD" w:rsidRPr="006925F5" w:rsidRDefault="00E43FAD" w:rsidP="00E43FAD">
      <w:pPr>
        <w:pStyle w:val="subsection2"/>
      </w:pPr>
      <w:r w:rsidRPr="006925F5">
        <w:t>the head company has until the later of these times to make such a choice:</w:t>
      </w:r>
    </w:p>
    <w:p w:rsidR="00E43FAD" w:rsidRPr="006925F5" w:rsidRDefault="00E43FAD" w:rsidP="00E43FAD">
      <w:pPr>
        <w:pStyle w:val="paragraph"/>
      </w:pPr>
      <w:r w:rsidRPr="006925F5">
        <w:tab/>
        <w:t>(c)</w:t>
      </w:r>
      <w:r w:rsidRPr="006925F5">
        <w:tab/>
        <w:t>the last time the head company may make the choice (apart from this subsection);</w:t>
      </w:r>
    </w:p>
    <w:p w:rsidR="00E43FAD" w:rsidRPr="006925F5" w:rsidRDefault="00E43FAD" w:rsidP="00E43FAD">
      <w:pPr>
        <w:pStyle w:val="paragraph"/>
      </w:pPr>
      <w:r w:rsidRPr="006925F5">
        <w:tab/>
        <w:t>(d)</w:t>
      </w:r>
      <w:r w:rsidRPr="006925F5">
        <w:tab/>
        <w:t>the end of 90 days after the Commissioner is given notice under Division</w:t>
      </w:r>
      <w:r w:rsidR="006925F5">
        <w:t> </w:t>
      </w:r>
      <w:r w:rsidRPr="006925F5">
        <w:t xml:space="preserve">703 that the entity has become a </w:t>
      </w:r>
      <w:r w:rsidR="006925F5" w:rsidRPr="006925F5">
        <w:rPr>
          <w:position w:val="6"/>
          <w:sz w:val="16"/>
        </w:rPr>
        <w:t>*</w:t>
      </w:r>
      <w:r w:rsidRPr="006925F5">
        <w:t>member of the group or, if the Commissioner allows a later time for the purposes of this paragraph, that later time.</w:t>
      </w:r>
    </w:p>
    <w:p w:rsidR="00E43FAD" w:rsidRPr="006925F5" w:rsidRDefault="00E43FAD" w:rsidP="00E43FAD">
      <w:pPr>
        <w:pStyle w:val="SubsectionHead"/>
      </w:pPr>
      <w:r w:rsidRPr="006925F5">
        <w:t>When head company’s choice starts to have effect</w:t>
      </w:r>
    </w:p>
    <w:p w:rsidR="00E43FAD" w:rsidRPr="006925F5" w:rsidRDefault="00E43FAD" w:rsidP="00E43FAD">
      <w:pPr>
        <w:pStyle w:val="subsection"/>
      </w:pPr>
      <w:r w:rsidRPr="006925F5">
        <w:tab/>
        <w:t>(5)</w:t>
      </w:r>
      <w:r w:rsidRPr="006925F5">
        <w:tab/>
        <w:t xml:space="preserve">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(however described) under the choice provision as a result of becoming able to make the choice because the entity became a </w:t>
      </w:r>
      <w:r w:rsidR="006925F5" w:rsidRPr="006925F5">
        <w:rPr>
          <w:position w:val="6"/>
          <w:sz w:val="16"/>
        </w:rPr>
        <w:t>*</w:t>
      </w:r>
      <w:r w:rsidRPr="006925F5">
        <w:t>subsidiary member of the group at the joining time, the choice starts to have effect:</w:t>
      </w:r>
    </w:p>
    <w:p w:rsidR="00E43FAD" w:rsidRPr="006925F5" w:rsidRDefault="00E43FAD" w:rsidP="00E43FAD">
      <w:pPr>
        <w:pStyle w:val="paragraph"/>
      </w:pPr>
      <w:r w:rsidRPr="006925F5">
        <w:tab/>
        <w:t>(a)</w:t>
      </w:r>
      <w:r w:rsidRPr="006925F5">
        <w:tab/>
        <w:t>at the joining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joining time occurs.</w:t>
      </w:r>
    </w:p>
    <w:p w:rsidR="00E43FAD" w:rsidRPr="006925F5" w:rsidRDefault="00E43FAD" w:rsidP="00E43FAD">
      <w:pPr>
        <w:pStyle w:val="notetext"/>
      </w:pPr>
      <w:r w:rsidRPr="006925F5">
        <w:t>Note:</w:t>
      </w:r>
      <w:r w:rsidRPr="006925F5">
        <w:tab/>
      </w:r>
      <w:r w:rsidR="006925F5">
        <w:t>Subsection (</w:t>
      </w:r>
      <w:r w:rsidRPr="006925F5">
        <w:t xml:space="preserve">5) has effect whether or not </w:t>
      </w:r>
      <w:r w:rsidR="006925F5">
        <w:t>subsection (</w:t>
      </w:r>
      <w:r w:rsidRPr="006925F5">
        <w:t>4) contributed to the head company becoming able to make the choice.</w:t>
      </w:r>
    </w:p>
    <w:p w:rsidR="00E43FAD" w:rsidRPr="006925F5" w:rsidRDefault="00E43FAD" w:rsidP="00E43FAD">
      <w:pPr>
        <w:pStyle w:val="SubsectionHead"/>
      </w:pPr>
      <w:r w:rsidRPr="006925F5">
        <w:lastRenderedPageBreak/>
        <w:t>Relationship with other provisions</w:t>
      </w:r>
    </w:p>
    <w:p w:rsidR="00E43FAD" w:rsidRPr="006925F5" w:rsidRDefault="00E43FAD" w:rsidP="00E43FAD">
      <w:pPr>
        <w:pStyle w:val="subsection"/>
      </w:pPr>
      <w:r w:rsidRPr="006925F5">
        <w:tab/>
        <w:t>(6)</w:t>
      </w:r>
      <w:r w:rsidRPr="006925F5">
        <w:tab/>
        <w:t>Section</w:t>
      </w:r>
      <w:r w:rsidR="006925F5">
        <w:t> </w:t>
      </w:r>
      <w:r w:rsidRPr="006925F5">
        <w:t>701</w:t>
      </w:r>
      <w:r w:rsidR="006925F5">
        <w:noBreakHyphen/>
      </w:r>
      <w:r w:rsidRPr="006925F5">
        <w:t>5 (Entry history rule) and the choice provision have effect subject to this section.</w:t>
      </w:r>
    </w:p>
    <w:p w:rsidR="00E43FAD" w:rsidRPr="006925F5" w:rsidRDefault="00E43FAD" w:rsidP="00E43FAD">
      <w:pPr>
        <w:pStyle w:val="ActHead4"/>
      </w:pPr>
      <w:bookmarkStart w:id="426" w:name="_Toc384884271"/>
      <w:r w:rsidRPr="006925F5">
        <w:t>Choices head company can make ignoring entry history rule to override inconsistencies</w:t>
      </w:r>
      <w:bookmarkEnd w:id="426"/>
    </w:p>
    <w:p w:rsidR="00E43FAD" w:rsidRPr="006925F5" w:rsidRDefault="00E43FAD" w:rsidP="00E43FAD">
      <w:pPr>
        <w:pStyle w:val="ActHead5"/>
      </w:pPr>
      <w:bookmarkStart w:id="427" w:name="_Toc384884272"/>
      <w:r w:rsidRPr="006925F5">
        <w:rPr>
          <w:rStyle w:val="CharSectno"/>
        </w:rPr>
        <w:t>715</w:t>
      </w:r>
      <w:r w:rsidR="006925F5">
        <w:rPr>
          <w:rStyle w:val="CharSectno"/>
        </w:rPr>
        <w:noBreakHyphen/>
      </w:r>
      <w:r w:rsidRPr="006925F5">
        <w:rPr>
          <w:rStyle w:val="CharSectno"/>
        </w:rPr>
        <w:t>665</w:t>
      </w:r>
      <w:r w:rsidRPr="006925F5">
        <w:t xml:space="preserve">  Head company’s choice to override inconsistency</w:t>
      </w:r>
      <w:bookmarkEnd w:id="427"/>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for each of the following entities, the question whether the entity had made a choice (however described) under a provision (the </w:t>
      </w:r>
      <w:r w:rsidRPr="006925F5">
        <w:rPr>
          <w:b/>
          <w:i/>
        </w:rPr>
        <w:t>choice provision</w:t>
      </w:r>
      <w:r w:rsidRPr="006925F5">
        <w:t xml:space="preserve">) listed in the table was relevant to working out the entity’s liability (if any) for income tax, or the entity’s loss (if any) of a particular </w:t>
      </w:r>
      <w:r w:rsidR="006925F5" w:rsidRPr="006925F5">
        <w:rPr>
          <w:position w:val="6"/>
          <w:sz w:val="16"/>
        </w:rPr>
        <w:t>*</w:t>
      </w:r>
      <w:r w:rsidRPr="006925F5">
        <w:t>sort, calculated by reference to an income year starting before the joining time:</w:t>
      </w:r>
    </w:p>
    <w:p w:rsidR="00E43FAD" w:rsidRPr="006925F5" w:rsidRDefault="00E43FAD" w:rsidP="00E43FAD">
      <w:pPr>
        <w:pStyle w:val="paragraphsub"/>
      </w:pPr>
      <w:r w:rsidRPr="006925F5">
        <w:tab/>
        <w:t>(i)</w:t>
      </w:r>
      <w:r w:rsidRPr="006925F5">
        <w:tab/>
        <w:t>the joining entity;</w:t>
      </w:r>
    </w:p>
    <w:p w:rsidR="00E43FAD" w:rsidRPr="006925F5" w:rsidRDefault="00E43FAD" w:rsidP="00E43FAD">
      <w:pPr>
        <w:pStyle w:val="paragraphsub"/>
      </w:pPr>
      <w:r w:rsidRPr="006925F5">
        <w:tab/>
        <w:t>(ii)</w:t>
      </w:r>
      <w:r w:rsidRPr="006925F5">
        <w:tab/>
        <w:t xml:space="preserve">another entity that was a </w:t>
      </w:r>
      <w:r w:rsidR="006925F5" w:rsidRPr="006925F5">
        <w:rPr>
          <w:position w:val="6"/>
          <w:sz w:val="16"/>
        </w:rPr>
        <w:t>*</w:t>
      </w:r>
      <w:r w:rsidRPr="006925F5">
        <w:t>member of the group at the joining time; and</w:t>
      </w:r>
    </w:p>
    <w:p w:rsidR="00E43FAD" w:rsidRPr="006925F5" w:rsidRDefault="00E43FAD" w:rsidP="00E43FAD">
      <w:pPr>
        <w:pStyle w:val="paragraph"/>
      </w:pPr>
      <w:r w:rsidRPr="006925F5">
        <w:tab/>
        <w:t>(c)</w:t>
      </w:r>
      <w:r w:rsidRPr="006925F5">
        <w:tab/>
        <w:t>there was an inconsistency because, just before the joining time, such a choice had effect for one of the entities but not for the other.</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2530"/>
        <w:gridCol w:w="390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253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39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E43FAD" w:rsidRPr="006925F5">
        <w:trPr>
          <w:cantSplit/>
        </w:trPr>
        <w:tc>
          <w:tcPr>
            <w:tcW w:w="65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53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Section</w:t>
            </w:r>
            <w:r w:rsidR="006925F5">
              <w:t> </w:t>
            </w:r>
            <w:r w:rsidRPr="006925F5">
              <w:t xml:space="preserve">148 of the </w:t>
            </w:r>
            <w:r w:rsidRPr="006925F5">
              <w:rPr>
                <w:i/>
              </w:rPr>
              <w:t>Income Tax Assessment Act 1936</w:t>
            </w:r>
          </w:p>
        </w:tc>
        <w:tc>
          <w:tcPr>
            <w:tcW w:w="39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Reinsurance with non</w:t>
            </w:r>
            <w:r w:rsidR="006925F5">
              <w:noBreakHyphen/>
            </w:r>
            <w:r w:rsidRPr="006925F5">
              <w:t>residents</w:t>
            </w:r>
          </w:p>
        </w:tc>
      </w:tr>
      <w:tr w:rsidR="00EF08AA" w:rsidRPr="006925F5">
        <w:trPr>
          <w:cantSplit/>
        </w:trPr>
        <w:tc>
          <w:tcPr>
            <w:tcW w:w="655" w:type="dxa"/>
            <w:tcBorders>
              <w:top w:val="single" w:sz="2" w:space="0" w:color="auto"/>
              <w:bottom w:val="single" w:sz="2" w:space="0" w:color="auto"/>
            </w:tcBorders>
            <w:shd w:val="clear" w:color="auto" w:fill="auto"/>
          </w:tcPr>
          <w:p w:rsidR="00EF08AA" w:rsidRPr="006925F5" w:rsidRDefault="00EF08AA" w:rsidP="00EF08AA">
            <w:pPr>
              <w:pStyle w:val="Tabletext"/>
            </w:pPr>
            <w:r>
              <w:t>1A</w:t>
            </w:r>
          </w:p>
        </w:tc>
        <w:tc>
          <w:tcPr>
            <w:tcW w:w="2530" w:type="dxa"/>
            <w:tcBorders>
              <w:top w:val="single" w:sz="2" w:space="0" w:color="auto"/>
              <w:bottom w:val="single" w:sz="2" w:space="0" w:color="auto"/>
            </w:tcBorders>
            <w:shd w:val="clear" w:color="auto" w:fill="auto"/>
          </w:tcPr>
          <w:p w:rsidR="00EF08AA" w:rsidRPr="006925F5" w:rsidRDefault="00EF08AA" w:rsidP="00EF08AA">
            <w:pPr>
              <w:pStyle w:val="Tabletext"/>
            </w:pPr>
            <w:r>
              <w:t>section 230</w:t>
            </w:r>
            <w:r>
              <w:noBreakHyphen/>
              <w:t>210, 230</w:t>
            </w:r>
            <w:r>
              <w:noBreakHyphen/>
              <w:t>255, 230</w:t>
            </w:r>
            <w:r>
              <w:noBreakHyphen/>
              <w:t>315 or 230</w:t>
            </w:r>
            <w:r>
              <w:noBreakHyphen/>
              <w:t>395</w:t>
            </w:r>
          </w:p>
        </w:tc>
        <w:tc>
          <w:tcPr>
            <w:tcW w:w="3901" w:type="dxa"/>
            <w:tcBorders>
              <w:top w:val="single" w:sz="2" w:space="0" w:color="auto"/>
              <w:bottom w:val="single" w:sz="2" w:space="0" w:color="auto"/>
            </w:tcBorders>
            <w:shd w:val="clear" w:color="auto" w:fill="auto"/>
          </w:tcPr>
          <w:p w:rsidR="00EF08AA" w:rsidRPr="006925F5" w:rsidRDefault="00EF08AA" w:rsidP="00EF08AA">
            <w:pPr>
              <w:pStyle w:val="Tabletext"/>
            </w:pPr>
            <w:r>
              <w:t xml:space="preserve">Choice about treatment of gains and losses from </w:t>
            </w:r>
            <w:r>
              <w:rPr>
                <w:position w:val="6"/>
                <w:sz w:val="16"/>
              </w:rPr>
              <w:t>*</w:t>
            </w:r>
            <w:r>
              <w:t>Division 230 financial arrangement</w:t>
            </w:r>
          </w:p>
        </w:tc>
      </w:tr>
      <w:tr w:rsidR="00E43FAD" w:rsidRPr="006925F5">
        <w:trPr>
          <w:cantSplit/>
        </w:trPr>
        <w:tc>
          <w:tcPr>
            <w:tcW w:w="65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53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Section</w:t>
            </w:r>
            <w:r w:rsidR="006925F5">
              <w:t> </w:t>
            </w:r>
            <w:r w:rsidRPr="006925F5">
              <w:t>775</w:t>
            </w:r>
            <w:r w:rsidR="006925F5">
              <w:noBreakHyphen/>
            </w:r>
            <w:r w:rsidRPr="006925F5">
              <w:t>80</w:t>
            </w:r>
          </w:p>
        </w:tc>
        <w:tc>
          <w:tcPr>
            <w:tcW w:w="3901"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Choosing not to have sections</w:t>
            </w:r>
            <w:r w:rsidR="006925F5">
              <w:t> </w:t>
            </w:r>
            <w:r w:rsidRPr="006925F5">
              <w:t>775</w:t>
            </w:r>
            <w:r w:rsidR="006925F5">
              <w:noBreakHyphen/>
            </w:r>
            <w:r w:rsidRPr="006925F5">
              <w:t>70 and 775</w:t>
            </w:r>
            <w:r w:rsidR="006925F5">
              <w:noBreakHyphen/>
            </w:r>
            <w:r w:rsidRPr="006925F5">
              <w:t xml:space="preserve">75 apply to deal with </w:t>
            </w:r>
            <w:r w:rsidR="006925F5" w:rsidRPr="006925F5">
              <w:rPr>
                <w:position w:val="6"/>
                <w:sz w:val="16"/>
              </w:rPr>
              <w:t>*</w:t>
            </w:r>
            <w:r w:rsidRPr="006925F5">
              <w:t xml:space="preserve">forex realisation gains and </w:t>
            </w:r>
            <w:r w:rsidR="006925F5" w:rsidRPr="006925F5">
              <w:rPr>
                <w:position w:val="6"/>
                <w:sz w:val="16"/>
              </w:rPr>
              <w:t>*</w:t>
            </w:r>
            <w:r w:rsidRPr="006925F5">
              <w:t>forex realisation losses</w:t>
            </w:r>
          </w:p>
        </w:tc>
      </w:tr>
      <w:tr w:rsidR="00EF08AA" w:rsidRPr="006925F5">
        <w:trPr>
          <w:cantSplit/>
        </w:trPr>
        <w:tc>
          <w:tcPr>
            <w:tcW w:w="655"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lastRenderedPageBreak/>
              <w:t>3</w:t>
            </w:r>
          </w:p>
        </w:tc>
        <w:tc>
          <w:tcPr>
            <w:tcW w:w="2530"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t>A provision that:</w:t>
            </w:r>
          </w:p>
          <w:p w:rsidR="00EF08AA" w:rsidRPr="006925F5" w:rsidRDefault="00EF08AA" w:rsidP="00E43FAD">
            <w:pPr>
              <w:pStyle w:val="Tablea"/>
            </w:pPr>
            <w:r w:rsidRPr="006925F5">
              <w:t>(a) provides for a choice (however described); and</w:t>
            </w:r>
          </w:p>
          <w:p w:rsidR="00EF08AA" w:rsidRPr="006925F5" w:rsidRDefault="00EF08AA" w:rsidP="00E43FAD">
            <w:pPr>
              <w:pStyle w:val="Tablea"/>
            </w:pPr>
            <w:r w:rsidRPr="006925F5">
              <w:t>(b) is a provision of regulations made for the purposes of this Act, other than this item; and</w:t>
            </w:r>
          </w:p>
          <w:p w:rsidR="00EF08AA" w:rsidRPr="006925F5" w:rsidRDefault="00EF08AA" w:rsidP="00E43FAD">
            <w:pPr>
              <w:pStyle w:val="Tablea"/>
            </w:pPr>
            <w:r w:rsidRPr="006925F5">
              <w:t>(c) is prescribed by regulations made for the purposes of this item</w:t>
            </w:r>
          </w:p>
        </w:tc>
        <w:tc>
          <w:tcPr>
            <w:tcW w:w="3901" w:type="dxa"/>
            <w:tcBorders>
              <w:top w:val="single" w:sz="2" w:space="0" w:color="auto"/>
              <w:bottom w:val="single" w:sz="12" w:space="0" w:color="auto"/>
            </w:tcBorders>
            <w:shd w:val="clear" w:color="auto" w:fill="auto"/>
          </w:tcPr>
          <w:p w:rsidR="00EF08AA" w:rsidRPr="006925F5" w:rsidRDefault="00EF08AA" w:rsidP="00E43FAD">
            <w:pPr>
              <w:pStyle w:val="Tabletext"/>
            </w:pPr>
            <w:r w:rsidRPr="006925F5">
              <w:t>Choice about a matter described in the regulations</w:t>
            </w:r>
          </w:p>
        </w:tc>
      </w:tr>
    </w:tbl>
    <w:p w:rsidR="00E43FAD" w:rsidRPr="006925F5" w:rsidRDefault="00E43FAD" w:rsidP="00E43FAD">
      <w:pPr>
        <w:pStyle w:val="notetext"/>
      </w:pPr>
      <w:r w:rsidRPr="006925F5">
        <w:t>Note 1:</w:t>
      </w:r>
      <w:r w:rsidRPr="006925F5">
        <w:tab/>
        <w:t xml:space="preserve">The other entity mentioned in </w:t>
      </w:r>
      <w:r w:rsidR="006925F5">
        <w:t>subparagraph (</w:t>
      </w:r>
      <w:r w:rsidRPr="006925F5">
        <w:t>1)(b)(ii) may have become a member of the group either before or at the joining time. That other entity may be either another subsidiary member of the group or the head company of the group.</w:t>
      </w:r>
    </w:p>
    <w:p w:rsidR="00E43FAD" w:rsidRPr="006925F5" w:rsidRDefault="00E43FAD" w:rsidP="00E43FAD">
      <w:pPr>
        <w:pStyle w:val="notetext"/>
      </w:pPr>
      <w:r w:rsidRPr="006925F5">
        <w:t>Note 2:</w:t>
      </w:r>
      <w:r w:rsidRPr="006925F5">
        <w:tab/>
        <w:t>An election by an entity under section</w:t>
      </w:r>
      <w:r w:rsidR="006925F5">
        <w:t> </w:t>
      </w:r>
      <w:r w:rsidRPr="006925F5">
        <w:t xml:space="preserve">148 of the </w:t>
      </w:r>
      <w:r w:rsidRPr="006925F5">
        <w:rPr>
          <w:i/>
        </w:rPr>
        <w:t>Income Tax Assessment Act 1936</w:t>
      </w:r>
      <w:r w:rsidRPr="006925F5">
        <w:t xml:space="preserve"> is an example of a choice under that provision (even though that section does not call the election a choice) because the entity has chosen to make the election.</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the inconsistency; and</w:t>
      </w:r>
    </w:p>
    <w:p w:rsidR="00E43FAD" w:rsidRPr="006925F5" w:rsidRDefault="00E43FAD" w:rsidP="00E43FAD">
      <w:pPr>
        <w:pStyle w:val="paragraph"/>
      </w:pPr>
      <w:r w:rsidRPr="006925F5">
        <w:tab/>
        <w:t>(b)</w:t>
      </w:r>
      <w:r w:rsidRPr="006925F5">
        <w:tab/>
        <w:t>to displace section</w:t>
      </w:r>
      <w:r w:rsidR="006925F5">
        <w:t> </w:t>
      </w:r>
      <w:r w:rsidRPr="006925F5">
        <w:t>701</w:t>
      </w:r>
      <w:r w:rsidR="006925F5">
        <w:noBreakHyphen/>
      </w:r>
      <w:r w:rsidRPr="006925F5">
        <w:t>5 (Entry history rule), so far as it relates to the inconsistency; and</w:t>
      </w:r>
    </w:p>
    <w:p w:rsidR="00E43FAD" w:rsidRPr="006925F5" w:rsidRDefault="00E43FAD" w:rsidP="00E43FAD">
      <w:pPr>
        <w:pStyle w:val="paragraph"/>
      </w:pPr>
      <w:r w:rsidRPr="006925F5">
        <w:tab/>
        <w:t>(c)</w:t>
      </w:r>
      <w:r w:rsidRPr="006925F5">
        <w:tab/>
        <w:t xml:space="preserve">to allow the </w:t>
      </w:r>
      <w:r w:rsidR="006925F5" w:rsidRPr="006925F5">
        <w:rPr>
          <w:position w:val="6"/>
          <w:sz w:val="16"/>
        </w:rPr>
        <w:t>*</w:t>
      </w:r>
      <w:r w:rsidRPr="006925F5">
        <w:t xml:space="preserve">head company of the </w:t>
      </w:r>
      <w:r w:rsidR="006925F5" w:rsidRPr="006925F5">
        <w:rPr>
          <w:position w:val="6"/>
          <w:sz w:val="16"/>
        </w:rPr>
        <w:t>*</w:t>
      </w:r>
      <w:r w:rsidRPr="006925F5">
        <w:t>consolidated group to make a choice (however described) under the choice provision.</w:t>
      </w:r>
    </w:p>
    <w:p w:rsidR="00E43FAD" w:rsidRPr="006925F5" w:rsidRDefault="00E43FAD" w:rsidP="00E43FAD">
      <w:pPr>
        <w:pStyle w:val="SubsectionHead"/>
      </w:pPr>
      <w:r w:rsidRPr="006925F5">
        <w:t>Overriding the inconsistency</w:t>
      </w:r>
    </w:p>
    <w:p w:rsidR="00E43FAD" w:rsidRPr="006925F5" w:rsidRDefault="00E43FAD" w:rsidP="00E43FAD">
      <w:pPr>
        <w:pStyle w:val="subsection"/>
      </w:pPr>
      <w:r w:rsidRPr="006925F5">
        <w:tab/>
        <w:t>(3)</w:t>
      </w:r>
      <w:r w:rsidRPr="006925F5">
        <w:tab/>
        <w:t xml:space="preserve">Neither of these things relating to an entity that becomes a </w:t>
      </w:r>
      <w:r w:rsidR="006925F5" w:rsidRPr="006925F5">
        <w:rPr>
          <w:position w:val="6"/>
          <w:sz w:val="16"/>
        </w:rPr>
        <w:t>*</w:t>
      </w:r>
      <w:r w:rsidRPr="006925F5">
        <w:t xml:space="preserve">member of the </w:t>
      </w:r>
      <w:r w:rsidR="006925F5" w:rsidRPr="006925F5">
        <w:rPr>
          <w:position w:val="6"/>
          <w:sz w:val="16"/>
        </w:rPr>
        <w:t>*</w:t>
      </w:r>
      <w:r w:rsidRPr="006925F5">
        <w:t>consolidated group at the joining time has effect for the head company core purposes set out in 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t>(a)</w:t>
      </w:r>
      <w:r w:rsidRPr="006925F5">
        <w:tab/>
        <w:t>a choice (however described) by the entity having effect under the choice provision before that time;</w:t>
      </w:r>
    </w:p>
    <w:p w:rsidR="00E43FAD" w:rsidRPr="006925F5" w:rsidRDefault="00E43FAD" w:rsidP="00E43FAD">
      <w:pPr>
        <w:pStyle w:val="paragraph"/>
      </w:pPr>
      <w:r w:rsidRPr="006925F5">
        <w:lastRenderedPageBreak/>
        <w:tab/>
        <w:t>(b)</w:t>
      </w:r>
      <w:r w:rsidRPr="006925F5">
        <w:tab/>
        <w:t>the absence of such a choice.</w:t>
      </w:r>
    </w:p>
    <w:p w:rsidR="00E43FAD" w:rsidRPr="006925F5" w:rsidRDefault="00E43FAD" w:rsidP="00E43FAD">
      <w:pPr>
        <w:pStyle w:val="notetext"/>
      </w:pPr>
      <w:r w:rsidRPr="006925F5">
        <w:t>Note:</w:t>
      </w:r>
      <w:r w:rsidRPr="006925F5">
        <w:tab/>
        <w:t>This affects all entities that become members of the consolidated group at the joining time, including the head company if the joining time is the time at which the group comes into existence.</w:t>
      </w:r>
    </w:p>
    <w:p w:rsidR="00E43FAD" w:rsidRPr="006925F5" w:rsidRDefault="00E43FAD" w:rsidP="00E43FAD">
      <w:pPr>
        <w:pStyle w:val="subsection"/>
      </w:pPr>
      <w:r w:rsidRPr="006925F5">
        <w:tab/>
        <w:t>(4)</w:t>
      </w:r>
      <w:r w:rsidRPr="006925F5">
        <w:tab/>
        <w:t>However, if the choice provision is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paragraph"/>
      </w:pPr>
      <w:r w:rsidRPr="006925F5">
        <w:tab/>
        <w:t>(a)</w:t>
      </w:r>
      <w:r w:rsidRPr="006925F5">
        <w:tab/>
      </w:r>
      <w:r w:rsidR="006925F5">
        <w:t>subsection (</w:t>
      </w:r>
      <w:r w:rsidRPr="006925F5">
        <w:t>3) of this section does not apply in relation to reinsurance under contracts made before the joining time (but does apply in relation to reinsurance under contracts made at or after that time); and</w:t>
      </w:r>
    </w:p>
    <w:p w:rsidR="00E43FAD" w:rsidRPr="006925F5" w:rsidRDefault="00E43FAD" w:rsidP="00E43FAD">
      <w:pPr>
        <w:pStyle w:val="paragraph"/>
      </w:pPr>
      <w:r w:rsidRPr="006925F5">
        <w:tab/>
        <w:t>(b)</w:t>
      </w:r>
      <w:r w:rsidRPr="006925F5">
        <w:tab/>
        <w:t xml:space="preserve">that section applies for the head company core purposes in relation to reinsurance under a contract made before the joining time by an entity (the </w:t>
      </w:r>
      <w:r w:rsidRPr="006925F5">
        <w:rPr>
          <w:b/>
          <w:i/>
        </w:rPr>
        <w:t>contracting party</w:t>
      </w:r>
      <w:r w:rsidRPr="006925F5">
        <w:t xml:space="preserve">) that became a </w:t>
      </w:r>
      <w:r w:rsidR="006925F5" w:rsidRPr="006925F5">
        <w:rPr>
          <w:position w:val="6"/>
          <w:sz w:val="16"/>
        </w:rPr>
        <w:t>*</w:t>
      </w:r>
      <w:r w:rsidRPr="006925F5">
        <w:t xml:space="preserve">member of the </w:t>
      </w:r>
      <w:r w:rsidR="006925F5" w:rsidRPr="006925F5">
        <w:rPr>
          <w:position w:val="6"/>
          <w:sz w:val="16"/>
        </w:rPr>
        <w:t>*</w:t>
      </w:r>
      <w:r w:rsidRPr="006925F5">
        <w:t>consolidated group at or before the joining time:</w:t>
      </w:r>
    </w:p>
    <w:p w:rsidR="00E43FAD" w:rsidRPr="006925F5" w:rsidRDefault="00E43FAD" w:rsidP="00E43FAD">
      <w:pPr>
        <w:pStyle w:val="paragraphsub"/>
      </w:pPr>
      <w:r w:rsidRPr="006925F5">
        <w:tab/>
        <w:t>(i)</w:t>
      </w:r>
      <w:r w:rsidRPr="006925F5">
        <w:tab/>
        <w:t xml:space="preserve">as if the </w:t>
      </w:r>
      <w:r w:rsidR="006925F5" w:rsidRPr="006925F5">
        <w:rPr>
          <w:position w:val="6"/>
          <w:sz w:val="16"/>
        </w:rPr>
        <w:t>*</w:t>
      </w:r>
      <w:r w:rsidRPr="006925F5">
        <w:t xml:space="preserve">head company of the consolidated group had made an election under that section, if the contracting party had made such an election that was relevant to working out the party’s liability (if any) for income tax, or the party’s </w:t>
      </w:r>
      <w:r w:rsidR="006925F5" w:rsidRPr="006925F5">
        <w:rPr>
          <w:position w:val="6"/>
          <w:sz w:val="16"/>
        </w:rPr>
        <w:t>*</w:t>
      </w:r>
      <w:r w:rsidRPr="006925F5">
        <w:t>tax loss (if any), for an income year in connection with the contract; or</w:t>
      </w:r>
    </w:p>
    <w:p w:rsidR="00E43FAD" w:rsidRPr="006925F5" w:rsidRDefault="00E43FAD" w:rsidP="00E43FAD">
      <w:pPr>
        <w:pStyle w:val="paragraphsub"/>
      </w:pPr>
      <w:r w:rsidRPr="006925F5">
        <w:tab/>
        <w:t>(ii)</w:t>
      </w:r>
      <w:r w:rsidRPr="006925F5">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E43FAD" w:rsidRPr="006925F5" w:rsidRDefault="00E43FAD" w:rsidP="000631EA">
      <w:pPr>
        <w:pStyle w:val="SubsectionHead"/>
      </w:pPr>
      <w:r w:rsidRPr="006925F5">
        <w:t>Choice replacing inconsistency</w:t>
      </w:r>
    </w:p>
    <w:p w:rsidR="00E43FAD" w:rsidRPr="006925F5" w:rsidRDefault="00E43FAD" w:rsidP="000631EA">
      <w:pPr>
        <w:pStyle w:val="subsection"/>
        <w:keepNext/>
      </w:pPr>
      <w:r w:rsidRPr="006925F5">
        <w:tab/>
        <w:t>(5)</w:t>
      </w:r>
      <w:r w:rsidRPr="006925F5">
        <w:tab/>
        <w:t>If:</w:t>
      </w:r>
    </w:p>
    <w:p w:rsidR="00E43FAD" w:rsidRPr="006925F5" w:rsidRDefault="00E43FAD" w:rsidP="00E43FAD">
      <w:pPr>
        <w:pStyle w:val="paragraph"/>
      </w:pPr>
      <w:r w:rsidRPr="006925F5">
        <w:tab/>
        <w:t>(a)</w:t>
      </w:r>
      <w:r w:rsidRPr="006925F5">
        <w:tab/>
        <w:t xml:space="preserve">the question whether the </w:t>
      </w:r>
      <w:r w:rsidR="006925F5" w:rsidRPr="006925F5">
        <w:rPr>
          <w:position w:val="6"/>
          <w:sz w:val="16"/>
        </w:rPr>
        <w:t>*</w:t>
      </w:r>
      <w:r w:rsidRPr="006925F5">
        <w:t xml:space="preserve">head company of the </w:t>
      </w:r>
      <w:r w:rsidR="006925F5" w:rsidRPr="006925F5">
        <w:rPr>
          <w:position w:val="6"/>
          <w:sz w:val="16"/>
        </w:rPr>
        <w:t>*</w:t>
      </w:r>
      <w:r w:rsidRPr="006925F5">
        <w:t>consolidated group has made a choice (however described) under the choice provision is relevant for the head company core purposes set out in section</w:t>
      </w:r>
      <w:r w:rsidR="006925F5">
        <w:t> </w:t>
      </w:r>
      <w:r w:rsidRPr="006925F5">
        <w:t>701</w:t>
      </w:r>
      <w:r w:rsidR="006925F5">
        <w:noBreakHyphen/>
      </w:r>
      <w:r w:rsidRPr="006925F5">
        <w:t>1 (Single entity rule); and</w:t>
      </w:r>
    </w:p>
    <w:p w:rsidR="00E43FAD" w:rsidRPr="006925F5" w:rsidRDefault="00E43FAD" w:rsidP="00E43FAD">
      <w:pPr>
        <w:pStyle w:val="paragraph"/>
      </w:pPr>
      <w:r w:rsidRPr="006925F5">
        <w:tab/>
        <w:t>(b)</w:t>
      </w:r>
      <w:r w:rsidRPr="006925F5">
        <w:tab/>
        <w:t>there is a limit (outside this section) on the period within which the head company may make such a choice;</w:t>
      </w:r>
    </w:p>
    <w:p w:rsidR="00E43FAD" w:rsidRPr="006925F5" w:rsidRDefault="00E43FAD" w:rsidP="00E43FAD">
      <w:pPr>
        <w:pStyle w:val="subsection2"/>
      </w:pPr>
      <w:r w:rsidRPr="006925F5">
        <w:t>the head company has until the later of these times to make such a choice:</w:t>
      </w:r>
    </w:p>
    <w:p w:rsidR="00E43FAD" w:rsidRPr="006925F5" w:rsidRDefault="00E43FAD" w:rsidP="00E43FAD">
      <w:pPr>
        <w:pStyle w:val="paragraph"/>
      </w:pPr>
      <w:r w:rsidRPr="006925F5">
        <w:lastRenderedPageBreak/>
        <w:tab/>
        <w:t>(c)</w:t>
      </w:r>
      <w:r w:rsidRPr="006925F5">
        <w:tab/>
        <w:t>the last time the head company may make the choice (apart from this subsection);</w:t>
      </w:r>
    </w:p>
    <w:p w:rsidR="00E43FAD" w:rsidRPr="006925F5" w:rsidRDefault="00E43FAD" w:rsidP="00E43FAD">
      <w:pPr>
        <w:pStyle w:val="paragraph"/>
      </w:pPr>
      <w:r w:rsidRPr="006925F5">
        <w:tab/>
        <w:t>(d)</w:t>
      </w:r>
      <w:r w:rsidRPr="006925F5">
        <w:tab/>
        <w:t>the end of 90 days after the Commissioner is given notice under Division</w:t>
      </w:r>
      <w:r w:rsidR="006925F5">
        <w:t> </w:t>
      </w:r>
      <w:r w:rsidRPr="006925F5">
        <w:t xml:space="preserve">703 that the joining entity has become a </w:t>
      </w:r>
      <w:r w:rsidR="006925F5" w:rsidRPr="006925F5">
        <w:rPr>
          <w:position w:val="6"/>
          <w:sz w:val="16"/>
        </w:rPr>
        <w:t>*</w:t>
      </w:r>
      <w:r w:rsidRPr="006925F5">
        <w:t>member of the group or, if the Commissioner allows a later time for the purposes of this paragraph, that later time.</w:t>
      </w:r>
    </w:p>
    <w:p w:rsidR="00E43FAD" w:rsidRPr="006925F5" w:rsidRDefault="00E43FAD" w:rsidP="00E43FAD">
      <w:pPr>
        <w:pStyle w:val="notetext"/>
      </w:pPr>
      <w:r w:rsidRPr="006925F5">
        <w:t>Note:</w:t>
      </w:r>
      <w:r w:rsidRPr="006925F5">
        <w:tab/>
        <w:t>If the joining time is when the consolidated group is formed, the Commissioner should be given notice under Division</w:t>
      </w:r>
      <w:r w:rsidR="006925F5">
        <w:t> </w:t>
      </w:r>
      <w:r w:rsidRPr="006925F5">
        <w:t>703 that the joining entity has become a member of the group when the approved form of the choice to form the group is given to the Commissioner.</w:t>
      </w:r>
    </w:p>
    <w:p w:rsidR="00E43FAD" w:rsidRPr="006925F5" w:rsidRDefault="00E43FAD" w:rsidP="00E43FAD">
      <w:pPr>
        <w:pStyle w:val="SubsectionHead"/>
      </w:pPr>
      <w:r w:rsidRPr="006925F5">
        <w:t>When head company’s choice starts to have effect</w:t>
      </w:r>
    </w:p>
    <w:p w:rsidR="00E43FAD" w:rsidRPr="006925F5" w:rsidRDefault="00E43FAD" w:rsidP="00E43FAD">
      <w:pPr>
        <w:pStyle w:val="subsection"/>
      </w:pPr>
      <w:r w:rsidRPr="006925F5">
        <w:tab/>
        <w:t>(6)</w:t>
      </w:r>
      <w:r w:rsidRPr="006925F5">
        <w:tab/>
        <w:t xml:space="preserve">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(however described) under the choice provision as a result of becoming able to make the choice because the joining entity became a </w:t>
      </w:r>
      <w:r w:rsidR="006925F5" w:rsidRPr="006925F5">
        <w:rPr>
          <w:position w:val="6"/>
          <w:sz w:val="16"/>
        </w:rPr>
        <w:t>*</w:t>
      </w:r>
      <w:r w:rsidRPr="006925F5">
        <w:t>member of the group, the choice starts to have effect:</w:t>
      </w:r>
    </w:p>
    <w:p w:rsidR="00E43FAD" w:rsidRPr="006925F5" w:rsidRDefault="00E43FAD" w:rsidP="00E43FAD">
      <w:pPr>
        <w:pStyle w:val="paragraph"/>
      </w:pPr>
      <w:r w:rsidRPr="006925F5">
        <w:tab/>
        <w:t>(a)</w:t>
      </w:r>
      <w:r w:rsidRPr="006925F5">
        <w:tab/>
        <w:t>at the joining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joining time occurs.</w:t>
      </w:r>
    </w:p>
    <w:p w:rsidR="00E43FAD" w:rsidRPr="006925F5" w:rsidRDefault="00E43FAD" w:rsidP="00E43FAD">
      <w:pPr>
        <w:pStyle w:val="subsection"/>
      </w:pPr>
      <w:r w:rsidRPr="006925F5">
        <w:tab/>
        <w:t>(7)</w:t>
      </w:r>
      <w:r w:rsidRPr="006925F5">
        <w:tab/>
        <w:t>However,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makes a choice as described in </w:t>
      </w:r>
      <w:r w:rsidR="006925F5">
        <w:t>subsection (</w:t>
      </w:r>
      <w:r w:rsidRPr="006925F5">
        <w:t>6); and</w:t>
      </w:r>
    </w:p>
    <w:p w:rsidR="00E43FAD" w:rsidRPr="006925F5" w:rsidRDefault="00E43FAD" w:rsidP="00E43FAD">
      <w:pPr>
        <w:pStyle w:val="paragraph"/>
      </w:pPr>
      <w:r w:rsidRPr="006925F5">
        <w:tab/>
        <w:t>(b)</w:t>
      </w:r>
      <w:r w:rsidRPr="006925F5">
        <w:tab/>
        <w:t>the choice is an election under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subsection2"/>
      </w:pPr>
      <w:r w:rsidRPr="006925F5">
        <w:t>the election has effect only for the purposes of that section applying in relation to reinsurance under contracts made after the joining time and in an income year for which the election applies under that section.</w:t>
      </w:r>
    </w:p>
    <w:p w:rsidR="00E43FAD" w:rsidRPr="006925F5" w:rsidRDefault="00E43FAD" w:rsidP="00E43FAD">
      <w:pPr>
        <w:pStyle w:val="notetext"/>
      </w:pPr>
      <w:r w:rsidRPr="006925F5">
        <w:t>Note:</w:t>
      </w:r>
      <w:r w:rsidRPr="006925F5">
        <w:tab/>
      </w:r>
      <w:r w:rsidR="006925F5">
        <w:t>Subsection (</w:t>
      </w:r>
      <w:r w:rsidRPr="006925F5">
        <w:t>4) explains how section</w:t>
      </w:r>
      <w:r w:rsidR="006925F5">
        <w:t> </w:t>
      </w:r>
      <w:r w:rsidRPr="006925F5">
        <w:t xml:space="preserve">148 of the </w:t>
      </w:r>
      <w:r w:rsidRPr="006925F5">
        <w:rPr>
          <w:i/>
        </w:rPr>
        <w:t>Income Tax Assessment Act 1936</w:t>
      </w:r>
      <w:r w:rsidRPr="006925F5">
        <w:t xml:space="preserve"> applies in relation to reinsurance under contracts made before the joining time.</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(8)</w:t>
      </w:r>
      <w:r w:rsidRPr="006925F5">
        <w:tab/>
        <w:t>Section</w:t>
      </w:r>
      <w:r w:rsidR="006925F5">
        <w:t> </w:t>
      </w:r>
      <w:r w:rsidRPr="006925F5">
        <w:t>701</w:t>
      </w:r>
      <w:r w:rsidR="006925F5">
        <w:noBreakHyphen/>
      </w:r>
      <w:r w:rsidRPr="006925F5">
        <w:t>5 (Entry history rule) and the choice provision have effect subject to this section.</w:t>
      </w:r>
    </w:p>
    <w:p w:rsidR="00E43FAD" w:rsidRPr="006925F5" w:rsidRDefault="00E43FAD" w:rsidP="00E43FAD">
      <w:pPr>
        <w:pStyle w:val="ActHead4"/>
      </w:pPr>
      <w:bookmarkStart w:id="428" w:name="_Toc384884273"/>
      <w:r w:rsidRPr="006925F5">
        <w:lastRenderedPageBreak/>
        <w:t>Choices with ongoing effect</w:t>
      </w:r>
      <w:bookmarkEnd w:id="428"/>
    </w:p>
    <w:p w:rsidR="00E43FAD" w:rsidRPr="006925F5" w:rsidRDefault="00E43FAD" w:rsidP="00E43FAD">
      <w:pPr>
        <w:pStyle w:val="ActHead5"/>
      </w:pPr>
      <w:bookmarkStart w:id="429" w:name="_Toc384884274"/>
      <w:r w:rsidRPr="006925F5">
        <w:rPr>
          <w:rStyle w:val="CharSectno"/>
        </w:rPr>
        <w:t>715</w:t>
      </w:r>
      <w:r w:rsidR="006925F5">
        <w:rPr>
          <w:rStyle w:val="CharSectno"/>
        </w:rPr>
        <w:noBreakHyphen/>
      </w:r>
      <w:r w:rsidRPr="006925F5">
        <w:rPr>
          <w:rStyle w:val="CharSectno"/>
        </w:rPr>
        <w:t>670</w:t>
      </w:r>
      <w:r w:rsidRPr="006925F5">
        <w:t xml:space="preserve">  Ongoing effect of choices made by entities before joining group</w:t>
      </w:r>
      <w:bookmarkEnd w:id="429"/>
    </w:p>
    <w:p w:rsidR="00E43FAD" w:rsidRPr="006925F5" w:rsidRDefault="00E43FAD" w:rsidP="00E43FAD">
      <w:pPr>
        <w:pStyle w:val="subsection"/>
      </w:pPr>
      <w:r w:rsidRPr="006925F5">
        <w:tab/>
        <w:t>(1)</w:t>
      </w:r>
      <w:r w:rsidRPr="006925F5">
        <w:tab/>
        <w:t xml:space="preserve">This section has effect if the question whether the </w:t>
      </w:r>
      <w:r w:rsidR="006925F5" w:rsidRPr="006925F5">
        <w:rPr>
          <w:position w:val="6"/>
          <w:sz w:val="16"/>
        </w:rPr>
        <w:t>*</w:t>
      </w:r>
      <w:r w:rsidRPr="006925F5">
        <w:t xml:space="preserve">head company of a </w:t>
      </w:r>
      <w:r w:rsidR="006925F5" w:rsidRPr="006925F5">
        <w:rPr>
          <w:position w:val="6"/>
          <w:sz w:val="16"/>
        </w:rPr>
        <w:t>*</w:t>
      </w:r>
      <w:r w:rsidRPr="006925F5">
        <w:t>consolidated group has made a choice (however described) under a provision listed in the table is relevant for the head company core purposes set out in section</w:t>
      </w:r>
      <w:r w:rsidR="006925F5">
        <w:t> </w:t>
      </w:r>
      <w:r w:rsidRPr="006925F5">
        <w:t>701</w:t>
      </w:r>
      <w:r w:rsidR="006925F5">
        <w:noBreakHyphen/>
      </w:r>
      <w:r w:rsidRPr="006925F5">
        <w:t>1 (Single entity rule) because of something happening in relation to a thing:</w:t>
      </w:r>
    </w:p>
    <w:p w:rsidR="00E43FAD" w:rsidRPr="006925F5" w:rsidRDefault="00E43FAD" w:rsidP="00E43FAD">
      <w:pPr>
        <w:pStyle w:val="paragraph"/>
      </w:pPr>
      <w:r w:rsidRPr="006925F5">
        <w:tab/>
        <w:t>(a)</w:t>
      </w:r>
      <w:r w:rsidRPr="006925F5">
        <w:tab/>
        <w:t>that is an asset, right, liability or obligation of the head company; and</w:t>
      </w:r>
    </w:p>
    <w:p w:rsidR="00E43FAD" w:rsidRPr="006925F5" w:rsidRDefault="00E43FAD" w:rsidP="00E43FAD">
      <w:pPr>
        <w:pStyle w:val="paragraph"/>
      </w:pPr>
      <w:r w:rsidRPr="006925F5">
        <w:tab/>
        <w:t>(b)</w:t>
      </w:r>
      <w:r w:rsidRPr="006925F5">
        <w:tab/>
        <w:t xml:space="preserve">that the head company started to have, at the time (the </w:t>
      </w:r>
      <w:r w:rsidRPr="006925F5">
        <w:rPr>
          <w:b/>
          <w:i/>
        </w:rPr>
        <w:t>joining time</w:t>
      </w:r>
      <w:r w:rsidRPr="006925F5">
        <w:t xml:space="preserve">) an entity (the </w:t>
      </w:r>
      <w:r w:rsidRPr="006925F5">
        <w:rPr>
          <w:b/>
          <w:i/>
        </w:rPr>
        <w:t>joining entity</w:t>
      </w:r>
      <w:r w:rsidRPr="006925F5">
        <w:t xml:space="preserve">) became a </w:t>
      </w:r>
      <w:r w:rsidR="006925F5" w:rsidRPr="006925F5">
        <w:rPr>
          <w:position w:val="6"/>
          <w:sz w:val="16"/>
        </w:rPr>
        <w:t>*</w:t>
      </w:r>
      <w:r w:rsidRPr="006925F5">
        <w:t>subsidiary member of the group, because of that section and the fact that (ignoring that section) the entity had the thing at the joining time.</w:t>
      </w:r>
    </w:p>
    <w:p w:rsidR="00E43FAD" w:rsidRPr="006925F5" w:rsidRDefault="00E43FAD" w:rsidP="00E43FAD"/>
    <w:tbl>
      <w:tblPr>
        <w:tblW w:w="0" w:type="auto"/>
        <w:tblInd w:w="113" w:type="dxa"/>
        <w:tblLayout w:type="fixed"/>
        <w:tblLook w:val="0000" w:firstRow="0" w:lastRow="0" w:firstColumn="0" w:lastColumn="0" w:noHBand="0" w:noVBand="0"/>
      </w:tblPr>
      <w:tblGrid>
        <w:gridCol w:w="655"/>
        <w:gridCol w:w="1760"/>
        <w:gridCol w:w="4671"/>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List</w:t>
            </w:r>
          </w:p>
        </w:tc>
      </w:tr>
      <w:tr w:rsidR="00E43FAD" w:rsidRPr="006925F5">
        <w:trPr>
          <w:cantSplit/>
          <w:tblHeader/>
        </w:trPr>
        <w:tc>
          <w:tcPr>
            <w:tcW w:w="655"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Item</w:t>
            </w:r>
          </w:p>
        </w:tc>
        <w:tc>
          <w:tcPr>
            <w:tcW w:w="1760"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Provision</w:t>
            </w:r>
          </w:p>
        </w:tc>
        <w:tc>
          <w:tcPr>
            <w:tcW w:w="467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Subject of provision</w:t>
            </w:r>
          </w:p>
        </w:tc>
      </w:tr>
      <w:tr w:rsidR="00E43FAD" w:rsidRPr="006925F5">
        <w:trPr>
          <w:cantSplit/>
        </w:trPr>
        <w:tc>
          <w:tcPr>
            <w:tcW w:w="655"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1</w:t>
            </w:r>
          </w:p>
        </w:tc>
        <w:tc>
          <w:tcPr>
            <w:tcW w:w="1760"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Section</w:t>
            </w:r>
            <w:r w:rsidR="006925F5">
              <w:t> </w:t>
            </w:r>
            <w:r w:rsidRPr="006925F5">
              <w:t>775</w:t>
            </w:r>
            <w:r w:rsidR="006925F5">
              <w:noBreakHyphen/>
            </w:r>
            <w:r w:rsidRPr="006925F5">
              <w:t>150</w:t>
            </w:r>
          </w:p>
        </w:tc>
        <w:tc>
          <w:tcPr>
            <w:tcW w:w="4671" w:type="dxa"/>
            <w:tcBorders>
              <w:top w:val="single" w:sz="12" w:space="0" w:color="auto"/>
              <w:bottom w:val="single" w:sz="12" w:space="0" w:color="auto"/>
            </w:tcBorders>
            <w:shd w:val="clear" w:color="auto" w:fill="auto"/>
          </w:tcPr>
          <w:p w:rsidR="00E43FAD" w:rsidRPr="006925F5" w:rsidRDefault="00E43FAD" w:rsidP="00E43FAD">
            <w:pPr>
              <w:pStyle w:val="Tabletext"/>
            </w:pPr>
            <w:r w:rsidRPr="006925F5">
              <w:t xml:space="preserve">Choice to apply rules about disregarding certain </w:t>
            </w:r>
            <w:r w:rsidR="006925F5" w:rsidRPr="006925F5">
              <w:rPr>
                <w:position w:val="6"/>
                <w:sz w:val="16"/>
              </w:rPr>
              <w:t>*</w:t>
            </w:r>
            <w:r w:rsidRPr="006925F5">
              <w:t xml:space="preserve">forex realisation gains and </w:t>
            </w:r>
            <w:r w:rsidR="006925F5" w:rsidRPr="006925F5">
              <w:rPr>
                <w:position w:val="6"/>
                <w:sz w:val="16"/>
              </w:rPr>
              <w:t>*</w:t>
            </w:r>
            <w:r w:rsidRPr="006925F5">
              <w:t>forex realisation losses</w:t>
            </w:r>
          </w:p>
        </w:tc>
      </w:tr>
    </w:tbl>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head company is taken to have made such a choice if the joining entity had one in effect before the joining time.</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head company is taken not to have made the choice if the joining entity did not have one in effect before the joining time.</w:t>
      </w:r>
    </w:p>
    <w:p w:rsidR="00E43FAD" w:rsidRPr="006925F5" w:rsidRDefault="00E43FAD" w:rsidP="00E43FAD">
      <w:pPr>
        <w:pStyle w:val="ActHead5"/>
      </w:pPr>
      <w:bookmarkStart w:id="430" w:name="_Toc384884275"/>
      <w:r w:rsidRPr="006925F5">
        <w:rPr>
          <w:rStyle w:val="CharSectno"/>
        </w:rPr>
        <w:t>715</w:t>
      </w:r>
      <w:r w:rsidR="006925F5">
        <w:rPr>
          <w:rStyle w:val="CharSectno"/>
        </w:rPr>
        <w:noBreakHyphen/>
      </w:r>
      <w:r w:rsidRPr="006925F5">
        <w:rPr>
          <w:rStyle w:val="CharSectno"/>
        </w:rPr>
        <w:t>675</w:t>
      </w:r>
      <w:r w:rsidRPr="006925F5">
        <w:t xml:space="preserve">  Head company adopting choice with ongoing effect</w:t>
      </w:r>
      <w:bookmarkEnd w:id="430"/>
    </w:p>
    <w:p w:rsidR="00E43FAD" w:rsidRPr="006925F5" w:rsidRDefault="00E43FAD" w:rsidP="00E43FAD">
      <w:pPr>
        <w:pStyle w:val="subsection"/>
      </w:pPr>
      <w:r w:rsidRPr="006925F5">
        <w:tab/>
        <w:t>(1)</w:t>
      </w:r>
      <w:r w:rsidRPr="006925F5">
        <w:tab/>
        <w:t>This section has effect, despite section</w:t>
      </w:r>
      <w:r w:rsidR="006925F5">
        <w:t> </w:t>
      </w:r>
      <w:r w:rsidRPr="006925F5">
        <w:t>715</w:t>
      </w:r>
      <w:r w:rsidR="006925F5">
        <w:noBreakHyphen/>
      </w:r>
      <w:r w:rsidRPr="006925F5">
        <w:t>670, if:</w:t>
      </w:r>
    </w:p>
    <w:p w:rsidR="00E43FAD" w:rsidRPr="006925F5" w:rsidRDefault="00E43FAD" w:rsidP="00E43FAD">
      <w:pPr>
        <w:pStyle w:val="paragraph"/>
      </w:pPr>
      <w:r w:rsidRPr="006925F5">
        <w:tab/>
        <w:t>(a)</w:t>
      </w:r>
      <w:r w:rsidRPr="006925F5">
        <w:tab/>
        <w:t xml:space="preserve">an entity that becomes a </w:t>
      </w:r>
      <w:r w:rsidR="006925F5" w:rsidRPr="006925F5">
        <w:rPr>
          <w:position w:val="6"/>
          <w:sz w:val="16"/>
        </w:rPr>
        <w:t>*</w:t>
      </w:r>
      <w:r w:rsidRPr="006925F5">
        <w:t xml:space="preserve">member of a </w:t>
      </w:r>
      <w:r w:rsidR="006925F5" w:rsidRPr="006925F5">
        <w:rPr>
          <w:position w:val="6"/>
          <w:sz w:val="16"/>
        </w:rPr>
        <w:t>*</w:t>
      </w:r>
      <w:r w:rsidRPr="006925F5">
        <w:t xml:space="preserve">consolidated group had a choice (however described) in effect under a provision (the </w:t>
      </w:r>
      <w:r w:rsidRPr="006925F5">
        <w:rPr>
          <w:b/>
          <w:i/>
        </w:rPr>
        <w:t>choice provision</w:t>
      </w:r>
      <w:r w:rsidRPr="006925F5">
        <w:t>) listed in that section before becoming a member of the group; and</w:t>
      </w:r>
    </w:p>
    <w:p w:rsidR="00E43FAD" w:rsidRPr="006925F5" w:rsidRDefault="00E43FAD" w:rsidP="00E43FAD">
      <w:pPr>
        <w:pStyle w:val="paragraph"/>
      </w:pPr>
      <w:r w:rsidRPr="006925F5">
        <w:tab/>
        <w:t>(b)</w:t>
      </w:r>
      <w:r w:rsidRPr="006925F5">
        <w:tab/>
        <w:t xml:space="preserve">the time at which the entity becomes a member of the group is the first time at which an entity that had a choice (however described) in effect under the choice provision before </w:t>
      </w:r>
      <w:r w:rsidRPr="006925F5">
        <w:lastRenderedPageBreak/>
        <w:t>becoming a member of the group became a member of the group; and</w:t>
      </w:r>
    </w:p>
    <w:p w:rsidR="00E43FAD" w:rsidRPr="006925F5" w:rsidRDefault="00E43FAD" w:rsidP="00E43FAD">
      <w:pPr>
        <w:pStyle w:val="paragraph"/>
      </w:pPr>
      <w:r w:rsidRPr="006925F5">
        <w:tab/>
        <w:t>(c)</w:t>
      </w:r>
      <w:r w:rsidRPr="006925F5">
        <w:tab/>
        <w:t xml:space="preserve">the </w:t>
      </w:r>
      <w:r w:rsidR="006925F5" w:rsidRPr="006925F5">
        <w:rPr>
          <w:position w:val="6"/>
          <w:sz w:val="16"/>
        </w:rPr>
        <w:t>*</w:t>
      </w:r>
      <w:r w:rsidRPr="006925F5">
        <w:t>head company of the group chooses in writing, before:</w:t>
      </w:r>
    </w:p>
    <w:p w:rsidR="00E43FAD" w:rsidRPr="006925F5" w:rsidRDefault="00E43FAD" w:rsidP="00E43FAD">
      <w:pPr>
        <w:pStyle w:val="paragraphsub"/>
      </w:pPr>
      <w:r w:rsidRPr="006925F5">
        <w:tab/>
        <w:t>(i)</w:t>
      </w:r>
      <w:r w:rsidRPr="006925F5">
        <w:tab/>
        <w:t>the end of 90 days after the Commissioner is given notice under Division</w:t>
      </w:r>
      <w:r w:rsidR="006925F5">
        <w:t> </w:t>
      </w:r>
      <w:r w:rsidRPr="006925F5">
        <w:t>703 that the entity has become a member of the group; or</w:t>
      </w:r>
    </w:p>
    <w:p w:rsidR="00E43FAD" w:rsidRPr="006925F5" w:rsidRDefault="00E43FAD" w:rsidP="00E43FAD">
      <w:pPr>
        <w:pStyle w:val="paragraphsub"/>
      </w:pPr>
      <w:r w:rsidRPr="006925F5">
        <w:tab/>
        <w:t>(ii)</w:t>
      </w:r>
      <w:r w:rsidRPr="006925F5">
        <w:tab/>
        <w:t>a later time allowed by the Commissioner;</w:t>
      </w:r>
    </w:p>
    <w:p w:rsidR="00E43FAD" w:rsidRPr="006925F5" w:rsidRDefault="00E43FAD" w:rsidP="00E43FAD">
      <w:pPr>
        <w:pStyle w:val="paragraph"/>
      </w:pPr>
      <w:r w:rsidRPr="006925F5">
        <w:tab/>
      </w:r>
      <w:r w:rsidRPr="006925F5">
        <w:tab/>
        <w:t>to be treated as if the head company had made a choice under the choice provision.</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head company is taken to have made a choice under the choice provision for these purposes:</w:t>
      </w:r>
    </w:p>
    <w:p w:rsidR="00E43FAD" w:rsidRPr="006925F5" w:rsidRDefault="00E43FAD" w:rsidP="00E43FAD">
      <w:pPr>
        <w:pStyle w:val="paragraph"/>
      </w:pPr>
      <w:r w:rsidRPr="006925F5">
        <w:tab/>
        <w:t>(a)</w:t>
      </w:r>
      <w:r w:rsidRPr="006925F5">
        <w:tab/>
        <w:t>the head company core purposes set out in section</w:t>
      </w:r>
      <w:r w:rsidR="006925F5">
        <w:t> </w:t>
      </w:r>
      <w:r w:rsidRPr="006925F5">
        <w:t>701</w:t>
      </w:r>
      <w:r w:rsidR="006925F5">
        <w:noBreakHyphen/>
      </w:r>
      <w:r w:rsidRPr="006925F5">
        <w:t>1 (Single entity rule);</w:t>
      </w:r>
    </w:p>
    <w:p w:rsidR="00E43FAD" w:rsidRPr="006925F5" w:rsidRDefault="00E43FAD" w:rsidP="00E43FAD">
      <w:pPr>
        <w:pStyle w:val="paragraph"/>
      </w:pPr>
      <w:r w:rsidRPr="006925F5">
        <w:tab/>
        <w:t>(b)</w:t>
      </w:r>
      <w:r w:rsidRPr="006925F5">
        <w:tab/>
        <w:t>the purposes of the application of section</w:t>
      </w:r>
      <w:r w:rsidR="006925F5">
        <w:t> </w:t>
      </w:r>
      <w:r w:rsidRPr="006925F5">
        <w:t>715</w:t>
      </w:r>
      <w:r w:rsidR="006925F5">
        <w:noBreakHyphen/>
      </w:r>
      <w:r w:rsidRPr="006925F5">
        <w:t xml:space="preserve">670 and </w:t>
      </w:r>
      <w:r w:rsidR="006925F5">
        <w:t>paragraph (</w:t>
      </w:r>
      <w:r w:rsidRPr="006925F5">
        <w:t xml:space="preserve">1)(a) in relation to another </w:t>
      </w:r>
      <w:r w:rsidR="006925F5" w:rsidRPr="006925F5">
        <w:rPr>
          <w:position w:val="6"/>
          <w:sz w:val="16"/>
        </w:rPr>
        <w:t>*</w:t>
      </w:r>
      <w:r w:rsidRPr="006925F5">
        <w:t xml:space="preserve">consolidated group of which the company later becomes a </w:t>
      </w:r>
      <w:r w:rsidR="006925F5" w:rsidRPr="006925F5">
        <w:rPr>
          <w:position w:val="6"/>
          <w:sz w:val="16"/>
        </w:rPr>
        <w:t>*</w:t>
      </w:r>
      <w:r w:rsidRPr="006925F5">
        <w:t>subsidiary member.</w:t>
      </w:r>
    </w:p>
    <w:p w:rsidR="00E43FAD" w:rsidRPr="006925F5" w:rsidRDefault="00E43FAD" w:rsidP="00E43FAD">
      <w:pPr>
        <w:pStyle w:val="ActHead4"/>
      </w:pPr>
      <w:bookmarkStart w:id="431" w:name="_Toc384884276"/>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K</w:t>
      </w:r>
      <w:r w:rsidRPr="006925F5">
        <w:t>—</w:t>
      </w:r>
      <w:r w:rsidRPr="006925F5">
        <w:rPr>
          <w:rStyle w:val="CharSubdText"/>
        </w:rPr>
        <w:t>Exit history rule and choices</w:t>
      </w:r>
      <w:bookmarkEnd w:id="431"/>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Choices leaving entity can make ignoring exit history rule</w:t>
      </w:r>
    </w:p>
    <w:p w:rsidR="00E43FAD" w:rsidRPr="006925F5" w:rsidRDefault="00E43FAD" w:rsidP="00E43FAD">
      <w:pPr>
        <w:pStyle w:val="TofSectsSection"/>
      </w:pPr>
      <w:r w:rsidRPr="006925F5">
        <w:t>715</w:t>
      </w:r>
      <w:r w:rsidR="006925F5">
        <w:noBreakHyphen/>
      </w:r>
      <w:r w:rsidRPr="006925F5">
        <w:t>700</w:t>
      </w:r>
      <w:r w:rsidRPr="006925F5">
        <w:tab/>
        <w:t>Choices leaving entity can make ignoring exit history rule</w:t>
      </w:r>
    </w:p>
    <w:p w:rsidR="00E43FAD" w:rsidRPr="006925F5" w:rsidRDefault="00E43FAD" w:rsidP="000631EA">
      <w:pPr>
        <w:pStyle w:val="TofSectsGroupHeading"/>
        <w:keepNext/>
      </w:pPr>
      <w:r w:rsidRPr="006925F5">
        <w:t>Choices leaving entity can make ignoring exit history rule to overcome inconsistencies</w:t>
      </w:r>
    </w:p>
    <w:p w:rsidR="00E43FAD" w:rsidRPr="006925F5" w:rsidRDefault="00E43FAD" w:rsidP="000631EA">
      <w:pPr>
        <w:pStyle w:val="TofSectsSection"/>
        <w:keepNext/>
      </w:pPr>
      <w:r w:rsidRPr="006925F5">
        <w:t>715</w:t>
      </w:r>
      <w:r w:rsidR="006925F5">
        <w:noBreakHyphen/>
      </w:r>
      <w:r w:rsidRPr="006925F5">
        <w:t>705</w:t>
      </w:r>
      <w:r w:rsidRPr="006925F5">
        <w:tab/>
        <w:t>Choices leaving entity can make ignoring exit history rule to overcome inconsistencies</w:t>
      </w:r>
    </w:p>
    <w:p w:rsidR="00E43FAD" w:rsidRPr="006925F5" w:rsidRDefault="00E43FAD" w:rsidP="00E43FAD">
      <w:pPr>
        <w:pStyle w:val="ActHead4"/>
      </w:pPr>
      <w:bookmarkStart w:id="432" w:name="_Toc384884277"/>
      <w:r w:rsidRPr="006925F5">
        <w:t>Choices leaving entity can make ignoring exit history rule</w:t>
      </w:r>
      <w:bookmarkEnd w:id="432"/>
    </w:p>
    <w:p w:rsidR="00E43FAD" w:rsidRPr="006925F5" w:rsidRDefault="00E43FAD" w:rsidP="00E43FAD">
      <w:pPr>
        <w:pStyle w:val="ActHead5"/>
      </w:pPr>
      <w:bookmarkStart w:id="433" w:name="_Toc384884278"/>
      <w:r w:rsidRPr="006925F5">
        <w:rPr>
          <w:rStyle w:val="CharSectno"/>
        </w:rPr>
        <w:t>715</w:t>
      </w:r>
      <w:r w:rsidR="006925F5">
        <w:rPr>
          <w:rStyle w:val="CharSectno"/>
        </w:rPr>
        <w:noBreakHyphen/>
      </w:r>
      <w:r w:rsidRPr="006925F5">
        <w:rPr>
          <w:rStyle w:val="CharSectno"/>
        </w:rPr>
        <w:t>700</w:t>
      </w:r>
      <w:r w:rsidRPr="006925F5">
        <w:t xml:space="preserve">  Choices leaving entity can make ignoring exit history rule</w:t>
      </w:r>
      <w:bookmarkEnd w:id="433"/>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lastRenderedPageBreak/>
        <w:tab/>
        <w:t>(b)</w:t>
      </w:r>
      <w:r w:rsidRPr="006925F5">
        <w:tab/>
        <w:t xml:space="preserve">the question whether the </w:t>
      </w:r>
      <w:r w:rsidR="006925F5" w:rsidRPr="006925F5">
        <w:rPr>
          <w:position w:val="6"/>
          <w:sz w:val="16"/>
        </w:rPr>
        <w:t>*</w:t>
      </w:r>
      <w:r w:rsidRPr="006925F5">
        <w:t xml:space="preserve">head company of the group had made a choice (however described) under a provision (the </w:t>
      </w:r>
      <w:r w:rsidRPr="006925F5">
        <w:rPr>
          <w:b/>
          <w:i/>
        </w:rPr>
        <w:t>choice provision</w:t>
      </w:r>
      <w:r w:rsidRPr="006925F5">
        <w:t>) listed in the table in subsection 715</w:t>
      </w:r>
      <w:r w:rsidR="006925F5">
        <w:noBreakHyphen/>
      </w:r>
      <w:r w:rsidRPr="006925F5">
        <w:t xml:space="preserve">660(1) was relevant to working out that company’s liability (if any) for income tax, or the entity’s loss (if any) of a particular </w:t>
      </w:r>
      <w:r w:rsidR="006925F5" w:rsidRPr="006925F5">
        <w:rPr>
          <w:position w:val="6"/>
          <w:sz w:val="16"/>
        </w:rPr>
        <w:t>*</w:t>
      </w:r>
      <w:r w:rsidRPr="006925F5">
        <w:t>sort, calculated by reference to an income year starting before the leaving time.</w:t>
      </w:r>
    </w:p>
    <w:p w:rsidR="00E43FAD" w:rsidRPr="006925F5" w:rsidRDefault="00E43FAD" w:rsidP="00E43FAD">
      <w:pPr>
        <w:pStyle w:val="notetext"/>
      </w:pPr>
      <w:r w:rsidRPr="006925F5">
        <w:t>Note:</w:t>
      </w:r>
      <w:r w:rsidRPr="006925F5">
        <w:tab/>
        <w:t>Declarations, elections and selections made under the choice provision at the option of a company are all examples of choices under that provision (even though it does not call them choices) because the company has chosen to make them.</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override section</w:t>
      </w:r>
      <w:r w:rsidR="006925F5">
        <w:t> </w:t>
      </w:r>
      <w:r w:rsidRPr="006925F5">
        <w:t>701</w:t>
      </w:r>
      <w:r w:rsidR="006925F5">
        <w:noBreakHyphen/>
      </w:r>
      <w:r w:rsidRPr="006925F5">
        <w:t>40 (Exit history rule) and let the entity make a choice (however described) under the choice provision with effect after the leaving time; and</w:t>
      </w:r>
    </w:p>
    <w:p w:rsidR="00E43FAD" w:rsidRPr="006925F5" w:rsidRDefault="00E43FAD" w:rsidP="00E43FAD">
      <w:pPr>
        <w:pStyle w:val="paragraph"/>
      </w:pPr>
      <w:r w:rsidRPr="006925F5">
        <w:tab/>
        <w:t>(b)</w:t>
      </w:r>
      <w:r w:rsidRPr="006925F5">
        <w:tab/>
        <w:t>to extend, in some cases, the time for the entity to make such a choice after the leaving time; and</w:t>
      </w:r>
    </w:p>
    <w:p w:rsidR="00E43FAD" w:rsidRPr="006925F5" w:rsidRDefault="00E43FAD" w:rsidP="00E43FAD">
      <w:pPr>
        <w:pStyle w:val="paragraph"/>
      </w:pPr>
      <w:r w:rsidRPr="006925F5">
        <w:tab/>
        <w:t>(c)</w:t>
      </w:r>
      <w:r w:rsidRPr="006925F5">
        <w:tab/>
        <w:t>to modify, in some cases, the rules about when such a choice by the entity starts to have effect.</w:t>
      </w:r>
    </w:p>
    <w:p w:rsidR="00E43FAD" w:rsidRPr="006925F5" w:rsidRDefault="00E43FAD" w:rsidP="00E43FAD">
      <w:pPr>
        <w:pStyle w:val="SubsectionHead"/>
      </w:pPr>
      <w:r w:rsidRPr="006925F5">
        <w:t>Overriding the exit history rule</w:t>
      </w:r>
    </w:p>
    <w:p w:rsidR="00E43FAD" w:rsidRPr="006925F5" w:rsidRDefault="00E43FAD" w:rsidP="00E43FAD">
      <w:pPr>
        <w:pStyle w:val="subsection"/>
      </w:pPr>
      <w:r w:rsidRPr="006925F5">
        <w:tab/>
        <w:t>(3)</w:t>
      </w:r>
      <w:r w:rsidRPr="006925F5">
        <w:tab/>
        <w:t>For the entity core purposes set out in section</w:t>
      </w:r>
      <w:r w:rsidR="006925F5">
        <w:t> </w:t>
      </w:r>
      <w:r w:rsidRPr="006925F5">
        <w:t>701</w:t>
      </w:r>
      <w:r w:rsidR="006925F5">
        <w:noBreakHyphen/>
      </w:r>
      <w:r w:rsidRPr="006925F5">
        <w:t xml:space="preserve">1 (Single entity rule) relating to income years ending after the leaving time, ignore a choice (however described) made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under the choice provision or the absence of such a choice.</w:t>
      </w:r>
    </w:p>
    <w:p w:rsidR="00E43FAD" w:rsidRPr="006925F5" w:rsidRDefault="00E43FAD" w:rsidP="00E43FAD">
      <w:pPr>
        <w:pStyle w:val="SubsectionHead"/>
      </w:pPr>
      <w:r w:rsidRPr="006925F5">
        <w:t>Fresh choice by the entity</w:t>
      </w:r>
    </w:p>
    <w:p w:rsidR="00E43FAD" w:rsidRPr="006925F5" w:rsidRDefault="00E43FAD" w:rsidP="00E43FAD">
      <w:pPr>
        <w:pStyle w:val="subsection"/>
      </w:pPr>
      <w:r w:rsidRPr="006925F5">
        <w:tab/>
        <w:t>(4)</w:t>
      </w:r>
      <w:r w:rsidRPr="006925F5">
        <w:tab/>
        <w:t xml:space="preserve">The entity may make a choice (however described) under the provision if the question whether the entity has made such a choice is relevant to working out the entity’s liability (if any) for income tax, or loss (if any) of a particular </w:t>
      </w:r>
      <w:r w:rsidR="006925F5" w:rsidRPr="006925F5">
        <w:rPr>
          <w:position w:val="6"/>
          <w:sz w:val="16"/>
        </w:rPr>
        <w:t>*</w:t>
      </w:r>
      <w:r w:rsidRPr="006925F5">
        <w:t>sort, calculated by reference to an income year ending after the leaving time.</w:t>
      </w:r>
    </w:p>
    <w:p w:rsidR="00E43FAD" w:rsidRPr="006925F5" w:rsidRDefault="00E43FAD" w:rsidP="00E43FAD">
      <w:pPr>
        <w:pStyle w:val="SubsectionHead"/>
      </w:pPr>
      <w:r w:rsidRPr="006925F5">
        <w:lastRenderedPageBreak/>
        <w:t>Extension of time for fresh choice by the entity</w:t>
      </w:r>
    </w:p>
    <w:p w:rsidR="00E43FAD" w:rsidRPr="006925F5" w:rsidRDefault="00E43FAD" w:rsidP="00E43FAD">
      <w:pPr>
        <w:pStyle w:val="subsection"/>
      </w:pPr>
      <w:r w:rsidRPr="006925F5">
        <w:tab/>
        <w:t>(5)</w:t>
      </w:r>
      <w:r w:rsidRPr="006925F5">
        <w:tab/>
        <w:t>If there is a time limit (apart from this subsection) on the entity making such a choice, the entity has until the later of these times to make the choice:</w:t>
      </w:r>
    </w:p>
    <w:p w:rsidR="00E43FAD" w:rsidRPr="006925F5" w:rsidRDefault="00E43FAD" w:rsidP="00E43FAD">
      <w:pPr>
        <w:pStyle w:val="paragraph"/>
      </w:pPr>
      <w:r w:rsidRPr="006925F5">
        <w:tab/>
        <w:t>(a)</w:t>
      </w:r>
      <w:r w:rsidRPr="006925F5">
        <w:tab/>
        <w:t>the last time it may make the choice under the provision (apart from this section);</w:t>
      </w:r>
    </w:p>
    <w:p w:rsidR="00E43FAD" w:rsidRPr="006925F5" w:rsidRDefault="00E43FAD" w:rsidP="00E43FAD">
      <w:pPr>
        <w:pStyle w:val="paragraph"/>
      </w:pPr>
      <w:r w:rsidRPr="006925F5">
        <w:tab/>
        <w:t>(b)</w:t>
      </w:r>
      <w:r w:rsidRPr="006925F5">
        <w:tab/>
        <w:t>the end of 90 days after the leaving time or, if the Commissioner allows a later time for the purposes of this paragraph, that later time.</w:t>
      </w:r>
    </w:p>
    <w:p w:rsidR="00E43FAD" w:rsidRPr="006925F5" w:rsidRDefault="00E43FAD" w:rsidP="00E43FAD">
      <w:pPr>
        <w:pStyle w:val="SubsectionHead"/>
      </w:pPr>
      <w:r w:rsidRPr="006925F5">
        <w:t>Start of effect of choice</w:t>
      </w:r>
    </w:p>
    <w:p w:rsidR="00E43FAD" w:rsidRPr="006925F5" w:rsidRDefault="00E43FAD" w:rsidP="00E43FAD">
      <w:pPr>
        <w:pStyle w:val="subsection"/>
      </w:pPr>
      <w:r w:rsidRPr="006925F5">
        <w:tab/>
        <w:t>(6)</w:t>
      </w:r>
      <w:r w:rsidRPr="006925F5">
        <w:tab/>
        <w:t>If the entity makes a choice because of this section, the choice starts to have effect:</w:t>
      </w:r>
    </w:p>
    <w:p w:rsidR="00E43FAD" w:rsidRPr="006925F5" w:rsidRDefault="00E43FAD" w:rsidP="00E43FAD">
      <w:pPr>
        <w:pStyle w:val="paragraph"/>
      </w:pPr>
      <w:r w:rsidRPr="006925F5">
        <w:tab/>
        <w:t>(a)</w:t>
      </w:r>
      <w:r w:rsidRPr="006925F5">
        <w:tab/>
        <w:t>at the leaving time; or</w:t>
      </w:r>
    </w:p>
    <w:p w:rsidR="00E43FAD" w:rsidRPr="006925F5" w:rsidRDefault="00E43FAD" w:rsidP="00E43FAD">
      <w:pPr>
        <w:pStyle w:val="paragraph"/>
      </w:pPr>
      <w:r w:rsidRPr="006925F5">
        <w:tab/>
        <w:t>(b)</w:t>
      </w:r>
      <w:r w:rsidRPr="006925F5">
        <w:tab/>
        <w:t>if the choice relates (explicitly or implicitly) to one or more whole income years—for the income year in which the leaving time occurs.</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(7)</w:t>
      </w:r>
      <w:r w:rsidRPr="006925F5">
        <w:tab/>
        <w:t>Section</w:t>
      </w:r>
      <w:r w:rsidR="006925F5">
        <w:t> </w:t>
      </w:r>
      <w:r w:rsidRPr="006925F5">
        <w:t>701</w:t>
      </w:r>
      <w:r w:rsidR="006925F5">
        <w:noBreakHyphen/>
      </w:r>
      <w:r w:rsidRPr="006925F5">
        <w:t>40 (Exit history rule) and the choice provision have effect subject to this section.</w:t>
      </w:r>
    </w:p>
    <w:p w:rsidR="00E43FAD" w:rsidRPr="006925F5" w:rsidRDefault="00E43FAD" w:rsidP="00E43FAD">
      <w:pPr>
        <w:pStyle w:val="ActHead4"/>
      </w:pPr>
      <w:bookmarkStart w:id="434" w:name="_Toc384884279"/>
      <w:r w:rsidRPr="006925F5">
        <w:t>Choices leaving entity can make ignoring exit history rule to overcome inconsistencies</w:t>
      </w:r>
      <w:bookmarkEnd w:id="434"/>
    </w:p>
    <w:p w:rsidR="00E43FAD" w:rsidRPr="006925F5" w:rsidRDefault="00E43FAD" w:rsidP="00E43FAD">
      <w:pPr>
        <w:pStyle w:val="ActHead5"/>
      </w:pPr>
      <w:bookmarkStart w:id="435" w:name="_Toc384884280"/>
      <w:r w:rsidRPr="006925F5">
        <w:rPr>
          <w:rStyle w:val="CharSectno"/>
        </w:rPr>
        <w:t>715</w:t>
      </w:r>
      <w:r w:rsidR="006925F5">
        <w:rPr>
          <w:rStyle w:val="CharSectno"/>
        </w:rPr>
        <w:noBreakHyphen/>
      </w:r>
      <w:r w:rsidRPr="006925F5">
        <w:rPr>
          <w:rStyle w:val="CharSectno"/>
        </w:rPr>
        <w:t>705</w:t>
      </w:r>
      <w:r w:rsidRPr="006925F5">
        <w:t xml:space="preserve">  Choices leaving entity can make ignoring exit history rule to overcome inconsistencies</w:t>
      </w:r>
      <w:bookmarkEnd w:id="435"/>
    </w:p>
    <w:p w:rsidR="00E43FAD" w:rsidRPr="006925F5" w:rsidRDefault="00E43FAD" w:rsidP="00E43FAD">
      <w:pPr>
        <w:pStyle w:val="SubsectionHead"/>
      </w:pPr>
      <w:r w:rsidRPr="006925F5">
        <w:t>Application</w:t>
      </w:r>
    </w:p>
    <w:p w:rsidR="00E43FAD" w:rsidRPr="006925F5" w:rsidRDefault="00E43FAD" w:rsidP="00E43FAD">
      <w:pPr>
        <w:pStyle w:val="subsection"/>
      </w:pPr>
      <w:r w:rsidRPr="006925F5">
        <w:tab/>
        <w:t>(1)</w:t>
      </w:r>
      <w:r w:rsidRPr="006925F5">
        <w:tab/>
        <w:t xml:space="preserve">This section has effect if an entity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 there is an inconsistency because either:</w:t>
      </w:r>
    </w:p>
    <w:p w:rsidR="00E43FAD" w:rsidRPr="006925F5" w:rsidRDefault="00E43FAD" w:rsidP="00E43FAD">
      <w:pPr>
        <w:pStyle w:val="paragraph"/>
      </w:pPr>
      <w:r w:rsidRPr="006925F5">
        <w:tab/>
        <w:t>(a)</w:t>
      </w:r>
      <w:r w:rsidRPr="006925F5">
        <w:tab/>
        <w:t>both of these conditions are met:</w:t>
      </w:r>
    </w:p>
    <w:p w:rsidR="00E43FAD" w:rsidRPr="006925F5" w:rsidRDefault="00E43FAD" w:rsidP="00E43FAD">
      <w:pPr>
        <w:pStyle w:val="paragraphsub"/>
      </w:pPr>
      <w:r w:rsidRPr="006925F5">
        <w:tab/>
        <w:t>(i)</w:t>
      </w:r>
      <w:r w:rsidRPr="006925F5">
        <w:tab/>
        <w:t xml:space="preserve">a choice (however described) under a provision (the </w:t>
      </w:r>
      <w:r w:rsidRPr="006925F5">
        <w:rPr>
          <w:b/>
          <w:i/>
        </w:rPr>
        <w:t>choice provision</w:t>
      </w:r>
      <w:r w:rsidRPr="006925F5">
        <w:t xml:space="preserve">) listed in the table in subsection </w:t>
      </w:r>
      <w:r w:rsidRPr="006925F5">
        <w:lastRenderedPageBreak/>
        <w:t>715</w:t>
      </w:r>
      <w:r w:rsidR="006925F5">
        <w:noBreakHyphen/>
      </w:r>
      <w:r w:rsidRPr="006925F5">
        <w:t xml:space="preserve">665(1) by the entity had effect just before the entity became a </w:t>
      </w:r>
      <w:r w:rsidR="006925F5" w:rsidRPr="006925F5">
        <w:rPr>
          <w:position w:val="6"/>
          <w:sz w:val="16"/>
        </w:rPr>
        <w:t>*</w:t>
      </w:r>
      <w:r w:rsidRPr="006925F5">
        <w:t>member of the group;</w:t>
      </w:r>
    </w:p>
    <w:p w:rsidR="00E43FAD" w:rsidRPr="006925F5" w:rsidRDefault="00E43FAD" w:rsidP="00E43FAD">
      <w:pPr>
        <w:pStyle w:val="paragraphsub"/>
      </w:pPr>
      <w:r w:rsidRPr="006925F5">
        <w:tab/>
        <w:t>(ii)</w:t>
      </w:r>
      <w:r w:rsidRPr="006925F5">
        <w:tab/>
        <w:t xml:space="preserve">there was not such a choice by the </w:t>
      </w:r>
      <w:r w:rsidR="006925F5" w:rsidRPr="006925F5">
        <w:rPr>
          <w:position w:val="6"/>
          <w:sz w:val="16"/>
        </w:rPr>
        <w:t>*</w:t>
      </w:r>
      <w:r w:rsidRPr="006925F5">
        <w:t>head company of the group having effect just before the leaving time; or</w:t>
      </w:r>
    </w:p>
    <w:p w:rsidR="00E43FAD" w:rsidRPr="006925F5" w:rsidRDefault="00E43FAD" w:rsidP="00E43FAD">
      <w:pPr>
        <w:pStyle w:val="paragraph"/>
      </w:pPr>
      <w:r w:rsidRPr="006925F5">
        <w:tab/>
        <w:t>(b)</w:t>
      </w:r>
      <w:r w:rsidRPr="006925F5">
        <w:tab/>
        <w:t>both of these conditions are met:</w:t>
      </w:r>
    </w:p>
    <w:p w:rsidR="00E43FAD" w:rsidRPr="006925F5" w:rsidRDefault="00E43FAD" w:rsidP="00E43FAD">
      <w:pPr>
        <w:pStyle w:val="paragraphsub"/>
      </w:pPr>
      <w:r w:rsidRPr="006925F5">
        <w:tab/>
        <w:t>(i)</w:t>
      </w:r>
      <w:r w:rsidRPr="006925F5">
        <w:tab/>
        <w:t>there was not a choice (however described) under the choice provision by the entity having effect just before the entity became a member of the group;</w:t>
      </w:r>
    </w:p>
    <w:p w:rsidR="00E43FAD" w:rsidRPr="006925F5" w:rsidRDefault="00E43FAD" w:rsidP="00E43FAD">
      <w:pPr>
        <w:pStyle w:val="paragraphsub"/>
      </w:pPr>
      <w:r w:rsidRPr="006925F5">
        <w:tab/>
        <w:t>(ii)</w:t>
      </w:r>
      <w:r w:rsidRPr="006925F5">
        <w:tab/>
        <w:t>such a choice by the head company had effect just before the leaving time.</w:t>
      </w:r>
    </w:p>
    <w:p w:rsidR="00E43FAD" w:rsidRPr="006925F5" w:rsidRDefault="00E43FAD" w:rsidP="00E43FAD">
      <w:pPr>
        <w:pStyle w:val="notetext"/>
      </w:pPr>
      <w:r w:rsidRPr="006925F5">
        <w:t>Note:</w:t>
      </w:r>
      <w:r w:rsidRPr="006925F5">
        <w:tab/>
        <w:t>An election by the entity or head company under the choice provision is an example of a choice under that provision (even though the provision does not call the election a choice) because the entity or company has chosen to make the election.</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displace section</w:t>
      </w:r>
      <w:r w:rsidR="006925F5">
        <w:t> </w:t>
      </w:r>
      <w:r w:rsidRPr="006925F5">
        <w:t>701</w:t>
      </w:r>
      <w:r w:rsidR="006925F5">
        <w:noBreakHyphen/>
      </w:r>
      <w:r w:rsidRPr="006925F5">
        <w:t>40 (Exit history rule), so far as it relates to the inconsistency; and</w:t>
      </w:r>
    </w:p>
    <w:p w:rsidR="00E43FAD" w:rsidRPr="006925F5" w:rsidRDefault="00E43FAD" w:rsidP="00E43FAD">
      <w:pPr>
        <w:pStyle w:val="paragraph"/>
      </w:pPr>
      <w:r w:rsidRPr="006925F5">
        <w:tab/>
        <w:t>(b)</w:t>
      </w:r>
      <w:r w:rsidRPr="006925F5">
        <w:tab/>
        <w:t>to allow the entity to make a choice (however described) under the choice provision with effect after the leaving time.</w:t>
      </w:r>
    </w:p>
    <w:p w:rsidR="00E43FAD" w:rsidRPr="006925F5" w:rsidRDefault="00E43FAD" w:rsidP="00E43FAD">
      <w:pPr>
        <w:pStyle w:val="SubsectionHead"/>
      </w:pPr>
      <w:r w:rsidRPr="006925F5">
        <w:t>Displacing the exit history rule</w:t>
      </w:r>
    </w:p>
    <w:p w:rsidR="00E43FAD" w:rsidRPr="006925F5" w:rsidRDefault="00E43FAD" w:rsidP="00E43FAD">
      <w:pPr>
        <w:pStyle w:val="subsection"/>
      </w:pPr>
      <w:r w:rsidRPr="006925F5">
        <w:tab/>
        <w:t>(3)</w:t>
      </w:r>
      <w:r w:rsidRPr="006925F5">
        <w:tab/>
        <w:t>For the entity core purposes set out in section</w:t>
      </w:r>
      <w:r w:rsidR="006925F5">
        <w:t> </w:t>
      </w:r>
      <w:r w:rsidRPr="006925F5">
        <w:t>701</w:t>
      </w:r>
      <w:r w:rsidR="006925F5">
        <w:noBreakHyphen/>
      </w:r>
      <w:r w:rsidRPr="006925F5">
        <w:t xml:space="preserve">1 (Single entity rule) relating to income years ending after the leaving time, ignore a choice (however described) made by the </w:t>
      </w:r>
      <w:r w:rsidR="006925F5" w:rsidRPr="006925F5">
        <w:rPr>
          <w:position w:val="6"/>
          <w:sz w:val="16"/>
        </w:rPr>
        <w:t>*</w:t>
      </w:r>
      <w:r w:rsidRPr="006925F5">
        <w:t xml:space="preserve">head company of the </w:t>
      </w:r>
      <w:r w:rsidR="006925F5" w:rsidRPr="006925F5">
        <w:rPr>
          <w:position w:val="6"/>
          <w:sz w:val="16"/>
        </w:rPr>
        <w:t>*</w:t>
      </w:r>
      <w:r w:rsidRPr="006925F5">
        <w:t>consolidated group under the choice provision or the absence of such a choice.</w:t>
      </w:r>
    </w:p>
    <w:p w:rsidR="00E43FAD" w:rsidRPr="006925F5" w:rsidRDefault="00E43FAD" w:rsidP="00E43FAD">
      <w:pPr>
        <w:pStyle w:val="subsection"/>
      </w:pPr>
      <w:r w:rsidRPr="006925F5">
        <w:tab/>
        <w:t>(4)</w:t>
      </w:r>
      <w:r w:rsidRPr="006925F5">
        <w:tab/>
        <w:t>However, if the choice provision is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paragraph"/>
      </w:pPr>
      <w:r w:rsidRPr="006925F5">
        <w:tab/>
        <w:t>(a)</w:t>
      </w:r>
      <w:r w:rsidRPr="006925F5">
        <w:tab/>
      </w:r>
      <w:r w:rsidR="006925F5">
        <w:t>subsection (</w:t>
      </w:r>
      <w:r w:rsidRPr="006925F5">
        <w:t>3) of this section does not apply in relation to reinsurance under contracts made before the leaving time (but does apply in relation to reinsurance under contracts made at or after that time); and</w:t>
      </w:r>
    </w:p>
    <w:p w:rsidR="00E43FAD" w:rsidRPr="006925F5" w:rsidRDefault="00E43FAD" w:rsidP="00E43FAD">
      <w:pPr>
        <w:pStyle w:val="paragraph"/>
      </w:pPr>
      <w:r w:rsidRPr="006925F5">
        <w:tab/>
        <w:t>(b)</w:t>
      </w:r>
      <w:r w:rsidRPr="006925F5">
        <w:tab/>
        <w:t>that section applies, for the entity core purposes relating to income years ending after the leaving time, in relation to reinsurance under a contract made before the leaving time:</w:t>
      </w:r>
    </w:p>
    <w:p w:rsidR="00E43FAD" w:rsidRPr="006925F5" w:rsidRDefault="00E43FAD" w:rsidP="00E43FAD">
      <w:pPr>
        <w:pStyle w:val="paragraphsub"/>
      </w:pPr>
      <w:r w:rsidRPr="006925F5">
        <w:lastRenderedPageBreak/>
        <w:tab/>
        <w:t>(i)</w:t>
      </w:r>
      <w:r w:rsidRPr="006925F5">
        <w:tab/>
        <w:t xml:space="preserve">as if the entity had made an election under that section, if the </w:t>
      </w:r>
      <w:r w:rsidR="006925F5" w:rsidRPr="006925F5">
        <w:rPr>
          <w:position w:val="6"/>
          <w:sz w:val="16"/>
        </w:rPr>
        <w:t>*</w:t>
      </w:r>
      <w:r w:rsidRPr="006925F5">
        <w:t xml:space="preserve">head company of the </w:t>
      </w:r>
      <w:r w:rsidR="006925F5" w:rsidRPr="006925F5">
        <w:rPr>
          <w:position w:val="6"/>
          <w:sz w:val="16"/>
        </w:rPr>
        <w:t>*</w:t>
      </w:r>
      <w:r w:rsidRPr="006925F5">
        <w:t xml:space="preserve">consolidated group made, or was treated as having made, such an election that was relevant to working out that company’s liability (if any) for income tax, or that company’s </w:t>
      </w:r>
      <w:r w:rsidR="006925F5" w:rsidRPr="006925F5">
        <w:rPr>
          <w:position w:val="6"/>
          <w:sz w:val="16"/>
        </w:rPr>
        <w:t>*</w:t>
      </w:r>
      <w:r w:rsidRPr="006925F5">
        <w:t>tax loss (if any), for an income year in connection with the contract; or</w:t>
      </w:r>
    </w:p>
    <w:p w:rsidR="00E43FAD" w:rsidRPr="006925F5" w:rsidRDefault="00E43FAD" w:rsidP="00E43FAD">
      <w:pPr>
        <w:pStyle w:val="paragraphsub"/>
      </w:pPr>
      <w:r w:rsidRPr="006925F5">
        <w:tab/>
        <w:t>(ii)</w:t>
      </w:r>
      <w:r w:rsidRPr="006925F5">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E43FAD" w:rsidRPr="006925F5" w:rsidRDefault="00E43FAD" w:rsidP="00E43FAD">
      <w:pPr>
        <w:pStyle w:val="notetext"/>
      </w:pPr>
      <w:r w:rsidRPr="006925F5">
        <w:t>Note:</w:t>
      </w:r>
      <w:r w:rsidRPr="006925F5">
        <w:tab/>
        <w:t>In some cases, subsection 715</w:t>
      </w:r>
      <w:r w:rsidR="006925F5">
        <w:noBreakHyphen/>
      </w:r>
      <w:r w:rsidRPr="006925F5">
        <w:t>665(4) treats the head company of a consolidated group as having made an election under section</w:t>
      </w:r>
      <w:r w:rsidR="006925F5">
        <w:t> </w:t>
      </w:r>
      <w:r w:rsidRPr="006925F5">
        <w:t xml:space="preserve">148 of the </w:t>
      </w:r>
      <w:r w:rsidRPr="006925F5">
        <w:rPr>
          <w:i/>
        </w:rPr>
        <w:t>Income Tax Assessment Act 1936</w:t>
      </w:r>
      <w:r w:rsidRPr="006925F5">
        <w:t xml:space="preserve"> in relation to reinsurance under contracts made before an entity becomes a member of the group.</w:t>
      </w:r>
    </w:p>
    <w:p w:rsidR="00E43FAD" w:rsidRPr="006925F5" w:rsidRDefault="00E43FAD" w:rsidP="00E43FAD">
      <w:pPr>
        <w:pStyle w:val="SubsectionHead"/>
      </w:pPr>
      <w:r w:rsidRPr="006925F5">
        <w:t>Fresh choice by the entity</w:t>
      </w:r>
    </w:p>
    <w:p w:rsidR="00E43FAD" w:rsidRPr="006925F5" w:rsidRDefault="00E43FAD" w:rsidP="00E43FAD">
      <w:pPr>
        <w:pStyle w:val="subsection"/>
      </w:pPr>
      <w:r w:rsidRPr="006925F5">
        <w:tab/>
        <w:t>(5)</w:t>
      </w:r>
      <w:r w:rsidRPr="006925F5">
        <w:tab/>
        <w:t xml:space="preserve">The entity may make a choice (however described) under the choice provision if the question whether the entity has made such a choice is relevant to working out the entity’s liability (if any) for income tax, or loss (if any) of a particular </w:t>
      </w:r>
      <w:r w:rsidR="006925F5" w:rsidRPr="006925F5">
        <w:rPr>
          <w:position w:val="6"/>
          <w:sz w:val="16"/>
        </w:rPr>
        <w:t>*</w:t>
      </w:r>
      <w:r w:rsidRPr="006925F5">
        <w:t>sort, calculated by reference to an income year ending after the leaving time.</w:t>
      </w:r>
    </w:p>
    <w:p w:rsidR="00E43FAD" w:rsidRPr="006925F5" w:rsidRDefault="00E43FAD" w:rsidP="00E43FAD">
      <w:pPr>
        <w:pStyle w:val="SubsectionHead"/>
      </w:pPr>
      <w:r w:rsidRPr="006925F5">
        <w:t>Extension of time for fresh choice by the entity</w:t>
      </w:r>
    </w:p>
    <w:p w:rsidR="00E43FAD" w:rsidRPr="006925F5" w:rsidRDefault="00E43FAD" w:rsidP="00E43FAD">
      <w:pPr>
        <w:pStyle w:val="subsection"/>
      </w:pPr>
      <w:r w:rsidRPr="006925F5">
        <w:tab/>
        <w:t>(6)</w:t>
      </w:r>
      <w:r w:rsidRPr="006925F5">
        <w:tab/>
        <w:t>If there is a time limit (apart from this subsection) on the entity making such a choice, the entity has until the later of these times to make the choice:</w:t>
      </w:r>
    </w:p>
    <w:p w:rsidR="00E43FAD" w:rsidRPr="006925F5" w:rsidRDefault="00E43FAD" w:rsidP="00E43FAD">
      <w:pPr>
        <w:pStyle w:val="paragraph"/>
      </w:pPr>
      <w:r w:rsidRPr="006925F5">
        <w:tab/>
        <w:t>(a)</w:t>
      </w:r>
      <w:r w:rsidRPr="006925F5">
        <w:tab/>
        <w:t>the last time it may make the choice under the choice provision (apart from this section);</w:t>
      </w:r>
    </w:p>
    <w:p w:rsidR="00E43FAD" w:rsidRPr="006925F5" w:rsidRDefault="00E43FAD" w:rsidP="00E43FAD">
      <w:pPr>
        <w:pStyle w:val="paragraph"/>
      </w:pPr>
      <w:r w:rsidRPr="006925F5">
        <w:tab/>
        <w:t>(b)</w:t>
      </w:r>
      <w:r w:rsidRPr="006925F5">
        <w:tab/>
        <w:t>the end of 90 days after the leaving time or, if the Commissioner allows a later time for the purposes of this paragraph, that later time.</w:t>
      </w:r>
    </w:p>
    <w:p w:rsidR="00E43FAD" w:rsidRPr="006925F5" w:rsidRDefault="00E43FAD" w:rsidP="00E43FAD">
      <w:pPr>
        <w:pStyle w:val="SubsectionHead"/>
      </w:pPr>
      <w:r w:rsidRPr="006925F5">
        <w:t>Start of effect of choice</w:t>
      </w:r>
    </w:p>
    <w:p w:rsidR="00E43FAD" w:rsidRPr="006925F5" w:rsidRDefault="00E43FAD" w:rsidP="00E43FAD">
      <w:pPr>
        <w:pStyle w:val="subsection"/>
      </w:pPr>
      <w:r w:rsidRPr="006925F5">
        <w:tab/>
        <w:t>(7)</w:t>
      </w:r>
      <w:r w:rsidRPr="006925F5">
        <w:tab/>
        <w:t>If the entity makes a choice because of this section, the choice starts to have effect:</w:t>
      </w:r>
    </w:p>
    <w:p w:rsidR="00E43FAD" w:rsidRPr="006925F5" w:rsidRDefault="00E43FAD" w:rsidP="00E43FAD">
      <w:pPr>
        <w:pStyle w:val="paragraph"/>
      </w:pPr>
      <w:r w:rsidRPr="006925F5">
        <w:tab/>
        <w:t>(a)</w:t>
      </w:r>
      <w:r w:rsidRPr="006925F5">
        <w:tab/>
        <w:t>at the leaving time; or</w:t>
      </w:r>
    </w:p>
    <w:p w:rsidR="00E43FAD" w:rsidRPr="006925F5" w:rsidRDefault="00E43FAD" w:rsidP="00E43FAD">
      <w:pPr>
        <w:pStyle w:val="paragraph"/>
      </w:pPr>
      <w:r w:rsidRPr="006925F5">
        <w:lastRenderedPageBreak/>
        <w:tab/>
        <w:t>(b)</w:t>
      </w:r>
      <w:r w:rsidRPr="006925F5">
        <w:tab/>
        <w:t>if the choice relates (explicitly or implicitly) to one or more whole income years—for the income year in which the leaving time occurs.</w:t>
      </w:r>
    </w:p>
    <w:p w:rsidR="00E43FAD" w:rsidRPr="006925F5" w:rsidRDefault="00E43FAD" w:rsidP="00E43FAD">
      <w:pPr>
        <w:pStyle w:val="subsection"/>
      </w:pPr>
      <w:r w:rsidRPr="006925F5">
        <w:tab/>
        <w:t>(8)</w:t>
      </w:r>
      <w:r w:rsidRPr="006925F5">
        <w:tab/>
        <w:t>However, if:</w:t>
      </w:r>
    </w:p>
    <w:p w:rsidR="00E43FAD" w:rsidRPr="006925F5" w:rsidRDefault="00E43FAD" w:rsidP="00E43FAD">
      <w:pPr>
        <w:pStyle w:val="paragraph"/>
      </w:pPr>
      <w:r w:rsidRPr="006925F5">
        <w:tab/>
        <w:t>(a)</w:t>
      </w:r>
      <w:r w:rsidRPr="006925F5">
        <w:tab/>
        <w:t>the entity makes a choice because of this section; and</w:t>
      </w:r>
    </w:p>
    <w:p w:rsidR="00E43FAD" w:rsidRPr="006925F5" w:rsidRDefault="00E43FAD" w:rsidP="00E43FAD">
      <w:pPr>
        <w:pStyle w:val="paragraph"/>
      </w:pPr>
      <w:r w:rsidRPr="006925F5">
        <w:tab/>
        <w:t>(b)</w:t>
      </w:r>
      <w:r w:rsidRPr="006925F5">
        <w:tab/>
        <w:t>the choice is an election under section</w:t>
      </w:r>
      <w:r w:rsidR="006925F5">
        <w:t> </w:t>
      </w:r>
      <w:r w:rsidRPr="006925F5">
        <w:t xml:space="preserve">148 of the </w:t>
      </w:r>
      <w:r w:rsidRPr="006925F5">
        <w:rPr>
          <w:i/>
        </w:rPr>
        <w:t>Income Tax Assessment Act 1936</w:t>
      </w:r>
      <w:r w:rsidRPr="006925F5">
        <w:t xml:space="preserve"> (Reinsurance with non</w:t>
      </w:r>
      <w:r w:rsidR="006925F5">
        <w:noBreakHyphen/>
      </w:r>
      <w:r w:rsidRPr="006925F5">
        <w:t>residents);</w:t>
      </w:r>
    </w:p>
    <w:p w:rsidR="00E43FAD" w:rsidRPr="006925F5" w:rsidRDefault="00E43FAD" w:rsidP="00E43FAD">
      <w:pPr>
        <w:pStyle w:val="subsection2"/>
      </w:pPr>
      <w:r w:rsidRPr="006925F5">
        <w:t>the election has effect only for the purposes of that section applying in relation to reinsurance under contracts made at or after the leaving time and in an income year for which the election applies under that section.</w:t>
      </w:r>
    </w:p>
    <w:p w:rsidR="00E43FAD" w:rsidRPr="006925F5" w:rsidRDefault="00E43FAD" w:rsidP="00E43FAD">
      <w:pPr>
        <w:pStyle w:val="notetext"/>
      </w:pPr>
      <w:r w:rsidRPr="006925F5">
        <w:t>Note:</w:t>
      </w:r>
      <w:r w:rsidRPr="006925F5">
        <w:tab/>
      </w:r>
      <w:r w:rsidR="006925F5">
        <w:t>Subsection (</w:t>
      </w:r>
      <w:r w:rsidRPr="006925F5">
        <w:t>4) explains how section</w:t>
      </w:r>
      <w:r w:rsidR="006925F5">
        <w:t> </w:t>
      </w:r>
      <w:r w:rsidRPr="006925F5">
        <w:t xml:space="preserve">148 of the </w:t>
      </w:r>
      <w:r w:rsidRPr="006925F5">
        <w:rPr>
          <w:i/>
        </w:rPr>
        <w:t>Income Tax Assessment Act 1936</w:t>
      </w:r>
      <w:r w:rsidRPr="006925F5">
        <w:t xml:space="preserve"> applies in relation to reinsurance under contracts made before the joining time.</w:t>
      </w:r>
    </w:p>
    <w:p w:rsidR="00E43FAD" w:rsidRPr="006925F5" w:rsidRDefault="00E43FAD" w:rsidP="00E43FAD">
      <w:pPr>
        <w:pStyle w:val="SubsectionHead"/>
      </w:pPr>
      <w:r w:rsidRPr="006925F5">
        <w:t>Relationship with other provisions</w:t>
      </w:r>
    </w:p>
    <w:p w:rsidR="00E43FAD" w:rsidRPr="006925F5" w:rsidRDefault="00E43FAD" w:rsidP="00E43FAD">
      <w:pPr>
        <w:pStyle w:val="subsection"/>
      </w:pPr>
      <w:r w:rsidRPr="006925F5">
        <w:tab/>
        <w:t>(9)</w:t>
      </w:r>
      <w:r w:rsidRPr="006925F5">
        <w:tab/>
        <w:t>Section</w:t>
      </w:r>
      <w:r w:rsidR="006925F5">
        <w:t> </w:t>
      </w:r>
      <w:r w:rsidRPr="006925F5">
        <w:t>701</w:t>
      </w:r>
      <w:r w:rsidR="006925F5">
        <w:noBreakHyphen/>
      </w:r>
      <w:r w:rsidRPr="006925F5">
        <w:t>40 (Exit history rule) and the choice provision have effect subject to this section.</w:t>
      </w:r>
    </w:p>
    <w:p w:rsidR="001E27B9" w:rsidRDefault="001E27B9" w:rsidP="001E27B9">
      <w:pPr>
        <w:pStyle w:val="ActHead4"/>
      </w:pPr>
      <w:bookmarkStart w:id="436" w:name="_Toc384884281"/>
      <w:r>
        <w:rPr>
          <w:rStyle w:val="CharSubdNo"/>
        </w:rPr>
        <w:t>Subdivision 715</w:t>
      </w:r>
      <w:r>
        <w:rPr>
          <w:rStyle w:val="CharSubdNo"/>
        </w:rPr>
        <w:noBreakHyphen/>
        <w:t>U</w:t>
      </w:r>
      <w:r>
        <w:t>—</w:t>
      </w:r>
      <w:r>
        <w:rPr>
          <w:rStyle w:val="CharSubdText"/>
        </w:rPr>
        <w:t>Effect on conduit foreign income</w:t>
      </w:r>
      <w:bookmarkEnd w:id="436"/>
    </w:p>
    <w:p w:rsidR="001E27B9" w:rsidRDefault="001E27B9" w:rsidP="001E27B9">
      <w:pPr>
        <w:pStyle w:val="TofSectsHeading"/>
      </w:pPr>
      <w:r>
        <w:t>Table of sections</w:t>
      </w:r>
    </w:p>
    <w:p w:rsidR="001E27B9" w:rsidRDefault="001E27B9" w:rsidP="001E27B9">
      <w:pPr>
        <w:pStyle w:val="TofSectsSection"/>
      </w:pPr>
      <w:r>
        <w:t>715</w:t>
      </w:r>
      <w:r>
        <w:noBreakHyphen/>
        <w:t>875</w:t>
      </w:r>
      <w:r>
        <w:tab/>
        <w:t>Extension of single entity rule and entry history rule</w:t>
      </w:r>
    </w:p>
    <w:p w:rsidR="001E27B9" w:rsidRDefault="001E27B9" w:rsidP="001E27B9">
      <w:pPr>
        <w:pStyle w:val="TofSectsSection"/>
      </w:pPr>
      <w:r>
        <w:t>715</w:t>
      </w:r>
      <w:r>
        <w:noBreakHyphen/>
        <w:t>880</w:t>
      </w:r>
      <w:r>
        <w:tab/>
        <w:t>No CFI for leaving entity</w:t>
      </w:r>
    </w:p>
    <w:p w:rsidR="001E27B9" w:rsidRDefault="001E27B9" w:rsidP="001E27B9">
      <w:pPr>
        <w:pStyle w:val="ActHead5"/>
      </w:pPr>
      <w:bookmarkStart w:id="437" w:name="_Toc384884282"/>
      <w:r>
        <w:rPr>
          <w:rStyle w:val="CharSectno"/>
        </w:rPr>
        <w:t>715</w:t>
      </w:r>
      <w:r>
        <w:rPr>
          <w:rStyle w:val="CharSectno"/>
        </w:rPr>
        <w:noBreakHyphen/>
        <w:t>875</w:t>
      </w:r>
      <w:r>
        <w:t xml:space="preserve">  Extension of single entity rule and entry history rule</w:t>
      </w:r>
      <w:bookmarkEnd w:id="437"/>
    </w:p>
    <w:p w:rsidR="001E27B9" w:rsidRDefault="001E27B9" w:rsidP="001E27B9">
      <w:pPr>
        <w:pStyle w:val="subsection"/>
      </w:pPr>
      <w:r>
        <w:tab/>
        <w:t>(1)</w:t>
      </w:r>
      <w:r>
        <w:tab/>
        <w:t>Subsection 701</w:t>
      </w:r>
      <w:r>
        <w:noBreakHyphen/>
        <w:t>1(1) (Single entity rule) and section 701</w:t>
      </w:r>
      <w:r>
        <w:noBreakHyphen/>
        <w:t>5 (Entry history rule) also have effect for all the purposes of Subdivision 802</w:t>
      </w:r>
      <w:r>
        <w:noBreakHyphen/>
        <w:t>A (about conduit foreign income).</w:t>
      </w:r>
    </w:p>
    <w:p w:rsidR="001E27B9" w:rsidRDefault="001E27B9" w:rsidP="001E27B9">
      <w:pPr>
        <w:pStyle w:val="subsection"/>
      </w:pPr>
      <w:r>
        <w:tab/>
        <w:t>(2)</w:t>
      </w:r>
      <w:r>
        <w:tab/>
        <w:t>This section is not intended to limit the effect that subsection 701</w:t>
      </w:r>
      <w:r>
        <w:noBreakHyphen/>
        <w:t>1(1) and section 701</w:t>
      </w:r>
      <w:r>
        <w:noBreakHyphen/>
        <w:t>5 have apart from this section.</w:t>
      </w:r>
    </w:p>
    <w:p w:rsidR="001E27B9" w:rsidRDefault="001E27B9" w:rsidP="001E27B9">
      <w:pPr>
        <w:pStyle w:val="ActHead5"/>
      </w:pPr>
      <w:bookmarkStart w:id="438" w:name="_Toc384884283"/>
      <w:r>
        <w:rPr>
          <w:rStyle w:val="CharSectno"/>
        </w:rPr>
        <w:lastRenderedPageBreak/>
        <w:t>715</w:t>
      </w:r>
      <w:r>
        <w:rPr>
          <w:rStyle w:val="CharSectno"/>
        </w:rPr>
        <w:noBreakHyphen/>
        <w:t>880</w:t>
      </w:r>
      <w:r>
        <w:t xml:space="preserve">  No CFI for leaving entity</w:t>
      </w:r>
      <w:bookmarkEnd w:id="438"/>
    </w:p>
    <w:p w:rsidR="001E27B9" w:rsidRDefault="001E27B9" w:rsidP="001E27B9">
      <w:pPr>
        <w:pStyle w:val="subsection"/>
      </w:pPr>
      <w:r>
        <w:tab/>
      </w:r>
      <w:r>
        <w:tab/>
        <w:t>Despite section 701</w:t>
      </w:r>
      <w:r>
        <w:noBreakHyphen/>
        <w:t xml:space="preserve">40 (the exit history rule), an entity that ceases to be a </w:t>
      </w:r>
      <w:r>
        <w:rPr>
          <w:position w:val="6"/>
          <w:sz w:val="16"/>
        </w:rPr>
        <w:t>*</w:t>
      </w:r>
      <w:r>
        <w:t xml:space="preserve">subsidiary member of a </w:t>
      </w:r>
      <w:r>
        <w:rPr>
          <w:position w:val="6"/>
          <w:sz w:val="16"/>
        </w:rPr>
        <w:t>*</w:t>
      </w:r>
      <w:r>
        <w:t xml:space="preserve">consolidated group at a time has no </w:t>
      </w:r>
      <w:r>
        <w:rPr>
          <w:position w:val="6"/>
          <w:sz w:val="16"/>
        </w:rPr>
        <w:t>*</w:t>
      </w:r>
      <w:r>
        <w:t>conduit foreign income at that time.</w:t>
      </w:r>
    </w:p>
    <w:p w:rsidR="00E43FAD" w:rsidRPr="006925F5" w:rsidRDefault="00E43FAD" w:rsidP="00E43FAD">
      <w:pPr>
        <w:pStyle w:val="ActHead4"/>
      </w:pPr>
      <w:bookmarkStart w:id="439" w:name="_Toc384884284"/>
      <w:r w:rsidRPr="006925F5">
        <w:rPr>
          <w:rStyle w:val="CharSubdNo"/>
        </w:rPr>
        <w:t>Subdivision</w:t>
      </w:r>
      <w:r w:rsidR="006925F5">
        <w:rPr>
          <w:rStyle w:val="CharSubdNo"/>
        </w:rPr>
        <w:t> </w:t>
      </w:r>
      <w:r w:rsidRPr="006925F5">
        <w:rPr>
          <w:rStyle w:val="CharSubdNo"/>
        </w:rPr>
        <w:t>715</w:t>
      </w:r>
      <w:r w:rsidR="006925F5">
        <w:rPr>
          <w:rStyle w:val="CharSubdNo"/>
        </w:rPr>
        <w:noBreakHyphen/>
      </w:r>
      <w:r w:rsidRPr="006925F5">
        <w:rPr>
          <w:rStyle w:val="CharSubdNo"/>
        </w:rPr>
        <w:t>V</w:t>
      </w:r>
      <w:r w:rsidRPr="006925F5">
        <w:t>—</w:t>
      </w:r>
      <w:r w:rsidRPr="006925F5">
        <w:rPr>
          <w:rStyle w:val="CharSubdText"/>
        </w:rPr>
        <w:t>Entity ceasing to be exempt from income tax on becoming subsidiary member of consolidated group</w:t>
      </w:r>
      <w:bookmarkEnd w:id="439"/>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715</w:t>
      </w:r>
      <w:r w:rsidR="006925F5">
        <w:noBreakHyphen/>
      </w:r>
      <w:r w:rsidRPr="006925F5">
        <w:t>900</w:t>
      </w:r>
      <w:r w:rsidRPr="006925F5">
        <w:tab/>
        <w:t>Transition time taken to be just before joining time</w:t>
      </w:r>
    </w:p>
    <w:p w:rsidR="00E43FAD" w:rsidRPr="006925F5" w:rsidRDefault="00E43FAD" w:rsidP="00E43FAD">
      <w:pPr>
        <w:pStyle w:val="ActHead5"/>
      </w:pPr>
      <w:bookmarkStart w:id="440" w:name="_Toc384884285"/>
      <w:r w:rsidRPr="006925F5">
        <w:rPr>
          <w:rStyle w:val="CharSectno"/>
        </w:rPr>
        <w:t>715</w:t>
      </w:r>
      <w:r w:rsidR="006925F5">
        <w:rPr>
          <w:rStyle w:val="CharSectno"/>
        </w:rPr>
        <w:noBreakHyphen/>
      </w:r>
      <w:r w:rsidRPr="006925F5">
        <w:rPr>
          <w:rStyle w:val="CharSectno"/>
        </w:rPr>
        <w:t>900</w:t>
      </w:r>
      <w:r w:rsidRPr="006925F5">
        <w:t xml:space="preserve">  Transition time taken to be just before joining time</w:t>
      </w:r>
      <w:bookmarkEnd w:id="440"/>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 entity’s </w:t>
      </w:r>
      <w:r w:rsidR="006925F5" w:rsidRPr="006925F5">
        <w:rPr>
          <w:position w:val="6"/>
          <w:sz w:val="16"/>
        </w:rPr>
        <w:t>*</w:t>
      </w:r>
      <w:r w:rsidRPr="006925F5">
        <w:t xml:space="preserve">ordinary income and </w:t>
      </w:r>
      <w:r w:rsidR="006925F5" w:rsidRPr="006925F5">
        <w:rPr>
          <w:position w:val="6"/>
          <w:sz w:val="16"/>
        </w:rPr>
        <w:t>*</w:t>
      </w:r>
      <w:r w:rsidRPr="006925F5">
        <w:t>statutory income were not (to any extent) assessable income just before the joining time.</w:t>
      </w:r>
    </w:p>
    <w:p w:rsidR="00E43FAD" w:rsidRPr="006925F5" w:rsidRDefault="00E43FAD" w:rsidP="00E43FAD">
      <w:pPr>
        <w:pStyle w:val="subsection"/>
      </w:pPr>
      <w:r w:rsidRPr="006925F5">
        <w:tab/>
        <w:t>(2)</w:t>
      </w:r>
      <w:r w:rsidRPr="006925F5">
        <w:tab/>
        <w:t>Division</w:t>
      </w:r>
      <w:r w:rsidR="006925F5">
        <w:t> </w:t>
      </w:r>
      <w:r w:rsidRPr="006925F5">
        <w:t>57 in Schedule</w:t>
      </w:r>
      <w:r w:rsidR="006925F5">
        <w:t> </w:t>
      </w:r>
      <w:r w:rsidRPr="006925F5">
        <w:t xml:space="preserve">2D to the </w:t>
      </w:r>
      <w:r w:rsidRPr="006925F5">
        <w:rPr>
          <w:i/>
        </w:rPr>
        <w:t>Income Tax Assessment Act 1936</w:t>
      </w:r>
      <w:r w:rsidRPr="006925F5">
        <w:t xml:space="preserve"> and Division</w:t>
      </w:r>
      <w:r w:rsidR="006925F5">
        <w:t> </w:t>
      </w:r>
      <w:r w:rsidRPr="006925F5">
        <w:t xml:space="preserve">58 of this Act have effect as if the entity’s </w:t>
      </w:r>
      <w:r w:rsidR="006925F5" w:rsidRPr="006925F5">
        <w:rPr>
          <w:position w:val="6"/>
          <w:sz w:val="16"/>
        </w:rPr>
        <w:t>*</w:t>
      </w:r>
      <w:r w:rsidRPr="006925F5">
        <w:t xml:space="preserve">ordinary income or </w:t>
      </w:r>
      <w:r w:rsidR="006925F5" w:rsidRPr="006925F5">
        <w:rPr>
          <w:position w:val="6"/>
          <w:sz w:val="16"/>
        </w:rPr>
        <w:t>*</w:t>
      </w:r>
      <w:r w:rsidRPr="006925F5">
        <w:t>statutory income had become to some extent assessable income just before the joining time.</w:t>
      </w:r>
    </w:p>
    <w:p w:rsidR="00E43FAD" w:rsidRPr="006925F5" w:rsidRDefault="00E43FAD" w:rsidP="00E43FAD">
      <w:pPr>
        <w:pStyle w:val="notetext"/>
      </w:pPr>
      <w:r w:rsidRPr="006925F5">
        <w:t>Note 1:</w:t>
      </w:r>
      <w:r w:rsidRPr="006925F5">
        <w:tab/>
        <w:t>Those Divisions deal with entities whose ordinary income and statutory income were previously exempt from income tax.</w:t>
      </w:r>
    </w:p>
    <w:p w:rsidR="000F3493" w:rsidRPr="0038586A" w:rsidRDefault="000F3493" w:rsidP="000F3493">
      <w:pPr>
        <w:pStyle w:val="notetext"/>
      </w:pPr>
      <w:r w:rsidRPr="0038586A">
        <w:t>Note 2:</w:t>
      </w:r>
      <w:r w:rsidRPr="0038586A">
        <w:tab/>
        <w:t>The operation of Division 58 just before the joining time can affect the basis on which the tax cost is set for a depreciating asset that becomes an asset of the head company of the consolidated group at the joining time because of section 701</w:t>
      </w:r>
      <w:r w:rsidRPr="0038586A">
        <w:noBreakHyphen/>
        <w:t>1 (the single entity rule). That Division provides the basis for working out under Division 40 the asset’s adjustable value. This is the entity’s terminating value for the asset, which in turn can affect the tax cost setting amount for the asset under sections 705</w:t>
      </w:r>
      <w:r w:rsidRPr="0038586A">
        <w:noBreakHyphen/>
        <w:t>40, 705</w:t>
      </w:r>
      <w:r w:rsidRPr="0038586A">
        <w:noBreakHyphen/>
        <w:t>45 and 705</w:t>
      </w:r>
      <w:r w:rsidRPr="0038586A">
        <w:noBreakHyphen/>
        <w:t>47.</w:t>
      </w:r>
    </w:p>
    <w:p w:rsidR="00ED098E" w:rsidRDefault="00ED098E" w:rsidP="00ED098E">
      <w:pPr>
        <w:pStyle w:val="ActHead4"/>
      </w:pPr>
      <w:bookmarkStart w:id="441" w:name="_Toc384884286"/>
      <w:r>
        <w:rPr>
          <w:rStyle w:val="CharSubdNo"/>
        </w:rPr>
        <w:lastRenderedPageBreak/>
        <w:t>Subdivision 715</w:t>
      </w:r>
      <w:r>
        <w:rPr>
          <w:rStyle w:val="CharSubdNo"/>
        </w:rPr>
        <w:noBreakHyphen/>
        <w:t>W</w:t>
      </w:r>
      <w:r>
        <w:t>—</w:t>
      </w:r>
      <w:r>
        <w:rPr>
          <w:rStyle w:val="CharSubdText"/>
        </w:rPr>
        <w:t>Effect on arrangements where CGT roll</w:t>
      </w:r>
      <w:r>
        <w:rPr>
          <w:rStyle w:val="CharSubdText"/>
        </w:rPr>
        <w:noBreakHyphen/>
        <w:t>overs are obtained</w:t>
      </w:r>
      <w:bookmarkEnd w:id="441"/>
    </w:p>
    <w:p w:rsidR="00ED098E" w:rsidRDefault="00ED098E" w:rsidP="00ED098E">
      <w:pPr>
        <w:pStyle w:val="TofSectsHeading"/>
        <w:keepNext/>
      </w:pPr>
      <w:r>
        <w:t>Table of sections</w:t>
      </w:r>
    </w:p>
    <w:p w:rsidR="00ED098E" w:rsidRDefault="00ED098E" w:rsidP="00ED098E">
      <w:pPr>
        <w:pStyle w:val="TofSectsSection"/>
      </w:pPr>
      <w:r>
        <w:t>715</w:t>
      </w:r>
      <w:r>
        <w:noBreakHyphen/>
        <w:t>910</w:t>
      </w:r>
      <w:r>
        <w:tab/>
        <w:t>Effect on restructures—original entity becomes a subsidiary member</w:t>
      </w:r>
    </w:p>
    <w:p w:rsidR="00ED098E" w:rsidRDefault="00ED098E" w:rsidP="00ED098E">
      <w:pPr>
        <w:pStyle w:val="TofSectsSection"/>
      </w:pPr>
      <w:r>
        <w:t>715</w:t>
      </w:r>
      <w:r>
        <w:noBreakHyphen/>
        <w:t>915</w:t>
      </w:r>
      <w:r>
        <w:tab/>
        <w:t>Effect on restructures—original entity is a head company</w:t>
      </w:r>
    </w:p>
    <w:p w:rsidR="00ED098E" w:rsidRDefault="00ED098E" w:rsidP="00ED098E">
      <w:pPr>
        <w:pStyle w:val="TofSectsSection"/>
      </w:pPr>
      <w:r>
        <w:t>715</w:t>
      </w:r>
      <w:r>
        <w:noBreakHyphen/>
        <w:t>920</w:t>
      </w:r>
      <w:r>
        <w:tab/>
        <w:t>Effect on restructures—original entity is a head company that becomes a subsidiary member of another group</w:t>
      </w:r>
    </w:p>
    <w:p w:rsidR="00ED098E" w:rsidRDefault="00ED098E" w:rsidP="00ED098E">
      <w:pPr>
        <w:pStyle w:val="TofSectsSection"/>
      </w:pPr>
      <w:r>
        <w:t>715</w:t>
      </w:r>
      <w:r>
        <w:noBreakHyphen/>
        <w:t>925</w:t>
      </w:r>
      <w:r>
        <w:tab/>
        <w:t>Effect on restructures—original entity ceases being a subsidiary member</w:t>
      </w:r>
    </w:p>
    <w:p w:rsidR="00ED098E" w:rsidRDefault="00ED098E" w:rsidP="00ED098E">
      <w:pPr>
        <w:pStyle w:val="ActHead5"/>
      </w:pPr>
      <w:bookmarkStart w:id="442" w:name="_Toc384884287"/>
      <w:r>
        <w:rPr>
          <w:rStyle w:val="CharSectno"/>
        </w:rPr>
        <w:t>715</w:t>
      </w:r>
      <w:r>
        <w:rPr>
          <w:rStyle w:val="CharSectno"/>
        </w:rPr>
        <w:noBreakHyphen/>
        <w:t>910</w:t>
      </w:r>
      <w:r>
        <w:t xml:space="preserve">  Effect on restructures—original entity becomes a subsidiary member</w:t>
      </w:r>
      <w:bookmarkEnd w:id="442"/>
    </w:p>
    <w:p w:rsidR="00ED098E" w:rsidRDefault="00ED098E" w:rsidP="00ED098E">
      <w:pPr>
        <w:pStyle w:val="subsection"/>
      </w:pPr>
      <w:r>
        <w:tab/>
        <w:t>(1)</w:t>
      </w:r>
      <w:r>
        <w:tab/>
        <w:t>This section applies if:</w:t>
      </w:r>
    </w:p>
    <w:p w:rsidR="00ED098E" w:rsidRDefault="00ED098E" w:rsidP="00ED098E">
      <w:pPr>
        <w:pStyle w:val="paragraph"/>
      </w:pPr>
      <w:r>
        <w:tab/>
        <w:t>(a)</w:t>
      </w:r>
      <w:r>
        <w:tab/>
        <w:t xml:space="preserve">as a result of an </w:t>
      </w:r>
      <w:r>
        <w:rPr>
          <w:position w:val="6"/>
          <w:sz w:val="16"/>
        </w:rPr>
        <w:t>*</w:t>
      </w:r>
      <w:r>
        <w:t>arrangement to which section 124</w:t>
      </w:r>
      <w:r>
        <w:noBreakHyphen/>
        <w:t xml:space="preserve">784A applies, an original entity (within the meaning of that section) becomes a </w:t>
      </w:r>
      <w:r>
        <w:rPr>
          <w:position w:val="6"/>
          <w:sz w:val="16"/>
        </w:rPr>
        <w:t>*</w:t>
      </w:r>
      <w:r>
        <w:t xml:space="preserve">subsidiary member of a </w:t>
      </w:r>
      <w:r>
        <w:rPr>
          <w:position w:val="6"/>
          <w:sz w:val="16"/>
        </w:rPr>
        <w:t>*</w:t>
      </w:r>
      <w:r>
        <w:t>consolidated group; and</w:t>
      </w:r>
    </w:p>
    <w:p w:rsidR="00ED098E" w:rsidRDefault="00ED098E" w:rsidP="00ED098E">
      <w:pPr>
        <w:pStyle w:val="paragraph"/>
      </w:pPr>
      <w:r>
        <w:tab/>
        <w:t>(b)</w:t>
      </w:r>
      <w:r>
        <w:tab/>
        <w:t>section 715</w:t>
      </w:r>
      <w:r>
        <w:noBreakHyphen/>
        <w:t>920 does not apply.</w:t>
      </w:r>
    </w:p>
    <w:p w:rsidR="00ED098E" w:rsidRDefault="00ED098E" w:rsidP="00ED098E">
      <w:pPr>
        <w:pStyle w:val="notetext"/>
      </w:pPr>
      <w:r>
        <w:t>Note 1:</w:t>
      </w:r>
      <w:r>
        <w:tab/>
        <w:t>Section 715</w:t>
      </w:r>
      <w:r>
        <w:noBreakHyphen/>
        <w:t>920 applies if the original entity was the head company of another consolidated group before the arrangement was completed.</w:t>
      </w:r>
    </w:p>
    <w:p w:rsidR="00ED098E" w:rsidRDefault="00ED098E" w:rsidP="00ED098E">
      <w:pPr>
        <w:pStyle w:val="notetext"/>
      </w:pPr>
      <w:r>
        <w:t>Note 2:</w:t>
      </w:r>
      <w:r>
        <w:tab/>
        <w:t>Sections 124</w:t>
      </w:r>
      <w:r>
        <w:noBreakHyphen/>
        <w:t>784A and 124</w:t>
      </w:r>
      <w:r>
        <w:noBreakHyphen/>
        <w:t>784B apply to arrangements for restructures.</w:t>
      </w:r>
    </w:p>
    <w:p w:rsidR="00ED098E" w:rsidRDefault="00ED098E" w:rsidP="00ED098E">
      <w:pPr>
        <w:pStyle w:val="subsection"/>
      </w:pPr>
      <w:r>
        <w:tab/>
        <w:t>(2)</w:t>
      </w:r>
      <w:r>
        <w:tab/>
        <w:t>For the purposes of section 124</w:t>
      </w:r>
      <w:r>
        <w:noBreakHyphen/>
        <w:t>784B:</w:t>
      </w:r>
    </w:p>
    <w:p w:rsidR="00ED098E" w:rsidRDefault="00ED098E" w:rsidP="00ED098E">
      <w:pPr>
        <w:pStyle w:val="paragraph"/>
      </w:pPr>
      <w:r>
        <w:tab/>
        <w:t>(a)</w:t>
      </w:r>
      <w:r>
        <w:tab/>
        <w:t xml:space="preserve">the completion time (within the meaning of that section) for the </w:t>
      </w:r>
      <w:r>
        <w:rPr>
          <w:position w:val="6"/>
          <w:sz w:val="16"/>
        </w:rPr>
        <w:t>*</w:t>
      </w:r>
      <w:r>
        <w:t>arrangement is taken to be the time the original entity becomes a member of the group; and</w:t>
      </w:r>
    </w:p>
    <w:p w:rsidR="00ED098E" w:rsidRDefault="00ED098E" w:rsidP="00ED098E">
      <w:pPr>
        <w:pStyle w:val="paragraph"/>
      </w:pPr>
      <w:r>
        <w:tab/>
        <w:t>(b)</w:t>
      </w:r>
      <w:r>
        <w:tab/>
        <w:t>disregard Division 701 (Core rules) in relation to the original entity becoming a member of the group.</w:t>
      </w:r>
    </w:p>
    <w:p w:rsidR="00ED098E" w:rsidRDefault="00ED098E" w:rsidP="00ED098E">
      <w:pPr>
        <w:pStyle w:val="subsection"/>
      </w:pPr>
      <w:r>
        <w:tab/>
        <w:t>(3)</w:t>
      </w:r>
      <w:r>
        <w:tab/>
        <w:t xml:space="preserve">The </w:t>
      </w:r>
      <w:r>
        <w:rPr>
          <w:position w:val="6"/>
          <w:sz w:val="16"/>
        </w:rPr>
        <w:t>*</w:t>
      </w:r>
      <w:r>
        <w:t>head company of the group may choose for:</w:t>
      </w:r>
    </w:p>
    <w:p w:rsidR="00ED098E" w:rsidRDefault="00ED098E" w:rsidP="00ED098E">
      <w:pPr>
        <w:pStyle w:val="paragraph"/>
      </w:pPr>
      <w:r>
        <w:tab/>
        <w:t>(a)</w:t>
      </w:r>
      <w:r>
        <w:tab/>
        <w:t>section 701</w:t>
      </w:r>
      <w:r>
        <w:noBreakHyphen/>
        <w:t>10 (cost to head company of assets of joining entity); and</w:t>
      </w:r>
    </w:p>
    <w:p w:rsidR="00ED098E" w:rsidRDefault="00ED098E" w:rsidP="00ED098E">
      <w:pPr>
        <w:pStyle w:val="paragraph"/>
      </w:pPr>
      <w:r>
        <w:tab/>
        <w:t>(b)</w:t>
      </w:r>
      <w:r>
        <w:tab/>
        <w:t>subsection 701</w:t>
      </w:r>
      <w:r>
        <w:noBreakHyphen/>
        <w:t>35(4) (setting value of trading stock at tax</w:t>
      </w:r>
      <w:r>
        <w:noBreakHyphen/>
        <w:t>neutral amount);</w:t>
      </w:r>
      <w:r w:rsidR="00F2103B" w:rsidRPr="00F2103B">
        <w:t xml:space="preserve"> </w:t>
      </w:r>
      <w:r w:rsidR="00F2103B" w:rsidRPr="00E811AF">
        <w:t>and</w:t>
      </w:r>
    </w:p>
    <w:p w:rsidR="00F2103B" w:rsidRPr="00E811AF" w:rsidRDefault="00F2103B" w:rsidP="00F2103B">
      <w:pPr>
        <w:pStyle w:val="paragraph"/>
      </w:pPr>
      <w:r w:rsidRPr="00E811AF">
        <w:tab/>
        <w:t>(c)</w:t>
      </w:r>
      <w:r w:rsidRPr="00E811AF">
        <w:tab/>
        <w:t>subsection 701</w:t>
      </w:r>
      <w:r w:rsidRPr="00E811AF">
        <w:noBreakHyphen/>
        <w:t>35(5) (setting value of registered emissions unit at tax</w:t>
      </w:r>
      <w:r w:rsidRPr="00E811AF">
        <w:noBreakHyphen/>
        <w:t>neutral amount);</w:t>
      </w:r>
    </w:p>
    <w:p w:rsidR="00ED098E" w:rsidRDefault="00ED098E" w:rsidP="00ED098E">
      <w:pPr>
        <w:pStyle w:val="subsection2"/>
      </w:pPr>
      <w:r>
        <w:t xml:space="preserve">not to apply to the original entity’s assets in respect of the original entity becoming a </w:t>
      </w:r>
      <w:r>
        <w:rPr>
          <w:position w:val="6"/>
          <w:sz w:val="16"/>
        </w:rPr>
        <w:t>*</w:t>
      </w:r>
      <w:r>
        <w:t>subsidiary member of the group.</w:t>
      </w:r>
    </w:p>
    <w:p w:rsidR="00ED098E" w:rsidRDefault="00ED098E" w:rsidP="00ED098E">
      <w:pPr>
        <w:pStyle w:val="notetext"/>
      </w:pPr>
      <w:r>
        <w:lastRenderedPageBreak/>
        <w:t>Note:</w:t>
      </w:r>
      <w:r>
        <w:tab/>
        <w:t>This subsection does not affect the application of subsection 701</w:t>
      </w:r>
      <w:r>
        <w:noBreakHyphen/>
        <w:t>1(1) (the single entity rule).</w:t>
      </w:r>
    </w:p>
    <w:p w:rsidR="00ED098E" w:rsidRDefault="00ED098E" w:rsidP="00ED098E">
      <w:pPr>
        <w:pStyle w:val="ActHead5"/>
      </w:pPr>
      <w:bookmarkStart w:id="443" w:name="_Toc384884288"/>
      <w:r>
        <w:rPr>
          <w:rStyle w:val="CharSectno"/>
        </w:rPr>
        <w:t>715</w:t>
      </w:r>
      <w:r>
        <w:rPr>
          <w:rStyle w:val="CharSectno"/>
        </w:rPr>
        <w:noBreakHyphen/>
        <w:t>915</w:t>
      </w:r>
      <w:r>
        <w:t xml:space="preserve">  Effect on restructures—original entity is a head company</w:t>
      </w:r>
      <w:bookmarkEnd w:id="443"/>
    </w:p>
    <w:p w:rsidR="00ED098E" w:rsidRDefault="00ED098E" w:rsidP="00ED098E">
      <w:pPr>
        <w:pStyle w:val="subsection"/>
      </w:pPr>
      <w:r>
        <w:tab/>
      </w:r>
      <w:r>
        <w:tab/>
        <w:t>If:</w:t>
      </w:r>
    </w:p>
    <w:p w:rsidR="00ED098E" w:rsidRDefault="00ED098E" w:rsidP="00ED098E">
      <w:pPr>
        <w:pStyle w:val="paragraph"/>
      </w:pPr>
      <w:r>
        <w:tab/>
        <w:t>(a)</w:t>
      </w:r>
      <w:r>
        <w:tab/>
        <w:t>section 124</w:t>
      </w:r>
      <w:r>
        <w:noBreakHyphen/>
        <w:t xml:space="preserve">784A applies in relation to an </w:t>
      </w:r>
      <w:r>
        <w:rPr>
          <w:position w:val="6"/>
          <w:sz w:val="16"/>
        </w:rPr>
        <w:t>*</w:t>
      </w:r>
      <w:r>
        <w:t>arrangement; and</w:t>
      </w:r>
    </w:p>
    <w:p w:rsidR="00ED098E" w:rsidRDefault="00ED098E" w:rsidP="00ED098E">
      <w:pPr>
        <w:pStyle w:val="paragraph"/>
      </w:pPr>
      <w:r>
        <w:tab/>
        <w:t>(b)</w:t>
      </w:r>
      <w:r>
        <w:tab/>
        <w:t xml:space="preserve">the original entity (within the meaning of that section) for the arrangement is the </w:t>
      </w:r>
      <w:r>
        <w:rPr>
          <w:position w:val="6"/>
          <w:sz w:val="16"/>
        </w:rPr>
        <w:t>*</w:t>
      </w:r>
      <w:r>
        <w:t xml:space="preserve">head company of a </w:t>
      </w:r>
      <w:r>
        <w:rPr>
          <w:position w:val="6"/>
          <w:sz w:val="16"/>
        </w:rPr>
        <w:t>*</w:t>
      </w:r>
      <w:r>
        <w:t>consolidated group just before the arrangement was completed; and</w:t>
      </w:r>
    </w:p>
    <w:p w:rsidR="00ED098E" w:rsidRDefault="00ED098E" w:rsidP="00ED098E">
      <w:pPr>
        <w:pStyle w:val="paragraph"/>
      </w:pPr>
      <w:r>
        <w:tab/>
        <w:t>(c)</w:t>
      </w:r>
      <w:r>
        <w:tab/>
        <w:t>section 715</w:t>
      </w:r>
      <w:r>
        <w:noBreakHyphen/>
        <w:t>920 does not apply;</w:t>
      </w:r>
    </w:p>
    <w:p w:rsidR="00ED098E" w:rsidRDefault="00ED098E" w:rsidP="00ED098E">
      <w:pPr>
        <w:pStyle w:val="subsection2"/>
      </w:pPr>
      <w:r>
        <w:t>then, for the purposes of section 124</w:t>
      </w:r>
      <w:r>
        <w:noBreakHyphen/>
        <w:t>784B, subsection 701</w:t>
      </w:r>
      <w:r>
        <w:noBreakHyphen/>
        <w:t>1(1) (the single entity rule) and section 701</w:t>
      </w:r>
      <w:r>
        <w:noBreakHyphen/>
        <w:t>5 (the entry history rule) apply in respect of the group.</w:t>
      </w:r>
    </w:p>
    <w:p w:rsidR="00ED098E" w:rsidRDefault="00ED098E" w:rsidP="00ED098E">
      <w:pPr>
        <w:pStyle w:val="notetext"/>
      </w:pPr>
      <w:r>
        <w:t>Note 1:</w:t>
      </w:r>
      <w:r>
        <w:tab/>
        <w:t>This section does not otherwise affect the application of subsection 701</w:t>
      </w:r>
      <w:r>
        <w:noBreakHyphen/>
        <w:t>1(1) or section 701</w:t>
      </w:r>
      <w:r>
        <w:noBreakHyphen/>
        <w:t>5.</w:t>
      </w:r>
    </w:p>
    <w:p w:rsidR="00ED098E" w:rsidRDefault="00ED098E" w:rsidP="00ED098E">
      <w:pPr>
        <w:pStyle w:val="notetext"/>
      </w:pPr>
      <w:r>
        <w:t>Note 2:</w:t>
      </w:r>
      <w:r>
        <w:tab/>
        <w:t>Sections 124</w:t>
      </w:r>
      <w:r>
        <w:noBreakHyphen/>
        <w:t>784A and 124</w:t>
      </w:r>
      <w:r>
        <w:noBreakHyphen/>
        <w:t>784B apply to arrangements for restructures.</w:t>
      </w:r>
    </w:p>
    <w:p w:rsidR="00ED098E" w:rsidRDefault="00ED098E" w:rsidP="00ED098E">
      <w:pPr>
        <w:pStyle w:val="ActHead5"/>
      </w:pPr>
      <w:bookmarkStart w:id="444" w:name="_Toc384884289"/>
      <w:r>
        <w:rPr>
          <w:rStyle w:val="CharSectno"/>
        </w:rPr>
        <w:t>715</w:t>
      </w:r>
      <w:r>
        <w:rPr>
          <w:rStyle w:val="CharSectno"/>
        </w:rPr>
        <w:noBreakHyphen/>
        <w:t>920</w:t>
      </w:r>
      <w:r>
        <w:t xml:space="preserve">  Effect on restructures—original entity is a head company that becomes a subsidiary member of another group</w:t>
      </w:r>
      <w:bookmarkEnd w:id="444"/>
    </w:p>
    <w:p w:rsidR="00ED098E" w:rsidRDefault="00ED098E" w:rsidP="00ED098E">
      <w:pPr>
        <w:pStyle w:val="subsection"/>
      </w:pPr>
      <w:r>
        <w:tab/>
        <w:t>(1)</w:t>
      </w:r>
      <w:r>
        <w:tab/>
        <w:t>This section applies if:</w:t>
      </w:r>
    </w:p>
    <w:p w:rsidR="00ED098E" w:rsidRDefault="00ED098E" w:rsidP="00ED098E">
      <w:pPr>
        <w:pStyle w:val="paragraph"/>
      </w:pPr>
      <w:r>
        <w:tab/>
        <w:t>(a)</w:t>
      </w:r>
      <w:r>
        <w:tab/>
        <w:t>section 124</w:t>
      </w:r>
      <w:r>
        <w:noBreakHyphen/>
        <w:t xml:space="preserve">784A applies in relation to an </w:t>
      </w:r>
      <w:r>
        <w:rPr>
          <w:position w:val="6"/>
          <w:sz w:val="16"/>
        </w:rPr>
        <w:t>*</w:t>
      </w:r>
      <w:r>
        <w:t>arrangement; and</w:t>
      </w:r>
    </w:p>
    <w:p w:rsidR="00ED098E" w:rsidRDefault="00ED098E" w:rsidP="00ED098E">
      <w:pPr>
        <w:pStyle w:val="paragraph"/>
      </w:pPr>
      <w:r>
        <w:tab/>
        <w:t>(b)</w:t>
      </w:r>
      <w:r>
        <w:tab/>
        <w:t xml:space="preserve">the original entity (within the meaning of that section) for the arrangement is the </w:t>
      </w:r>
      <w:r>
        <w:rPr>
          <w:position w:val="6"/>
          <w:sz w:val="16"/>
        </w:rPr>
        <w:t>*</w:t>
      </w:r>
      <w:r>
        <w:t xml:space="preserve">head company of a </w:t>
      </w:r>
      <w:r>
        <w:rPr>
          <w:position w:val="6"/>
          <w:sz w:val="16"/>
        </w:rPr>
        <w:t>*</w:t>
      </w:r>
      <w:r>
        <w:t xml:space="preserve">consolidated group (the </w:t>
      </w:r>
      <w:r>
        <w:rPr>
          <w:b/>
          <w:i/>
        </w:rPr>
        <w:t>acquired group</w:t>
      </w:r>
      <w:r>
        <w:t>) just before the arrangement was completed; and</w:t>
      </w:r>
    </w:p>
    <w:p w:rsidR="00ED098E" w:rsidRDefault="00ED098E" w:rsidP="00ED098E">
      <w:pPr>
        <w:pStyle w:val="paragraph"/>
      </w:pPr>
      <w:r>
        <w:tab/>
        <w:t>(c)</w:t>
      </w:r>
      <w:r>
        <w:tab/>
        <w:t>as a result of the arrangement:</w:t>
      </w:r>
    </w:p>
    <w:p w:rsidR="00ED098E" w:rsidRDefault="00ED098E" w:rsidP="00ED098E">
      <w:pPr>
        <w:pStyle w:val="paragraphsub"/>
      </w:pPr>
      <w:r>
        <w:tab/>
        <w:t>(i)</w:t>
      </w:r>
      <w:r>
        <w:tab/>
        <w:t>the original entity; and</w:t>
      </w:r>
    </w:p>
    <w:p w:rsidR="00ED098E" w:rsidRDefault="00ED098E" w:rsidP="00ED098E">
      <w:pPr>
        <w:pStyle w:val="paragraphsub"/>
      </w:pPr>
      <w:r>
        <w:tab/>
        <w:t>(ii)</w:t>
      </w:r>
      <w:r>
        <w:tab/>
        <w:t xml:space="preserve">the </w:t>
      </w:r>
      <w:r>
        <w:rPr>
          <w:position w:val="6"/>
          <w:sz w:val="16"/>
        </w:rPr>
        <w:t>*</w:t>
      </w:r>
      <w:r>
        <w:t>subsidiary members of the acquired group just before the arrangement was completed;</w:t>
      </w:r>
    </w:p>
    <w:p w:rsidR="00ED098E" w:rsidRDefault="00ED098E" w:rsidP="00ED098E">
      <w:pPr>
        <w:pStyle w:val="paragraph"/>
      </w:pPr>
      <w:r>
        <w:tab/>
      </w:r>
      <w:r>
        <w:tab/>
        <w:t>become subsidiary members of another consolidated group.</w:t>
      </w:r>
    </w:p>
    <w:p w:rsidR="00ED098E" w:rsidRDefault="00ED098E" w:rsidP="00ED098E">
      <w:pPr>
        <w:pStyle w:val="notetext"/>
      </w:pPr>
      <w:r>
        <w:t>Note:</w:t>
      </w:r>
      <w:r>
        <w:tab/>
        <w:t>Sections 124</w:t>
      </w:r>
      <w:r>
        <w:noBreakHyphen/>
        <w:t>784A and 124</w:t>
      </w:r>
      <w:r>
        <w:noBreakHyphen/>
        <w:t>784B apply to arrangements for restructures.</w:t>
      </w:r>
    </w:p>
    <w:p w:rsidR="00ED098E" w:rsidRDefault="00ED098E" w:rsidP="00ED098E">
      <w:pPr>
        <w:pStyle w:val="subsection"/>
      </w:pPr>
      <w:r>
        <w:tab/>
        <w:t>(2)</w:t>
      </w:r>
      <w:r>
        <w:tab/>
        <w:t>For the purposes of section 124</w:t>
      </w:r>
      <w:r>
        <w:noBreakHyphen/>
        <w:t>784B:</w:t>
      </w:r>
    </w:p>
    <w:p w:rsidR="00ED098E" w:rsidRDefault="00ED098E" w:rsidP="00ED098E">
      <w:pPr>
        <w:pStyle w:val="paragraph"/>
      </w:pPr>
      <w:r>
        <w:lastRenderedPageBreak/>
        <w:tab/>
        <w:t>(a)</w:t>
      </w:r>
      <w:r>
        <w:tab/>
        <w:t xml:space="preserve">the original entity is taken to be the </w:t>
      </w:r>
      <w:r>
        <w:rPr>
          <w:position w:val="6"/>
          <w:sz w:val="16"/>
        </w:rPr>
        <w:t>*</w:t>
      </w:r>
      <w:r>
        <w:t xml:space="preserve">head company of the acquired group at the completion time (within the meaning of that section) for the </w:t>
      </w:r>
      <w:r>
        <w:rPr>
          <w:position w:val="6"/>
          <w:sz w:val="16"/>
        </w:rPr>
        <w:t>*</w:t>
      </w:r>
      <w:r>
        <w:t>arrangement; and</w:t>
      </w:r>
    </w:p>
    <w:p w:rsidR="00ED098E" w:rsidRDefault="00ED098E" w:rsidP="00ED098E">
      <w:pPr>
        <w:pStyle w:val="paragraph"/>
      </w:pPr>
      <w:r>
        <w:tab/>
        <w:t>(b)</w:t>
      </w:r>
      <w:r>
        <w:tab/>
        <w:t>the operation of this Part for the head company core purposes (mentioned in subsection 701</w:t>
      </w:r>
      <w:r>
        <w:noBreakHyphen/>
        <w:t>1(2)) in relation to:</w:t>
      </w:r>
    </w:p>
    <w:p w:rsidR="00ED098E" w:rsidRDefault="00ED098E" w:rsidP="00ED098E">
      <w:pPr>
        <w:pStyle w:val="paragraphsub"/>
      </w:pPr>
      <w:r>
        <w:tab/>
        <w:t>(i)</w:t>
      </w:r>
      <w:r>
        <w:tab/>
        <w:t>the original entity; and</w:t>
      </w:r>
    </w:p>
    <w:p w:rsidR="00ED098E" w:rsidRDefault="00ED098E" w:rsidP="00ED098E">
      <w:pPr>
        <w:pStyle w:val="paragraphsub"/>
      </w:pPr>
      <w:r>
        <w:tab/>
        <w:t>(ii)</w:t>
      </w:r>
      <w:r>
        <w:tab/>
        <w:t xml:space="preserve">the entities that were </w:t>
      </w:r>
      <w:r>
        <w:rPr>
          <w:position w:val="6"/>
          <w:sz w:val="16"/>
        </w:rPr>
        <w:t>*</w:t>
      </w:r>
      <w:r>
        <w:t>subsidiary members of the acquired group just before the arrangement was completed;</w:t>
      </w:r>
    </w:p>
    <w:p w:rsidR="00ED098E" w:rsidRDefault="00ED098E" w:rsidP="00ED098E">
      <w:pPr>
        <w:pStyle w:val="paragraph"/>
      </w:pPr>
      <w:r>
        <w:tab/>
      </w:r>
      <w:r>
        <w:tab/>
        <w:t>continue to have effect at the completion time for the arrangement; and</w:t>
      </w:r>
    </w:p>
    <w:p w:rsidR="00ED098E" w:rsidRDefault="00ED098E" w:rsidP="00ED098E">
      <w:pPr>
        <w:pStyle w:val="paragraph"/>
      </w:pPr>
      <w:r>
        <w:tab/>
        <w:t>(c)</w:t>
      </w:r>
      <w:r>
        <w:tab/>
        <w:t>the completion time for the arrangement is taken to be the time the original entity becomes a member of the other group; and</w:t>
      </w:r>
    </w:p>
    <w:p w:rsidR="00ED098E" w:rsidRDefault="00ED098E" w:rsidP="00ED098E">
      <w:pPr>
        <w:pStyle w:val="paragraph"/>
      </w:pPr>
      <w:r>
        <w:tab/>
        <w:t>(d)</w:t>
      </w:r>
      <w:r>
        <w:tab/>
        <w:t>disregard Division 701 (Core rules) in relation to the original entity becoming a member of the other group.</w:t>
      </w:r>
    </w:p>
    <w:p w:rsidR="00ED098E" w:rsidRDefault="00ED098E" w:rsidP="00ED098E">
      <w:pPr>
        <w:pStyle w:val="notetext"/>
      </w:pPr>
      <w:r>
        <w:t>Note:</w:t>
      </w:r>
      <w:r>
        <w:tab/>
        <w:t>Paragraph (b) means that, for the purposes of section 124</w:t>
      </w:r>
      <w:r>
        <w:noBreakHyphen/>
        <w:t>784B, the subsidiary members of the acquired group are treated as part of the original entity.</w:t>
      </w:r>
    </w:p>
    <w:p w:rsidR="00ED098E" w:rsidRDefault="00ED098E" w:rsidP="00ED098E">
      <w:pPr>
        <w:pStyle w:val="subsection"/>
      </w:pPr>
      <w:r>
        <w:tab/>
        <w:t>(3)</w:t>
      </w:r>
      <w:r>
        <w:tab/>
        <w:t xml:space="preserve">The </w:t>
      </w:r>
      <w:r>
        <w:rPr>
          <w:position w:val="6"/>
          <w:sz w:val="16"/>
        </w:rPr>
        <w:t>*</w:t>
      </w:r>
      <w:r>
        <w:t>head company of the other group may choose for:</w:t>
      </w:r>
    </w:p>
    <w:p w:rsidR="00ED098E" w:rsidRDefault="00ED098E" w:rsidP="00ED098E">
      <w:pPr>
        <w:pStyle w:val="paragraph"/>
      </w:pPr>
      <w:r>
        <w:tab/>
        <w:t>(a)</w:t>
      </w:r>
      <w:r>
        <w:tab/>
        <w:t>section 701</w:t>
      </w:r>
      <w:r>
        <w:noBreakHyphen/>
        <w:t>10 (cost to head company of assets of joining entity); and</w:t>
      </w:r>
    </w:p>
    <w:p w:rsidR="00ED098E" w:rsidRDefault="00ED098E" w:rsidP="00ED098E">
      <w:pPr>
        <w:pStyle w:val="paragraph"/>
      </w:pPr>
      <w:r>
        <w:tab/>
        <w:t>(b)</w:t>
      </w:r>
      <w:r>
        <w:tab/>
        <w:t>subsection 701</w:t>
      </w:r>
      <w:r>
        <w:noBreakHyphen/>
        <w:t>35(4) (setting value of trading stock at tax</w:t>
      </w:r>
      <w:r>
        <w:noBreakHyphen/>
        <w:t>neutral amount);</w:t>
      </w:r>
      <w:r w:rsidR="00F2103B" w:rsidRPr="00F2103B">
        <w:t xml:space="preserve"> </w:t>
      </w:r>
      <w:r w:rsidR="00F2103B" w:rsidRPr="00E811AF">
        <w:t>and</w:t>
      </w:r>
    </w:p>
    <w:p w:rsidR="00F2103B" w:rsidRPr="00E811AF" w:rsidRDefault="00F2103B" w:rsidP="00F2103B">
      <w:pPr>
        <w:pStyle w:val="paragraph"/>
      </w:pPr>
      <w:r w:rsidRPr="00E811AF">
        <w:tab/>
        <w:t>(c)</w:t>
      </w:r>
      <w:r w:rsidRPr="00E811AF">
        <w:tab/>
        <w:t>subsection 701</w:t>
      </w:r>
      <w:r w:rsidRPr="00E811AF">
        <w:noBreakHyphen/>
        <w:t>35(5) (setting value of registered emissions unit at tax</w:t>
      </w:r>
      <w:r w:rsidRPr="00E811AF">
        <w:noBreakHyphen/>
        <w:t>neutral amount);</w:t>
      </w:r>
    </w:p>
    <w:p w:rsidR="00ED098E" w:rsidRDefault="00ED098E" w:rsidP="00ED098E">
      <w:pPr>
        <w:pStyle w:val="subsection2"/>
      </w:pPr>
      <w:r>
        <w:t xml:space="preserve">not to apply to the original entity’s assets in respect of the original entity becoming a </w:t>
      </w:r>
      <w:r>
        <w:rPr>
          <w:position w:val="6"/>
          <w:sz w:val="16"/>
        </w:rPr>
        <w:t>*</w:t>
      </w:r>
      <w:r>
        <w:t>subsidiary member of the other group.</w:t>
      </w:r>
    </w:p>
    <w:p w:rsidR="00ED098E" w:rsidRDefault="00ED098E" w:rsidP="00ED098E">
      <w:pPr>
        <w:pStyle w:val="notetext"/>
      </w:pPr>
      <w:r>
        <w:t>Note:</w:t>
      </w:r>
      <w:r>
        <w:tab/>
        <w:t>This subsection does not affect the application of subsection 701</w:t>
      </w:r>
      <w:r>
        <w:noBreakHyphen/>
        <w:t>1(1) (the single entity rule).</w:t>
      </w:r>
    </w:p>
    <w:p w:rsidR="00ED098E" w:rsidRDefault="00ED098E" w:rsidP="00126D9C">
      <w:pPr>
        <w:pStyle w:val="ActHead5"/>
      </w:pPr>
      <w:bookmarkStart w:id="445" w:name="_Toc384884290"/>
      <w:r>
        <w:rPr>
          <w:rStyle w:val="CharSectno"/>
        </w:rPr>
        <w:lastRenderedPageBreak/>
        <w:t>715</w:t>
      </w:r>
      <w:r>
        <w:rPr>
          <w:rStyle w:val="CharSectno"/>
        </w:rPr>
        <w:noBreakHyphen/>
        <w:t>925</w:t>
      </w:r>
      <w:r>
        <w:t xml:space="preserve">  Effect on restructures—original entity ceases being a subsidiary member</w:t>
      </w:r>
      <w:bookmarkEnd w:id="445"/>
    </w:p>
    <w:p w:rsidR="00ED098E" w:rsidRDefault="00ED098E" w:rsidP="00126D9C">
      <w:pPr>
        <w:pStyle w:val="subsection"/>
        <w:keepNext/>
        <w:keepLines/>
      </w:pPr>
      <w:r>
        <w:tab/>
      </w:r>
      <w:r>
        <w:tab/>
        <w:t xml:space="preserve">If, as a result of an </w:t>
      </w:r>
      <w:r>
        <w:rPr>
          <w:position w:val="6"/>
          <w:sz w:val="16"/>
        </w:rPr>
        <w:t>*</w:t>
      </w:r>
      <w:r>
        <w:t>arrangement to which section 124</w:t>
      </w:r>
      <w:r>
        <w:noBreakHyphen/>
        <w:t>784A applies, an original entity (within the meaning of that section):</w:t>
      </w:r>
    </w:p>
    <w:p w:rsidR="00ED098E" w:rsidRDefault="00ED098E" w:rsidP="00126D9C">
      <w:pPr>
        <w:pStyle w:val="paragraph"/>
        <w:keepNext/>
        <w:keepLines/>
      </w:pPr>
      <w:r>
        <w:tab/>
        <w:t>(a)</w:t>
      </w:r>
      <w:r>
        <w:tab/>
        <w:t xml:space="preserve">ceases to be a </w:t>
      </w:r>
      <w:r>
        <w:rPr>
          <w:position w:val="6"/>
          <w:sz w:val="16"/>
        </w:rPr>
        <w:t>*</w:t>
      </w:r>
      <w:r>
        <w:t xml:space="preserve">subsidiary member of a </w:t>
      </w:r>
      <w:r>
        <w:rPr>
          <w:position w:val="6"/>
          <w:sz w:val="16"/>
        </w:rPr>
        <w:t>*</w:t>
      </w:r>
      <w:r>
        <w:t>consolidated group after the completion time (within the meaning of that section) for the arrangement; and</w:t>
      </w:r>
    </w:p>
    <w:p w:rsidR="00ED098E" w:rsidRDefault="00ED098E" w:rsidP="00ED098E">
      <w:pPr>
        <w:pStyle w:val="paragraph"/>
      </w:pPr>
      <w:r>
        <w:tab/>
        <w:t>(b)</w:t>
      </w:r>
      <w:r>
        <w:tab/>
        <w:t>does not become a member of another consolidated group;</w:t>
      </w:r>
    </w:p>
    <w:p w:rsidR="00ED098E" w:rsidRDefault="00ED098E" w:rsidP="00ED098E">
      <w:pPr>
        <w:pStyle w:val="subsection2"/>
      </w:pPr>
      <w:r>
        <w:t>then, for the purposes of section 124</w:t>
      </w:r>
      <w:r>
        <w:noBreakHyphen/>
        <w:t>784B, the completion time for the arrangement is taken to happen at the time of the cessation.</w:t>
      </w:r>
    </w:p>
    <w:p w:rsidR="00ED098E" w:rsidRDefault="00ED098E" w:rsidP="00ED098E">
      <w:pPr>
        <w:pStyle w:val="notetext"/>
      </w:pPr>
      <w:r>
        <w:t>Note:</w:t>
      </w:r>
      <w:r>
        <w:tab/>
        <w:t>Sections 124</w:t>
      </w:r>
      <w:r>
        <w:noBreakHyphen/>
        <w:t>784A and 124</w:t>
      </w:r>
      <w:r>
        <w:noBreakHyphen/>
        <w:t>784B apply to arrangements for restructures.</w:t>
      </w:r>
    </w:p>
    <w:p w:rsidR="00E43FAD" w:rsidRPr="006925F5" w:rsidRDefault="00E43FAD" w:rsidP="00545D19">
      <w:pPr>
        <w:pStyle w:val="ActHead3"/>
        <w:pageBreakBefore/>
      </w:pPr>
      <w:bookmarkStart w:id="446" w:name="_Toc384884291"/>
      <w:r w:rsidRPr="006925F5">
        <w:rPr>
          <w:rStyle w:val="CharDivNo"/>
        </w:rPr>
        <w:lastRenderedPageBreak/>
        <w:t>Division</w:t>
      </w:r>
      <w:r w:rsidR="006925F5">
        <w:rPr>
          <w:rStyle w:val="CharDivNo"/>
        </w:rPr>
        <w:t> </w:t>
      </w:r>
      <w:r w:rsidRPr="006925F5">
        <w:rPr>
          <w:rStyle w:val="CharDivNo"/>
        </w:rPr>
        <w:t>716</w:t>
      </w:r>
      <w:r w:rsidRPr="006925F5">
        <w:t>—</w:t>
      </w:r>
      <w:r w:rsidRPr="006925F5">
        <w:rPr>
          <w:rStyle w:val="CharDivText"/>
        </w:rPr>
        <w:t>Miscellaneous special rules</w:t>
      </w:r>
      <w:bookmarkEnd w:id="446"/>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716</w:t>
      </w:r>
      <w:r w:rsidR="006925F5">
        <w:noBreakHyphen/>
      </w:r>
      <w:r w:rsidRPr="006925F5">
        <w:t>A</w:t>
      </w:r>
      <w:r w:rsidRPr="006925F5">
        <w:tab/>
        <w:t>Assessable income and deductions spread over several membership or non</w:t>
      </w:r>
      <w:r w:rsidR="006925F5">
        <w:noBreakHyphen/>
      </w:r>
      <w:r w:rsidRPr="006925F5">
        <w:t>membership periods</w:t>
      </w:r>
    </w:p>
    <w:p w:rsidR="00E43FAD" w:rsidRPr="006925F5" w:rsidRDefault="00E43FAD" w:rsidP="00E43FAD">
      <w:pPr>
        <w:pStyle w:val="TofSectsSubdiv"/>
      </w:pPr>
      <w:r w:rsidRPr="006925F5">
        <w:t>716</w:t>
      </w:r>
      <w:r w:rsidR="006925F5">
        <w:noBreakHyphen/>
      </w:r>
      <w:r w:rsidRPr="006925F5">
        <w:t>E</w:t>
      </w:r>
      <w:r w:rsidRPr="006925F5">
        <w:tab/>
        <w:t>Tax cost setting for exploration and prospecting assets</w:t>
      </w:r>
    </w:p>
    <w:p w:rsidR="00E43FAD" w:rsidRPr="006925F5" w:rsidRDefault="00E43FAD" w:rsidP="00E43FAD">
      <w:pPr>
        <w:pStyle w:val="TofSectsSubdiv"/>
      </w:pPr>
      <w:r w:rsidRPr="006925F5">
        <w:t>716</w:t>
      </w:r>
      <w:r w:rsidR="006925F5">
        <w:noBreakHyphen/>
      </w:r>
      <w:r w:rsidRPr="006925F5">
        <w:t>G</w:t>
      </w:r>
      <w:r w:rsidRPr="006925F5">
        <w:tab/>
        <w:t>Low</w:t>
      </w:r>
      <w:r w:rsidR="006925F5">
        <w:noBreakHyphen/>
      </w:r>
      <w:r w:rsidRPr="006925F5">
        <w:t>value and software development pools</w:t>
      </w:r>
    </w:p>
    <w:p w:rsidR="00581005" w:rsidRDefault="00581005" w:rsidP="00E43FAD">
      <w:pPr>
        <w:pStyle w:val="TofSectsSubdiv"/>
      </w:pPr>
      <w:r w:rsidRPr="00525062">
        <w:t>716</w:t>
      </w:r>
      <w:r w:rsidRPr="00525062">
        <w:noBreakHyphen/>
        <w:t>S</w:t>
      </w:r>
      <w:r w:rsidRPr="00525062">
        <w:tab/>
        <w:t>Miscellenous consequences of tax cost setting</w:t>
      </w:r>
      <w:r w:rsidRPr="006925F5">
        <w:t xml:space="preserve"> </w:t>
      </w:r>
    </w:p>
    <w:p w:rsidR="003673E6" w:rsidRDefault="003673E6" w:rsidP="003673E6">
      <w:pPr>
        <w:pStyle w:val="TofSectsSubdiv"/>
      </w:pPr>
      <w:r w:rsidRPr="00525062">
        <w:t>716</w:t>
      </w:r>
      <w:r w:rsidRPr="00525062">
        <w:noBreakHyphen/>
      </w:r>
      <w:r>
        <w:t>V</w:t>
      </w:r>
      <w:r w:rsidRPr="00525062">
        <w:tab/>
      </w:r>
      <w:r w:rsidRPr="003673E6">
        <w:t>Research and Development</w:t>
      </w:r>
    </w:p>
    <w:p w:rsidR="00E43FAD" w:rsidRPr="006925F5" w:rsidRDefault="00E43FAD" w:rsidP="00E43FAD">
      <w:pPr>
        <w:pStyle w:val="TofSectsSubdiv"/>
      </w:pPr>
      <w:r w:rsidRPr="006925F5">
        <w:t>716</w:t>
      </w:r>
      <w:r w:rsidR="006925F5">
        <w:noBreakHyphen/>
      </w:r>
      <w:r w:rsidRPr="006925F5">
        <w:t>Z</w:t>
      </w:r>
      <w:r w:rsidRPr="006925F5">
        <w:tab/>
        <w:t>Other</w:t>
      </w:r>
    </w:p>
    <w:p w:rsidR="00E43FAD" w:rsidRPr="006925F5" w:rsidRDefault="00E43FAD" w:rsidP="00E43FAD">
      <w:pPr>
        <w:pStyle w:val="ActHead4"/>
      </w:pPr>
      <w:bookmarkStart w:id="447" w:name="_Toc384884292"/>
      <w:r w:rsidRPr="006925F5">
        <w:rPr>
          <w:rStyle w:val="CharSubdNo"/>
        </w:rPr>
        <w:t>Subdivision</w:t>
      </w:r>
      <w:r w:rsidR="006925F5">
        <w:rPr>
          <w:rStyle w:val="CharSubdNo"/>
        </w:rPr>
        <w:t> </w:t>
      </w:r>
      <w:r w:rsidRPr="006925F5">
        <w:rPr>
          <w:rStyle w:val="CharSubdNo"/>
        </w:rPr>
        <w:t>716</w:t>
      </w:r>
      <w:r w:rsidR="006925F5">
        <w:rPr>
          <w:rStyle w:val="CharSubdNo"/>
        </w:rPr>
        <w:noBreakHyphen/>
      </w:r>
      <w:r w:rsidRPr="006925F5">
        <w:rPr>
          <w:rStyle w:val="CharSubdNo"/>
        </w:rPr>
        <w:t>A</w:t>
      </w:r>
      <w:r w:rsidRPr="006925F5">
        <w:t>—</w:t>
      </w:r>
      <w:r w:rsidRPr="006925F5">
        <w:rPr>
          <w:rStyle w:val="CharSubdText"/>
        </w:rPr>
        <w:t>Assessable income and deductions spread over several membership or non</w:t>
      </w:r>
      <w:r w:rsidR="006925F5">
        <w:rPr>
          <w:rStyle w:val="CharSubdText"/>
        </w:rPr>
        <w:noBreakHyphen/>
      </w:r>
      <w:r w:rsidRPr="006925F5">
        <w:rPr>
          <w:rStyle w:val="CharSubdText"/>
        </w:rPr>
        <w:t>membership periods</w:t>
      </w:r>
      <w:bookmarkEnd w:id="447"/>
    </w:p>
    <w:p w:rsidR="00E43FAD" w:rsidRPr="006925F5" w:rsidRDefault="00E43FAD" w:rsidP="00E43FAD">
      <w:pPr>
        <w:pStyle w:val="ActHead4"/>
      </w:pPr>
      <w:bookmarkStart w:id="448" w:name="_Toc384884293"/>
      <w:r w:rsidRPr="006925F5">
        <w:t>Guide to Subdivision</w:t>
      </w:r>
      <w:r w:rsidR="006925F5">
        <w:t> </w:t>
      </w:r>
      <w:r w:rsidRPr="006925F5">
        <w:t>716</w:t>
      </w:r>
      <w:r w:rsidR="006925F5">
        <w:noBreakHyphen/>
      </w:r>
      <w:r w:rsidRPr="006925F5">
        <w:t>A</w:t>
      </w:r>
      <w:bookmarkEnd w:id="448"/>
    </w:p>
    <w:p w:rsidR="00E43FAD" w:rsidRPr="006925F5" w:rsidRDefault="00E43FAD" w:rsidP="00E43FAD">
      <w:pPr>
        <w:pStyle w:val="ActHead5"/>
      </w:pPr>
      <w:bookmarkStart w:id="449" w:name="_Toc384884294"/>
      <w:r w:rsidRPr="006925F5">
        <w:rPr>
          <w:rStyle w:val="CharSectno"/>
        </w:rPr>
        <w:t>716</w:t>
      </w:r>
      <w:r w:rsidR="006925F5">
        <w:rPr>
          <w:rStyle w:val="CharSectno"/>
        </w:rPr>
        <w:noBreakHyphen/>
      </w:r>
      <w:r w:rsidRPr="006925F5">
        <w:rPr>
          <w:rStyle w:val="CharSectno"/>
        </w:rPr>
        <w:t>1</w:t>
      </w:r>
      <w:r w:rsidRPr="006925F5">
        <w:t xml:space="preserve">  What this Division is about</w:t>
      </w:r>
      <w:bookmarkEnd w:id="449"/>
    </w:p>
    <w:p w:rsidR="00E43FAD" w:rsidRPr="006925F5" w:rsidRDefault="00E43FAD" w:rsidP="00E43FAD">
      <w:pPr>
        <w:pStyle w:val="BoxText"/>
      </w:pPr>
      <w:r w:rsidRPr="006925F5">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E43FAD" w:rsidRPr="006925F5" w:rsidRDefault="00E43FAD" w:rsidP="00E43FAD">
      <w:pPr>
        <w:pStyle w:val="BoxText"/>
      </w:pPr>
      <w:r w:rsidRPr="006925F5">
        <w:t>This Division also apportions in a similar way some items of assessable income, and some deductions, for a single income year.</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716</w:t>
      </w:r>
      <w:r w:rsidR="006925F5">
        <w:noBreakHyphen/>
      </w:r>
      <w:r w:rsidRPr="006925F5">
        <w:t>15</w:t>
      </w:r>
      <w:r w:rsidRPr="006925F5">
        <w:tab/>
        <w:t>Assessable income spread over 2 or more income years</w:t>
      </w:r>
    </w:p>
    <w:p w:rsidR="00E43FAD" w:rsidRPr="006925F5" w:rsidRDefault="00E43FAD" w:rsidP="00E43FAD">
      <w:pPr>
        <w:pStyle w:val="TofSectsSection"/>
      </w:pPr>
      <w:r w:rsidRPr="006925F5">
        <w:t>716</w:t>
      </w:r>
      <w:r w:rsidR="006925F5">
        <w:noBreakHyphen/>
      </w:r>
      <w:r w:rsidRPr="006925F5">
        <w:t>25</w:t>
      </w:r>
      <w:r w:rsidRPr="006925F5">
        <w:tab/>
        <w:t>Deductions spread over 2 or more income years</w:t>
      </w:r>
    </w:p>
    <w:p w:rsidR="00E43FAD" w:rsidRPr="006925F5" w:rsidRDefault="00E43FAD" w:rsidP="00E43FAD">
      <w:pPr>
        <w:pStyle w:val="TofSectsSection"/>
      </w:pPr>
      <w:r w:rsidRPr="006925F5">
        <w:t>716</w:t>
      </w:r>
      <w:r w:rsidR="006925F5">
        <w:noBreakHyphen/>
      </w:r>
      <w:r w:rsidRPr="006925F5">
        <w:t>70</w:t>
      </w:r>
      <w:r w:rsidRPr="006925F5">
        <w:tab/>
        <w:t>Capital expenditure that is fully deductible in one income year</w:t>
      </w:r>
    </w:p>
    <w:p w:rsidR="00E43FAD" w:rsidRPr="006925F5" w:rsidRDefault="00E43FAD" w:rsidP="00C61225">
      <w:pPr>
        <w:pStyle w:val="TofSectsGroupHeading"/>
        <w:keepNext/>
      </w:pPr>
      <w:r w:rsidRPr="006925F5">
        <w:lastRenderedPageBreak/>
        <w:t>Assessable income and deductions arising from share of net income of a partnership or trust, or from share of partnership loss</w:t>
      </w:r>
    </w:p>
    <w:p w:rsidR="00E43FAD" w:rsidRPr="006925F5" w:rsidRDefault="00E43FAD" w:rsidP="00E43FAD">
      <w:pPr>
        <w:pStyle w:val="TofSectsSection"/>
      </w:pPr>
      <w:r w:rsidRPr="006925F5">
        <w:t>716</w:t>
      </w:r>
      <w:r w:rsidR="006925F5">
        <w:noBreakHyphen/>
      </w:r>
      <w:r w:rsidRPr="006925F5">
        <w:t>75</w:t>
      </w:r>
      <w:r w:rsidRPr="006925F5">
        <w:tab/>
        <w:t>Application</w:t>
      </w:r>
    </w:p>
    <w:p w:rsidR="00E43FAD" w:rsidRPr="006925F5" w:rsidRDefault="00E43FAD" w:rsidP="00E43FAD">
      <w:pPr>
        <w:pStyle w:val="TofSectsSection"/>
      </w:pPr>
      <w:r w:rsidRPr="006925F5">
        <w:t>716</w:t>
      </w:r>
      <w:r w:rsidR="006925F5">
        <w:noBreakHyphen/>
      </w:r>
      <w:r w:rsidRPr="006925F5">
        <w:t>80</w:t>
      </w:r>
      <w:r w:rsidRPr="006925F5">
        <w:tab/>
        <w:t>Head company’s assessable income and deductions</w:t>
      </w:r>
    </w:p>
    <w:p w:rsidR="00E43FAD" w:rsidRPr="006925F5" w:rsidRDefault="00E43FAD" w:rsidP="00E43FAD">
      <w:pPr>
        <w:pStyle w:val="TofSectsSection"/>
      </w:pPr>
      <w:r w:rsidRPr="006925F5">
        <w:t>716</w:t>
      </w:r>
      <w:r w:rsidR="006925F5">
        <w:noBreakHyphen/>
      </w:r>
      <w:r w:rsidRPr="006925F5">
        <w:t>85</w:t>
      </w:r>
      <w:r w:rsidRPr="006925F5">
        <w:tab/>
        <w:t>Entity’s assessable income and deductions for a non</w:t>
      </w:r>
      <w:r w:rsidR="006925F5">
        <w:noBreakHyphen/>
      </w:r>
      <w:r w:rsidRPr="006925F5">
        <w:t>membership period</w:t>
      </w:r>
    </w:p>
    <w:p w:rsidR="00E43FAD" w:rsidRPr="006925F5" w:rsidRDefault="00E43FAD" w:rsidP="00E43FAD">
      <w:pPr>
        <w:pStyle w:val="TofSectsSection"/>
      </w:pPr>
      <w:r w:rsidRPr="006925F5">
        <w:t>716</w:t>
      </w:r>
      <w:r w:rsidR="006925F5">
        <w:noBreakHyphen/>
      </w:r>
      <w:r w:rsidRPr="006925F5">
        <w:t>90</w:t>
      </w:r>
      <w:r w:rsidRPr="006925F5">
        <w:tab/>
        <w:t>Entity’s share of assessable income or deductions of partnership or trust</w:t>
      </w:r>
    </w:p>
    <w:p w:rsidR="00E43FAD" w:rsidRPr="006925F5" w:rsidRDefault="00E43FAD" w:rsidP="00E43FAD">
      <w:pPr>
        <w:pStyle w:val="TofSectsSection"/>
      </w:pPr>
      <w:r w:rsidRPr="006925F5">
        <w:t>716</w:t>
      </w:r>
      <w:r w:rsidR="006925F5">
        <w:noBreakHyphen/>
      </w:r>
      <w:r w:rsidRPr="006925F5">
        <w:t>95</w:t>
      </w:r>
      <w:r w:rsidRPr="006925F5">
        <w:tab/>
        <w:t>Special rule if not all partnership or trust’s assessable income or deductions taken into account in working out amount</w:t>
      </w:r>
    </w:p>
    <w:p w:rsidR="00E43FAD" w:rsidRPr="006925F5" w:rsidRDefault="00E43FAD" w:rsidP="00E43FAD">
      <w:pPr>
        <w:pStyle w:val="TofSectsSection"/>
      </w:pPr>
      <w:r w:rsidRPr="006925F5">
        <w:t>716</w:t>
      </w:r>
      <w:r w:rsidR="006925F5">
        <w:noBreakHyphen/>
      </w:r>
      <w:r w:rsidRPr="006925F5">
        <w:t>100</w:t>
      </w:r>
      <w:r w:rsidRPr="006925F5">
        <w:tab/>
        <w:t>Spreading period</w:t>
      </w:r>
    </w:p>
    <w:p w:rsidR="00E43FAD" w:rsidRPr="006925F5" w:rsidRDefault="00E43FAD" w:rsidP="00E43FAD">
      <w:pPr>
        <w:pStyle w:val="ActHead4"/>
      </w:pPr>
      <w:bookmarkStart w:id="450" w:name="_Toc384884295"/>
      <w:r w:rsidRPr="006925F5">
        <w:t>Operative provisions</w:t>
      </w:r>
      <w:bookmarkEnd w:id="450"/>
    </w:p>
    <w:p w:rsidR="00E43FAD" w:rsidRPr="006925F5" w:rsidRDefault="00E43FAD" w:rsidP="00E43FAD">
      <w:pPr>
        <w:pStyle w:val="ActHead5"/>
      </w:pPr>
      <w:bookmarkStart w:id="451" w:name="_Toc384884296"/>
      <w:r w:rsidRPr="006925F5">
        <w:rPr>
          <w:rStyle w:val="CharSectno"/>
        </w:rPr>
        <w:t>716</w:t>
      </w:r>
      <w:r w:rsidR="006925F5">
        <w:rPr>
          <w:rStyle w:val="CharSectno"/>
        </w:rPr>
        <w:noBreakHyphen/>
      </w:r>
      <w:r w:rsidRPr="006925F5">
        <w:rPr>
          <w:rStyle w:val="CharSectno"/>
        </w:rPr>
        <w:t>15</w:t>
      </w:r>
      <w:r w:rsidRPr="006925F5">
        <w:t xml:space="preserve">  Assessable income spread over 2 or more income years</w:t>
      </w:r>
      <w:bookmarkEnd w:id="451"/>
    </w:p>
    <w:p w:rsidR="00E43FAD" w:rsidRPr="006925F5" w:rsidRDefault="00E43FAD" w:rsidP="00E43FAD">
      <w:pPr>
        <w:pStyle w:val="subsection"/>
      </w:pPr>
      <w:r w:rsidRPr="006925F5">
        <w:tab/>
        <w:t>(1)</w:t>
      </w:r>
      <w:r w:rsidRPr="006925F5">
        <w:tab/>
        <w:t xml:space="preserve">This section applies if, apart from this Part, a provision of this Act would spread an amount (the </w:t>
      </w:r>
      <w:r w:rsidRPr="006925F5">
        <w:rPr>
          <w:b/>
          <w:i/>
        </w:rPr>
        <w:t>original amount</w:t>
      </w:r>
      <w:r w:rsidRPr="006925F5">
        <w:t>) over 2 or more income years (whether or not because of a choice) by including part of the original amount in the same entity’s assessable income for each of those income years.</w:t>
      </w:r>
    </w:p>
    <w:p w:rsidR="00E43FAD" w:rsidRPr="006925F5" w:rsidRDefault="00E43FAD" w:rsidP="009505DE">
      <w:pPr>
        <w:pStyle w:val="SubsectionHead"/>
      </w:pPr>
      <w:r w:rsidRPr="006925F5">
        <w:t>Head company’s assessable income</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a part of the original amount:</w:t>
      </w:r>
    </w:p>
    <w:p w:rsidR="00E43FAD" w:rsidRPr="006925F5" w:rsidRDefault="00E43FAD" w:rsidP="00E43FAD">
      <w:pPr>
        <w:pStyle w:val="paragraphsub"/>
      </w:pPr>
      <w:r w:rsidRPr="006925F5">
        <w:tab/>
        <w:t>(i)</w:t>
      </w:r>
      <w:r w:rsidRPr="006925F5">
        <w:tab/>
        <w:t xml:space="preserve">would have been included in the assessable income of the </w:t>
      </w:r>
      <w:r w:rsidR="006925F5" w:rsidRPr="006925F5">
        <w:rPr>
          <w:position w:val="6"/>
          <w:sz w:val="16"/>
        </w:rPr>
        <w:t>*</w:t>
      </w:r>
      <w:r w:rsidRPr="006925F5">
        <w:t>head company of the group for that income year if the entity had been a subsidiary member of the group throughout that income year; but</w:t>
      </w:r>
    </w:p>
    <w:p w:rsidR="00E43FAD" w:rsidRPr="006925F5" w:rsidRDefault="00E43FAD" w:rsidP="00E43FAD">
      <w:pPr>
        <w:pStyle w:val="paragraphsub"/>
      </w:pPr>
      <w:r w:rsidRPr="006925F5">
        <w:tab/>
        <w:t>(ii)</w:t>
      </w:r>
      <w:r w:rsidRPr="006925F5">
        <w:tab/>
        <w:t xml:space="preserve">would have been included in the entity’s assessable income for that income year if throughout that income year the entity had not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head company’s assessable income for that income year includes a proportion of that part.</w:t>
      </w:r>
    </w:p>
    <w:p w:rsidR="00E43FAD" w:rsidRPr="006925F5" w:rsidRDefault="00E43FAD" w:rsidP="00E43FAD">
      <w:pPr>
        <w:pStyle w:val="notetext"/>
      </w:pPr>
      <w:r w:rsidRPr="006925F5">
        <w:t>Note 1:</w:t>
      </w:r>
      <w:r w:rsidRPr="006925F5">
        <w:tab/>
        <w:t xml:space="preserve">Examples of when </w:t>
      </w:r>
      <w:r w:rsidR="006925F5">
        <w:t>paragraph (</w:t>
      </w:r>
      <w:r w:rsidRPr="006925F5">
        <w:t>2)(b) could be satisfied are:</w:t>
      </w:r>
    </w:p>
    <w:p w:rsidR="00E43FAD" w:rsidRPr="006925F5" w:rsidRDefault="00E43FAD" w:rsidP="000235EE">
      <w:pPr>
        <w:pStyle w:val="TLPNotebullet"/>
        <w:tabs>
          <w:tab w:val="clear" w:pos="2517"/>
        </w:tabs>
      </w:pPr>
      <w:r w:rsidRPr="006925F5">
        <w:t xml:space="preserve">the head company is the entity referred to in </w:t>
      </w:r>
      <w:r w:rsidR="006925F5">
        <w:t>subsection (</w:t>
      </w:r>
      <w:r w:rsidRPr="006925F5">
        <w:t xml:space="preserve">1), but its connection with the original amount passes to the </w:t>
      </w:r>
      <w:r w:rsidRPr="006925F5">
        <w:lastRenderedPageBreak/>
        <w:t>entity when the entity ceases to be a subsidiary member of the group (see section</w:t>
      </w:r>
      <w:r w:rsidR="006925F5">
        <w:t> </w:t>
      </w:r>
      <w:r w:rsidRPr="006925F5">
        <w:t>701</w:t>
      </w:r>
      <w:r w:rsidR="006925F5">
        <w:noBreakHyphen/>
      </w:r>
      <w:r w:rsidRPr="006925F5">
        <w:t>40 (Exit history rule));</w:t>
      </w:r>
    </w:p>
    <w:p w:rsidR="00E43FAD" w:rsidRPr="006925F5" w:rsidRDefault="00E43FAD" w:rsidP="000235EE">
      <w:pPr>
        <w:pStyle w:val="TLPNotebullet"/>
        <w:tabs>
          <w:tab w:val="clear" w:pos="2517"/>
        </w:tabs>
      </w:pPr>
      <w:r w:rsidRPr="006925F5">
        <w:t xml:space="preserve">the entity is the entity referred to in </w:t>
      </w:r>
      <w:r w:rsidR="006925F5">
        <w:t>subsection (</w:t>
      </w:r>
      <w:r w:rsidRPr="006925F5">
        <w:t>1) but joins a consolidated group part way through the income year, so that its connection with the original amount passes to the head company of the group (see section</w:t>
      </w:r>
      <w:r w:rsidR="006925F5">
        <w:t> </w:t>
      </w:r>
      <w:r w:rsidRPr="006925F5">
        <w:t>701</w:t>
      </w:r>
      <w:r w:rsidR="006925F5">
        <w:noBreakHyphen/>
      </w:r>
      <w:r w:rsidRPr="006925F5">
        <w:t>5 (Entry history rule)).</w:t>
      </w:r>
    </w:p>
    <w:p w:rsidR="00E43FAD" w:rsidRPr="006925F5" w:rsidRDefault="00E43FAD" w:rsidP="00E43FAD">
      <w:pPr>
        <w:pStyle w:val="notetext"/>
      </w:pPr>
      <w:r w:rsidRPr="006925F5">
        <w:t>Note 2:</w:t>
      </w:r>
      <w:r w:rsidRPr="006925F5">
        <w:tab/>
        <w:t>If the entity is a subsidiary member of the group throughout the income year, the part of the original amount will be included in the head company’s assessable income for the income year, either:</w:t>
      </w:r>
    </w:p>
    <w:p w:rsidR="00E43FAD" w:rsidRPr="006925F5" w:rsidRDefault="00E43FAD" w:rsidP="000235EE">
      <w:pPr>
        <w:pStyle w:val="TLPNotebullet"/>
        <w:tabs>
          <w:tab w:val="clear" w:pos="2517"/>
        </w:tabs>
      </w:pPr>
      <w:r w:rsidRPr="006925F5">
        <w:t xml:space="preserve">because the head company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1 (Single entity rule);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(3)</w:t>
      </w:r>
      <w:r w:rsidRPr="006925F5">
        <w:tab/>
        <w:t>The proportion is worked out by multiplying that part of the original amount by:</w:t>
      </w:r>
    </w:p>
    <w:p w:rsidR="00E43FAD" w:rsidRPr="006925F5" w:rsidRDefault="00E43FAD" w:rsidP="0027442F">
      <w:pPr>
        <w:pStyle w:val="parabullet"/>
      </w:pPr>
      <w:r w:rsidRPr="006925F5">
        <w:t>•</w:t>
      </w:r>
      <w:r w:rsidRPr="006925F5">
        <w:tab/>
        <w:t xml:space="preserve">the number of days that are in both the income year and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27442F">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Entity’s assessable income for a non</w:t>
      </w:r>
      <w:r w:rsidR="006925F5">
        <w:noBreakHyphen/>
      </w:r>
      <w:r w:rsidRPr="006925F5">
        <w:t>membership period</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a part of the original amount would have been included in the entity’s assessable income for that income year if throughout that income year the entity had </w:t>
      </w:r>
      <w:r w:rsidRPr="006925F5">
        <w:rPr>
          <w:i/>
        </w:rPr>
        <w:t>not</w:t>
      </w:r>
      <w:r w:rsidRPr="006925F5">
        <w:t xml:space="preserve">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assessable income of the entity for a part of the income year that is a non</w:t>
      </w:r>
      <w:r w:rsidR="006925F5">
        <w:noBreakHyphen/>
      </w:r>
      <w:r w:rsidRPr="006925F5">
        <w:t>membership period for the purposes of section</w:t>
      </w:r>
      <w:r w:rsidR="006925F5">
        <w:t> </w:t>
      </w:r>
      <w:r w:rsidRPr="006925F5">
        <w:t>701</w:t>
      </w:r>
      <w:r w:rsidR="006925F5">
        <w:noBreakHyphen/>
      </w:r>
      <w:r w:rsidRPr="006925F5">
        <w:t>30 includes a proportion of that part.</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 xml:space="preserve">If throughout the income year the entity is not a subsidiary member of any consolidated group, this section does not affect the part of the </w:t>
      </w:r>
      <w:r w:rsidRPr="006925F5">
        <w:lastRenderedPageBreak/>
        <w:t>original amount that is assessable income of the entity for the income year either:</w:t>
      </w:r>
    </w:p>
    <w:p w:rsidR="00E43FAD" w:rsidRPr="006925F5" w:rsidRDefault="00E43FAD" w:rsidP="000235EE">
      <w:pPr>
        <w:pStyle w:val="TLPNotebullet"/>
        <w:tabs>
          <w:tab w:val="clear" w:pos="2517"/>
        </w:tabs>
      </w:pPr>
      <w:r w:rsidRPr="006925F5">
        <w:t xml:space="preserve">because the entity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(5)</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(6)</w:t>
      </w:r>
      <w:r w:rsidRPr="006925F5">
        <w:tab/>
        <w:t xml:space="preserve">The </w:t>
      </w:r>
      <w:r w:rsidRPr="006925F5">
        <w:rPr>
          <w:b/>
          <w:i/>
        </w:rPr>
        <w:t>spreading period</w:t>
      </w:r>
      <w:r w:rsidRPr="006925F5">
        <w:t xml:space="preserve"> for the original amount is the period by reference to which the respective parts of the original amount that, apart from this Part, would be included in an entity’s assessable income for the 2 or more income years are worked out.</w:t>
      </w:r>
    </w:p>
    <w:p w:rsidR="00E43FAD" w:rsidRPr="006925F5" w:rsidRDefault="00E43FAD" w:rsidP="00E43FAD">
      <w:pPr>
        <w:pStyle w:val="ActHead5"/>
      </w:pPr>
      <w:bookmarkStart w:id="452" w:name="_Toc384884297"/>
      <w:r w:rsidRPr="006925F5">
        <w:rPr>
          <w:rStyle w:val="CharSectno"/>
        </w:rPr>
        <w:t>716</w:t>
      </w:r>
      <w:r w:rsidR="006925F5">
        <w:rPr>
          <w:rStyle w:val="CharSectno"/>
        </w:rPr>
        <w:noBreakHyphen/>
      </w:r>
      <w:r w:rsidRPr="006925F5">
        <w:rPr>
          <w:rStyle w:val="CharSectno"/>
        </w:rPr>
        <w:t>25</w:t>
      </w:r>
      <w:r w:rsidRPr="006925F5">
        <w:t xml:space="preserve">  Deductions spread over 2 or more income years</w:t>
      </w:r>
      <w:bookmarkEnd w:id="452"/>
    </w:p>
    <w:p w:rsidR="00E43FAD" w:rsidRPr="006925F5" w:rsidRDefault="00E43FAD" w:rsidP="00E43FAD">
      <w:pPr>
        <w:pStyle w:val="subsection"/>
      </w:pPr>
      <w:r w:rsidRPr="006925F5">
        <w:tab/>
        <w:t>(1)</w:t>
      </w:r>
      <w:r w:rsidRPr="006925F5">
        <w:tab/>
        <w:t xml:space="preserve">This section applies if, apart from this Part, a provision of this Act would spread an amount (the </w:t>
      </w:r>
      <w:r w:rsidRPr="006925F5">
        <w:rPr>
          <w:b/>
          <w:i/>
        </w:rPr>
        <w:t>original amount</w:t>
      </w:r>
      <w:r w:rsidRPr="006925F5">
        <w:t>) over 2 or more income years (whether or not because of a choice) by entitling the same entity to deduct part of the original amount for each of those income years.</w:t>
      </w:r>
    </w:p>
    <w:p w:rsidR="00E43FAD" w:rsidRPr="006925F5" w:rsidRDefault="00E43FAD" w:rsidP="00E43FAD">
      <w:pPr>
        <w:pStyle w:val="subsection"/>
      </w:pPr>
      <w:r w:rsidRPr="006925F5">
        <w:tab/>
        <w:t>(2)</w:t>
      </w:r>
      <w:r w:rsidRPr="006925F5">
        <w:tab/>
        <w:t xml:space="preserve">However, this section does not apply if the deductions would be for the decline in value of a </w:t>
      </w:r>
      <w:r w:rsidR="006925F5" w:rsidRPr="006925F5">
        <w:rPr>
          <w:position w:val="6"/>
          <w:sz w:val="16"/>
        </w:rPr>
        <w:t>*</w:t>
      </w:r>
      <w:r w:rsidRPr="006925F5">
        <w:t>depreciating asset.</w:t>
      </w:r>
    </w:p>
    <w:p w:rsidR="00E43FAD" w:rsidRPr="006925F5" w:rsidRDefault="00E43FAD" w:rsidP="00E43FAD">
      <w:pPr>
        <w:pStyle w:val="notetext"/>
      </w:pPr>
      <w:r w:rsidRPr="006925F5">
        <w:t>Note:</w:t>
      </w:r>
      <w:r w:rsidRPr="006925F5">
        <w:tab/>
        <w:t>Such deductions arise under Division</w:t>
      </w:r>
      <w:r w:rsidR="006925F5">
        <w:t> </w:t>
      </w:r>
      <w:r w:rsidRPr="006925F5">
        <w:t>40 (Capital allowances) and Division</w:t>
      </w:r>
      <w:r w:rsidR="006925F5">
        <w:t> </w:t>
      </w:r>
      <w:r w:rsidRPr="006925F5">
        <w:t>328 (</w:t>
      </w:r>
      <w:r w:rsidR="00DB3242">
        <w:t>Small business entities</w:t>
      </w:r>
      <w:r w:rsidRPr="006925F5">
        <w:t>).</w:t>
      </w:r>
    </w:p>
    <w:p w:rsidR="00E43FAD" w:rsidRPr="006925F5" w:rsidRDefault="00E43FAD" w:rsidP="009505DE">
      <w:pPr>
        <w:pStyle w:val="SubsectionHead"/>
      </w:pPr>
      <w:r w:rsidRPr="006925F5">
        <w:t>Head company’s deduction</w:t>
      </w:r>
    </w:p>
    <w:p w:rsidR="00E43FAD" w:rsidRPr="006925F5" w:rsidRDefault="00E43FAD" w:rsidP="00E43FAD">
      <w:pPr>
        <w:pStyle w:val="subsection"/>
      </w:pPr>
      <w:r w:rsidRPr="006925F5">
        <w:tab/>
        <w:t>(3)</w:t>
      </w:r>
      <w:r w:rsidRPr="006925F5">
        <w:tab/>
        <w:t xml:space="preserve">If 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 of the group could have deducted for that income year a part of the original amount if the entity had </w:t>
      </w:r>
      <w:r w:rsidRPr="006925F5">
        <w:lastRenderedPageBreak/>
        <w:t>been a subsidiary member of the group throughout that income year; but</w:t>
      </w:r>
    </w:p>
    <w:p w:rsidR="00E43FAD" w:rsidRPr="006925F5" w:rsidRDefault="00E43FAD" w:rsidP="00E43FAD">
      <w:pPr>
        <w:pStyle w:val="paragraph"/>
      </w:pPr>
      <w:r w:rsidRPr="006925F5">
        <w:tab/>
        <w:t>(b)</w:t>
      </w:r>
      <w:r w:rsidRPr="006925F5">
        <w:tab/>
        <w:t xml:space="preserve">the entity could have deducted that part for that income year if throughout that income year the entity had not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head company can deduct for that income year a proportion of that part.</w:t>
      </w:r>
    </w:p>
    <w:p w:rsidR="00E43FAD" w:rsidRPr="006925F5" w:rsidRDefault="00E43FAD" w:rsidP="00E43FAD">
      <w:pPr>
        <w:pStyle w:val="notetext"/>
      </w:pPr>
      <w:r w:rsidRPr="006925F5">
        <w:t>Note 1:</w:t>
      </w:r>
      <w:r w:rsidRPr="006925F5">
        <w:tab/>
        <w:t xml:space="preserve">Examples of when </w:t>
      </w:r>
      <w:r w:rsidR="006925F5">
        <w:t>paragraphs (</w:t>
      </w:r>
      <w:r w:rsidRPr="006925F5">
        <w:t>3)(a) and (b) could be satisfied are set out in note 1 to subsection 716</w:t>
      </w:r>
      <w:r w:rsidR="006925F5">
        <w:noBreakHyphen/>
      </w:r>
      <w:r w:rsidRPr="006925F5">
        <w:t>15(2).</w:t>
      </w:r>
    </w:p>
    <w:p w:rsidR="00E43FAD" w:rsidRPr="006925F5" w:rsidRDefault="00E43FAD" w:rsidP="00E43FAD">
      <w:pPr>
        <w:pStyle w:val="notetext"/>
      </w:pPr>
      <w:r w:rsidRPr="006925F5">
        <w:t>Note 2:</w:t>
      </w:r>
      <w:r w:rsidRPr="006925F5">
        <w:tab/>
        <w:t>If the entity is a subsidiary member of the group throughout the income year, the head company can deduct that part for the income year, either:</w:t>
      </w:r>
    </w:p>
    <w:p w:rsidR="00E43FAD" w:rsidRPr="006925F5" w:rsidRDefault="00E43FAD" w:rsidP="00E43FAD">
      <w:pPr>
        <w:pStyle w:val="TLPNotebullet"/>
        <w:tabs>
          <w:tab w:val="clear" w:pos="2517"/>
          <w:tab w:val="num" w:pos="2520"/>
        </w:tabs>
        <w:ind w:left="2552" w:hanging="284"/>
      </w:pPr>
      <w:r w:rsidRPr="006925F5">
        <w:t xml:space="preserve">because the head company is the entity referred to in </w:t>
      </w:r>
      <w:r w:rsidR="006925F5">
        <w:t>subsection (</w:t>
      </w:r>
      <w:r w:rsidRPr="006925F5">
        <w:t>1) of this section;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1 (Single entity rule);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(4)</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 xml:space="preserve">the number of days that are in both the income year and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Entity’s deduction for a non</w:t>
      </w:r>
      <w:r w:rsidR="006925F5">
        <w:noBreakHyphen/>
      </w:r>
      <w:r w:rsidRPr="006925F5">
        <w:t>membership period</w:t>
      </w:r>
    </w:p>
    <w:p w:rsidR="00E43FAD" w:rsidRPr="006925F5" w:rsidRDefault="00E43FAD" w:rsidP="00E43FAD">
      <w:pPr>
        <w:pStyle w:val="subsection"/>
      </w:pPr>
      <w:r w:rsidRPr="006925F5">
        <w:tab/>
        <w:t>(5)</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entity could have deducted for that income year a part of the original amount if throughout that income year the entity had </w:t>
      </w:r>
      <w:r w:rsidRPr="006925F5">
        <w:rPr>
          <w:i/>
        </w:rPr>
        <w:t>not</w:t>
      </w:r>
      <w:r w:rsidRPr="006925F5">
        <w:t xml:space="preserve"> been a subsidiary member of any </w:t>
      </w:r>
      <w:r w:rsidR="006925F5" w:rsidRPr="006925F5">
        <w:rPr>
          <w:position w:val="6"/>
          <w:sz w:val="16"/>
        </w:rPr>
        <w:t>*</w:t>
      </w:r>
      <w:r w:rsidRPr="006925F5">
        <w:t>consolidated group;</w:t>
      </w:r>
    </w:p>
    <w:p w:rsidR="00E43FAD" w:rsidRPr="006925F5" w:rsidRDefault="00E43FAD" w:rsidP="000235EE">
      <w:pPr>
        <w:pStyle w:val="subsection2"/>
      </w:pPr>
      <w:r w:rsidRPr="006925F5">
        <w:t>the entity can deduct a proportion of that part for a part of the income year that is a non</w:t>
      </w:r>
      <w:r w:rsidR="006925F5">
        <w:noBreakHyphen/>
      </w:r>
      <w:r w:rsidRPr="006925F5">
        <w:t>membership period for the purposes of section</w:t>
      </w:r>
      <w:r w:rsidR="006925F5">
        <w:t> </w:t>
      </w:r>
      <w:r w:rsidRPr="006925F5">
        <w:t>701</w:t>
      </w:r>
      <w:r w:rsidR="006925F5">
        <w:noBreakHyphen/>
      </w:r>
      <w:r w:rsidRPr="006925F5">
        <w:t>30.</w:t>
      </w:r>
    </w:p>
    <w:p w:rsidR="00E43FAD" w:rsidRPr="006925F5" w:rsidRDefault="00E43FAD" w:rsidP="00E43FAD">
      <w:pPr>
        <w:pStyle w:val="notetext"/>
      </w:pPr>
      <w:r w:rsidRPr="006925F5">
        <w:lastRenderedPageBreak/>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If throughout the income year the entity is not a subsidiary member of any consolidated group or MEC group, this section does not affect the part of the original amount that the entity can deduct for the income year either:</w:t>
      </w:r>
    </w:p>
    <w:p w:rsidR="00E43FAD" w:rsidRPr="006925F5" w:rsidRDefault="00E43FAD" w:rsidP="00E43FAD">
      <w:pPr>
        <w:pStyle w:val="TLPNotebullet"/>
        <w:tabs>
          <w:tab w:val="clear" w:pos="2517"/>
          <w:tab w:val="num" w:pos="2520"/>
        </w:tabs>
        <w:ind w:left="2552" w:hanging="284"/>
      </w:pPr>
      <w:r w:rsidRPr="006925F5">
        <w:t xml:space="preserve">because the entity is the entity referred to in </w:t>
      </w:r>
      <w:r w:rsidR="006925F5">
        <w:t>subsection (</w:t>
      </w:r>
      <w:r w:rsidRPr="006925F5">
        <w:t>1); or</w:t>
      </w:r>
    </w:p>
    <w:p w:rsidR="00E43FAD" w:rsidRPr="006925F5" w:rsidRDefault="00E43FAD" w:rsidP="00E43FAD">
      <w:pPr>
        <w:pStyle w:val="TLPNotebullet"/>
        <w:tabs>
          <w:tab w:val="clear" w:pos="2517"/>
          <w:tab w:val="num" w:pos="2520"/>
        </w:tabs>
        <w:ind w:left="2552" w:hanging="284"/>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(6)</w:t>
      </w:r>
      <w:r w:rsidRPr="006925F5">
        <w:tab/>
        <w:t>The proportion is worked out by multiplying that part of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both the income year and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(7)</w:t>
      </w:r>
      <w:r w:rsidRPr="006925F5">
        <w:tab/>
        <w:t xml:space="preserve">The </w:t>
      </w:r>
      <w:r w:rsidRPr="006925F5">
        <w:rPr>
          <w:b/>
          <w:i/>
        </w:rPr>
        <w:t>spreading period</w:t>
      </w:r>
      <w:r w:rsidRPr="006925F5">
        <w:t xml:space="preserve"> for the original amount is the period by reference to which the respective parts of the original amount that, apart from this Part, an entity could deduct for the 2 or more income years are worked out.</w:t>
      </w:r>
    </w:p>
    <w:p w:rsidR="00E43FAD" w:rsidRPr="006925F5" w:rsidRDefault="00E43FAD" w:rsidP="00E43FAD">
      <w:pPr>
        <w:pStyle w:val="notetext"/>
      </w:pPr>
      <w:r w:rsidRPr="006925F5">
        <w:t>Note:</w:t>
      </w:r>
      <w:r w:rsidRPr="006925F5">
        <w:tab/>
        <w:t>For example, under section</w:t>
      </w:r>
      <w:r w:rsidR="006925F5">
        <w:t> </w:t>
      </w:r>
      <w:r w:rsidRPr="006925F5">
        <w:t xml:space="preserve">82KZMD of the </w:t>
      </w:r>
      <w:r w:rsidRPr="006925F5">
        <w:rPr>
          <w:i/>
        </w:rPr>
        <w:t>Income Tax Assessment Act 1936</w:t>
      </w:r>
      <w:r w:rsidRPr="006925F5">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E43FAD" w:rsidRPr="006925F5" w:rsidRDefault="00E43FAD" w:rsidP="00E43FAD">
      <w:pPr>
        <w:pStyle w:val="ActHead5"/>
      </w:pPr>
      <w:bookmarkStart w:id="453" w:name="_Toc384884298"/>
      <w:r w:rsidRPr="006925F5">
        <w:rPr>
          <w:rStyle w:val="CharSectno"/>
        </w:rPr>
        <w:t>716</w:t>
      </w:r>
      <w:r w:rsidR="006925F5">
        <w:rPr>
          <w:rStyle w:val="CharSectno"/>
        </w:rPr>
        <w:noBreakHyphen/>
      </w:r>
      <w:r w:rsidRPr="006925F5">
        <w:rPr>
          <w:rStyle w:val="CharSectno"/>
        </w:rPr>
        <w:t>70</w:t>
      </w:r>
      <w:r w:rsidRPr="006925F5">
        <w:t xml:space="preserve">  Capital expenditure that is fully deductible in one income year</w:t>
      </w:r>
      <w:bookmarkEnd w:id="453"/>
    </w:p>
    <w:p w:rsidR="00E43FAD" w:rsidRPr="006925F5" w:rsidRDefault="00E43FAD" w:rsidP="00E43FAD">
      <w:pPr>
        <w:pStyle w:val="subsection"/>
      </w:pPr>
      <w:r w:rsidRPr="006925F5">
        <w:tab/>
        <w:t>(1)</w:t>
      </w:r>
      <w:r w:rsidRPr="006925F5">
        <w:tab/>
        <w:t xml:space="preserve">This section applies if, apart from this Part, an entity could deduct for a single income year the whole of an amount (the </w:t>
      </w:r>
      <w:r w:rsidRPr="006925F5">
        <w:rPr>
          <w:b/>
          <w:i/>
        </w:rPr>
        <w:t>original amount</w:t>
      </w:r>
      <w:r w:rsidRPr="006925F5">
        <w:t>) of capital expenditure by the entity.</w:t>
      </w:r>
    </w:p>
    <w:p w:rsidR="00E43FAD" w:rsidRPr="006925F5" w:rsidRDefault="00E43FAD" w:rsidP="00E43FAD">
      <w:pPr>
        <w:pStyle w:val="subsection"/>
      </w:pPr>
      <w:r w:rsidRPr="006925F5">
        <w:tab/>
        <w:t>(2)</w:t>
      </w:r>
      <w:r w:rsidRPr="006925F5">
        <w:tab/>
        <w:t xml:space="preserve">If 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 and:</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head company of the group could have deducted the original amount for that income year if the entity had been a subsidiary member of the group throughout that income year; but</w:t>
      </w:r>
    </w:p>
    <w:p w:rsidR="00E43FAD" w:rsidRPr="006925F5" w:rsidRDefault="00E43FAD" w:rsidP="00E43FAD">
      <w:pPr>
        <w:pStyle w:val="paragraph"/>
      </w:pPr>
      <w:r w:rsidRPr="006925F5">
        <w:tab/>
        <w:t>(b)</w:t>
      </w:r>
      <w:r w:rsidRPr="006925F5">
        <w:tab/>
        <w:t xml:space="preserve">the entity could have deducted the original amount for that income year if throughout that income year the entity had </w:t>
      </w:r>
      <w:r w:rsidRPr="006925F5">
        <w:rPr>
          <w:i/>
        </w:rPr>
        <w:t>not</w:t>
      </w:r>
      <w:r w:rsidRPr="006925F5">
        <w:t xml:space="preserve"> been a subsidiary member of any consolidated group or MEC group;</w:t>
      </w:r>
    </w:p>
    <w:p w:rsidR="00E43FAD" w:rsidRPr="006925F5" w:rsidRDefault="00E43FAD" w:rsidP="000235EE">
      <w:pPr>
        <w:pStyle w:val="subsection2"/>
      </w:pPr>
      <w:r w:rsidRPr="006925F5">
        <w:t>the head company can deduct for that income year a proportion of the original amount.</w:t>
      </w:r>
    </w:p>
    <w:p w:rsidR="00E43FAD" w:rsidRPr="006925F5" w:rsidRDefault="00E43FAD" w:rsidP="00E43FAD">
      <w:pPr>
        <w:pStyle w:val="notetext"/>
      </w:pPr>
      <w:r w:rsidRPr="006925F5">
        <w:t>Note 1:</w:t>
      </w:r>
      <w:r w:rsidRPr="006925F5">
        <w:tab/>
        <w:t xml:space="preserve">Examples of when </w:t>
      </w:r>
      <w:r w:rsidR="006925F5">
        <w:t>paragraphs (</w:t>
      </w:r>
      <w:r w:rsidRPr="006925F5">
        <w:t>2)(a) and (b) could be satisfied are set out in note 1 to subsection 716</w:t>
      </w:r>
      <w:r w:rsidR="006925F5">
        <w:noBreakHyphen/>
      </w:r>
      <w:r w:rsidRPr="006925F5">
        <w:t>15(2).</w:t>
      </w:r>
    </w:p>
    <w:p w:rsidR="00E43FAD" w:rsidRPr="006925F5" w:rsidRDefault="00E43FAD" w:rsidP="00E43FAD">
      <w:pPr>
        <w:pStyle w:val="notetext"/>
      </w:pPr>
      <w:r w:rsidRPr="006925F5">
        <w:t>Note 2:</w:t>
      </w:r>
      <w:r w:rsidRPr="006925F5">
        <w:tab/>
        <w:t>If the entity is a subsidiary member of the group throughout the income year, the head company can deduct the original amount for the income year, either:</w:t>
      </w:r>
    </w:p>
    <w:p w:rsidR="00E43FAD" w:rsidRPr="006925F5" w:rsidRDefault="00E43FAD" w:rsidP="000235EE">
      <w:pPr>
        <w:pStyle w:val="TLPNotebullet"/>
        <w:tabs>
          <w:tab w:val="clear" w:pos="2517"/>
        </w:tabs>
      </w:pPr>
      <w:r w:rsidRPr="006925F5">
        <w:t xml:space="preserve">because the head company is the entity referred to in </w:t>
      </w:r>
      <w:r w:rsidR="006925F5">
        <w:t>subsection (</w:t>
      </w:r>
      <w:r w:rsidRPr="006925F5">
        <w:t>1) of this section;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1 (Single entity rule);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5 (Entry history rule).</w:t>
      </w:r>
    </w:p>
    <w:p w:rsidR="00E43FAD" w:rsidRPr="006925F5" w:rsidRDefault="00E43FAD" w:rsidP="00E43FAD">
      <w:pPr>
        <w:pStyle w:val="subsection"/>
      </w:pPr>
      <w:r w:rsidRPr="006925F5">
        <w:tab/>
        <w:t>(3)</w:t>
      </w:r>
      <w:r w:rsidRPr="006925F5">
        <w:tab/>
        <w:t>The proportion is worked out by multiplying the original amount by:</w:t>
      </w:r>
    </w:p>
    <w:p w:rsidR="00E43FAD" w:rsidRPr="006925F5" w:rsidRDefault="00E43FAD" w:rsidP="000235EE">
      <w:pPr>
        <w:pStyle w:val="parabullet"/>
      </w:pPr>
      <w:r w:rsidRPr="006925F5">
        <w:t>•</w:t>
      </w:r>
      <w:r w:rsidRPr="006925F5">
        <w:tab/>
        <w:t xml:space="preserve">the number of days that are in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subsidiary member of the group;</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9505DE">
      <w:pPr>
        <w:pStyle w:val="SubsectionHead"/>
      </w:pPr>
      <w:r w:rsidRPr="006925F5">
        <w:t>Entity’s deduction for a non</w:t>
      </w:r>
      <w:r w:rsidR="006925F5">
        <w:noBreakHyphen/>
      </w:r>
      <w:r w:rsidRPr="006925F5">
        <w:t>membership period</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for some but not all of an income year, an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 and</w:t>
      </w:r>
    </w:p>
    <w:p w:rsidR="00E43FAD" w:rsidRPr="006925F5" w:rsidRDefault="00E43FAD" w:rsidP="00E43FAD">
      <w:pPr>
        <w:pStyle w:val="paragraph"/>
      </w:pPr>
      <w:r w:rsidRPr="006925F5">
        <w:tab/>
        <w:t>(b)</w:t>
      </w:r>
      <w:r w:rsidRPr="006925F5">
        <w:tab/>
        <w:t xml:space="preserve">the entity could have deducted the original amount for that income year if throughout that income year the entity had </w:t>
      </w:r>
      <w:r w:rsidRPr="006925F5">
        <w:rPr>
          <w:i/>
        </w:rPr>
        <w:t>not</w:t>
      </w:r>
      <w:r w:rsidRPr="006925F5">
        <w:t xml:space="preserve"> been a subsidiary member of any consolidated group or MEC group;</w:t>
      </w:r>
    </w:p>
    <w:p w:rsidR="00E43FAD" w:rsidRPr="006925F5" w:rsidRDefault="00E43FAD" w:rsidP="000235EE">
      <w:pPr>
        <w:pStyle w:val="subsection2"/>
      </w:pPr>
      <w:r w:rsidRPr="006925F5">
        <w:lastRenderedPageBreak/>
        <w:t>the entity can deduct a proportion of the original amount for a part of the income year that is a non</w:t>
      </w:r>
      <w:r w:rsidR="006925F5">
        <w:noBreakHyphen/>
      </w:r>
      <w:r w:rsidRPr="006925F5">
        <w:t>membership period for the purposes of section</w:t>
      </w:r>
      <w:r w:rsidR="006925F5">
        <w:t> </w:t>
      </w:r>
      <w:r w:rsidRPr="006925F5">
        <w:t>701</w:t>
      </w:r>
      <w:r w:rsidR="006925F5">
        <w:noBreakHyphen/>
      </w:r>
      <w:r w:rsidRPr="006925F5">
        <w:t>30.</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t>Note 2:</w:t>
      </w:r>
      <w:r w:rsidRPr="006925F5">
        <w:tab/>
        <w:t>If throughout the income year the entity is not a subsidiary member of any consolidated group or MEC group, this section does not affect the entity’s ability to deduct the original amount for the income year either:</w:t>
      </w:r>
    </w:p>
    <w:p w:rsidR="00E43FAD" w:rsidRPr="006925F5" w:rsidRDefault="00E43FAD" w:rsidP="000235EE">
      <w:pPr>
        <w:pStyle w:val="TLPNotebullet"/>
        <w:tabs>
          <w:tab w:val="clear" w:pos="2517"/>
        </w:tabs>
      </w:pPr>
      <w:r w:rsidRPr="006925F5">
        <w:t xml:space="preserve">because the entity is the entity referred to in </w:t>
      </w:r>
      <w:r w:rsidR="006925F5">
        <w:t>subsection (</w:t>
      </w:r>
      <w:r w:rsidRPr="006925F5">
        <w:t>1); or</w:t>
      </w:r>
    </w:p>
    <w:p w:rsidR="00E43FAD" w:rsidRPr="006925F5" w:rsidRDefault="00E43FAD" w:rsidP="000235EE">
      <w:pPr>
        <w:pStyle w:val="TLPNotebullet"/>
        <w:tabs>
          <w:tab w:val="clear" w:pos="2517"/>
        </w:tabs>
      </w:pPr>
      <w:r w:rsidRPr="006925F5">
        <w:t>because of section</w:t>
      </w:r>
      <w:r w:rsidR="006925F5">
        <w:t> </w:t>
      </w:r>
      <w:r w:rsidRPr="006925F5">
        <w:t>701</w:t>
      </w:r>
      <w:r w:rsidR="006925F5">
        <w:noBreakHyphen/>
      </w:r>
      <w:r w:rsidRPr="006925F5">
        <w:t>40 (Exit history rule).</w:t>
      </w:r>
    </w:p>
    <w:p w:rsidR="00E43FAD" w:rsidRPr="006925F5" w:rsidRDefault="00E43FAD" w:rsidP="00E43FAD">
      <w:pPr>
        <w:pStyle w:val="subsection"/>
      </w:pPr>
      <w:r w:rsidRPr="006925F5">
        <w:tab/>
        <w:t>(5)</w:t>
      </w:r>
      <w:r w:rsidRPr="006925F5">
        <w:tab/>
        <w:t>The proportion is worked out by multiplying the original amount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9505DE">
      <w:pPr>
        <w:pStyle w:val="SubsectionHead"/>
      </w:pPr>
      <w:r w:rsidRPr="006925F5">
        <w:t>Spreading period</w:t>
      </w:r>
    </w:p>
    <w:p w:rsidR="00E43FAD" w:rsidRPr="006925F5" w:rsidRDefault="00E43FAD" w:rsidP="00E43FAD">
      <w:pPr>
        <w:pStyle w:val="subsection"/>
      </w:pPr>
      <w:r w:rsidRPr="006925F5">
        <w:tab/>
        <w:t>(6)</w:t>
      </w:r>
      <w:r w:rsidRPr="006925F5">
        <w:tab/>
        <w:t xml:space="preserve">The </w:t>
      </w:r>
      <w:r w:rsidRPr="006925F5">
        <w:rPr>
          <w:b/>
          <w:i/>
        </w:rPr>
        <w:t>spreading period</w:t>
      </w:r>
      <w:r w:rsidRPr="006925F5">
        <w:t xml:space="preserve"> for the original amount:</w:t>
      </w:r>
    </w:p>
    <w:p w:rsidR="00E43FAD" w:rsidRPr="006925F5" w:rsidRDefault="00E43FAD" w:rsidP="00E43FAD">
      <w:pPr>
        <w:pStyle w:val="paragraph"/>
      </w:pPr>
      <w:r w:rsidRPr="006925F5">
        <w:tab/>
        <w:t>(a)</w:t>
      </w:r>
      <w:r w:rsidRPr="006925F5">
        <w:tab/>
        <w:t>starts when, apart from this Part, an entity would become entitled to deduct the amount for an income year; and</w:t>
      </w:r>
    </w:p>
    <w:p w:rsidR="00E43FAD" w:rsidRPr="006925F5" w:rsidRDefault="00E43FAD" w:rsidP="00E43FAD">
      <w:pPr>
        <w:pStyle w:val="paragraph"/>
      </w:pPr>
      <w:r w:rsidRPr="006925F5">
        <w:tab/>
        <w:t>(b)</w:t>
      </w:r>
      <w:r w:rsidRPr="006925F5">
        <w:tab/>
        <w:t>ends at the end of the income year.</w:t>
      </w:r>
    </w:p>
    <w:p w:rsidR="00E43FAD" w:rsidRPr="006925F5" w:rsidRDefault="00E43FAD" w:rsidP="00E43FAD">
      <w:pPr>
        <w:pStyle w:val="ActHead4"/>
      </w:pPr>
      <w:bookmarkStart w:id="454" w:name="_Toc384884299"/>
      <w:r w:rsidRPr="006925F5">
        <w:t>Assessable income and deductions arising from share of net income of a partnership or trust, or from share of partnership loss</w:t>
      </w:r>
      <w:bookmarkEnd w:id="454"/>
    </w:p>
    <w:p w:rsidR="00E43FAD" w:rsidRPr="006925F5" w:rsidRDefault="00E43FAD" w:rsidP="00E43FAD">
      <w:pPr>
        <w:pStyle w:val="ActHead5"/>
      </w:pPr>
      <w:bookmarkStart w:id="455" w:name="_Toc384884300"/>
      <w:r w:rsidRPr="006925F5">
        <w:rPr>
          <w:rStyle w:val="CharSectno"/>
        </w:rPr>
        <w:t>716</w:t>
      </w:r>
      <w:r w:rsidR="006925F5">
        <w:rPr>
          <w:rStyle w:val="CharSectno"/>
        </w:rPr>
        <w:noBreakHyphen/>
      </w:r>
      <w:r w:rsidRPr="006925F5">
        <w:rPr>
          <w:rStyle w:val="CharSectno"/>
        </w:rPr>
        <w:t>75</w:t>
      </w:r>
      <w:r w:rsidRPr="006925F5">
        <w:t xml:space="preserve">  Application</w:t>
      </w:r>
      <w:bookmarkEnd w:id="455"/>
    </w:p>
    <w:p w:rsidR="00E43FAD" w:rsidRPr="006925F5" w:rsidRDefault="00E43FAD" w:rsidP="00E43FAD">
      <w:pPr>
        <w:pStyle w:val="subsection"/>
      </w:pPr>
      <w:r w:rsidRPr="006925F5">
        <w:tab/>
      </w:r>
      <w:r w:rsidRPr="006925F5">
        <w:tab/>
        <w:t>Sections</w:t>
      </w:r>
      <w:r w:rsidR="006925F5">
        <w:t> </w:t>
      </w:r>
      <w:r w:rsidRPr="006925F5">
        <w:t>716</w:t>
      </w:r>
      <w:r w:rsidR="006925F5">
        <w:noBreakHyphen/>
      </w:r>
      <w:r w:rsidRPr="006925F5">
        <w:t>80 to 716</w:t>
      </w:r>
      <w:r w:rsidR="006925F5">
        <w:noBreakHyphen/>
      </w:r>
      <w:r w:rsidRPr="006925F5">
        <w:t>100 apply if, apart from this Part:</w:t>
      </w:r>
    </w:p>
    <w:p w:rsidR="00E43FAD" w:rsidRPr="006925F5" w:rsidRDefault="00E43FAD" w:rsidP="00E43FAD">
      <w:pPr>
        <w:pStyle w:val="paragraph"/>
      </w:pPr>
      <w:r w:rsidRPr="006925F5">
        <w:tab/>
        <w:t>(a)</w:t>
      </w:r>
      <w:r w:rsidRPr="006925F5">
        <w:tab/>
        <w:t>an amount would be included in an entity’s assessable income for an income year under section</w:t>
      </w:r>
      <w:r w:rsidR="006925F5">
        <w:t> </w:t>
      </w:r>
      <w:r w:rsidRPr="006925F5">
        <w:t xml:space="preserve">92 (about income and deductions of partner) of the </w:t>
      </w:r>
      <w:r w:rsidRPr="006925F5">
        <w:rPr>
          <w:i/>
        </w:rPr>
        <w:t>Income Tax Assessment Act 1936</w:t>
      </w:r>
      <w:r w:rsidRPr="006925F5">
        <w:t xml:space="preserve"> in respect of a partnership; or</w:t>
      </w:r>
    </w:p>
    <w:p w:rsidR="00E43FAD" w:rsidRPr="006925F5" w:rsidRDefault="00E43FAD" w:rsidP="00E43FAD">
      <w:pPr>
        <w:pStyle w:val="paragraph"/>
      </w:pPr>
      <w:r w:rsidRPr="006925F5">
        <w:lastRenderedPageBreak/>
        <w:tab/>
        <w:t>(b)</w:t>
      </w:r>
      <w:r w:rsidRPr="006925F5">
        <w:tab/>
        <w:t>an entity could deduct an amount for an income year under section</w:t>
      </w:r>
      <w:r w:rsidR="006925F5">
        <w:t> </w:t>
      </w:r>
      <w:r w:rsidRPr="006925F5">
        <w:t>92 of that Act in respect of a partnership; or</w:t>
      </w:r>
    </w:p>
    <w:p w:rsidR="00E43FAD" w:rsidRPr="006925F5" w:rsidRDefault="00E43FAD" w:rsidP="00E43FAD">
      <w:pPr>
        <w:pStyle w:val="paragraph"/>
      </w:pPr>
      <w:r w:rsidRPr="006925F5">
        <w:tab/>
        <w:t>(c)</w:t>
      </w:r>
      <w:r w:rsidRPr="006925F5">
        <w:tab/>
        <w:t>an amount would be included in an entity’s assessable income for an income year under section</w:t>
      </w:r>
      <w:r w:rsidR="006925F5">
        <w:t> </w:t>
      </w:r>
      <w:r w:rsidRPr="006925F5">
        <w:t>97 (Beneficiary of a trust estate who is not under a legal disability) of that Act in respect of a trust; or</w:t>
      </w:r>
    </w:p>
    <w:p w:rsidR="00E43FAD" w:rsidRPr="006925F5" w:rsidRDefault="00E43FAD" w:rsidP="00E43FAD">
      <w:pPr>
        <w:pStyle w:val="paragraph"/>
      </w:pPr>
      <w:r w:rsidRPr="006925F5">
        <w:tab/>
        <w:t>(d)</w:t>
      </w:r>
      <w:r w:rsidRPr="006925F5">
        <w:tab/>
        <w:t>an amount would be included in an entity’s assessable income for an income year under section</w:t>
      </w:r>
      <w:r w:rsidR="006925F5">
        <w:t> </w:t>
      </w:r>
      <w:r w:rsidRPr="006925F5">
        <w:t>98A (Non</w:t>
      </w:r>
      <w:r w:rsidR="006925F5">
        <w:noBreakHyphen/>
      </w:r>
      <w:r w:rsidRPr="006925F5">
        <w:t>resident beneficiaries assessable in respect of certain income) of that Act in respect of a trust.</w:t>
      </w:r>
    </w:p>
    <w:p w:rsidR="00E43FAD" w:rsidRPr="006925F5" w:rsidRDefault="00E43FAD" w:rsidP="00E43FAD">
      <w:pPr>
        <w:pStyle w:val="ActHead5"/>
      </w:pPr>
      <w:bookmarkStart w:id="456" w:name="_Toc384884301"/>
      <w:r w:rsidRPr="006925F5">
        <w:rPr>
          <w:rStyle w:val="CharSectno"/>
        </w:rPr>
        <w:t>716</w:t>
      </w:r>
      <w:r w:rsidR="006925F5">
        <w:rPr>
          <w:rStyle w:val="CharSectno"/>
        </w:rPr>
        <w:noBreakHyphen/>
      </w:r>
      <w:r w:rsidRPr="006925F5">
        <w:rPr>
          <w:rStyle w:val="CharSectno"/>
        </w:rPr>
        <w:t>80</w:t>
      </w:r>
      <w:r w:rsidRPr="006925F5">
        <w:t xml:space="preserve">  Head company’s assessable income and deductions</w:t>
      </w:r>
      <w:bookmarkEnd w:id="456"/>
    </w:p>
    <w:p w:rsidR="00E43FAD" w:rsidRPr="006925F5" w:rsidRDefault="00E43FAD" w:rsidP="00E43FAD">
      <w:pPr>
        <w:pStyle w:val="subsection"/>
      </w:pPr>
      <w:r w:rsidRPr="006925F5">
        <w:tab/>
        <w:t>(1)</w:t>
      </w:r>
      <w:r w:rsidRPr="006925F5">
        <w:tab/>
        <w:t xml:space="preserve">If for some but not all of the income year the entity is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or </w:t>
      </w:r>
      <w:r w:rsidR="006925F5" w:rsidRPr="006925F5">
        <w:rPr>
          <w:position w:val="6"/>
          <w:sz w:val="16"/>
        </w:rPr>
        <w:t>*</w:t>
      </w:r>
      <w:r w:rsidRPr="006925F5">
        <w:t>MEC group:</w:t>
      </w:r>
    </w:p>
    <w:p w:rsidR="00E43FAD" w:rsidRPr="006925F5" w:rsidRDefault="00E43FAD" w:rsidP="00E43FAD">
      <w:pPr>
        <w:pStyle w:val="paragraph"/>
      </w:pPr>
      <w:r w:rsidRPr="006925F5">
        <w:tab/>
        <w:t>(a)</w:t>
      </w:r>
      <w:r w:rsidRPr="006925F5">
        <w:tab/>
        <w:t>the assessable income for that income year of the head company of the group includes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sub"/>
      </w:pPr>
      <w:r w:rsidRPr="006925F5">
        <w:tab/>
        <w:t>(i)</w:t>
      </w:r>
      <w:r w:rsidRPr="006925F5">
        <w:tab/>
        <w:t xml:space="preserve">the total assessable income of the partnership or trust for the income year so far as it is reasonably attributable to a period, during the income year, throughout which the entity was a </w:t>
      </w:r>
      <w:r w:rsidR="006925F5" w:rsidRPr="006925F5">
        <w:rPr>
          <w:position w:val="6"/>
          <w:sz w:val="16"/>
        </w:rPr>
        <w:t>*</w:t>
      </w:r>
      <w:r w:rsidRPr="006925F5">
        <w:t xml:space="preserve">subsidiary member of the group but the partnership or trust was </w:t>
      </w:r>
      <w:r w:rsidRPr="006925F5">
        <w:rPr>
          <w:i/>
        </w:rPr>
        <w:t>not</w:t>
      </w:r>
      <w:r w:rsidRPr="006925F5">
        <w:t>;</w:t>
      </w:r>
    </w:p>
    <w:p w:rsidR="00E43FAD" w:rsidRPr="006925F5" w:rsidRDefault="00E43FAD" w:rsidP="00E43FAD">
      <w:pPr>
        <w:pStyle w:val="paragraphsub"/>
      </w:pPr>
      <w:r w:rsidRPr="006925F5">
        <w:tab/>
        <w:t>(ii)</w:t>
      </w:r>
      <w:r w:rsidRPr="006925F5">
        <w:tab/>
        <w:t xml:space="preserve">a proportion (worked under </w:t>
      </w:r>
      <w:r w:rsidR="006925F5">
        <w:t>subsection (</w:t>
      </w:r>
      <w:r w:rsidRPr="006925F5">
        <w:t xml:space="preserve">2) of this section) of the total assessable income of the partnership or trust for the income year so far as it is </w:t>
      </w:r>
      <w:r w:rsidRPr="006925F5">
        <w:rPr>
          <w:i/>
        </w:rPr>
        <w:t>not</w:t>
      </w:r>
      <w:r w:rsidRPr="006925F5">
        <w:t xml:space="preserve"> reasonably attributable to a particular period within the income year; and</w:t>
      </w:r>
    </w:p>
    <w:p w:rsidR="00E43FAD" w:rsidRPr="006925F5" w:rsidRDefault="00E43FAD" w:rsidP="00E43FAD">
      <w:pPr>
        <w:pStyle w:val="paragraph"/>
      </w:pPr>
      <w:r w:rsidRPr="006925F5">
        <w:tab/>
        <w:t>(b)</w:t>
      </w:r>
      <w:r w:rsidRPr="006925F5">
        <w:tab/>
        <w:t>the head company of the group can deduct for that income year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sub"/>
      </w:pPr>
      <w:r w:rsidRPr="006925F5">
        <w:tab/>
        <w:t>(i)</w:t>
      </w:r>
      <w:r w:rsidRPr="006925F5">
        <w:tab/>
        <w:t xml:space="preserve">the total deductions of the partnership or trust for the income year so far as they are reasonably attributable to a period covered by </w:t>
      </w:r>
      <w:r w:rsidR="006925F5">
        <w:t>subparagraph (</w:t>
      </w:r>
      <w:r w:rsidRPr="006925F5">
        <w:t>a)(i) of this subsection;</w:t>
      </w:r>
    </w:p>
    <w:p w:rsidR="00E43FAD" w:rsidRPr="006925F5" w:rsidRDefault="00E43FAD" w:rsidP="00AA0DB5">
      <w:pPr>
        <w:pStyle w:val="paragraphsub"/>
        <w:keepNext/>
        <w:keepLines/>
      </w:pPr>
      <w:r w:rsidRPr="006925F5">
        <w:lastRenderedPageBreak/>
        <w:tab/>
        <w:t>(ii)</w:t>
      </w:r>
      <w:r w:rsidRPr="006925F5">
        <w:tab/>
        <w:t xml:space="preserve">a proportion (worked under </w:t>
      </w:r>
      <w:r w:rsidR="006925F5">
        <w:t>subsection (</w:t>
      </w:r>
      <w:r w:rsidRPr="006925F5">
        <w:t xml:space="preserve">2) of this section) of the total deductions of the partnership or trust for the income year so far as they are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 1:</w:t>
      </w:r>
      <w:r w:rsidRPr="006925F5">
        <w:tab/>
        <w:t>If the entity is a subsidiary member of the group throughout the income year, the amount referred to in section</w:t>
      </w:r>
      <w:r w:rsidR="006925F5">
        <w:t> </w:t>
      </w:r>
      <w:r w:rsidRPr="006925F5">
        <w:t>716</w:t>
      </w:r>
      <w:r w:rsidR="006925F5">
        <w:noBreakHyphen/>
      </w:r>
      <w:r w:rsidRPr="006925F5">
        <w:t>75 will be included in the head company’s assessable income, or the head company can deduct that amount, for the income year because of section</w:t>
      </w:r>
      <w:r w:rsidR="006925F5">
        <w:t> </w:t>
      </w:r>
      <w:r w:rsidRPr="006925F5">
        <w:t>701</w:t>
      </w:r>
      <w:r w:rsidR="006925F5">
        <w:noBreakHyphen/>
      </w:r>
      <w:r w:rsidRPr="006925F5">
        <w:t>1 (Single entity rule).</w:t>
      </w:r>
    </w:p>
    <w:p w:rsidR="00E43FAD" w:rsidRPr="006925F5" w:rsidRDefault="00E43FAD" w:rsidP="00E43FAD">
      <w:pPr>
        <w:pStyle w:val="notetext"/>
      </w:pPr>
      <w:r w:rsidRPr="006925F5">
        <w:t>Note 2:</w:t>
      </w:r>
      <w:r w:rsidRPr="006925F5">
        <w:tab/>
        <w:t>While the entity, and the partnership or trust, are both subsidiary members of the group, section</w:t>
      </w:r>
      <w:r w:rsidR="006925F5">
        <w:t> </w:t>
      </w:r>
      <w:r w:rsidRPr="006925F5">
        <w:t>701</w:t>
      </w:r>
      <w:r w:rsidR="006925F5">
        <w:noBreakHyphen/>
      </w:r>
      <w:r w:rsidRPr="006925F5">
        <w:t>1 (Single entity rule) attributes to the head company all assessable income and deductions giving rise to the amount referred to in section</w:t>
      </w:r>
      <w:r w:rsidR="006925F5">
        <w:t> </w:t>
      </w:r>
      <w:r w:rsidRPr="006925F5">
        <w:t>716</w:t>
      </w:r>
      <w:r w:rsidR="006925F5">
        <w:noBreakHyphen/>
      </w:r>
      <w:r w:rsidRPr="006925F5">
        <w:t>75.</w:t>
      </w:r>
    </w:p>
    <w:p w:rsidR="00E43FAD" w:rsidRPr="006925F5" w:rsidRDefault="00E43FAD" w:rsidP="00E43FAD">
      <w:pPr>
        <w:pStyle w:val="subsection"/>
      </w:pPr>
      <w:r w:rsidRPr="006925F5">
        <w:tab/>
        <w:t>(2)</w:t>
      </w:r>
      <w:r w:rsidRPr="006925F5">
        <w:tab/>
        <w:t>The proportion is worked out by multiplying the amount concerned by:</w:t>
      </w:r>
    </w:p>
    <w:p w:rsidR="00E43FAD" w:rsidRPr="006925F5" w:rsidRDefault="00E43FAD" w:rsidP="000235EE">
      <w:pPr>
        <w:pStyle w:val="parabullet"/>
      </w:pPr>
      <w:r w:rsidRPr="006925F5">
        <w:t>•</w:t>
      </w:r>
      <w:r w:rsidRPr="006925F5">
        <w:tab/>
        <w:t xml:space="preserve">the number of days that are in the </w:t>
      </w:r>
      <w:r w:rsidR="006925F5" w:rsidRPr="006925F5">
        <w:rPr>
          <w:position w:val="6"/>
          <w:sz w:val="16"/>
        </w:rPr>
        <w:t>*</w:t>
      </w:r>
      <w:r w:rsidRPr="006925F5">
        <w:t xml:space="preserve">spreading period, and on which the entity was a </w:t>
      </w:r>
      <w:r w:rsidR="006925F5" w:rsidRPr="006925F5">
        <w:rPr>
          <w:position w:val="6"/>
          <w:sz w:val="16"/>
        </w:rPr>
        <w:t>*</w:t>
      </w:r>
      <w:r w:rsidRPr="006925F5">
        <w:t xml:space="preserve">subsidiary member of the group but the partnership or trust was </w:t>
      </w:r>
      <w:r w:rsidRPr="006925F5">
        <w:rPr>
          <w:i/>
        </w:rPr>
        <w:t>not</w:t>
      </w:r>
      <w:r w:rsidRPr="006925F5">
        <w:t>;</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E43FAD">
      <w:pPr>
        <w:pStyle w:val="ActHead5"/>
      </w:pPr>
      <w:bookmarkStart w:id="457" w:name="_Toc384884302"/>
      <w:r w:rsidRPr="006925F5">
        <w:rPr>
          <w:rStyle w:val="CharSectno"/>
        </w:rPr>
        <w:t>716</w:t>
      </w:r>
      <w:r w:rsidR="006925F5">
        <w:rPr>
          <w:rStyle w:val="CharSectno"/>
        </w:rPr>
        <w:noBreakHyphen/>
      </w:r>
      <w:r w:rsidRPr="006925F5">
        <w:rPr>
          <w:rStyle w:val="CharSectno"/>
        </w:rPr>
        <w:t>85</w:t>
      </w:r>
      <w:r w:rsidRPr="006925F5">
        <w:t xml:space="preserve">  Entity’s assessable income and deductions for a non</w:t>
      </w:r>
      <w:r w:rsidR="006925F5">
        <w:noBreakHyphen/>
      </w:r>
      <w:r w:rsidRPr="006925F5">
        <w:t>membership period</w:t>
      </w:r>
      <w:bookmarkEnd w:id="457"/>
    </w:p>
    <w:p w:rsidR="00E43FAD" w:rsidRPr="006925F5" w:rsidRDefault="00E43FAD" w:rsidP="00E43FAD">
      <w:pPr>
        <w:pStyle w:val="subsection"/>
      </w:pPr>
      <w:r w:rsidRPr="006925F5">
        <w:tab/>
        <w:t>(1)</w:t>
      </w:r>
      <w:r w:rsidRPr="006925F5">
        <w:tab/>
        <w:t>The assessable income of the entity for a part of the income year that is a non</w:t>
      </w:r>
      <w:r w:rsidR="006925F5">
        <w:noBreakHyphen/>
      </w:r>
      <w:r w:rsidRPr="006925F5">
        <w:t>membership period for the purposes of section</w:t>
      </w:r>
      <w:r w:rsidR="006925F5">
        <w:t> </w:t>
      </w:r>
      <w:r w:rsidRPr="006925F5">
        <w:t>701</w:t>
      </w:r>
      <w:r w:rsidR="006925F5">
        <w:noBreakHyphen/>
      </w:r>
      <w:r w:rsidRPr="006925F5">
        <w:t>30 includes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
      </w:pPr>
      <w:r w:rsidRPr="006925F5">
        <w:tab/>
        <w:t>(a)</w:t>
      </w:r>
      <w:r w:rsidRPr="006925F5">
        <w:tab/>
        <w:t>the total assessable income of the partnership or trust for the income year so far as it is reasonably attributable to the non</w:t>
      </w:r>
      <w:r w:rsidR="006925F5">
        <w:noBreakHyphen/>
      </w:r>
      <w:r w:rsidRPr="006925F5">
        <w:t>membership period;</w:t>
      </w:r>
    </w:p>
    <w:p w:rsidR="00E43FAD" w:rsidRPr="006925F5" w:rsidRDefault="00E43FAD" w:rsidP="00E43FAD">
      <w:pPr>
        <w:pStyle w:val="paragraph"/>
      </w:pPr>
      <w:r w:rsidRPr="006925F5">
        <w:tab/>
        <w:t>(b)</w:t>
      </w:r>
      <w:r w:rsidRPr="006925F5">
        <w:tab/>
        <w:t xml:space="preserve">a proportion (worked under </w:t>
      </w:r>
      <w:r w:rsidR="006925F5">
        <w:t>subsection (</w:t>
      </w:r>
      <w:r w:rsidRPr="006925F5">
        <w:t xml:space="preserve">3) of this section) of the total assessable income of the partnership or trust for the income year so far as it is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 1:</w:t>
      </w:r>
      <w:r w:rsidRPr="006925F5">
        <w:tab/>
        <w:t>Section</w:t>
      </w:r>
      <w:r w:rsidR="006925F5">
        <w:t> </w:t>
      </w:r>
      <w:r w:rsidRPr="006925F5">
        <w:t>701</w:t>
      </w:r>
      <w:r w:rsidR="006925F5">
        <w:noBreakHyphen/>
      </w:r>
      <w:r w:rsidRPr="006925F5">
        <w:t>30 is about working out an entity’s tax position for a period when it is not a subsidiary member of any consolidated group.</w:t>
      </w:r>
    </w:p>
    <w:p w:rsidR="00E43FAD" w:rsidRPr="006925F5" w:rsidRDefault="00E43FAD" w:rsidP="00E43FAD">
      <w:pPr>
        <w:pStyle w:val="notetext"/>
      </w:pPr>
      <w:r w:rsidRPr="006925F5">
        <w:lastRenderedPageBreak/>
        <w:t>Note 2:</w:t>
      </w:r>
      <w:r w:rsidRPr="006925F5">
        <w:tab/>
        <w:t>If throughout the income year the entity is not a subsidiary member of any consolidated group or MEC group, this section does not affect the amount referred to in section</w:t>
      </w:r>
      <w:r w:rsidR="006925F5">
        <w:t> </w:t>
      </w:r>
      <w:r w:rsidRPr="006925F5">
        <w:t>716</w:t>
      </w:r>
      <w:r w:rsidR="006925F5">
        <w:noBreakHyphen/>
      </w:r>
      <w:r w:rsidRPr="006925F5">
        <w:t>75 being assessable income of the entity for the income year.</w:t>
      </w:r>
    </w:p>
    <w:p w:rsidR="00E43FAD" w:rsidRPr="006925F5" w:rsidRDefault="00E43FAD" w:rsidP="00E43FAD">
      <w:pPr>
        <w:pStyle w:val="subsection"/>
      </w:pPr>
      <w:r w:rsidRPr="006925F5">
        <w:tab/>
        <w:t>(2)</w:t>
      </w:r>
      <w:r w:rsidRPr="006925F5">
        <w:tab/>
        <w:t>For a part of the income year that is a non</w:t>
      </w:r>
      <w:r w:rsidR="006925F5">
        <w:noBreakHyphen/>
      </w:r>
      <w:r w:rsidRPr="006925F5">
        <w:t>membership period for the purposes of section</w:t>
      </w:r>
      <w:r w:rsidR="006925F5">
        <w:t> </w:t>
      </w:r>
      <w:r w:rsidRPr="006925F5">
        <w:t>701</w:t>
      </w:r>
      <w:r w:rsidR="006925F5">
        <w:noBreakHyphen/>
      </w:r>
      <w:r w:rsidRPr="006925F5">
        <w:t>30, the entity can deduct the entity’s share (worked out under section</w:t>
      </w:r>
      <w:r w:rsidR="006925F5">
        <w:t> </w:t>
      </w:r>
      <w:r w:rsidRPr="006925F5">
        <w:t>716</w:t>
      </w:r>
      <w:r w:rsidR="006925F5">
        <w:noBreakHyphen/>
      </w:r>
      <w:r w:rsidRPr="006925F5">
        <w:t>90) of each of these:</w:t>
      </w:r>
    </w:p>
    <w:p w:rsidR="00E43FAD" w:rsidRPr="006925F5" w:rsidRDefault="00E43FAD" w:rsidP="00E43FAD">
      <w:pPr>
        <w:pStyle w:val="paragraph"/>
      </w:pPr>
      <w:r w:rsidRPr="006925F5">
        <w:tab/>
        <w:t>(a)</w:t>
      </w:r>
      <w:r w:rsidRPr="006925F5">
        <w:tab/>
        <w:t>the total deductions of the partnership or trust for the income year so far as they are reasonably attributable to the non</w:t>
      </w:r>
      <w:r w:rsidR="006925F5">
        <w:noBreakHyphen/>
      </w:r>
      <w:r w:rsidRPr="006925F5">
        <w:t>membership period;</w:t>
      </w:r>
    </w:p>
    <w:p w:rsidR="00E43FAD" w:rsidRPr="006925F5" w:rsidRDefault="00E43FAD" w:rsidP="00E43FAD">
      <w:pPr>
        <w:pStyle w:val="paragraph"/>
      </w:pPr>
      <w:r w:rsidRPr="006925F5">
        <w:tab/>
        <w:t>(b)</w:t>
      </w:r>
      <w:r w:rsidRPr="006925F5">
        <w:tab/>
        <w:t xml:space="preserve">a proportion (worked under </w:t>
      </w:r>
      <w:r w:rsidR="006925F5">
        <w:t>subsection (</w:t>
      </w:r>
      <w:r w:rsidRPr="006925F5">
        <w:t xml:space="preserve">3) of this section) of the total deductions of the partnership or trust for the income year so far as they are </w:t>
      </w:r>
      <w:r w:rsidRPr="006925F5">
        <w:rPr>
          <w:i/>
        </w:rPr>
        <w:t>not</w:t>
      </w:r>
      <w:r w:rsidRPr="006925F5">
        <w:t xml:space="preserve"> reasonably attributable to a particular period within the income year.</w:t>
      </w:r>
    </w:p>
    <w:p w:rsidR="00E43FAD" w:rsidRPr="006925F5" w:rsidRDefault="00E43FAD" w:rsidP="00E43FAD">
      <w:pPr>
        <w:pStyle w:val="notetext"/>
      </w:pPr>
      <w:r w:rsidRPr="006925F5">
        <w:t>Note:</w:t>
      </w:r>
      <w:r w:rsidRPr="006925F5">
        <w:tab/>
        <w:t>If throughout the income year the entity is not a subsidiary member of any consolidated group or MEC group, this section does not affect the entity’s ability to deduct for the income year the amount referred to in section</w:t>
      </w:r>
      <w:r w:rsidR="006925F5">
        <w:t> </w:t>
      </w:r>
      <w:r w:rsidRPr="006925F5">
        <w:t>716</w:t>
      </w:r>
      <w:r w:rsidR="006925F5">
        <w:noBreakHyphen/>
      </w:r>
      <w:r w:rsidRPr="006925F5">
        <w:t>75.</w:t>
      </w:r>
    </w:p>
    <w:p w:rsidR="00E43FAD" w:rsidRPr="006925F5" w:rsidRDefault="00E43FAD" w:rsidP="00E43FAD">
      <w:pPr>
        <w:pStyle w:val="subsection"/>
      </w:pPr>
      <w:r w:rsidRPr="006925F5">
        <w:tab/>
        <w:t>(3)</w:t>
      </w:r>
      <w:r w:rsidRPr="006925F5">
        <w:tab/>
        <w:t>The proportion is worked out by multiplying the amount concerned by:</w:t>
      </w:r>
    </w:p>
    <w:p w:rsidR="00E43FAD" w:rsidRPr="006925F5" w:rsidRDefault="00E43FAD" w:rsidP="000235EE">
      <w:pPr>
        <w:pStyle w:val="parabullet"/>
      </w:pPr>
      <w:r w:rsidRPr="006925F5">
        <w:t>•</w:t>
      </w:r>
      <w:r w:rsidRPr="006925F5">
        <w:tab/>
        <w:t>the number of days that are in both the non</w:t>
      </w:r>
      <w:r w:rsidR="006925F5">
        <w:noBreakHyphen/>
      </w:r>
      <w:r w:rsidRPr="006925F5">
        <w:t xml:space="preserve">membership period and the </w:t>
      </w:r>
      <w:r w:rsidR="006925F5" w:rsidRPr="006925F5">
        <w:rPr>
          <w:position w:val="6"/>
          <w:sz w:val="16"/>
        </w:rPr>
        <w:t>*</w:t>
      </w:r>
      <w:r w:rsidRPr="006925F5">
        <w:t>spreading period;</w:t>
      </w:r>
    </w:p>
    <w:p w:rsidR="00E43FAD" w:rsidRPr="006925F5" w:rsidRDefault="00E43FAD" w:rsidP="000235EE">
      <w:pPr>
        <w:pStyle w:val="subsection2"/>
      </w:pPr>
      <w:r w:rsidRPr="006925F5">
        <w:t>divided by:</w:t>
      </w:r>
    </w:p>
    <w:p w:rsidR="00E43FAD" w:rsidRPr="006925F5" w:rsidRDefault="00E43FAD" w:rsidP="000235EE">
      <w:pPr>
        <w:pStyle w:val="parabullet"/>
      </w:pPr>
      <w:r w:rsidRPr="006925F5">
        <w:t>•</w:t>
      </w:r>
      <w:r w:rsidRPr="006925F5">
        <w:tab/>
        <w:t>the number of days that are in the spreading period.</w:t>
      </w:r>
    </w:p>
    <w:p w:rsidR="00E43FAD" w:rsidRPr="006925F5" w:rsidRDefault="00E43FAD" w:rsidP="00E43FAD">
      <w:pPr>
        <w:pStyle w:val="ActHead5"/>
      </w:pPr>
      <w:bookmarkStart w:id="458" w:name="_Toc384884303"/>
      <w:r w:rsidRPr="006925F5">
        <w:rPr>
          <w:rStyle w:val="CharSectno"/>
        </w:rPr>
        <w:t>716</w:t>
      </w:r>
      <w:r w:rsidR="006925F5">
        <w:rPr>
          <w:rStyle w:val="CharSectno"/>
        </w:rPr>
        <w:noBreakHyphen/>
      </w:r>
      <w:r w:rsidRPr="006925F5">
        <w:rPr>
          <w:rStyle w:val="CharSectno"/>
        </w:rPr>
        <w:t>90</w:t>
      </w:r>
      <w:r w:rsidRPr="006925F5">
        <w:t xml:space="preserve">  Entity’s share of assessable income or deductions of partnership or trust</w:t>
      </w:r>
      <w:bookmarkEnd w:id="458"/>
    </w:p>
    <w:p w:rsidR="00E43FAD" w:rsidRPr="006925F5" w:rsidRDefault="00E43FAD" w:rsidP="00E43FAD">
      <w:pPr>
        <w:pStyle w:val="subsection"/>
      </w:pPr>
      <w:r w:rsidRPr="006925F5">
        <w:tab/>
        <w:t>(1)</w:t>
      </w:r>
      <w:r w:rsidRPr="006925F5">
        <w:tab/>
        <w:t>If paragraph 716</w:t>
      </w:r>
      <w:r w:rsidR="006925F5">
        <w:noBreakHyphen/>
      </w:r>
      <w:r w:rsidRPr="006925F5">
        <w:t>75(a) or (b) applies, the entity’s share is worked out by dividing:</w:t>
      </w:r>
    </w:p>
    <w:p w:rsidR="00E43FAD" w:rsidRPr="006925F5" w:rsidRDefault="00E43FAD" w:rsidP="000235EE">
      <w:pPr>
        <w:pStyle w:val="parabullet"/>
      </w:pPr>
      <w:r w:rsidRPr="006925F5">
        <w:t>•</w:t>
      </w:r>
      <w:r w:rsidRPr="006925F5">
        <w:tab/>
        <w:t>the entity’s individual interest as a partner in the net income of the partnership or in the partnership loss;</w:t>
      </w:r>
    </w:p>
    <w:p w:rsidR="00E43FAD" w:rsidRPr="006925F5" w:rsidRDefault="00E43FAD" w:rsidP="000235EE">
      <w:pPr>
        <w:pStyle w:val="subsection2"/>
      </w:pPr>
      <w:r w:rsidRPr="006925F5">
        <w:t>by:</w:t>
      </w:r>
    </w:p>
    <w:p w:rsidR="00E43FAD" w:rsidRPr="006925F5" w:rsidRDefault="00E43FAD" w:rsidP="000235EE">
      <w:pPr>
        <w:pStyle w:val="parabullet"/>
      </w:pPr>
      <w:r w:rsidRPr="006925F5">
        <w:t>•</w:t>
      </w:r>
      <w:r w:rsidRPr="006925F5">
        <w:tab/>
        <w:t>the amount of that net income or partnership loss;</w:t>
      </w:r>
    </w:p>
    <w:p w:rsidR="00E43FAD" w:rsidRPr="006925F5" w:rsidRDefault="00E43FAD" w:rsidP="000235EE">
      <w:pPr>
        <w:pStyle w:val="subsection2"/>
      </w:pPr>
      <w:r w:rsidRPr="006925F5">
        <w:t>and expressing the result as a percentage.</w:t>
      </w:r>
    </w:p>
    <w:p w:rsidR="00E43FAD" w:rsidRPr="006925F5" w:rsidRDefault="00E43FAD" w:rsidP="00E43FAD">
      <w:pPr>
        <w:pStyle w:val="subsection"/>
      </w:pPr>
      <w:r w:rsidRPr="006925F5">
        <w:lastRenderedPageBreak/>
        <w:tab/>
        <w:t>(2)</w:t>
      </w:r>
      <w:r w:rsidRPr="006925F5">
        <w:tab/>
        <w:t>If paragraph 716</w:t>
      </w:r>
      <w:r w:rsidR="006925F5">
        <w:noBreakHyphen/>
      </w:r>
      <w:r w:rsidRPr="006925F5">
        <w:t>75(c) or (d) applies, the entity’s share is worked out by dividing:</w:t>
      </w:r>
    </w:p>
    <w:p w:rsidR="00E43FAD" w:rsidRPr="006925F5" w:rsidRDefault="00E43FAD" w:rsidP="000235EE">
      <w:pPr>
        <w:pStyle w:val="parabullet"/>
      </w:pPr>
      <w:r w:rsidRPr="006925F5">
        <w:t>•</w:t>
      </w:r>
      <w:r w:rsidRPr="006925F5">
        <w:tab/>
        <w:t>the share of the income of the trust to which the entity is presently entitled;</w:t>
      </w:r>
    </w:p>
    <w:p w:rsidR="00E43FAD" w:rsidRPr="006925F5" w:rsidRDefault="00E43FAD" w:rsidP="000235EE">
      <w:pPr>
        <w:pStyle w:val="subsection2"/>
      </w:pPr>
      <w:r w:rsidRPr="006925F5">
        <w:t>by:</w:t>
      </w:r>
    </w:p>
    <w:p w:rsidR="00E43FAD" w:rsidRPr="006925F5" w:rsidRDefault="00E43FAD" w:rsidP="000235EE">
      <w:pPr>
        <w:pStyle w:val="parabullet"/>
      </w:pPr>
      <w:r w:rsidRPr="006925F5">
        <w:t>•</w:t>
      </w:r>
      <w:r w:rsidRPr="006925F5">
        <w:tab/>
        <w:t>the amount of that income;</w:t>
      </w:r>
    </w:p>
    <w:p w:rsidR="00E43FAD" w:rsidRPr="006925F5" w:rsidRDefault="00E43FAD" w:rsidP="000235EE">
      <w:pPr>
        <w:pStyle w:val="subsection2"/>
      </w:pPr>
      <w:r w:rsidRPr="006925F5">
        <w:t>and expressing the result as a percentage.</w:t>
      </w:r>
    </w:p>
    <w:p w:rsidR="00E43FAD" w:rsidRPr="006925F5" w:rsidRDefault="00E43FAD" w:rsidP="00E43FAD">
      <w:pPr>
        <w:pStyle w:val="ActHead5"/>
      </w:pPr>
      <w:bookmarkStart w:id="459" w:name="_Toc384884304"/>
      <w:r w:rsidRPr="006925F5">
        <w:rPr>
          <w:rStyle w:val="CharSectno"/>
        </w:rPr>
        <w:t>716</w:t>
      </w:r>
      <w:r w:rsidR="006925F5">
        <w:rPr>
          <w:rStyle w:val="CharSectno"/>
        </w:rPr>
        <w:noBreakHyphen/>
      </w:r>
      <w:r w:rsidRPr="006925F5">
        <w:rPr>
          <w:rStyle w:val="CharSectno"/>
        </w:rPr>
        <w:t>95</w:t>
      </w:r>
      <w:r w:rsidRPr="006925F5">
        <w:t xml:space="preserve">  Special rule if not all partnership or trust’s assessable income or deductions taken into account in working out amount</w:t>
      </w:r>
      <w:bookmarkEnd w:id="459"/>
    </w:p>
    <w:p w:rsidR="00E43FAD" w:rsidRPr="006925F5" w:rsidRDefault="00E43FAD" w:rsidP="00E43FAD">
      <w:pPr>
        <w:pStyle w:val="subsection"/>
      </w:pPr>
      <w:r w:rsidRPr="006925F5">
        <w:tab/>
        <w:t>(1)</w:t>
      </w:r>
      <w:r w:rsidRPr="006925F5">
        <w:tab/>
        <w:t xml:space="preserve">To the extent that the assessable income of the partnership or trust for the income year was </w:t>
      </w:r>
      <w:r w:rsidRPr="006925F5">
        <w:rPr>
          <w:i/>
        </w:rPr>
        <w:t>not</w:t>
      </w:r>
      <w:r w:rsidRPr="006925F5">
        <w:t xml:space="preserve"> taken into account in working out the amount referred to in section</w:t>
      </w:r>
      <w:r w:rsidR="006925F5">
        <w:t> </w:t>
      </w:r>
      <w:r w:rsidRPr="006925F5">
        <w:t>716</w:t>
      </w:r>
      <w:r w:rsidR="006925F5">
        <w:noBreakHyphen/>
      </w:r>
      <w:r w:rsidRPr="006925F5">
        <w:t>75, it is disregarded in applying paragraph 716</w:t>
      </w:r>
      <w:r w:rsidR="006925F5">
        <w:noBreakHyphen/>
      </w:r>
      <w:r w:rsidRPr="006925F5">
        <w:t>80(1)(a) or subsection 716</w:t>
      </w:r>
      <w:r w:rsidR="006925F5">
        <w:noBreakHyphen/>
      </w:r>
      <w:r w:rsidRPr="006925F5">
        <w:t>85(1).</w:t>
      </w:r>
    </w:p>
    <w:p w:rsidR="00E43FAD" w:rsidRPr="006925F5" w:rsidRDefault="00E43FAD" w:rsidP="00E43FAD">
      <w:pPr>
        <w:pStyle w:val="notetext"/>
      </w:pPr>
      <w:r w:rsidRPr="006925F5">
        <w:t>Note:</w:t>
      </w:r>
      <w:r w:rsidRPr="006925F5">
        <w:tab/>
        <w:t>For example, if a trust’s net income for an income year must be worked out under section</w:t>
      </w:r>
      <w:r w:rsidR="006925F5">
        <w:t> </w:t>
      </w:r>
      <w:r w:rsidRPr="006925F5">
        <w:t>268</w:t>
      </w:r>
      <w:r w:rsidR="006925F5">
        <w:noBreakHyphen/>
      </w:r>
      <w:r w:rsidRPr="006925F5">
        <w:t>45 in Schedule</w:t>
      </w:r>
      <w:r w:rsidR="006925F5">
        <w:t> </w:t>
      </w:r>
      <w:r w:rsidRPr="006925F5">
        <w:t xml:space="preserve">2F to the </w:t>
      </w:r>
      <w:r w:rsidRPr="006925F5">
        <w:rPr>
          <w:i/>
        </w:rPr>
        <w:t>Income Tax Assessment Act 1936</w:t>
      </w:r>
      <w:r w:rsidRPr="006925F5">
        <w:t>, the trust’s assessable income attributed to a period (in the income year) for which it has a notional loss under section</w:t>
      </w:r>
      <w:r w:rsidR="006925F5">
        <w:t> </w:t>
      </w:r>
      <w:r w:rsidRPr="006925F5">
        <w:t>268</w:t>
      </w:r>
      <w:r w:rsidR="006925F5">
        <w:noBreakHyphen/>
      </w:r>
      <w:r w:rsidRPr="006925F5">
        <w:t>30 of that Act is not taken into account.</w:t>
      </w:r>
    </w:p>
    <w:p w:rsidR="00E43FAD" w:rsidRPr="006925F5" w:rsidRDefault="00E43FAD" w:rsidP="00E43FAD">
      <w:pPr>
        <w:pStyle w:val="subsection"/>
      </w:pPr>
      <w:r w:rsidRPr="006925F5">
        <w:tab/>
        <w:t>(2)</w:t>
      </w:r>
      <w:r w:rsidRPr="006925F5">
        <w:tab/>
        <w:t xml:space="preserve">To the extent that the deductions of the partnership or trust for the income year were </w:t>
      </w:r>
      <w:r w:rsidRPr="006925F5">
        <w:rPr>
          <w:i/>
        </w:rPr>
        <w:t>not</w:t>
      </w:r>
      <w:r w:rsidRPr="006925F5">
        <w:t xml:space="preserve"> taken into account in working out the amount referred to in section</w:t>
      </w:r>
      <w:r w:rsidR="006925F5">
        <w:t> </w:t>
      </w:r>
      <w:r w:rsidRPr="006925F5">
        <w:t>716</w:t>
      </w:r>
      <w:r w:rsidR="006925F5">
        <w:noBreakHyphen/>
      </w:r>
      <w:r w:rsidRPr="006925F5">
        <w:t>75, they are disregarded in applying paragraph 716</w:t>
      </w:r>
      <w:r w:rsidR="006925F5">
        <w:noBreakHyphen/>
      </w:r>
      <w:r w:rsidRPr="006925F5">
        <w:t>80(1)(b) or subsection 716</w:t>
      </w:r>
      <w:r w:rsidR="006925F5">
        <w:noBreakHyphen/>
      </w:r>
      <w:r w:rsidRPr="006925F5">
        <w:t>85(2).</w:t>
      </w:r>
    </w:p>
    <w:p w:rsidR="00E43FAD" w:rsidRPr="006925F5" w:rsidRDefault="00E43FAD" w:rsidP="00E43FAD">
      <w:pPr>
        <w:pStyle w:val="notetext"/>
      </w:pPr>
      <w:r w:rsidRPr="006925F5">
        <w:t>Note:</w:t>
      </w:r>
      <w:r w:rsidRPr="006925F5">
        <w:tab/>
        <w:t xml:space="preserve">For example, in the case described in the note to </w:t>
      </w:r>
      <w:r w:rsidR="006925F5">
        <w:t>subsection (</w:t>
      </w:r>
      <w:r w:rsidRPr="006925F5">
        <w:t>1) of this section, the trust’s deductions attributed to that period are not taken into account in working out the trust’s net income for the income year.</w:t>
      </w:r>
    </w:p>
    <w:p w:rsidR="00E43FAD" w:rsidRPr="006925F5" w:rsidRDefault="00E43FAD" w:rsidP="00E43FAD">
      <w:pPr>
        <w:pStyle w:val="ActHead5"/>
      </w:pPr>
      <w:bookmarkStart w:id="460" w:name="_Toc384884305"/>
      <w:r w:rsidRPr="006925F5">
        <w:rPr>
          <w:rStyle w:val="CharSectno"/>
        </w:rPr>
        <w:t>716</w:t>
      </w:r>
      <w:r w:rsidR="006925F5">
        <w:rPr>
          <w:rStyle w:val="CharSectno"/>
        </w:rPr>
        <w:noBreakHyphen/>
      </w:r>
      <w:r w:rsidRPr="006925F5">
        <w:rPr>
          <w:rStyle w:val="CharSectno"/>
        </w:rPr>
        <w:t>100</w:t>
      </w:r>
      <w:r w:rsidRPr="006925F5">
        <w:t xml:space="preserve">  Spreading period</w:t>
      </w:r>
      <w:bookmarkEnd w:id="460"/>
    </w:p>
    <w:p w:rsidR="00E43FAD" w:rsidRPr="006925F5" w:rsidRDefault="00E43FAD" w:rsidP="00E43FAD">
      <w:pPr>
        <w:pStyle w:val="subsection"/>
      </w:pPr>
      <w:r w:rsidRPr="006925F5">
        <w:tab/>
      </w:r>
      <w:r w:rsidRPr="006925F5">
        <w:tab/>
        <w:t xml:space="preserve">The </w:t>
      </w:r>
      <w:r w:rsidRPr="006925F5">
        <w:rPr>
          <w:b/>
          <w:i/>
        </w:rPr>
        <w:t>spreading period</w:t>
      </w:r>
      <w:r w:rsidRPr="006925F5">
        <w:t xml:space="preserve"> for the amount referred to in section</w:t>
      </w:r>
      <w:r w:rsidR="006925F5">
        <w:t> </w:t>
      </w:r>
      <w:r w:rsidRPr="006925F5">
        <w:t>716</w:t>
      </w:r>
      <w:r w:rsidR="006925F5">
        <w:noBreakHyphen/>
      </w:r>
      <w:r w:rsidRPr="006925F5">
        <w:t>75 is made up of each period:</w:t>
      </w:r>
    </w:p>
    <w:p w:rsidR="00E43FAD" w:rsidRPr="006925F5" w:rsidRDefault="00E43FAD" w:rsidP="00E43FAD">
      <w:pPr>
        <w:pStyle w:val="paragraph"/>
      </w:pPr>
      <w:r w:rsidRPr="006925F5">
        <w:tab/>
        <w:t>(a)</w:t>
      </w:r>
      <w:r w:rsidRPr="006925F5">
        <w:tab/>
        <w:t>that is all or part of the income year; and</w:t>
      </w:r>
    </w:p>
    <w:p w:rsidR="00E43FAD" w:rsidRPr="006925F5" w:rsidRDefault="00E43FAD" w:rsidP="00E43FAD">
      <w:pPr>
        <w:pStyle w:val="paragraph"/>
      </w:pPr>
      <w:r w:rsidRPr="006925F5">
        <w:tab/>
        <w:t>(b)</w:t>
      </w:r>
      <w:r w:rsidRPr="006925F5">
        <w:tab/>
        <w:t>throughout which the entity is a partner in the partnership or a beneficiary of the trust, as appropriate.</w:t>
      </w:r>
    </w:p>
    <w:p w:rsidR="00E43FAD" w:rsidRPr="006925F5" w:rsidRDefault="00E43FAD" w:rsidP="00E43FAD">
      <w:pPr>
        <w:pStyle w:val="ActHead4"/>
      </w:pPr>
      <w:bookmarkStart w:id="461" w:name="_Toc384884306"/>
      <w:r w:rsidRPr="006925F5">
        <w:rPr>
          <w:rStyle w:val="CharSubdNo"/>
        </w:rPr>
        <w:lastRenderedPageBreak/>
        <w:t>Subdivision</w:t>
      </w:r>
      <w:r w:rsidR="006925F5">
        <w:rPr>
          <w:rStyle w:val="CharSubdNo"/>
        </w:rPr>
        <w:t> </w:t>
      </w:r>
      <w:r w:rsidRPr="006925F5">
        <w:rPr>
          <w:rStyle w:val="CharSubdNo"/>
        </w:rPr>
        <w:t>716</w:t>
      </w:r>
      <w:r w:rsidR="006925F5">
        <w:rPr>
          <w:rStyle w:val="CharSubdNo"/>
        </w:rPr>
        <w:noBreakHyphen/>
      </w:r>
      <w:r w:rsidRPr="006925F5">
        <w:rPr>
          <w:rStyle w:val="CharSubdNo"/>
        </w:rPr>
        <w:t>E</w:t>
      </w:r>
      <w:r w:rsidRPr="006925F5">
        <w:t>—</w:t>
      </w:r>
      <w:r w:rsidRPr="006925F5">
        <w:rPr>
          <w:rStyle w:val="CharSubdText"/>
        </w:rPr>
        <w:t>Tax cost setting for exploration and prospecting assets</w:t>
      </w:r>
      <w:bookmarkEnd w:id="46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716</w:t>
      </w:r>
      <w:r w:rsidR="006925F5">
        <w:noBreakHyphen/>
      </w:r>
      <w:r w:rsidRPr="006925F5">
        <w:t>300</w:t>
      </w:r>
      <w:r w:rsidRPr="006925F5">
        <w:tab/>
        <w:t>Prime cost method of working out decline in value</w:t>
      </w:r>
    </w:p>
    <w:p w:rsidR="00E43FAD" w:rsidRPr="006925F5" w:rsidRDefault="00E43FAD" w:rsidP="00E43FAD">
      <w:pPr>
        <w:pStyle w:val="ActHead5"/>
      </w:pPr>
      <w:bookmarkStart w:id="462" w:name="_Toc384884307"/>
      <w:r w:rsidRPr="006925F5">
        <w:rPr>
          <w:rStyle w:val="CharSectno"/>
        </w:rPr>
        <w:t>716</w:t>
      </w:r>
      <w:r w:rsidR="006925F5">
        <w:rPr>
          <w:rStyle w:val="CharSectno"/>
        </w:rPr>
        <w:noBreakHyphen/>
      </w:r>
      <w:r w:rsidRPr="006925F5">
        <w:rPr>
          <w:rStyle w:val="CharSectno"/>
        </w:rPr>
        <w:t>300</w:t>
      </w:r>
      <w:r w:rsidRPr="006925F5">
        <w:t xml:space="preserve">  Prime cost method of working out decline in value</w:t>
      </w:r>
      <w:bookmarkEnd w:id="462"/>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because of subsection 40</w:t>
      </w:r>
      <w:r w:rsidR="006925F5">
        <w:noBreakHyphen/>
      </w:r>
      <w:r w:rsidRPr="006925F5">
        <w:t>80(1)</w:t>
      </w:r>
      <w:r w:rsidR="00BD161A">
        <w:t xml:space="preserve"> </w:t>
      </w:r>
      <w:r w:rsidR="00BD161A" w:rsidRPr="0060346A">
        <w:t>or (1A)</w:t>
      </w:r>
      <w:r w:rsidRPr="006925F5">
        <w:t xml:space="preserve">, the joining entity could (or did) deduct for a period before the joining time the </w:t>
      </w:r>
      <w:r w:rsidR="006925F5" w:rsidRPr="006925F5">
        <w:rPr>
          <w:position w:val="6"/>
          <w:sz w:val="16"/>
        </w:rPr>
        <w:t>*</w:t>
      </w:r>
      <w:r w:rsidRPr="006925F5">
        <w:t xml:space="preserve">cost of a </w:t>
      </w:r>
      <w:r w:rsidR="006925F5" w:rsidRPr="006925F5">
        <w:rPr>
          <w:position w:val="6"/>
          <w:sz w:val="16"/>
        </w:rPr>
        <w:t>*</w:t>
      </w:r>
      <w:r w:rsidRPr="006925F5">
        <w:t xml:space="preserve">depreciating asset that became an asset of the </w:t>
      </w:r>
      <w:r w:rsidR="006925F5" w:rsidRPr="006925F5">
        <w:rPr>
          <w:position w:val="6"/>
          <w:sz w:val="16"/>
        </w:rPr>
        <w:t>*</w:t>
      </w:r>
      <w:r w:rsidRPr="006925F5">
        <w:t>head company of the group at the joining time because section</w:t>
      </w:r>
      <w:r w:rsidR="006925F5">
        <w:t> </w:t>
      </w:r>
      <w:r w:rsidRPr="006925F5">
        <w:t>701</w:t>
      </w:r>
      <w:r w:rsidR="006925F5">
        <w:noBreakHyphen/>
      </w:r>
      <w:r w:rsidRPr="006925F5">
        <w:t>1 (Single entity rule) applied to the joining entity; and</w:t>
      </w:r>
    </w:p>
    <w:p w:rsidR="00E43FAD" w:rsidRPr="006925F5" w:rsidRDefault="00E43FAD" w:rsidP="00E43FAD">
      <w:pPr>
        <w:pStyle w:val="paragraph"/>
      </w:pPr>
      <w:r w:rsidRPr="006925F5">
        <w:tab/>
        <w:t>(c)</w:t>
      </w:r>
      <w:r w:rsidRPr="006925F5">
        <w:tab/>
        <w:t>the joining entity could not deduct an amount under Subdivision</w:t>
      </w:r>
      <w:r w:rsidR="006925F5">
        <w:t> </w:t>
      </w:r>
      <w:r w:rsidRPr="006925F5">
        <w:t>40</w:t>
      </w:r>
      <w:r w:rsidR="006925F5">
        <w:noBreakHyphen/>
      </w:r>
      <w:r w:rsidRPr="006925F5">
        <w:t>B (except because of subsection 40</w:t>
      </w:r>
      <w:r w:rsidR="006925F5">
        <w:noBreakHyphen/>
      </w:r>
      <w:r w:rsidRPr="006925F5">
        <w:t>80(1)</w:t>
      </w:r>
      <w:r w:rsidR="00053950">
        <w:t xml:space="preserve"> </w:t>
      </w:r>
      <w:r w:rsidR="00053950" w:rsidRPr="0060346A">
        <w:t>or (1A)</w:t>
      </w:r>
      <w:r w:rsidRPr="006925F5">
        <w:t>) for the income year that includes the joining time for that cost.</w:t>
      </w:r>
    </w:p>
    <w:p w:rsidR="00E43FAD" w:rsidRPr="006925F5" w:rsidRDefault="00E43FAD" w:rsidP="00E43FAD">
      <w:pPr>
        <w:pStyle w:val="notetext"/>
      </w:pPr>
      <w:r w:rsidRPr="006925F5">
        <w:t>Note:</w:t>
      </w:r>
      <w:r w:rsidRPr="006925F5">
        <w:tab/>
        <w:t>Subdivision</w:t>
      </w:r>
      <w:r w:rsidR="006925F5">
        <w:t> </w:t>
      </w:r>
      <w:r w:rsidRPr="006925F5">
        <w:t>40</w:t>
      </w:r>
      <w:r w:rsidR="006925F5">
        <w:noBreakHyphen/>
      </w:r>
      <w:r w:rsidRPr="006925F5">
        <w:t xml:space="preserve">B allows deductions for the decline in value of depreciating assets. </w:t>
      </w:r>
      <w:r w:rsidR="00BD161A" w:rsidRPr="0060346A">
        <w:t>Subsections 40</w:t>
      </w:r>
      <w:r w:rsidR="00BD161A">
        <w:noBreakHyphen/>
      </w:r>
      <w:r w:rsidR="00BD161A" w:rsidRPr="0060346A">
        <w:t>80(1) and (1A), which are in that Subdivision, provide</w:t>
      </w:r>
      <w:r w:rsidRPr="006925F5">
        <w:t xml:space="preserve"> that the decline in value of certain assets used for exploration and prospecting equals their cost.</w:t>
      </w:r>
    </w:p>
    <w:p w:rsidR="00E43FAD" w:rsidRPr="006925F5" w:rsidRDefault="00E43FAD" w:rsidP="00E43FAD">
      <w:pPr>
        <w:pStyle w:val="subsection"/>
      </w:pPr>
      <w:r w:rsidRPr="006925F5">
        <w:tab/>
        <w:t>(2)</w:t>
      </w:r>
      <w:r w:rsidRPr="006925F5">
        <w:tab/>
        <w:t>Subsection 701</w:t>
      </w:r>
      <w:r w:rsidR="006925F5">
        <w:noBreakHyphen/>
      </w:r>
      <w:r w:rsidRPr="006925F5">
        <w:t xml:space="preserve">55(2) has effect as if the </w:t>
      </w:r>
      <w:r w:rsidR="006925F5" w:rsidRPr="006925F5">
        <w:rPr>
          <w:position w:val="6"/>
          <w:sz w:val="16"/>
        </w:rPr>
        <w:t>*</w:t>
      </w:r>
      <w:r w:rsidRPr="006925F5">
        <w:t xml:space="preserve">prime cost method for working out the decline in value of the </w:t>
      </w:r>
      <w:r w:rsidR="006925F5" w:rsidRPr="006925F5">
        <w:rPr>
          <w:position w:val="6"/>
          <w:sz w:val="16"/>
        </w:rPr>
        <w:t>*</w:t>
      </w:r>
      <w:r w:rsidRPr="006925F5">
        <w:t>depreciating asset applied just before the joining time.</w:t>
      </w:r>
    </w:p>
    <w:p w:rsidR="00E43FAD" w:rsidRPr="006925F5" w:rsidRDefault="00E43FAD" w:rsidP="00E43FAD">
      <w:pPr>
        <w:pStyle w:val="notetext"/>
      </w:pPr>
      <w:r w:rsidRPr="006925F5">
        <w:t>Note:</w:t>
      </w:r>
      <w:r w:rsidRPr="006925F5">
        <w:tab/>
        <w:t>This may affect both the method of working out the decline in value of the asset and the asset’s effective life.</w:t>
      </w:r>
    </w:p>
    <w:p w:rsidR="00E43FAD" w:rsidRPr="006925F5" w:rsidRDefault="00E43FAD" w:rsidP="00C61225">
      <w:pPr>
        <w:pStyle w:val="ActHead4"/>
      </w:pPr>
      <w:bookmarkStart w:id="463" w:name="_Toc384884308"/>
      <w:r w:rsidRPr="006925F5">
        <w:rPr>
          <w:rStyle w:val="CharSubdNo"/>
        </w:rPr>
        <w:lastRenderedPageBreak/>
        <w:t>Subdivision</w:t>
      </w:r>
      <w:r w:rsidR="006925F5">
        <w:rPr>
          <w:rStyle w:val="CharSubdNo"/>
        </w:rPr>
        <w:t> </w:t>
      </w:r>
      <w:r w:rsidRPr="006925F5">
        <w:rPr>
          <w:rStyle w:val="CharSubdNo"/>
        </w:rPr>
        <w:t>716</w:t>
      </w:r>
      <w:r w:rsidR="006925F5">
        <w:rPr>
          <w:rStyle w:val="CharSubdNo"/>
        </w:rPr>
        <w:noBreakHyphen/>
      </w:r>
      <w:r w:rsidRPr="006925F5">
        <w:rPr>
          <w:rStyle w:val="CharSubdNo"/>
        </w:rPr>
        <w:t>G</w:t>
      </w:r>
      <w:r w:rsidRPr="006925F5">
        <w:t>—</w:t>
      </w:r>
      <w:r w:rsidRPr="006925F5">
        <w:rPr>
          <w:rStyle w:val="CharSubdText"/>
        </w:rPr>
        <w:t>Low</w:t>
      </w:r>
      <w:r w:rsidR="006925F5">
        <w:rPr>
          <w:rStyle w:val="CharSubdText"/>
        </w:rPr>
        <w:noBreakHyphen/>
      </w:r>
      <w:r w:rsidRPr="006925F5">
        <w:rPr>
          <w:rStyle w:val="CharSubdText"/>
        </w:rPr>
        <w:t>value and software development pools</w:t>
      </w:r>
      <w:bookmarkEnd w:id="463"/>
    </w:p>
    <w:p w:rsidR="00E43FAD" w:rsidRPr="006925F5" w:rsidRDefault="00E43FAD" w:rsidP="00C61225">
      <w:pPr>
        <w:pStyle w:val="TofSectsHeading"/>
        <w:keepNext/>
        <w:keepLines/>
      </w:pPr>
      <w:r w:rsidRPr="006925F5">
        <w:t>Table of sections</w:t>
      </w:r>
    </w:p>
    <w:p w:rsidR="00E43FAD" w:rsidRPr="006925F5" w:rsidRDefault="00E43FAD" w:rsidP="00C61225">
      <w:pPr>
        <w:pStyle w:val="TofSectsGroupHeading"/>
        <w:keepNext/>
      </w:pPr>
      <w:r w:rsidRPr="006925F5">
        <w:t>Assets in joining entity’s low</w:t>
      </w:r>
      <w:r w:rsidR="006925F5">
        <w:noBreakHyphen/>
      </w:r>
      <w:r w:rsidRPr="006925F5">
        <w:t>value pool</w:t>
      </w:r>
    </w:p>
    <w:p w:rsidR="00E43FAD" w:rsidRPr="006925F5" w:rsidRDefault="00E43FAD" w:rsidP="00E43FAD">
      <w:pPr>
        <w:pStyle w:val="TofSectsSection"/>
      </w:pPr>
      <w:r w:rsidRPr="006925F5">
        <w:t>716</w:t>
      </w:r>
      <w:r w:rsidR="006925F5">
        <w:noBreakHyphen/>
      </w:r>
      <w:r w:rsidRPr="006925F5">
        <w:t>330</w:t>
      </w:r>
      <w:r w:rsidRPr="006925F5">
        <w:tab/>
        <w:t>Head company’s deductions for decline in value of assets in joining entity’s low</w:t>
      </w:r>
      <w:r w:rsidR="006925F5">
        <w:noBreakHyphen/>
      </w:r>
      <w:r w:rsidRPr="006925F5">
        <w:t>value pool</w:t>
      </w:r>
    </w:p>
    <w:p w:rsidR="00E43FAD" w:rsidRPr="006925F5" w:rsidRDefault="00E43FAD" w:rsidP="00E43FAD">
      <w:pPr>
        <w:pStyle w:val="TofSectsGroupHeading"/>
      </w:pPr>
      <w:r w:rsidRPr="006925F5">
        <w:t>Entity leaving group with asset allocated to head company’s low</w:t>
      </w:r>
      <w:r w:rsidR="006925F5">
        <w:noBreakHyphen/>
      </w:r>
      <w:r w:rsidRPr="006925F5">
        <w:t>value pool</w:t>
      </w:r>
    </w:p>
    <w:p w:rsidR="00E43FAD" w:rsidRPr="006925F5" w:rsidRDefault="00E43FAD" w:rsidP="00E43FAD">
      <w:pPr>
        <w:pStyle w:val="TofSectsSection"/>
      </w:pPr>
      <w:r w:rsidRPr="006925F5">
        <w:t>716</w:t>
      </w:r>
      <w:r w:rsidR="006925F5">
        <w:noBreakHyphen/>
      </w:r>
      <w:r w:rsidRPr="006925F5">
        <w:t>335</w:t>
      </w:r>
      <w:r w:rsidRPr="006925F5">
        <w:tab/>
        <w:t>Entity leaving group with asset allocated to head company’s low</w:t>
      </w:r>
      <w:r w:rsidR="006925F5">
        <w:noBreakHyphen/>
      </w:r>
      <w:r w:rsidRPr="006925F5">
        <w:t>value pool</w:t>
      </w:r>
    </w:p>
    <w:p w:rsidR="00E43FAD" w:rsidRPr="006925F5" w:rsidRDefault="00E43FAD" w:rsidP="00E43FAD">
      <w:pPr>
        <w:pStyle w:val="TofSectsGroupHeading"/>
      </w:pPr>
      <w:r w:rsidRPr="006925F5">
        <w:t>Depreciating assets arising from expenditure in joining entity’s software development pool</w:t>
      </w:r>
    </w:p>
    <w:p w:rsidR="00E43FAD" w:rsidRPr="006925F5" w:rsidRDefault="00E43FAD" w:rsidP="00E43FAD">
      <w:pPr>
        <w:pStyle w:val="TofSectsSection"/>
      </w:pPr>
      <w:r w:rsidRPr="006925F5">
        <w:t>716</w:t>
      </w:r>
      <w:r w:rsidR="006925F5">
        <w:noBreakHyphen/>
      </w:r>
      <w:r w:rsidRPr="006925F5">
        <w:t>340</w:t>
      </w:r>
      <w:r w:rsidRPr="006925F5">
        <w:tab/>
        <w:t>Depreciating assets arising from expenditure in joining entity’s software development pool</w:t>
      </w:r>
    </w:p>
    <w:p w:rsidR="00E43FAD" w:rsidRPr="006925F5" w:rsidRDefault="00E43FAD" w:rsidP="00E43FAD">
      <w:pPr>
        <w:pStyle w:val="TofSectsGroupHeading"/>
      </w:pPr>
      <w:r w:rsidRPr="006925F5">
        <w:t>Software development pools if entity leaves consolidated group</w:t>
      </w:r>
    </w:p>
    <w:p w:rsidR="00E43FAD" w:rsidRPr="006925F5" w:rsidRDefault="00E43FAD" w:rsidP="00E43FAD">
      <w:pPr>
        <w:pStyle w:val="TofSectsSection"/>
      </w:pPr>
      <w:r w:rsidRPr="006925F5">
        <w:t>716</w:t>
      </w:r>
      <w:r w:rsidR="006925F5">
        <w:noBreakHyphen/>
      </w:r>
      <w:r w:rsidRPr="006925F5">
        <w:t>345</w:t>
      </w:r>
      <w:r w:rsidRPr="006925F5">
        <w:tab/>
        <w:t>Head company taken not to have incurred expenditure</w:t>
      </w:r>
    </w:p>
    <w:p w:rsidR="00E43FAD" w:rsidRPr="006925F5" w:rsidRDefault="00E43FAD" w:rsidP="00E43FAD">
      <w:pPr>
        <w:pStyle w:val="ActHead4"/>
      </w:pPr>
      <w:bookmarkStart w:id="464" w:name="_Toc384884309"/>
      <w:r w:rsidRPr="006925F5">
        <w:t>Assets in joining entity’s low</w:t>
      </w:r>
      <w:r w:rsidR="006925F5">
        <w:noBreakHyphen/>
      </w:r>
      <w:r w:rsidRPr="006925F5">
        <w:t>value pool</w:t>
      </w:r>
      <w:bookmarkEnd w:id="464"/>
    </w:p>
    <w:p w:rsidR="00E43FAD" w:rsidRPr="006925F5" w:rsidRDefault="00E43FAD" w:rsidP="00E43FAD">
      <w:pPr>
        <w:pStyle w:val="ActHead5"/>
      </w:pPr>
      <w:bookmarkStart w:id="465" w:name="_Toc384884310"/>
      <w:r w:rsidRPr="006925F5">
        <w:rPr>
          <w:rStyle w:val="CharSectno"/>
        </w:rPr>
        <w:t>716</w:t>
      </w:r>
      <w:r w:rsidR="006925F5">
        <w:rPr>
          <w:rStyle w:val="CharSectno"/>
        </w:rPr>
        <w:noBreakHyphen/>
      </w:r>
      <w:r w:rsidRPr="006925F5">
        <w:rPr>
          <w:rStyle w:val="CharSectno"/>
        </w:rPr>
        <w:t>330</w:t>
      </w:r>
      <w:r w:rsidRPr="006925F5">
        <w:t xml:space="preserve">  Head company’s deductions for decline in value of assets in joining entity’s low</w:t>
      </w:r>
      <w:r w:rsidR="006925F5">
        <w:noBreakHyphen/>
      </w:r>
      <w:r w:rsidRPr="006925F5">
        <w:t>value pool</w:t>
      </w:r>
      <w:bookmarkEnd w:id="465"/>
    </w:p>
    <w:p w:rsidR="00E43FAD" w:rsidRPr="006925F5" w:rsidRDefault="00E43FAD" w:rsidP="00E43FAD">
      <w:pPr>
        <w:pStyle w:val="subsection"/>
      </w:pPr>
      <w:r w:rsidRPr="006925F5">
        <w:tab/>
        <w:t>(1)</w:t>
      </w:r>
      <w:r w:rsidRPr="006925F5">
        <w:tab/>
        <w:t>This section modifies the operation of sections</w:t>
      </w:r>
      <w:r w:rsidR="006925F5">
        <w:t> </w:t>
      </w:r>
      <w:r w:rsidRPr="006925F5">
        <w:t>40</w:t>
      </w:r>
      <w:r w:rsidR="006925F5">
        <w:noBreakHyphen/>
      </w:r>
      <w:r w:rsidRPr="006925F5">
        <w:t>430, 40</w:t>
      </w:r>
      <w:r w:rsidR="006925F5">
        <w:noBreakHyphen/>
      </w:r>
      <w:r w:rsidRPr="006925F5">
        <w:t>435, 40</w:t>
      </w:r>
      <w:r w:rsidR="006925F5">
        <w:noBreakHyphen/>
      </w:r>
      <w:r w:rsidRPr="006925F5">
        <w:t>440, 40</w:t>
      </w:r>
      <w:r w:rsidR="006925F5">
        <w:noBreakHyphen/>
      </w:r>
      <w:r w:rsidRPr="006925F5">
        <w:t>445, 701</w:t>
      </w:r>
      <w:r w:rsidR="006925F5">
        <w:noBreakHyphen/>
      </w:r>
      <w:r w:rsidRPr="006925F5">
        <w:t>10 and 701</w:t>
      </w:r>
      <w:r w:rsidR="006925F5">
        <w:noBreakHyphen/>
      </w:r>
      <w:r w:rsidRPr="006925F5">
        <w:t>60 and Division</w:t>
      </w:r>
      <w:r w:rsidR="006925F5">
        <w:t> </w:t>
      </w:r>
      <w:r w:rsidRPr="006925F5">
        <w:t>705 for the head company core purposes mentioned in section</w:t>
      </w:r>
      <w:r w:rsidR="006925F5">
        <w:t> </w:t>
      </w:r>
      <w:r w:rsidRPr="006925F5">
        <w:t>701</w:t>
      </w:r>
      <w:r w:rsidR="006925F5">
        <w:noBreakHyphen/>
      </w:r>
      <w:r w:rsidRPr="006925F5">
        <w:t>1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 xml:space="preserve">there are one or more </w:t>
      </w:r>
      <w:r w:rsidR="006925F5" w:rsidRPr="006925F5">
        <w:rPr>
          <w:position w:val="6"/>
          <w:sz w:val="16"/>
        </w:rPr>
        <w:t>*</w:t>
      </w:r>
      <w:r w:rsidRPr="006925F5">
        <w:t xml:space="preserve">depreciating assets (the </w:t>
      </w:r>
      <w:r w:rsidRPr="006925F5">
        <w:rPr>
          <w:b/>
          <w:i/>
        </w:rPr>
        <w:t>previous pool assets</w:t>
      </w:r>
      <w:r w:rsidRPr="006925F5">
        <w:t>) that:</w:t>
      </w:r>
    </w:p>
    <w:p w:rsidR="00E43FAD" w:rsidRPr="006925F5" w:rsidRDefault="00E43FAD" w:rsidP="00E43FAD">
      <w:pPr>
        <w:pStyle w:val="paragraphsub"/>
      </w:pPr>
      <w:r w:rsidRPr="006925F5">
        <w:tab/>
        <w:t>(i)</w:t>
      </w:r>
      <w:r w:rsidRPr="006925F5">
        <w:tab/>
        <w:t>were allocated to the joining entity’s low</w:t>
      </w:r>
      <w:r w:rsidR="006925F5">
        <w:noBreakHyphen/>
      </w:r>
      <w:r w:rsidRPr="006925F5">
        <w:t>value pool; and</w:t>
      </w:r>
    </w:p>
    <w:p w:rsidR="00E43FAD" w:rsidRPr="006925F5" w:rsidRDefault="00E43FAD" w:rsidP="00E43FAD">
      <w:pPr>
        <w:pStyle w:val="paragraphsub"/>
      </w:pPr>
      <w:r w:rsidRPr="006925F5">
        <w:tab/>
        <w:t>(ii)</w:t>
      </w:r>
      <w:r w:rsidRPr="006925F5">
        <w:tab/>
        <w:t xml:space="preserve">become assets of the </w:t>
      </w:r>
      <w:r w:rsidR="006925F5" w:rsidRPr="006925F5">
        <w:rPr>
          <w:position w:val="6"/>
          <w:sz w:val="16"/>
        </w:rPr>
        <w:t>*</w:t>
      </w:r>
      <w:r w:rsidRPr="006925F5">
        <w:t>head company of the group at the joining time because section</w:t>
      </w:r>
      <w:r w:rsidR="006925F5">
        <w:t> </w:t>
      </w:r>
      <w:r w:rsidRPr="006925F5">
        <w:t>701</w:t>
      </w:r>
      <w:r w:rsidR="006925F5">
        <w:noBreakHyphen/>
      </w:r>
      <w:r w:rsidRPr="006925F5">
        <w:t>1 applies to the joining entity; and</w:t>
      </w:r>
    </w:p>
    <w:p w:rsidR="00E43FAD" w:rsidRPr="006925F5" w:rsidRDefault="00E43FAD" w:rsidP="00E43FAD">
      <w:pPr>
        <w:pStyle w:val="paragraph"/>
      </w:pPr>
      <w:r w:rsidRPr="006925F5">
        <w:lastRenderedPageBreak/>
        <w:tab/>
        <w:t>(c)</w:t>
      </w:r>
      <w:r w:rsidRPr="006925F5">
        <w:tab/>
      </w:r>
      <w:r w:rsidRPr="006925F5">
        <w:rPr>
          <w:i/>
        </w:rPr>
        <w:t>none</w:t>
      </w:r>
      <w:r w:rsidRPr="006925F5">
        <w:t xml:space="preserve"> of the previous pool assets was an asset to which Division</w:t>
      </w:r>
      <w:r w:rsidR="006925F5">
        <w:t> </w:t>
      </w:r>
      <w:r w:rsidRPr="006925F5">
        <w:t>58 applied to affect the joining entity’s deductions relating to the asset.</w:t>
      </w:r>
    </w:p>
    <w:p w:rsidR="00E43FAD" w:rsidRPr="006925F5" w:rsidRDefault="00E43FAD" w:rsidP="00E43FAD">
      <w:pPr>
        <w:pStyle w:val="notetext"/>
      </w:pPr>
      <w:r w:rsidRPr="006925F5">
        <w:t>Note 1:</w:t>
      </w:r>
      <w:r w:rsidRPr="006925F5">
        <w:tab/>
        <w:t>Sections</w:t>
      </w:r>
      <w:r w:rsidR="006925F5">
        <w:t> </w:t>
      </w:r>
      <w:r w:rsidRPr="006925F5">
        <w:t>40</w:t>
      </w:r>
      <w:r w:rsidR="006925F5">
        <w:noBreakHyphen/>
      </w:r>
      <w:r w:rsidRPr="006925F5">
        <w:t>430, 40</w:t>
      </w:r>
      <w:r w:rsidR="006925F5">
        <w:noBreakHyphen/>
      </w:r>
      <w:r w:rsidRPr="006925F5">
        <w:t>435 and 40</w:t>
      </w:r>
      <w:r w:rsidR="006925F5">
        <w:noBreakHyphen/>
      </w:r>
      <w:r w:rsidRPr="006925F5">
        <w:t>440 are relevant to allocating depreciating assets to a low</w:t>
      </w:r>
      <w:r w:rsidR="006925F5">
        <w:noBreakHyphen/>
      </w:r>
      <w:r w:rsidRPr="006925F5">
        <w:t>value pool and to working out the decline in value of assets allocated to a low</w:t>
      </w:r>
      <w:r w:rsidR="006925F5">
        <w:noBreakHyphen/>
      </w:r>
      <w:r w:rsidRPr="006925F5">
        <w:t>value pool. Section</w:t>
      </w:r>
      <w:r w:rsidR="006925F5">
        <w:t> </w:t>
      </w:r>
      <w:r w:rsidRPr="006925F5">
        <w:t>40</w:t>
      </w:r>
      <w:r w:rsidR="006925F5">
        <w:noBreakHyphen/>
      </w:r>
      <w:r w:rsidRPr="006925F5">
        <w:t>445 affects the closing pool balance, and may give rise to assessable income, if a balancing adjustment event happens to such an asset.</w:t>
      </w:r>
    </w:p>
    <w:p w:rsidR="00E43FAD" w:rsidRPr="006925F5" w:rsidRDefault="00E43FAD" w:rsidP="00E43FAD">
      <w:pPr>
        <w:pStyle w:val="notetext"/>
      </w:pPr>
      <w:r w:rsidRPr="006925F5">
        <w:t>Note 2:</w:t>
      </w:r>
      <w:r w:rsidRPr="006925F5">
        <w:tab/>
        <w:t>Section</w:t>
      </w:r>
      <w:r w:rsidR="006925F5">
        <w:t> </w:t>
      </w:r>
      <w:r w:rsidRPr="006925F5">
        <w:t>701</w:t>
      </w:r>
      <w:r w:rsidR="006925F5">
        <w:noBreakHyphen/>
      </w:r>
      <w:r w:rsidRPr="006925F5">
        <w:t>10 provides that, for each asset the joining entity has at the joining time, the asset’s tax cost is set at the joining time at the asset’s tax cost setting amount, which is defined by section</w:t>
      </w:r>
      <w:r w:rsidR="006925F5">
        <w:t> </w:t>
      </w:r>
      <w:r w:rsidRPr="006925F5">
        <w:t>701</w:t>
      </w:r>
      <w:r w:rsidR="006925F5">
        <w:noBreakHyphen/>
      </w:r>
      <w:r w:rsidRPr="006925F5">
        <w:t>60 as the amount worked out under Division</w:t>
      </w:r>
      <w:r w:rsidR="006925F5">
        <w:t> </w:t>
      </w:r>
      <w:r w:rsidRPr="006925F5">
        <w:t>705.</w:t>
      </w:r>
    </w:p>
    <w:p w:rsidR="00E43FAD" w:rsidRPr="006925F5" w:rsidRDefault="00E43FAD" w:rsidP="00E43FAD">
      <w:pPr>
        <w:pStyle w:val="notetext"/>
      </w:pPr>
      <w:r w:rsidRPr="006925F5">
        <w:t>Note 3:</w:t>
      </w:r>
      <w:r w:rsidRPr="006925F5">
        <w:tab/>
        <w:t>Division</w:t>
      </w:r>
      <w:r w:rsidR="006925F5">
        <w:t> </w:t>
      </w:r>
      <w:r w:rsidRPr="006925F5">
        <w:t>58 is about capital allowances for depreciating assets previously owned by an exempt entity.</w:t>
      </w:r>
    </w:p>
    <w:p w:rsidR="00E43FAD" w:rsidRPr="006925F5" w:rsidRDefault="00E43FAD" w:rsidP="00E43FAD">
      <w:pPr>
        <w:pStyle w:val="SubsectionHead"/>
      </w:pPr>
      <w:r w:rsidRPr="006925F5">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to clarify how sections</w:t>
      </w:r>
      <w:r w:rsidR="006925F5">
        <w:t> </w:t>
      </w:r>
      <w:r w:rsidRPr="006925F5">
        <w:t>40</w:t>
      </w:r>
      <w:r w:rsidR="006925F5">
        <w:noBreakHyphen/>
      </w:r>
      <w:r w:rsidRPr="006925F5">
        <w:t>430, 40</w:t>
      </w:r>
      <w:r w:rsidR="006925F5">
        <w:noBreakHyphen/>
      </w:r>
      <w:r w:rsidRPr="006925F5">
        <w:t>435 and 40</w:t>
      </w:r>
      <w:r w:rsidR="006925F5">
        <w:noBreakHyphen/>
      </w:r>
      <w:r w:rsidRPr="006925F5">
        <w:t>440 operate in relation to the previous pool assets; and</w:t>
      </w:r>
    </w:p>
    <w:p w:rsidR="00E43FAD" w:rsidRPr="006925F5" w:rsidRDefault="00E43FAD" w:rsidP="00E43FAD">
      <w:pPr>
        <w:pStyle w:val="paragraph"/>
      </w:pPr>
      <w:r w:rsidRPr="006925F5">
        <w:tab/>
        <w:t>(b)</w:t>
      </w:r>
      <w:r w:rsidRPr="006925F5">
        <w:tab/>
        <w:t xml:space="preserve">to reduce compliance costs by providing that the </w:t>
      </w:r>
      <w:r w:rsidR="006925F5" w:rsidRPr="006925F5">
        <w:rPr>
          <w:position w:val="6"/>
          <w:sz w:val="16"/>
        </w:rPr>
        <w:t>*</w:t>
      </w:r>
      <w:r w:rsidRPr="006925F5">
        <w:t>tax cost is set for all the previous pool assets in one operation, rather than individually for each such asset.</w:t>
      </w:r>
    </w:p>
    <w:p w:rsidR="00E43FAD" w:rsidRPr="006925F5" w:rsidRDefault="00E43FAD" w:rsidP="00E43FAD">
      <w:pPr>
        <w:pStyle w:val="SubsectionHead"/>
      </w:pPr>
      <w:r w:rsidRPr="006925F5">
        <w:t>Time of allocation of assets to head company’s low</w:t>
      </w:r>
      <w:r w:rsidR="006925F5">
        <w:noBreakHyphen/>
      </w:r>
      <w:r w:rsidRPr="006925F5">
        <w:t>value pool</w:t>
      </w:r>
    </w:p>
    <w:p w:rsidR="00E43FAD" w:rsidRPr="006925F5" w:rsidRDefault="00E43FAD" w:rsidP="00E43FAD">
      <w:pPr>
        <w:pStyle w:val="subsection"/>
      </w:pPr>
      <w:r w:rsidRPr="006925F5">
        <w:tab/>
        <w:t>(3)</w:t>
      </w:r>
      <w:r w:rsidRPr="006925F5">
        <w:tab/>
        <w:t>Sections</w:t>
      </w:r>
      <w:r w:rsidR="006925F5">
        <w:t> </w:t>
      </w:r>
      <w:r w:rsidRPr="006925F5">
        <w:t>40</w:t>
      </w:r>
      <w:r w:rsidR="006925F5">
        <w:noBreakHyphen/>
      </w:r>
      <w:r w:rsidRPr="006925F5">
        <w:t>430, 40</w:t>
      </w:r>
      <w:r w:rsidR="006925F5">
        <w:noBreakHyphen/>
      </w:r>
      <w:r w:rsidRPr="006925F5">
        <w:t>435, 40</w:t>
      </w:r>
      <w:r w:rsidR="006925F5">
        <w:noBreakHyphen/>
      </w:r>
      <w:r w:rsidRPr="006925F5">
        <w:t>440 and 40</w:t>
      </w:r>
      <w:r w:rsidR="006925F5">
        <w:noBreakHyphen/>
      </w:r>
      <w:r w:rsidRPr="006925F5">
        <w:t xml:space="preserve">445 operate as if the </w:t>
      </w:r>
      <w:r w:rsidR="006925F5" w:rsidRPr="006925F5">
        <w:rPr>
          <w:position w:val="6"/>
          <w:sz w:val="16"/>
        </w:rPr>
        <w:t>*</w:t>
      </w:r>
      <w:r w:rsidRPr="006925F5">
        <w:t xml:space="preserve">head company of the </w:t>
      </w:r>
      <w:r w:rsidR="006925F5" w:rsidRPr="006925F5">
        <w:rPr>
          <w:position w:val="6"/>
          <w:sz w:val="16"/>
        </w:rPr>
        <w:t>*</w:t>
      </w:r>
      <w:r w:rsidRPr="006925F5">
        <w:t>consolidated group allocated the previous pool assets to a low</w:t>
      </w:r>
      <w:r w:rsidR="006925F5">
        <w:noBreakHyphen/>
      </w:r>
      <w:r w:rsidRPr="006925F5">
        <w:t>value pool for the income year that includes the joining time. Section</w:t>
      </w:r>
      <w:r w:rsidR="006925F5">
        <w:t> </w:t>
      </w:r>
      <w:r w:rsidRPr="006925F5">
        <w:t>701</w:t>
      </w:r>
      <w:r w:rsidR="006925F5">
        <w:noBreakHyphen/>
      </w:r>
      <w:r w:rsidRPr="006925F5">
        <w:t>5 has effect subject to this subsection.</w:t>
      </w:r>
    </w:p>
    <w:p w:rsidR="00E43FAD" w:rsidRPr="006925F5" w:rsidRDefault="00E43FAD" w:rsidP="00E43FAD">
      <w:pPr>
        <w:pStyle w:val="notetext"/>
      </w:pPr>
      <w:r w:rsidRPr="006925F5">
        <w:t>Note 1:</w:t>
      </w:r>
      <w:r w:rsidRPr="006925F5">
        <w:tab/>
        <w:t>Under section</w:t>
      </w:r>
      <w:r w:rsidR="006925F5">
        <w:t> </w:t>
      </w:r>
      <w:r w:rsidRPr="006925F5">
        <w:t>40</w:t>
      </w:r>
      <w:r w:rsidR="006925F5">
        <w:noBreakHyphen/>
      </w:r>
      <w:r w:rsidRPr="006925F5">
        <w:t>435, the head company must make a reasonable estimate of the taxable use percentage for each asset.</w:t>
      </w:r>
    </w:p>
    <w:p w:rsidR="00E43FAD" w:rsidRPr="006925F5" w:rsidRDefault="00E43FAD" w:rsidP="00E43FAD">
      <w:pPr>
        <w:pStyle w:val="notetext"/>
      </w:pPr>
      <w:r w:rsidRPr="006925F5">
        <w:t>Note 2:</w:t>
      </w:r>
      <w:r w:rsidRPr="006925F5">
        <w:tab/>
        <w:t>This subsection affects the percentages and amounts to be taken into account for working out under section</w:t>
      </w:r>
      <w:r w:rsidR="006925F5">
        <w:t> </w:t>
      </w:r>
      <w:r w:rsidRPr="006925F5">
        <w:t>40</w:t>
      </w:r>
      <w:r w:rsidR="006925F5">
        <w:noBreakHyphen/>
      </w:r>
      <w:r w:rsidRPr="006925F5">
        <w:t>440 the decline in value of assets in the pool and the closing pool balance.</w:t>
      </w:r>
    </w:p>
    <w:p w:rsidR="00E43FAD" w:rsidRPr="006925F5" w:rsidRDefault="00E43FAD" w:rsidP="00E43FAD">
      <w:pPr>
        <w:pStyle w:val="SubsectionHead"/>
      </w:pPr>
      <w:r w:rsidRPr="006925F5">
        <w:t>Allocating other low</w:t>
      </w:r>
      <w:r w:rsidR="006925F5">
        <w:noBreakHyphen/>
      </w:r>
      <w:r w:rsidRPr="006925F5">
        <w:t>cost assets to head company’s low</w:t>
      </w:r>
      <w:r w:rsidR="006925F5">
        <w:noBreakHyphen/>
      </w:r>
      <w:r w:rsidRPr="006925F5">
        <w:t>value pool</w:t>
      </w:r>
    </w:p>
    <w:p w:rsidR="00E43FAD" w:rsidRPr="006925F5" w:rsidRDefault="00E43FAD" w:rsidP="00E43FAD">
      <w:pPr>
        <w:pStyle w:val="subsection"/>
      </w:pPr>
      <w:r w:rsidRPr="006925F5">
        <w:tab/>
        <w:t>(4)</w:t>
      </w:r>
      <w:r w:rsidRPr="006925F5">
        <w:tab/>
        <w:t>Subsection 40</w:t>
      </w:r>
      <w:r w:rsidR="006925F5">
        <w:noBreakHyphen/>
      </w:r>
      <w:r w:rsidRPr="006925F5">
        <w:t xml:space="preserve">430(1) operates as if the previous pool assets were </w:t>
      </w:r>
      <w:r w:rsidR="006925F5" w:rsidRPr="006925F5">
        <w:rPr>
          <w:position w:val="6"/>
          <w:sz w:val="16"/>
        </w:rPr>
        <w:t>*</w:t>
      </w:r>
      <w:r w:rsidRPr="006925F5">
        <w:t>low</w:t>
      </w:r>
      <w:r w:rsidR="006925F5">
        <w:noBreakHyphen/>
      </w:r>
      <w:r w:rsidRPr="006925F5">
        <w:t>cost assets.</w:t>
      </w:r>
    </w:p>
    <w:p w:rsidR="00E43FAD" w:rsidRPr="006925F5" w:rsidRDefault="00E43FAD" w:rsidP="00C57693">
      <w:pPr>
        <w:pStyle w:val="notetext"/>
        <w:keepNext/>
        <w:keepLines/>
      </w:pPr>
      <w:r w:rsidRPr="006925F5">
        <w:lastRenderedPageBreak/>
        <w:t>Note:</w:t>
      </w:r>
      <w:r w:rsidRPr="006925F5">
        <w:tab/>
        <w:t>This has the effect that the head company must allocate to the low</w:t>
      </w:r>
      <w:r w:rsidR="006925F5">
        <w:noBreakHyphen/>
      </w:r>
      <w:r w:rsidRPr="006925F5">
        <w:t>value pool each low</w:t>
      </w:r>
      <w:r w:rsidR="006925F5">
        <w:noBreakHyphen/>
      </w:r>
      <w:r w:rsidRPr="006925F5">
        <w:t>cost asset it starts to hold in the income year that includes the joining time or a later income year, whether or not the head company starts to hold the asset because of section</w:t>
      </w:r>
      <w:r w:rsidR="006925F5">
        <w:t> </w:t>
      </w:r>
      <w:r w:rsidRPr="006925F5">
        <w:t>701</w:t>
      </w:r>
      <w:r w:rsidR="006925F5">
        <w:noBreakHyphen/>
      </w:r>
      <w:r w:rsidRPr="006925F5">
        <w:t>1.</w:t>
      </w:r>
    </w:p>
    <w:p w:rsidR="00E43FAD" w:rsidRPr="006925F5" w:rsidRDefault="00E43FAD" w:rsidP="00E43FAD">
      <w:pPr>
        <w:pStyle w:val="SubsectionHead"/>
      </w:pPr>
      <w:r w:rsidRPr="006925F5">
        <w:t>If joining time was in first day of joining entity’s income year</w:t>
      </w:r>
    </w:p>
    <w:p w:rsidR="00E43FAD" w:rsidRPr="006925F5" w:rsidRDefault="00E43FAD" w:rsidP="00E43FAD">
      <w:pPr>
        <w:pStyle w:val="subsection"/>
      </w:pPr>
      <w:r w:rsidRPr="006925F5">
        <w:tab/>
        <w:t>(5)</w:t>
      </w:r>
      <w:r w:rsidRPr="006925F5">
        <w:tab/>
        <w:t>If the joining time was in the first day of the joining entity’s income year, section</w:t>
      </w:r>
      <w:r w:rsidR="006925F5">
        <w:t> </w:t>
      </w:r>
      <w:r w:rsidRPr="006925F5">
        <w:t>40</w:t>
      </w:r>
      <w:r w:rsidR="006925F5">
        <w:noBreakHyphen/>
      </w:r>
      <w:r w:rsidRPr="006925F5">
        <w:t>440 operates as if:</w:t>
      </w:r>
    </w:p>
    <w:p w:rsidR="00E43FAD" w:rsidRPr="006925F5" w:rsidRDefault="00E43FAD" w:rsidP="00E43FAD">
      <w:pPr>
        <w:pStyle w:val="paragraph"/>
      </w:pPr>
      <w:r w:rsidRPr="006925F5">
        <w:tab/>
        <w:t>(a)</w:t>
      </w:r>
      <w:r w:rsidRPr="006925F5">
        <w:tab/>
        <w:t xml:space="preserve">all the previous pool assets were </w:t>
      </w:r>
      <w:r w:rsidR="006925F5" w:rsidRPr="006925F5">
        <w:rPr>
          <w:position w:val="6"/>
          <w:sz w:val="16"/>
        </w:rPr>
        <w:t>*</w:t>
      </w:r>
      <w:r w:rsidRPr="006925F5">
        <w:t>low</w:t>
      </w:r>
      <w:r w:rsidR="006925F5">
        <w:noBreakHyphen/>
      </w:r>
      <w:r w:rsidRPr="006925F5">
        <w:t>value assets; and</w:t>
      </w:r>
    </w:p>
    <w:p w:rsidR="00E43FAD" w:rsidRPr="006925F5" w:rsidRDefault="00E43FAD" w:rsidP="00E43FAD">
      <w:pPr>
        <w:pStyle w:val="paragraph"/>
      </w:pPr>
      <w:r w:rsidRPr="006925F5">
        <w:tab/>
        <w:t>(b)</w:t>
      </w:r>
      <w:r w:rsidRPr="006925F5">
        <w:tab/>
        <w:t xml:space="preserve">the sum of the previous pool assets’ </w:t>
      </w:r>
      <w:r w:rsidR="006925F5" w:rsidRPr="006925F5">
        <w:rPr>
          <w:position w:val="6"/>
          <w:sz w:val="16"/>
        </w:rPr>
        <w:t>*</w:t>
      </w:r>
      <w:r w:rsidRPr="006925F5">
        <w:t xml:space="preserve">opening adjustable values for the income year that includes the joining time equalled the </w:t>
      </w:r>
      <w:r w:rsidR="006925F5" w:rsidRPr="006925F5">
        <w:rPr>
          <w:position w:val="6"/>
          <w:sz w:val="16"/>
        </w:rPr>
        <w:t>*</w:t>
      </w:r>
      <w:r w:rsidRPr="006925F5">
        <w:t xml:space="preserve">tax cost setting amount for the hypothetical asset worked out on the basis described in </w:t>
      </w:r>
      <w:r w:rsidR="006925F5">
        <w:t>subsections (</w:t>
      </w:r>
      <w:r w:rsidRPr="006925F5">
        <w:t>7), (8) and (9) of this section.</w:t>
      </w:r>
    </w:p>
    <w:p w:rsidR="00E43FAD" w:rsidRPr="006925F5" w:rsidRDefault="00E43FAD" w:rsidP="00E43FAD">
      <w:pPr>
        <w:pStyle w:val="SubsectionHead"/>
      </w:pPr>
      <w:r w:rsidRPr="006925F5">
        <w:t>If joining time was not in first day of joining entity’s income year</w:t>
      </w:r>
    </w:p>
    <w:p w:rsidR="00E43FAD" w:rsidRPr="006925F5" w:rsidRDefault="00E43FAD" w:rsidP="00E43FAD">
      <w:pPr>
        <w:pStyle w:val="subsection"/>
      </w:pPr>
      <w:r w:rsidRPr="006925F5">
        <w:tab/>
        <w:t>(6)</w:t>
      </w:r>
      <w:r w:rsidRPr="006925F5">
        <w:tab/>
        <w:t xml:space="preserve">If the joining time was </w:t>
      </w:r>
      <w:r w:rsidRPr="006925F5">
        <w:rPr>
          <w:i/>
        </w:rPr>
        <w:t>not</w:t>
      </w:r>
      <w:r w:rsidRPr="006925F5">
        <w:t xml:space="preserve"> in the first day of the joining entity’s income year, section</w:t>
      </w:r>
      <w:r w:rsidR="006925F5">
        <w:t> </w:t>
      </w:r>
      <w:r w:rsidRPr="006925F5">
        <w:t>40</w:t>
      </w:r>
      <w:r w:rsidR="006925F5">
        <w:noBreakHyphen/>
      </w:r>
      <w:r w:rsidRPr="006925F5">
        <w:t>440 operates as if:</w:t>
      </w:r>
    </w:p>
    <w:p w:rsidR="00E43FAD" w:rsidRPr="006925F5" w:rsidRDefault="00E43FAD" w:rsidP="00E43FAD">
      <w:pPr>
        <w:pStyle w:val="paragraph"/>
      </w:pPr>
      <w:r w:rsidRPr="006925F5">
        <w:tab/>
        <w:t>(a)</w:t>
      </w:r>
      <w:r w:rsidRPr="006925F5">
        <w:tab/>
        <w:t xml:space="preserve">all the previous pool assets were </w:t>
      </w:r>
      <w:r w:rsidR="006925F5" w:rsidRPr="006925F5">
        <w:rPr>
          <w:position w:val="6"/>
          <w:sz w:val="16"/>
        </w:rPr>
        <w:t>*</w:t>
      </w:r>
      <w:r w:rsidRPr="006925F5">
        <w:t>low</w:t>
      </w:r>
      <w:r w:rsidR="006925F5">
        <w:noBreakHyphen/>
      </w:r>
      <w:r w:rsidRPr="006925F5">
        <w:t>cost assets; and</w:t>
      </w:r>
    </w:p>
    <w:p w:rsidR="00E43FAD" w:rsidRPr="006925F5" w:rsidRDefault="00E43FAD" w:rsidP="00E43FAD">
      <w:pPr>
        <w:pStyle w:val="paragraph"/>
      </w:pPr>
      <w:r w:rsidRPr="006925F5">
        <w:tab/>
        <w:t>(b)</w:t>
      </w:r>
      <w:r w:rsidRPr="006925F5">
        <w:tab/>
        <w:t xml:space="preserve">the sum of the previous pool assets’ </w:t>
      </w:r>
      <w:r w:rsidR="006925F5" w:rsidRPr="006925F5">
        <w:rPr>
          <w:position w:val="6"/>
          <w:sz w:val="16"/>
        </w:rPr>
        <w:t>*</w:t>
      </w:r>
      <w:r w:rsidRPr="006925F5">
        <w:t>costs equalled the total of: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tax cost setting amount for the hypothetical asset worked out on the basis described in </w:t>
      </w:r>
      <w:r w:rsidR="006925F5">
        <w:t>subsections (</w:t>
      </w:r>
      <w:r w:rsidRPr="006925F5">
        <w:t>7), (8) and (9) of this section; and</w:t>
      </w:r>
    </w:p>
    <w:p w:rsidR="00E43FAD" w:rsidRPr="006925F5" w:rsidRDefault="00E43FAD" w:rsidP="00E43FAD">
      <w:pPr>
        <w:pStyle w:val="paragraphsub"/>
      </w:pPr>
      <w:r w:rsidRPr="006925F5">
        <w:tab/>
        <w:t>(ii)</w:t>
      </w:r>
      <w:r w:rsidRPr="006925F5">
        <w:tab/>
        <w:t>the expenditure (if any) that was incurred after the joining time (but in the income year that includes that time) and included in the second element of the costs (ignoring this paragraph) of the previous pool assets.</w:t>
      </w:r>
    </w:p>
    <w:p w:rsidR="00E43FAD" w:rsidRPr="006925F5" w:rsidRDefault="00E43FAD" w:rsidP="00E43FAD">
      <w:pPr>
        <w:pStyle w:val="SubsectionHead"/>
      </w:pPr>
      <w:r w:rsidRPr="006925F5">
        <w:t>Tax cost is set for assets collectively not individually</w:t>
      </w:r>
    </w:p>
    <w:p w:rsidR="00E43FAD" w:rsidRPr="006925F5" w:rsidRDefault="00E43FAD" w:rsidP="00E43FAD">
      <w:pPr>
        <w:pStyle w:val="subsection"/>
      </w:pPr>
      <w:r w:rsidRPr="006925F5">
        <w:tab/>
        <w:t>(7)</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 xml:space="preserve">705 operate as if all the previous pool assets formed a single </w:t>
      </w:r>
      <w:r w:rsidR="006925F5" w:rsidRPr="006925F5">
        <w:rPr>
          <w:position w:val="6"/>
          <w:sz w:val="16"/>
        </w:rPr>
        <w:t>*</w:t>
      </w:r>
      <w:r w:rsidRPr="006925F5">
        <w:t xml:space="preserve">depreciating asset (the </w:t>
      </w:r>
      <w:r w:rsidRPr="006925F5">
        <w:rPr>
          <w:b/>
          <w:i/>
        </w:rPr>
        <w:t>hypothetical asset</w:t>
      </w:r>
      <w:r w:rsidRPr="006925F5">
        <w:t>), and were not separate assets.</w:t>
      </w:r>
    </w:p>
    <w:p w:rsidR="00E43FAD" w:rsidRPr="006925F5" w:rsidRDefault="00E43FAD" w:rsidP="00E43FAD">
      <w:pPr>
        <w:pStyle w:val="SubsectionHead"/>
      </w:pPr>
      <w:r w:rsidRPr="006925F5">
        <w:lastRenderedPageBreak/>
        <w:t>Modified operation of Division</w:t>
      </w:r>
      <w:r w:rsidR="006925F5">
        <w:t> </w:t>
      </w:r>
      <w:r w:rsidRPr="006925F5">
        <w:t>705 for hypothetical asset</w:t>
      </w:r>
    </w:p>
    <w:p w:rsidR="00E43FAD" w:rsidRPr="006925F5" w:rsidRDefault="00E43FAD" w:rsidP="00E43FAD">
      <w:pPr>
        <w:pStyle w:val="subsection"/>
      </w:pPr>
      <w:r w:rsidRPr="006925F5">
        <w:tab/>
        <w:t>(8)</w:t>
      </w:r>
      <w:r w:rsidRPr="006925F5">
        <w:tab/>
        <w:t>Sections</w:t>
      </w:r>
      <w:r w:rsidR="006925F5">
        <w:t> </w:t>
      </w:r>
      <w:r w:rsidRPr="006925F5">
        <w:t>705</w:t>
      </w:r>
      <w:r w:rsidR="006925F5">
        <w:noBreakHyphen/>
      </w:r>
      <w:r w:rsidRPr="006925F5">
        <w:t>40 and 705</w:t>
      </w:r>
      <w:r w:rsidR="006925F5">
        <w:noBreakHyphen/>
      </w:r>
      <w:r w:rsidRPr="006925F5">
        <w:t xml:space="preserve">57 operate as if the joining entity’s </w:t>
      </w:r>
      <w:r w:rsidR="006925F5" w:rsidRPr="006925F5">
        <w:rPr>
          <w:position w:val="6"/>
          <w:sz w:val="16"/>
        </w:rPr>
        <w:t>*</w:t>
      </w:r>
      <w:r w:rsidRPr="006925F5">
        <w:t>terminating value for the hypothetical asset were the amount worked out using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36"/>
        <w:gridCol w:w="1701"/>
        <w:gridCol w:w="5149"/>
      </w:tblGrid>
      <w:tr w:rsidR="00E43FAD" w:rsidRPr="006925F5">
        <w:trPr>
          <w:cantSplit/>
          <w:tblHeader/>
        </w:trPr>
        <w:tc>
          <w:tcPr>
            <w:tcW w:w="7086" w:type="dxa"/>
            <w:gridSpan w:val="3"/>
            <w:tcBorders>
              <w:top w:val="single" w:sz="12" w:space="0" w:color="auto"/>
              <w:bottom w:val="single" w:sz="6" w:space="0" w:color="auto"/>
            </w:tcBorders>
            <w:shd w:val="clear" w:color="auto" w:fill="auto"/>
          </w:tcPr>
          <w:p w:rsidR="00E43FAD" w:rsidRPr="006925F5" w:rsidRDefault="00E43FAD" w:rsidP="00E43FAD">
            <w:pPr>
              <w:pStyle w:val="Tabletext"/>
              <w:keepNext/>
              <w:rPr>
                <w:b/>
              </w:rPr>
            </w:pPr>
            <w:r w:rsidRPr="006925F5">
              <w:rPr>
                <w:b/>
              </w:rPr>
              <w:t>Modification of basis on which sections</w:t>
            </w:r>
            <w:r w:rsidR="006925F5">
              <w:rPr>
                <w:b/>
              </w:rPr>
              <w:t> </w:t>
            </w:r>
            <w:r w:rsidRPr="006925F5">
              <w:rPr>
                <w:b/>
              </w:rPr>
              <w:t>705</w:t>
            </w:r>
            <w:r w:rsidR="006925F5">
              <w:rPr>
                <w:b/>
              </w:rPr>
              <w:noBreakHyphen/>
            </w:r>
            <w:r w:rsidRPr="006925F5">
              <w:rPr>
                <w:b/>
              </w:rPr>
              <w:t>40 and 705</w:t>
            </w:r>
            <w:r w:rsidR="006925F5">
              <w:rPr>
                <w:b/>
              </w:rPr>
              <w:noBreakHyphen/>
            </w:r>
            <w:r w:rsidRPr="006925F5">
              <w:rPr>
                <w:b/>
              </w:rPr>
              <w:t>57 operate</w:t>
            </w:r>
          </w:p>
        </w:tc>
      </w:tr>
      <w:tr w:rsidR="00E43FAD" w:rsidRPr="006925F5">
        <w:trPr>
          <w:cantSplit/>
          <w:tblHeader/>
        </w:trPr>
        <w:tc>
          <w:tcPr>
            <w:tcW w:w="236"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p>
        </w:tc>
        <w:tc>
          <w:tcPr>
            <w:tcW w:w="1701"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If the joining time is:</w:t>
            </w:r>
          </w:p>
        </w:tc>
        <w:tc>
          <w:tcPr>
            <w:tcW w:w="5148" w:type="dxa"/>
            <w:tcBorders>
              <w:top w:val="single" w:sz="6" w:space="0" w:color="auto"/>
              <w:bottom w:val="single" w:sz="12" w:space="0" w:color="auto"/>
            </w:tcBorders>
            <w:shd w:val="clear" w:color="auto" w:fill="auto"/>
          </w:tcPr>
          <w:p w:rsidR="00E43FAD" w:rsidRPr="006925F5" w:rsidRDefault="00E43FAD" w:rsidP="00E43FAD">
            <w:pPr>
              <w:pStyle w:val="Tabletext"/>
              <w:keepNext/>
              <w:rPr>
                <w:b/>
              </w:rPr>
            </w:pPr>
            <w:r w:rsidRPr="006925F5">
              <w:rPr>
                <w:b/>
              </w:rPr>
              <w:t>Sections</w:t>
            </w:r>
            <w:r w:rsidR="006925F5">
              <w:rPr>
                <w:b/>
              </w:rPr>
              <w:t> </w:t>
            </w:r>
            <w:r w:rsidRPr="006925F5">
              <w:rPr>
                <w:b/>
              </w:rPr>
              <w:t>705</w:t>
            </w:r>
            <w:r w:rsidR="006925F5">
              <w:rPr>
                <w:b/>
              </w:rPr>
              <w:noBreakHyphen/>
            </w:r>
            <w:r w:rsidRPr="006925F5">
              <w:rPr>
                <w:b/>
              </w:rPr>
              <w:t>40 and 705</w:t>
            </w:r>
            <w:r w:rsidR="006925F5">
              <w:rPr>
                <w:b/>
              </w:rPr>
              <w:noBreakHyphen/>
            </w:r>
            <w:r w:rsidRPr="006925F5">
              <w:rPr>
                <w:b/>
              </w:rPr>
              <w:t>57 operate as if the joining entity’s terminating value for the hypothetical asset were:</w:t>
            </w:r>
          </w:p>
        </w:tc>
      </w:tr>
      <w:tr w:rsidR="00E43FAD" w:rsidRPr="006925F5">
        <w:trPr>
          <w:cantSplit/>
        </w:trPr>
        <w:tc>
          <w:tcPr>
            <w:tcW w:w="23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701"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In the first day of an income year of the joining entity</w:t>
            </w:r>
          </w:p>
        </w:tc>
        <w:tc>
          <w:tcPr>
            <w:tcW w:w="514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closing pool balance for the joining entity’s low</w:t>
            </w:r>
            <w:r w:rsidR="006925F5">
              <w:noBreakHyphen/>
            </w:r>
            <w:r w:rsidRPr="006925F5">
              <w:t>value pool for the previous income year</w:t>
            </w:r>
          </w:p>
        </w:tc>
      </w:tr>
      <w:tr w:rsidR="00E43FAD" w:rsidRPr="006925F5">
        <w:trPr>
          <w:cantSplit/>
        </w:trPr>
        <w:tc>
          <w:tcPr>
            <w:tcW w:w="236"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2</w:t>
            </w:r>
          </w:p>
        </w:tc>
        <w:tc>
          <w:tcPr>
            <w:tcW w:w="1701"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In another day</w:t>
            </w:r>
          </w:p>
        </w:tc>
        <w:tc>
          <w:tcPr>
            <w:tcW w:w="5148" w:type="dxa"/>
            <w:tcBorders>
              <w:top w:val="single" w:sz="2" w:space="0" w:color="auto"/>
              <w:bottom w:val="single" w:sz="1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closing pool balance for the joining entity’s low</w:t>
            </w:r>
            <w:r w:rsidR="006925F5">
              <w:noBreakHyphen/>
            </w:r>
            <w:r w:rsidRPr="006925F5">
              <w:t>value pool for the non</w:t>
            </w:r>
            <w:r w:rsidR="006925F5">
              <w:noBreakHyphen/>
            </w:r>
            <w:r w:rsidRPr="006925F5">
              <w:t>membership period described in section</w:t>
            </w:r>
            <w:r w:rsidR="006925F5">
              <w:t> </w:t>
            </w:r>
            <w:r w:rsidRPr="006925F5">
              <w:t>701</w:t>
            </w:r>
            <w:r w:rsidR="006925F5">
              <w:noBreakHyphen/>
            </w:r>
            <w:r w:rsidRPr="006925F5">
              <w:t>30 that ends just before the joining time</w:t>
            </w:r>
          </w:p>
        </w:tc>
      </w:tr>
    </w:tbl>
    <w:p w:rsidR="00E43FAD" w:rsidRPr="006925F5" w:rsidRDefault="00E43FAD" w:rsidP="00E43FAD">
      <w:pPr>
        <w:pStyle w:val="notetext"/>
      </w:pPr>
      <w:r w:rsidRPr="006925F5">
        <w:t>Note:</w:t>
      </w:r>
      <w:r w:rsidRPr="006925F5">
        <w:tab/>
        <w:t>Sections</w:t>
      </w:r>
      <w:r w:rsidR="006925F5">
        <w:t> </w:t>
      </w:r>
      <w:r w:rsidRPr="006925F5">
        <w:t>705</w:t>
      </w:r>
      <w:r w:rsidR="006925F5">
        <w:noBreakHyphen/>
      </w:r>
      <w:r w:rsidRPr="006925F5">
        <w:t>40 and 705</w:t>
      </w:r>
      <w:r w:rsidR="006925F5">
        <w:noBreakHyphen/>
      </w:r>
      <w:r w:rsidRPr="006925F5">
        <w:t>57 are about reduction of an asset’s tax cost setting amount to an amount that may be affected by the joining entity’s terminating value for the asset.</w:t>
      </w:r>
    </w:p>
    <w:p w:rsidR="00E43FAD" w:rsidRPr="006925F5" w:rsidRDefault="00E43FAD" w:rsidP="00E43FAD">
      <w:pPr>
        <w:pStyle w:val="ActHead4"/>
      </w:pPr>
      <w:bookmarkStart w:id="466" w:name="_Toc384884311"/>
      <w:r w:rsidRPr="006925F5">
        <w:t>Entity leaving group with asset allocated to head company’s low</w:t>
      </w:r>
      <w:r w:rsidR="006925F5">
        <w:noBreakHyphen/>
      </w:r>
      <w:r w:rsidRPr="006925F5">
        <w:t>value pool</w:t>
      </w:r>
      <w:bookmarkEnd w:id="466"/>
    </w:p>
    <w:p w:rsidR="00E43FAD" w:rsidRPr="006925F5" w:rsidRDefault="00E43FAD" w:rsidP="00E43FAD">
      <w:pPr>
        <w:pStyle w:val="ActHead5"/>
      </w:pPr>
      <w:bookmarkStart w:id="467" w:name="_Toc384884312"/>
      <w:r w:rsidRPr="006925F5">
        <w:rPr>
          <w:rStyle w:val="CharSectno"/>
        </w:rPr>
        <w:t>716</w:t>
      </w:r>
      <w:r w:rsidR="006925F5">
        <w:rPr>
          <w:rStyle w:val="CharSectno"/>
        </w:rPr>
        <w:noBreakHyphen/>
      </w:r>
      <w:r w:rsidRPr="006925F5">
        <w:rPr>
          <w:rStyle w:val="CharSectno"/>
        </w:rPr>
        <w:t>335</w:t>
      </w:r>
      <w:r w:rsidRPr="006925F5">
        <w:t xml:space="preserve">  Entity leaving group with asset allocated to head company’s low</w:t>
      </w:r>
      <w:r w:rsidR="006925F5">
        <w:noBreakHyphen/>
      </w:r>
      <w:r w:rsidRPr="006925F5">
        <w:t>value pool</w:t>
      </w:r>
      <w:bookmarkEnd w:id="467"/>
    </w:p>
    <w:p w:rsidR="00E43FAD" w:rsidRPr="006925F5" w:rsidRDefault="00E43FAD" w:rsidP="00E43FAD">
      <w:pPr>
        <w:pStyle w:val="subsection"/>
      </w:pPr>
      <w:r w:rsidRPr="006925F5">
        <w:tab/>
        <w:t>(1)</w:t>
      </w:r>
      <w:r w:rsidRPr="006925F5">
        <w:tab/>
        <w:t xml:space="preserve">This section sets out rules affecting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and an entity (the </w:t>
      </w:r>
      <w:r w:rsidRPr="006925F5">
        <w:rPr>
          <w:b/>
          <w:i/>
        </w:rPr>
        <w:t>leaving entity</w:t>
      </w:r>
      <w:r w:rsidRPr="006925F5">
        <w:t xml:space="preserve">) that ceases to be a </w:t>
      </w:r>
      <w:r w:rsidR="006925F5" w:rsidRPr="006925F5">
        <w:rPr>
          <w:position w:val="6"/>
          <w:sz w:val="16"/>
        </w:rPr>
        <w:t>*</w:t>
      </w:r>
      <w:r w:rsidRPr="006925F5">
        <w:t xml:space="preserve">subsidiary member of the group at a time (the </w:t>
      </w:r>
      <w:r w:rsidRPr="006925F5">
        <w:rPr>
          <w:b/>
          <w:i/>
        </w:rPr>
        <w:t>leaving time</w:t>
      </w:r>
      <w:r w:rsidRPr="006925F5">
        <w:t xml:space="preserve">) in an income year (the </w:t>
      </w:r>
      <w:r w:rsidRPr="006925F5">
        <w:rPr>
          <w:b/>
          <w:i/>
        </w:rPr>
        <w:t>leaving year</w:t>
      </w:r>
      <w:r w:rsidRPr="006925F5">
        <w:t>),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depreciating asset becomes an asset of the leaving entity at the leaving time because section</w:t>
      </w:r>
      <w:r w:rsidR="006925F5">
        <w:t> </w:t>
      </w:r>
      <w:r w:rsidRPr="006925F5">
        <w:t>701</w:t>
      </w:r>
      <w:r w:rsidR="006925F5">
        <w:noBreakHyphen/>
      </w:r>
      <w:r w:rsidRPr="006925F5">
        <w:t>1 (Single entity rule) ceases to apply to the leaving entity; and</w:t>
      </w:r>
    </w:p>
    <w:p w:rsidR="00E43FAD" w:rsidRPr="006925F5" w:rsidRDefault="00E43FAD" w:rsidP="00E43FAD">
      <w:pPr>
        <w:pStyle w:val="paragraph"/>
      </w:pPr>
      <w:r w:rsidRPr="006925F5">
        <w:tab/>
        <w:t>(b)</w:t>
      </w:r>
      <w:r w:rsidRPr="006925F5">
        <w:tab/>
        <w:t>the asset was in the head company’s low</w:t>
      </w:r>
      <w:r w:rsidR="006925F5">
        <w:noBreakHyphen/>
      </w:r>
      <w:r w:rsidRPr="006925F5">
        <w:t>value pool.</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40 (Exit history rule) treats the asset as having been allocated to the leaving entity’s low</w:t>
      </w:r>
      <w:r w:rsidR="006925F5">
        <w:noBreakHyphen/>
      </w:r>
      <w:r w:rsidRPr="006925F5">
        <w:t>value pool, with the taxable use percentage estimated by the head company, for the income year for which the head company allocated the asset to the head company’s low</w:t>
      </w:r>
      <w:r w:rsidR="006925F5">
        <w:noBreakHyphen/>
      </w:r>
      <w:r w:rsidRPr="006925F5">
        <w:t>value pool.</w:t>
      </w:r>
    </w:p>
    <w:p w:rsidR="00E43FAD" w:rsidRPr="006925F5" w:rsidRDefault="00E43FAD" w:rsidP="00E43FAD">
      <w:pPr>
        <w:pStyle w:val="SubsectionHead"/>
      </w:pPr>
      <w:r w:rsidRPr="006925F5">
        <w:lastRenderedPageBreak/>
        <w:t>Objects</w:t>
      </w:r>
    </w:p>
    <w:p w:rsidR="00E43FAD" w:rsidRPr="006925F5" w:rsidRDefault="00E43FAD" w:rsidP="00E43FAD">
      <w:pPr>
        <w:pStyle w:val="subsection"/>
      </w:pPr>
      <w:r w:rsidRPr="006925F5">
        <w:tab/>
        <w:t>(2)</w:t>
      </w:r>
      <w:r w:rsidRPr="006925F5">
        <w:tab/>
        <w:t>The main objects of this section are:</w:t>
      </w:r>
    </w:p>
    <w:p w:rsidR="00E43FAD" w:rsidRPr="006925F5" w:rsidRDefault="00E43FAD" w:rsidP="00E43FAD">
      <w:pPr>
        <w:pStyle w:val="paragraph"/>
      </w:pPr>
      <w:r w:rsidRPr="006925F5">
        <w:tab/>
        <w:t>(a)</w:t>
      </w:r>
      <w:r w:rsidRPr="006925F5">
        <w:tab/>
        <w:t xml:space="preserve">to ensure that the decline in value of assets in the </w:t>
      </w:r>
      <w:r w:rsidR="006925F5" w:rsidRPr="006925F5">
        <w:rPr>
          <w:position w:val="6"/>
          <w:sz w:val="16"/>
        </w:rPr>
        <w:t>*</w:t>
      </w:r>
      <w:r w:rsidRPr="006925F5">
        <w:t>head company’s low</w:t>
      </w:r>
      <w:r w:rsidR="006925F5">
        <w:noBreakHyphen/>
      </w:r>
      <w:r w:rsidRPr="006925F5">
        <w:t>value pool and the decline in value of assets in the leaving entity’s low</w:t>
      </w:r>
      <w:r w:rsidR="006925F5">
        <w:noBreakHyphen/>
      </w:r>
      <w:r w:rsidRPr="006925F5">
        <w:t>value pool are worked out so that:</w:t>
      </w:r>
    </w:p>
    <w:p w:rsidR="00E43FAD" w:rsidRPr="006925F5" w:rsidRDefault="00E43FAD" w:rsidP="00E43FAD">
      <w:pPr>
        <w:pStyle w:val="paragraphsub"/>
      </w:pPr>
      <w:r w:rsidRPr="006925F5">
        <w:tab/>
        <w:t>(i)</w:t>
      </w:r>
      <w:r w:rsidRPr="006925F5">
        <w:tab/>
        <w:t xml:space="preserve">for the leaving year, the </w:t>
      </w:r>
      <w:r w:rsidR="006925F5" w:rsidRPr="006925F5">
        <w:rPr>
          <w:position w:val="6"/>
          <w:sz w:val="16"/>
        </w:rPr>
        <w:t>*</w:t>
      </w:r>
      <w:r w:rsidRPr="006925F5">
        <w:t xml:space="preserve">depreciating asset is taken into account in working out the decline in value of assets in the </w:t>
      </w:r>
      <w:r w:rsidRPr="006925F5">
        <w:rPr>
          <w:i/>
        </w:rPr>
        <w:t>head company’s</w:t>
      </w:r>
      <w:r w:rsidRPr="006925F5">
        <w:t xml:space="preserve"> low</w:t>
      </w:r>
      <w:r w:rsidR="006925F5">
        <w:noBreakHyphen/>
      </w:r>
      <w:r w:rsidRPr="006925F5">
        <w:t>value pool only; and</w:t>
      </w:r>
    </w:p>
    <w:p w:rsidR="00E43FAD" w:rsidRPr="006925F5" w:rsidRDefault="00E43FAD" w:rsidP="00E43FAD">
      <w:pPr>
        <w:pStyle w:val="paragraphsub"/>
      </w:pPr>
      <w:r w:rsidRPr="006925F5">
        <w:tab/>
        <w:t>(ii)</w:t>
      </w:r>
      <w:r w:rsidRPr="006925F5">
        <w:tab/>
        <w:t xml:space="preserve">for later income years, the depreciating asset is taken into account in working out the decline in value of assets in the </w:t>
      </w:r>
      <w:r w:rsidRPr="006925F5">
        <w:rPr>
          <w:i/>
        </w:rPr>
        <w:t>leaving entity’s</w:t>
      </w:r>
      <w:r w:rsidRPr="006925F5">
        <w:t xml:space="preserve"> low</w:t>
      </w:r>
      <w:r w:rsidR="006925F5">
        <w:noBreakHyphen/>
      </w:r>
      <w:r w:rsidRPr="006925F5">
        <w:t>value pool only; and</w:t>
      </w:r>
    </w:p>
    <w:p w:rsidR="00E43FAD" w:rsidRPr="006925F5" w:rsidRDefault="00E43FAD" w:rsidP="00E43FAD">
      <w:pPr>
        <w:pStyle w:val="paragraph"/>
      </w:pPr>
      <w:r w:rsidRPr="006925F5">
        <w:tab/>
        <w:t>(b)</w:t>
      </w:r>
      <w:r w:rsidRPr="006925F5">
        <w:tab/>
        <w:t xml:space="preserve">to specify the </w:t>
      </w:r>
      <w:r w:rsidR="006925F5" w:rsidRPr="006925F5">
        <w:rPr>
          <w:position w:val="6"/>
          <w:sz w:val="16"/>
        </w:rPr>
        <w:t>*</w:t>
      </w:r>
      <w:r w:rsidRPr="006925F5">
        <w:t>adjustable value of the depreciating asset just before and at the leaving time.</w:t>
      </w:r>
    </w:p>
    <w:p w:rsidR="00E43FAD" w:rsidRPr="006925F5" w:rsidRDefault="00E43FAD" w:rsidP="00E43FAD">
      <w:pPr>
        <w:pStyle w:val="SubsectionHead"/>
      </w:pPr>
      <w:r w:rsidRPr="006925F5">
        <w:t>Reduced decline in value for leaving entity for leaving year</w:t>
      </w:r>
    </w:p>
    <w:p w:rsidR="00E43FAD" w:rsidRPr="006925F5" w:rsidRDefault="00E43FAD" w:rsidP="00E43FAD">
      <w:pPr>
        <w:pStyle w:val="subsection"/>
      </w:pPr>
      <w:r w:rsidRPr="006925F5">
        <w:tab/>
        <w:t>(3)</w:t>
      </w:r>
      <w:r w:rsidRPr="006925F5">
        <w:tab/>
        <w:t>The decline in value worked out for the leaving year under subsection 40</w:t>
      </w:r>
      <w:r w:rsidR="006925F5">
        <w:noBreakHyphen/>
      </w:r>
      <w:r w:rsidRPr="006925F5">
        <w:t>440(1) for assets in the leaving entity’s low</w:t>
      </w:r>
      <w:r w:rsidR="006925F5">
        <w:noBreakHyphen/>
      </w:r>
      <w:r w:rsidRPr="006925F5">
        <w:t xml:space="preserve">value pool is reduced by such amount as is reasonable to prevent duplication of deductions for the leaving year in respect of the </w:t>
      </w:r>
      <w:r w:rsidR="006925F5" w:rsidRPr="006925F5">
        <w:rPr>
          <w:position w:val="6"/>
          <w:sz w:val="16"/>
        </w:rPr>
        <w:t>*</w:t>
      </w:r>
      <w:r w:rsidRPr="006925F5">
        <w:t xml:space="preserve">depreciating asset by the </w:t>
      </w:r>
      <w:r w:rsidR="006925F5" w:rsidRPr="006925F5">
        <w:rPr>
          <w:position w:val="6"/>
          <w:sz w:val="16"/>
        </w:rPr>
        <w:t>*</w:t>
      </w:r>
      <w:r w:rsidRPr="006925F5">
        <w:t>head company and the leaving entity.</w:t>
      </w:r>
    </w:p>
    <w:p w:rsidR="00E43FAD" w:rsidRPr="006925F5" w:rsidRDefault="00E43FAD" w:rsidP="00E43FAD">
      <w:pPr>
        <w:pStyle w:val="SubsectionHead"/>
      </w:pPr>
      <w:r w:rsidRPr="006925F5">
        <w:t>Reduced closing pool balance for head company’s pool for leaving year</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closing pool balance of the </w:t>
      </w:r>
      <w:r w:rsidR="006925F5" w:rsidRPr="006925F5">
        <w:rPr>
          <w:position w:val="6"/>
          <w:sz w:val="16"/>
        </w:rPr>
        <w:t>*</w:t>
      </w:r>
      <w:r w:rsidRPr="006925F5">
        <w:t>head company’s low</w:t>
      </w:r>
      <w:r w:rsidR="006925F5">
        <w:noBreakHyphen/>
      </w:r>
      <w:r w:rsidRPr="006925F5">
        <w:t xml:space="preserve">value pool for the leaving year is reduced by so much of the balance as reasonably relates to the </w:t>
      </w:r>
      <w:r w:rsidR="006925F5" w:rsidRPr="006925F5">
        <w:rPr>
          <w:position w:val="6"/>
          <w:sz w:val="16"/>
        </w:rPr>
        <w:t>*</w:t>
      </w:r>
      <w:r w:rsidRPr="006925F5">
        <w:t>depreciating asset.</w:t>
      </w:r>
    </w:p>
    <w:p w:rsidR="00E43FAD" w:rsidRPr="006925F5" w:rsidRDefault="00E43FAD" w:rsidP="00E43FAD">
      <w:pPr>
        <w:pStyle w:val="SubsectionHead"/>
      </w:pPr>
      <w:r w:rsidRPr="006925F5">
        <w:t>Cost of head company’s membership interests in leaving entity etc.</w:t>
      </w:r>
    </w:p>
    <w:p w:rsidR="00E43FAD" w:rsidRPr="006925F5" w:rsidRDefault="00E43FAD" w:rsidP="00E43FAD">
      <w:pPr>
        <w:pStyle w:val="subsection"/>
      </w:pPr>
      <w:r w:rsidRPr="006925F5">
        <w:tab/>
        <w:t>(5)</w:t>
      </w:r>
      <w:r w:rsidRPr="006925F5">
        <w:tab/>
        <w:t>Sections</w:t>
      </w:r>
      <w:r w:rsidR="006925F5">
        <w:t> </w:t>
      </w:r>
      <w:r w:rsidRPr="006925F5">
        <w:t>701</w:t>
      </w:r>
      <w:r w:rsidR="006925F5">
        <w:noBreakHyphen/>
      </w:r>
      <w:r w:rsidRPr="006925F5">
        <w:t>15, 701</w:t>
      </w:r>
      <w:r w:rsidR="006925F5">
        <w:noBreakHyphen/>
      </w:r>
      <w:r w:rsidRPr="006925F5">
        <w:t>40 and 701</w:t>
      </w:r>
      <w:r w:rsidR="006925F5">
        <w:noBreakHyphen/>
      </w:r>
      <w:r w:rsidRPr="006925F5">
        <w:t>60 and Division</w:t>
      </w:r>
      <w:r w:rsidR="006925F5">
        <w:t> </w:t>
      </w:r>
      <w:r w:rsidRPr="006925F5">
        <w:t xml:space="preserve">711 have effect as if the </w:t>
      </w:r>
      <w:r w:rsidR="006925F5" w:rsidRPr="006925F5">
        <w:rPr>
          <w:position w:val="6"/>
          <w:sz w:val="16"/>
        </w:rPr>
        <w:t>*</w:t>
      </w:r>
      <w:r w:rsidRPr="006925F5">
        <w:t xml:space="preserve">adjustable value of the </w:t>
      </w:r>
      <w:r w:rsidR="006925F5" w:rsidRPr="006925F5">
        <w:rPr>
          <w:position w:val="6"/>
          <w:sz w:val="16"/>
        </w:rPr>
        <w:t>*</w:t>
      </w:r>
      <w:r w:rsidRPr="006925F5">
        <w:t xml:space="preserve">depreciating asset for the </w:t>
      </w:r>
      <w:r w:rsidR="006925F5" w:rsidRPr="006925F5">
        <w:rPr>
          <w:position w:val="6"/>
          <w:sz w:val="16"/>
        </w:rPr>
        <w:t>*</w:t>
      </w:r>
      <w:r w:rsidRPr="006925F5">
        <w:t>head company just before and at the leaving time were such amount as is reasonable, having regard to:</w:t>
      </w:r>
    </w:p>
    <w:p w:rsidR="00E43FAD" w:rsidRPr="006925F5" w:rsidRDefault="00E43FAD" w:rsidP="00E43FAD">
      <w:pPr>
        <w:pStyle w:val="paragraph"/>
      </w:pPr>
      <w:r w:rsidRPr="006925F5">
        <w:tab/>
        <w:t>(a)</w:t>
      </w:r>
      <w:r w:rsidRPr="006925F5">
        <w:tab/>
        <w:t xml:space="preserve">the reduction described in </w:t>
      </w:r>
      <w:r w:rsidR="006925F5">
        <w:t>subsection (</w:t>
      </w:r>
      <w:r w:rsidRPr="006925F5">
        <w:t>4) of this section; and</w:t>
      </w:r>
    </w:p>
    <w:p w:rsidR="00E43FAD" w:rsidRPr="006925F5" w:rsidRDefault="00E43FAD" w:rsidP="00E43FAD">
      <w:pPr>
        <w:pStyle w:val="paragraph"/>
      </w:pPr>
      <w:r w:rsidRPr="006925F5">
        <w:tab/>
        <w:t>(b)</w:t>
      </w:r>
      <w:r w:rsidRPr="006925F5">
        <w:tab/>
        <w:t>the taxable use percentage estimated for the depreciating asset by the head company under section</w:t>
      </w:r>
      <w:r w:rsidR="006925F5">
        <w:t> </w:t>
      </w:r>
      <w:r w:rsidRPr="006925F5">
        <w:t>40</w:t>
      </w:r>
      <w:r w:rsidR="006925F5">
        <w:noBreakHyphen/>
      </w:r>
      <w:r w:rsidRPr="006925F5">
        <w:t>435.</w:t>
      </w:r>
    </w:p>
    <w:p w:rsidR="00E43FAD" w:rsidRPr="006925F5" w:rsidRDefault="00E43FAD" w:rsidP="00E43FAD">
      <w:pPr>
        <w:pStyle w:val="notetext"/>
      </w:pPr>
      <w:r w:rsidRPr="006925F5">
        <w:lastRenderedPageBreak/>
        <w:t>Note 1:</w:t>
      </w:r>
      <w:r w:rsidRPr="006925F5">
        <w:tab/>
        <w:t>Section</w:t>
      </w:r>
      <w:r w:rsidR="006925F5">
        <w:t> </w:t>
      </w:r>
      <w:r w:rsidRPr="006925F5">
        <w:t>701</w:t>
      </w:r>
      <w:r w:rsidR="006925F5">
        <w:noBreakHyphen/>
      </w:r>
      <w:r w:rsidRPr="006925F5">
        <w:t>15 provides that, for each membership interest the head company holds in the leaving entity, the interest’s tax cost is set just before the leaving time at the interest’s tax cost setting amount, which is defined by section</w:t>
      </w:r>
      <w:r w:rsidR="006925F5">
        <w:t> </w:t>
      </w:r>
      <w:r w:rsidRPr="006925F5">
        <w:t>701</w:t>
      </w:r>
      <w:r w:rsidR="006925F5">
        <w:noBreakHyphen/>
      </w:r>
      <w:r w:rsidRPr="006925F5">
        <w:t>60 as the amount worked out under certain sections of Division</w:t>
      </w:r>
      <w:r w:rsidR="006925F5">
        <w:t> </w:t>
      </w:r>
      <w:r w:rsidRPr="006925F5">
        <w:t>711.</w:t>
      </w:r>
    </w:p>
    <w:p w:rsidR="00E43FAD" w:rsidRPr="006925F5" w:rsidRDefault="00E43FAD" w:rsidP="00E43FAD">
      <w:pPr>
        <w:pStyle w:val="notetext"/>
      </w:pPr>
      <w:r w:rsidRPr="006925F5">
        <w:t>Note 2:</w:t>
      </w:r>
      <w:r w:rsidRPr="006925F5">
        <w:tab/>
        <w:t>Division</w:t>
      </w:r>
      <w:r w:rsidR="006925F5">
        <w:t> </w:t>
      </w:r>
      <w:r w:rsidRPr="006925F5">
        <w:t>711 sets the interest’s tax cost setting amount by reference to the head company’s terminating value of the asset, which is to be worked out under section</w:t>
      </w:r>
      <w:r w:rsidR="006925F5">
        <w:t> </w:t>
      </w:r>
      <w:r w:rsidRPr="006925F5">
        <w:t>711</w:t>
      </w:r>
      <w:r w:rsidR="006925F5">
        <w:noBreakHyphen/>
      </w:r>
      <w:r w:rsidRPr="006925F5">
        <w:t>30 by reference to the adjustable value of the asset for the head company just before the leaving time.</w:t>
      </w:r>
    </w:p>
    <w:p w:rsidR="00E43FAD" w:rsidRPr="006925F5" w:rsidRDefault="00E43FAD" w:rsidP="00E43FAD">
      <w:pPr>
        <w:pStyle w:val="notetext"/>
      </w:pPr>
      <w:r w:rsidRPr="006925F5">
        <w:t>Note 3:</w:t>
      </w:r>
      <w:r w:rsidRPr="006925F5">
        <w:tab/>
        <w:t>Section</w:t>
      </w:r>
      <w:r w:rsidR="006925F5">
        <w:t> </w:t>
      </w:r>
      <w:r w:rsidRPr="006925F5">
        <w:t>701</w:t>
      </w:r>
      <w:r w:rsidR="006925F5">
        <w:noBreakHyphen/>
      </w:r>
      <w:r w:rsidRPr="006925F5">
        <w:t>40 has the effect that the adjustable value of the asset for the leaving entity at the leaving time is the same as the adjustable value of the asset for the head company then.</w:t>
      </w:r>
    </w:p>
    <w:p w:rsidR="00E43FAD" w:rsidRPr="006925F5" w:rsidRDefault="00E43FAD" w:rsidP="00E43FAD">
      <w:pPr>
        <w:pStyle w:val="ActHead4"/>
      </w:pPr>
      <w:bookmarkStart w:id="468" w:name="_Toc384884313"/>
      <w:r w:rsidRPr="006925F5">
        <w:t>Depreciating assets arising from expenditure in joining entity’s software development pool</w:t>
      </w:r>
      <w:bookmarkEnd w:id="468"/>
    </w:p>
    <w:p w:rsidR="00E43FAD" w:rsidRPr="006925F5" w:rsidRDefault="00E43FAD" w:rsidP="00E43FAD">
      <w:pPr>
        <w:pStyle w:val="ActHead5"/>
      </w:pPr>
      <w:bookmarkStart w:id="469" w:name="_Toc384884314"/>
      <w:r w:rsidRPr="006925F5">
        <w:rPr>
          <w:rStyle w:val="CharSectno"/>
        </w:rPr>
        <w:t>716</w:t>
      </w:r>
      <w:r w:rsidR="006925F5">
        <w:rPr>
          <w:rStyle w:val="CharSectno"/>
        </w:rPr>
        <w:noBreakHyphen/>
      </w:r>
      <w:r w:rsidRPr="006925F5">
        <w:rPr>
          <w:rStyle w:val="CharSectno"/>
        </w:rPr>
        <w:t>340</w:t>
      </w:r>
      <w:r w:rsidRPr="006925F5">
        <w:t xml:space="preserve">  Depreciating assets arising from expenditure in joining entity’s software development pool</w:t>
      </w:r>
      <w:bookmarkEnd w:id="469"/>
    </w:p>
    <w:p w:rsidR="00E43FAD" w:rsidRPr="006925F5" w:rsidRDefault="00E43FAD" w:rsidP="00E43FAD">
      <w:pPr>
        <w:pStyle w:val="subsection"/>
      </w:pPr>
      <w:r w:rsidRPr="006925F5">
        <w:tab/>
        <w:t>(1)</w:t>
      </w:r>
      <w:r w:rsidRPr="006925F5">
        <w:tab/>
        <w:t>This section modifies the basis on which Subdivision</w:t>
      </w:r>
      <w:r w:rsidR="006925F5">
        <w:t> </w:t>
      </w:r>
      <w:r w:rsidRPr="006925F5">
        <w:t>40</w:t>
      </w:r>
      <w:r w:rsidR="006925F5">
        <w:noBreakHyphen/>
      </w:r>
      <w:r w:rsidRPr="006925F5">
        <w:t>B and sections</w:t>
      </w:r>
      <w:r w:rsidR="006925F5">
        <w:t> </w:t>
      </w:r>
      <w:r w:rsidRPr="006925F5">
        <w:t>40</w:t>
      </w:r>
      <w:r w:rsidR="006925F5">
        <w:noBreakHyphen/>
      </w:r>
      <w:r w:rsidRPr="006925F5">
        <w:t>455, 701</w:t>
      </w:r>
      <w:r w:rsidR="006925F5">
        <w:noBreakHyphen/>
      </w:r>
      <w:r w:rsidRPr="006925F5">
        <w:t>10, 701</w:t>
      </w:r>
      <w:r w:rsidR="006925F5">
        <w:noBreakHyphen/>
      </w:r>
      <w:r w:rsidRPr="006925F5">
        <w:t>55 and 701</w:t>
      </w:r>
      <w:r w:rsidR="006925F5">
        <w:noBreakHyphen/>
      </w:r>
      <w:r w:rsidRPr="006925F5">
        <w:t>60 and Division</w:t>
      </w:r>
      <w:r w:rsidR="006925F5">
        <w:t> </w:t>
      </w:r>
      <w:r w:rsidRPr="006925F5">
        <w:t>705 operate if:</w:t>
      </w:r>
    </w:p>
    <w:p w:rsidR="00E43FAD" w:rsidRPr="006925F5" w:rsidRDefault="00E43FAD" w:rsidP="00E43FAD">
      <w:pPr>
        <w:pStyle w:val="paragraph"/>
      </w:pPr>
      <w:r w:rsidRPr="006925F5">
        <w:tab/>
        <w:t>(a)</w:t>
      </w:r>
      <w:r w:rsidRPr="006925F5">
        <w:tab/>
        <w:t xml:space="preserve">an entity (the </w:t>
      </w:r>
      <w:r w:rsidRPr="006925F5">
        <w:rPr>
          <w:b/>
          <w:i/>
        </w:rPr>
        <w:t>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the joining entity had incurred before the joining time expenditure that it allocated to a software development pool; and</w:t>
      </w:r>
    </w:p>
    <w:p w:rsidR="00E43FAD" w:rsidRPr="006925F5" w:rsidRDefault="00E43FAD" w:rsidP="00E43FAD">
      <w:pPr>
        <w:pStyle w:val="paragraph"/>
      </w:pPr>
      <w:r w:rsidRPr="006925F5">
        <w:tab/>
        <w:t>(c)</w:t>
      </w:r>
      <w:r w:rsidRPr="006925F5">
        <w:tab/>
        <w:t xml:space="preserve">some or all of the expenditure is reasonably related to </w:t>
      </w:r>
      <w:r w:rsidR="006925F5" w:rsidRPr="006925F5">
        <w:rPr>
          <w:position w:val="6"/>
          <w:sz w:val="16"/>
        </w:rPr>
        <w:t>*</w:t>
      </w:r>
      <w:r w:rsidRPr="006925F5">
        <w:t>in</w:t>
      </w:r>
      <w:r w:rsidR="006925F5">
        <w:noBreakHyphen/>
      </w:r>
      <w:r w:rsidRPr="006925F5">
        <w:t>house software that:</w:t>
      </w:r>
    </w:p>
    <w:p w:rsidR="00E43FAD" w:rsidRPr="006925F5" w:rsidRDefault="00E43FAD" w:rsidP="00E43FAD">
      <w:pPr>
        <w:pStyle w:val="paragraphsub"/>
      </w:pPr>
      <w:r w:rsidRPr="006925F5">
        <w:tab/>
        <w:t>(i)</w:t>
      </w:r>
      <w:r w:rsidRPr="006925F5">
        <w:tab/>
        <w:t xml:space="preserve">is a </w:t>
      </w:r>
      <w:r w:rsidR="006925F5" w:rsidRPr="006925F5">
        <w:rPr>
          <w:position w:val="6"/>
          <w:sz w:val="16"/>
        </w:rPr>
        <w:t>*</w:t>
      </w:r>
      <w:r w:rsidRPr="006925F5">
        <w:t>depreciating asset; and</w:t>
      </w:r>
    </w:p>
    <w:p w:rsidR="00E43FAD" w:rsidRPr="006925F5" w:rsidRDefault="00E43FAD" w:rsidP="00E43FAD">
      <w:pPr>
        <w:pStyle w:val="paragraphsub"/>
      </w:pPr>
      <w:r w:rsidRPr="006925F5">
        <w:tab/>
        <w:t>(ii)</w:t>
      </w:r>
      <w:r w:rsidRPr="006925F5">
        <w:tab/>
        <w:t xml:space="preserve">became an asset of the </w:t>
      </w:r>
      <w:r w:rsidR="006925F5" w:rsidRPr="006925F5">
        <w:rPr>
          <w:position w:val="6"/>
          <w:sz w:val="16"/>
        </w:rPr>
        <w:t>*</w:t>
      </w:r>
      <w:r w:rsidRPr="006925F5">
        <w:t>head company of the consolidated group at the joining time because section</w:t>
      </w:r>
      <w:r w:rsidR="006925F5">
        <w:t> </w:t>
      </w:r>
      <w:r w:rsidRPr="006925F5">
        <w:t>701</w:t>
      </w:r>
      <w:r w:rsidR="006925F5">
        <w:noBreakHyphen/>
      </w:r>
      <w:r w:rsidRPr="006925F5">
        <w:t>1 (Single entity rule) applied to the joining entity.</w:t>
      </w:r>
    </w:p>
    <w:p w:rsidR="00E43FAD" w:rsidRPr="006925F5" w:rsidRDefault="00E43FAD" w:rsidP="00E43FAD">
      <w:pPr>
        <w:pStyle w:val="notetext"/>
      </w:pPr>
      <w:r w:rsidRPr="006925F5">
        <w:t>Note 1:</w:t>
      </w:r>
      <w:r w:rsidRPr="006925F5">
        <w:tab/>
        <w:t>Subdivision</w:t>
      </w:r>
      <w:r w:rsidR="006925F5">
        <w:t> </w:t>
      </w:r>
      <w:r w:rsidRPr="006925F5">
        <w:t>40</w:t>
      </w:r>
      <w:r w:rsidR="006925F5">
        <w:noBreakHyphen/>
      </w:r>
      <w:r w:rsidRPr="006925F5">
        <w:t>B allows deductions for the decline in value of a depreciating asset, but only if expenditure on the asset has not been allocated to a software development pool. Section</w:t>
      </w:r>
      <w:r w:rsidR="006925F5">
        <w:t> </w:t>
      </w:r>
      <w:r w:rsidRPr="006925F5">
        <w:t>40</w:t>
      </w:r>
      <w:r w:rsidR="006925F5">
        <w:noBreakHyphen/>
      </w:r>
      <w:r w:rsidRPr="006925F5">
        <w:t>455 provides for deduction of expenditure allocated to such a pool. Section</w:t>
      </w:r>
      <w:r w:rsidR="006925F5">
        <w:t> </w:t>
      </w:r>
      <w:r w:rsidRPr="006925F5">
        <w:t>701</w:t>
      </w:r>
      <w:r w:rsidR="006925F5">
        <w:noBreakHyphen/>
      </w:r>
      <w:r w:rsidRPr="006925F5">
        <w:t>5 (Entry history rule) treats the head company as having incurred the expenditure that was allocated to the pool.</w:t>
      </w:r>
    </w:p>
    <w:p w:rsidR="00E43FAD" w:rsidRPr="006925F5" w:rsidRDefault="00E43FAD" w:rsidP="00E43FAD">
      <w:pPr>
        <w:pStyle w:val="notetext"/>
      </w:pPr>
      <w:r w:rsidRPr="006925F5">
        <w:lastRenderedPageBreak/>
        <w:t>Note 2:</w:t>
      </w:r>
      <w:r w:rsidRPr="006925F5">
        <w:tab/>
        <w:t>Section</w:t>
      </w:r>
      <w:r w:rsidR="006925F5">
        <w:t> </w:t>
      </w:r>
      <w:r w:rsidRPr="006925F5">
        <w:t>701</w:t>
      </w:r>
      <w:r w:rsidR="006925F5">
        <w:noBreakHyphen/>
      </w:r>
      <w:r w:rsidRPr="006925F5">
        <w:t>10 provides that, for each asset the joining entity has at the joining time, the asset’s tax cost is set at the joining time at the asset’s tax cost setting amount, which is defined by section</w:t>
      </w:r>
      <w:r w:rsidR="006925F5">
        <w:t> </w:t>
      </w:r>
      <w:r w:rsidRPr="006925F5">
        <w:t>701</w:t>
      </w:r>
      <w:r w:rsidR="006925F5">
        <w:noBreakHyphen/>
      </w:r>
      <w:r w:rsidRPr="006925F5">
        <w:t>60 as the amount worked out under Division</w:t>
      </w:r>
      <w:r w:rsidR="006925F5">
        <w:t> </w:t>
      </w:r>
      <w:r w:rsidRPr="006925F5">
        <w:t>705, which in turn depends on the adjustable value of the asset worked out under section</w:t>
      </w:r>
      <w:r w:rsidR="006925F5">
        <w:t> </w:t>
      </w:r>
      <w:r w:rsidRPr="006925F5">
        <w:t>40</w:t>
      </w:r>
      <w:r w:rsidR="006925F5">
        <w:noBreakHyphen/>
      </w:r>
      <w:r w:rsidRPr="006925F5">
        <w:t>85.</w:t>
      </w:r>
    </w:p>
    <w:p w:rsidR="00E43FAD" w:rsidRPr="006925F5" w:rsidRDefault="00E43FAD" w:rsidP="00E43FAD">
      <w:pPr>
        <w:pStyle w:val="notetext"/>
      </w:pPr>
      <w:r w:rsidRPr="006925F5">
        <w:t>Note 3:</w:t>
      </w:r>
      <w:r w:rsidRPr="006925F5">
        <w:tab/>
        <w:t>Section</w:t>
      </w:r>
      <w:r w:rsidR="006925F5">
        <w:t> </w:t>
      </w:r>
      <w:r w:rsidRPr="006925F5">
        <w:t>701</w:t>
      </w:r>
      <w:r w:rsidR="006925F5">
        <w:noBreakHyphen/>
      </w:r>
      <w:r w:rsidRPr="006925F5">
        <w:t>55 affects matters relevant to working out the head company’s deductions for the decline in value of depreciating assets that became assets of the head company at the joining time because section</w:t>
      </w:r>
      <w:r w:rsidR="006925F5">
        <w:t> </w:t>
      </w:r>
      <w:r w:rsidRPr="006925F5">
        <w:t>701</w:t>
      </w:r>
      <w:r w:rsidR="006925F5">
        <w:noBreakHyphen/>
      </w:r>
      <w:r w:rsidRPr="006925F5">
        <w:t>1 (Single entity rule) applied to the joining entity.</w:t>
      </w:r>
    </w:p>
    <w:p w:rsidR="00E43FAD" w:rsidRPr="006925F5" w:rsidRDefault="00E43FAD" w:rsidP="00E43FAD">
      <w:pPr>
        <w:pStyle w:val="notetext"/>
      </w:pPr>
      <w:r w:rsidRPr="006925F5">
        <w:t>Note 4:</w:t>
      </w:r>
      <w:r w:rsidRPr="006925F5">
        <w:tab/>
        <w:t>This section operates whether or not the joining entity’s deductions under section</w:t>
      </w:r>
      <w:r w:rsidR="006925F5">
        <w:t> </w:t>
      </w:r>
      <w:r w:rsidRPr="006925F5">
        <w:t>40</w:t>
      </w:r>
      <w:r w:rsidR="006925F5">
        <w:noBreakHyphen/>
      </w:r>
      <w:r w:rsidRPr="006925F5">
        <w:t>455 for the period before the joining time for expenditure allocated to the pool total 100% of the expenditure allocated to the pool.</w:t>
      </w:r>
    </w:p>
    <w:p w:rsidR="00E43FAD" w:rsidRPr="006925F5" w:rsidRDefault="00E43FAD" w:rsidP="00E43FAD">
      <w:pPr>
        <w:pStyle w:val="SubsectionHead"/>
      </w:pPr>
      <w:r w:rsidRPr="006925F5">
        <w:t>Object</w:t>
      </w:r>
    </w:p>
    <w:p w:rsidR="00E43FAD" w:rsidRPr="006925F5" w:rsidRDefault="00E43FAD" w:rsidP="00E43FAD">
      <w:pPr>
        <w:pStyle w:val="subsection"/>
      </w:pPr>
      <w:r w:rsidRPr="006925F5">
        <w:tab/>
        <w:t>(2)</w:t>
      </w:r>
      <w:r w:rsidRPr="006925F5">
        <w:tab/>
        <w:t>The main object of this section is to ensure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head company’s deductions for the </w:t>
      </w:r>
      <w:r w:rsidR="006925F5" w:rsidRPr="006925F5">
        <w:rPr>
          <w:position w:val="6"/>
          <w:sz w:val="16"/>
        </w:rPr>
        <w:t>*</w:t>
      </w:r>
      <w:r w:rsidRPr="006925F5">
        <w:t>in</w:t>
      </w:r>
      <w:r w:rsidR="006925F5">
        <w:noBreakHyphen/>
      </w:r>
      <w:r w:rsidRPr="006925F5">
        <w:t>house software:</w:t>
      </w:r>
    </w:p>
    <w:p w:rsidR="00E43FAD" w:rsidRPr="006925F5" w:rsidRDefault="00E43FAD" w:rsidP="00E43FAD">
      <w:pPr>
        <w:pStyle w:val="paragraphsub"/>
      </w:pPr>
      <w:r w:rsidRPr="006925F5">
        <w:tab/>
        <w:t>(i)</w:t>
      </w:r>
      <w:r w:rsidRPr="006925F5">
        <w:tab/>
        <w:t xml:space="preserve">are </w:t>
      </w:r>
      <w:r w:rsidRPr="006925F5">
        <w:rPr>
          <w:i/>
        </w:rPr>
        <w:t>not</w:t>
      </w:r>
      <w:r w:rsidRPr="006925F5">
        <w:t xml:space="preserve"> worked out under section</w:t>
      </w:r>
      <w:r w:rsidR="006925F5">
        <w:t> </w:t>
      </w:r>
      <w:r w:rsidRPr="006925F5">
        <w:t>40</w:t>
      </w:r>
      <w:r w:rsidR="006925F5">
        <w:noBreakHyphen/>
      </w:r>
      <w:r w:rsidRPr="006925F5">
        <w:t>455 on the basis of section</w:t>
      </w:r>
      <w:r w:rsidR="006925F5">
        <w:t> </w:t>
      </w:r>
      <w:r w:rsidRPr="006925F5">
        <w:t>701</w:t>
      </w:r>
      <w:r w:rsidR="006925F5">
        <w:noBreakHyphen/>
      </w:r>
      <w:r w:rsidRPr="006925F5">
        <w:t>5 (Entry history rule) treating the expenditure relating to the software as being the head company’s expenditure; and</w:t>
      </w:r>
    </w:p>
    <w:p w:rsidR="00E43FAD" w:rsidRPr="006925F5" w:rsidRDefault="00E43FAD" w:rsidP="00E43FAD">
      <w:pPr>
        <w:pStyle w:val="paragraphsub"/>
      </w:pPr>
      <w:r w:rsidRPr="006925F5">
        <w:tab/>
        <w:t>(ii)</w:t>
      </w:r>
      <w:r w:rsidRPr="006925F5">
        <w:tab/>
        <w:t>are instead worked out under Subdivision</w:t>
      </w:r>
      <w:r w:rsidR="006925F5">
        <w:t> </w:t>
      </w:r>
      <w:r w:rsidRPr="006925F5">
        <w:t>40</w:t>
      </w:r>
      <w:r w:rsidR="006925F5">
        <w:noBreakHyphen/>
      </w:r>
      <w:r w:rsidRPr="006925F5">
        <w:t xml:space="preserve">B, using the </w:t>
      </w:r>
      <w:r w:rsidR="006925F5" w:rsidRPr="006925F5">
        <w:rPr>
          <w:position w:val="6"/>
          <w:sz w:val="16"/>
        </w:rPr>
        <w:t>*</w:t>
      </w:r>
      <w:r w:rsidRPr="006925F5">
        <w:t xml:space="preserve">prime cost method with the </w:t>
      </w:r>
      <w:r w:rsidR="006925F5" w:rsidRPr="006925F5">
        <w:rPr>
          <w:position w:val="6"/>
          <w:sz w:val="16"/>
        </w:rPr>
        <w:t>*</w:t>
      </w:r>
      <w:r w:rsidRPr="006925F5">
        <w:t>effective life given by subsection 40</w:t>
      </w:r>
      <w:r w:rsidR="006925F5">
        <w:noBreakHyphen/>
      </w:r>
      <w:r w:rsidRPr="006925F5">
        <w:t xml:space="preserve">95(7) and taking account of the </w:t>
      </w:r>
      <w:r w:rsidR="006925F5" w:rsidRPr="006925F5">
        <w:rPr>
          <w:position w:val="6"/>
          <w:sz w:val="16"/>
        </w:rPr>
        <w:t>*</w:t>
      </w:r>
      <w:r w:rsidRPr="006925F5">
        <w:t>tax cost setting amount for the software; and</w:t>
      </w:r>
    </w:p>
    <w:p w:rsidR="00E43FAD" w:rsidRPr="006925F5" w:rsidRDefault="00E43FAD" w:rsidP="00E43FAD">
      <w:pPr>
        <w:pStyle w:val="paragraph"/>
      </w:pPr>
      <w:r w:rsidRPr="006925F5">
        <w:tab/>
        <w:t>(b)</w:t>
      </w:r>
      <w:r w:rsidRPr="006925F5">
        <w:tab/>
        <w:t>the tax cost setting amount is worked out in a way that takes account of deductions for the period before the joining time for the expenditure reasonably related to the in</w:t>
      </w:r>
      <w:r w:rsidR="006925F5">
        <w:noBreakHyphen/>
      </w:r>
      <w:r w:rsidRPr="006925F5">
        <w:t>house software.</w:t>
      </w:r>
    </w:p>
    <w:p w:rsidR="00E43FAD" w:rsidRPr="006925F5" w:rsidRDefault="00E43FAD" w:rsidP="00E43FAD">
      <w:pPr>
        <w:pStyle w:val="SubsectionHead"/>
      </w:pPr>
      <w:r w:rsidRPr="006925F5">
        <w:t>Joining entity taken not to have incurred certain expenditure</w:t>
      </w:r>
    </w:p>
    <w:p w:rsidR="00E43FAD" w:rsidRPr="006925F5" w:rsidRDefault="00E43FAD" w:rsidP="00E43FAD">
      <w:pPr>
        <w:pStyle w:val="subsection"/>
      </w:pPr>
      <w:r w:rsidRPr="006925F5">
        <w:tab/>
        <w:t>(3)</w:t>
      </w:r>
      <w:r w:rsidRPr="006925F5">
        <w:tab/>
        <w:t>Subdivision</w:t>
      </w:r>
      <w:r w:rsidR="006925F5">
        <w:t> </w:t>
      </w:r>
      <w:r w:rsidRPr="006925F5">
        <w:t>40</w:t>
      </w:r>
      <w:r w:rsidR="006925F5">
        <w:noBreakHyphen/>
      </w:r>
      <w:r w:rsidRPr="006925F5">
        <w:t>B and section</w:t>
      </w:r>
      <w:r w:rsidR="006925F5">
        <w:t> </w:t>
      </w:r>
      <w:r w:rsidRPr="006925F5">
        <w:t>40</w:t>
      </w:r>
      <w:r w:rsidR="006925F5">
        <w:noBreakHyphen/>
      </w:r>
      <w:r w:rsidRPr="006925F5">
        <w:t>455 operate for the head company core purposes mentioned in section</w:t>
      </w:r>
      <w:r w:rsidR="006925F5">
        <w:t> </w:t>
      </w:r>
      <w:r w:rsidRPr="006925F5">
        <w:t>701</w:t>
      </w:r>
      <w:r w:rsidR="006925F5">
        <w:noBreakHyphen/>
      </w:r>
      <w:r w:rsidRPr="006925F5">
        <w:t xml:space="preserve">1 (Single entity rule) as if the expenditure reasonably related to the </w:t>
      </w:r>
      <w:r w:rsidR="006925F5" w:rsidRPr="006925F5">
        <w:rPr>
          <w:position w:val="6"/>
          <w:sz w:val="16"/>
        </w:rPr>
        <w:t>*</w:t>
      </w:r>
      <w:r w:rsidRPr="006925F5">
        <w:t>in</w:t>
      </w:r>
      <w:r w:rsidR="006925F5">
        <w:noBreakHyphen/>
      </w:r>
      <w:r w:rsidRPr="006925F5">
        <w:t>house software had not been incurred by the joining entity.</w:t>
      </w:r>
    </w:p>
    <w:p w:rsidR="00E43FAD" w:rsidRPr="006925F5" w:rsidRDefault="00E43FAD" w:rsidP="00E43FAD">
      <w:pPr>
        <w:pStyle w:val="notetext"/>
      </w:pPr>
      <w:r w:rsidRPr="006925F5">
        <w:t>Note 1:</w:t>
      </w:r>
      <w:r w:rsidRPr="006925F5">
        <w:tab/>
        <w:t>This has the effects that:</w:t>
      </w:r>
    </w:p>
    <w:p w:rsidR="00E43FAD" w:rsidRPr="006925F5" w:rsidRDefault="00E43FAD" w:rsidP="00C20F9A">
      <w:pPr>
        <w:pStyle w:val="notepara"/>
        <w:spacing w:before="40"/>
        <w:ind w:left="2354" w:hanging="369"/>
      </w:pPr>
      <w:r w:rsidRPr="006925F5">
        <w:t>(a)</w:t>
      </w:r>
      <w:r w:rsidRPr="006925F5">
        <w:tab/>
        <w:t>subsection 40</w:t>
      </w:r>
      <w:r w:rsidR="006925F5">
        <w:noBreakHyphen/>
      </w:r>
      <w:r w:rsidRPr="006925F5">
        <w:t>50(2) does not apply because of section</w:t>
      </w:r>
      <w:r w:rsidR="006925F5">
        <w:t> </w:t>
      </w:r>
      <w:r w:rsidRPr="006925F5">
        <w:t>701</w:t>
      </w:r>
      <w:r w:rsidR="006925F5">
        <w:noBreakHyphen/>
      </w:r>
      <w:r w:rsidRPr="006925F5">
        <w:t>5 (Entry history rule) to deny the head company deductions under Subdivision</w:t>
      </w:r>
      <w:r w:rsidR="006925F5">
        <w:t> </w:t>
      </w:r>
      <w:r w:rsidRPr="006925F5">
        <w:t>40</w:t>
      </w:r>
      <w:r w:rsidR="006925F5">
        <w:noBreakHyphen/>
      </w:r>
      <w:r w:rsidRPr="006925F5">
        <w:t>B for the decline in value of the software; and</w:t>
      </w:r>
    </w:p>
    <w:p w:rsidR="00E43FAD" w:rsidRPr="006925F5" w:rsidRDefault="00E43FAD" w:rsidP="00C20F9A">
      <w:pPr>
        <w:pStyle w:val="notepara"/>
        <w:spacing w:before="40"/>
        <w:ind w:left="2354" w:hanging="369"/>
      </w:pPr>
      <w:r w:rsidRPr="006925F5">
        <w:lastRenderedPageBreak/>
        <w:t>(b)</w:t>
      </w:r>
      <w:r w:rsidRPr="006925F5">
        <w:tab/>
        <w:t>the head company cannot deduct the expenditure under section</w:t>
      </w:r>
      <w:r w:rsidR="006925F5">
        <w:t> </w:t>
      </w:r>
      <w:r w:rsidRPr="006925F5">
        <w:t>40</w:t>
      </w:r>
      <w:r w:rsidR="006925F5">
        <w:noBreakHyphen/>
      </w:r>
      <w:r w:rsidRPr="006925F5">
        <w:t>455 as it operates because of section</w:t>
      </w:r>
      <w:r w:rsidR="006925F5">
        <w:t> </w:t>
      </w:r>
      <w:r w:rsidRPr="006925F5">
        <w:t>701</w:t>
      </w:r>
      <w:r w:rsidR="006925F5">
        <w:noBreakHyphen/>
      </w:r>
      <w:r w:rsidRPr="006925F5">
        <w:t>5.</w:t>
      </w:r>
    </w:p>
    <w:p w:rsidR="00E43FAD" w:rsidRPr="006925F5" w:rsidRDefault="00E43FAD" w:rsidP="00E43FAD">
      <w:pPr>
        <w:pStyle w:val="notetext"/>
      </w:pPr>
      <w:r w:rsidRPr="006925F5">
        <w:t>Note 2:</w:t>
      </w:r>
      <w:r w:rsidRPr="006925F5">
        <w:tab/>
        <w:t>This does not prevent the head company from deducting under section</w:t>
      </w:r>
      <w:r w:rsidR="006925F5">
        <w:t> </w:t>
      </w:r>
      <w:r w:rsidRPr="006925F5">
        <w:t>40</w:t>
      </w:r>
      <w:r w:rsidR="006925F5">
        <w:noBreakHyphen/>
      </w:r>
      <w:r w:rsidRPr="006925F5">
        <w:t xml:space="preserve">455 expenditure that is </w:t>
      </w:r>
      <w:r w:rsidRPr="006925F5">
        <w:rPr>
          <w:i/>
        </w:rPr>
        <w:t>not</w:t>
      </w:r>
      <w:r w:rsidRPr="006925F5">
        <w:t xml:space="preserve"> reasonably related to the in</w:t>
      </w:r>
      <w:r w:rsidR="006925F5">
        <w:noBreakHyphen/>
      </w:r>
      <w:r w:rsidRPr="006925F5">
        <w:t>house software and that the head company is treated by section</w:t>
      </w:r>
      <w:r w:rsidR="006925F5">
        <w:t> </w:t>
      </w:r>
      <w:r w:rsidRPr="006925F5">
        <w:t>701</w:t>
      </w:r>
      <w:r w:rsidR="006925F5">
        <w:noBreakHyphen/>
      </w:r>
      <w:r w:rsidRPr="006925F5">
        <w:t>5 as having incurred and allocated to a software development pool because the joining entity did.</w:t>
      </w:r>
    </w:p>
    <w:p w:rsidR="00E43FAD" w:rsidRPr="006925F5" w:rsidRDefault="00E43FAD" w:rsidP="00E43FAD">
      <w:pPr>
        <w:pStyle w:val="SubsectionHead"/>
      </w:pPr>
      <w:r w:rsidRPr="006925F5">
        <w:t>Prime cost method of working out decline in value of software</w:t>
      </w:r>
    </w:p>
    <w:p w:rsidR="00E43FAD" w:rsidRPr="006925F5" w:rsidRDefault="00E43FAD" w:rsidP="00E43FAD">
      <w:pPr>
        <w:pStyle w:val="subsection"/>
      </w:pPr>
      <w:r w:rsidRPr="006925F5">
        <w:tab/>
        <w:t>(4)</w:t>
      </w:r>
      <w:r w:rsidRPr="006925F5">
        <w:tab/>
        <w:t>Subsection 701</w:t>
      </w:r>
      <w:r w:rsidR="006925F5">
        <w:noBreakHyphen/>
      </w:r>
      <w:r w:rsidRPr="006925F5">
        <w:t xml:space="preserve">55(2) operates as if the </w:t>
      </w:r>
      <w:r w:rsidR="006925F5" w:rsidRPr="006925F5">
        <w:rPr>
          <w:position w:val="6"/>
          <w:sz w:val="16"/>
        </w:rPr>
        <w:t>*</w:t>
      </w:r>
      <w:r w:rsidRPr="006925F5">
        <w:t xml:space="preserve">prime cost method of working out the decline in value of the </w:t>
      </w:r>
      <w:r w:rsidR="006925F5" w:rsidRPr="006925F5">
        <w:rPr>
          <w:position w:val="6"/>
          <w:sz w:val="16"/>
        </w:rPr>
        <w:t>*</w:t>
      </w:r>
      <w:r w:rsidRPr="006925F5">
        <w:t>in</w:t>
      </w:r>
      <w:r w:rsidR="006925F5">
        <w:noBreakHyphen/>
      </w:r>
      <w:r w:rsidRPr="006925F5">
        <w:t>house software applied just before the joining time.</w:t>
      </w:r>
    </w:p>
    <w:p w:rsidR="00E43FAD" w:rsidRPr="006925F5" w:rsidRDefault="00E43FAD" w:rsidP="00E43FAD">
      <w:pPr>
        <w:pStyle w:val="notetext"/>
      </w:pPr>
      <w:r w:rsidRPr="006925F5">
        <w:t>Note:</w:t>
      </w:r>
      <w:r w:rsidRPr="006925F5">
        <w:tab/>
        <w:t>This affects the method of working out the decline in value of the software for the head company of the consolidated group.</w:t>
      </w:r>
    </w:p>
    <w:p w:rsidR="00E43FAD" w:rsidRPr="006925F5" w:rsidRDefault="00E43FAD" w:rsidP="00E43FAD">
      <w:pPr>
        <w:pStyle w:val="SubsectionHead"/>
      </w:pPr>
      <w:r w:rsidRPr="006925F5">
        <w:t>Effective life of software</w:t>
      </w:r>
    </w:p>
    <w:p w:rsidR="00E43FAD" w:rsidRPr="006925F5" w:rsidRDefault="00E43FAD" w:rsidP="00E43FAD">
      <w:pPr>
        <w:pStyle w:val="subsection"/>
      </w:pPr>
      <w:r w:rsidRPr="006925F5">
        <w:tab/>
        <w:t>(5)</w:t>
      </w:r>
      <w:r w:rsidRPr="006925F5">
        <w:tab/>
        <w:t>Subdivision</w:t>
      </w:r>
      <w:r w:rsidR="006925F5">
        <w:t> </w:t>
      </w:r>
      <w:r w:rsidRPr="006925F5">
        <w:t>40</w:t>
      </w:r>
      <w:r w:rsidR="006925F5">
        <w:noBreakHyphen/>
      </w:r>
      <w:r w:rsidRPr="006925F5">
        <w:t xml:space="preserve">B operates as if the </w:t>
      </w:r>
      <w:r w:rsidR="006925F5" w:rsidRPr="006925F5">
        <w:rPr>
          <w:position w:val="6"/>
          <w:sz w:val="16"/>
        </w:rPr>
        <w:t>*</w:t>
      </w:r>
      <w:r w:rsidRPr="006925F5">
        <w:t xml:space="preserve">effective life of the </w:t>
      </w:r>
      <w:r w:rsidR="006925F5" w:rsidRPr="006925F5">
        <w:rPr>
          <w:position w:val="6"/>
          <w:sz w:val="16"/>
        </w:rPr>
        <w:t>*</w:t>
      </w:r>
      <w:r w:rsidRPr="006925F5">
        <w:t>in</w:t>
      </w:r>
      <w:r w:rsidR="006925F5">
        <w:noBreakHyphen/>
      </w:r>
      <w:r w:rsidRPr="006925F5">
        <w:t>house software were the period specified for in</w:t>
      </w:r>
      <w:r w:rsidR="006925F5">
        <w:noBreakHyphen/>
      </w:r>
      <w:r w:rsidRPr="006925F5">
        <w:t>house software in subsection 40</w:t>
      </w:r>
      <w:r w:rsidR="006925F5">
        <w:noBreakHyphen/>
      </w:r>
      <w:r w:rsidRPr="006925F5">
        <w:t>95(7). Subsection 701</w:t>
      </w:r>
      <w:r w:rsidR="006925F5">
        <w:noBreakHyphen/>
      </w:r>
      <w:r w:rsidRPr="006925F5">
        <w:t>55(2) is subject to this subsection.</w:t>
      </w:r>
    </w:p>
    <w:p w:rsidR="00E43FAD" w:rsidRPr="006925F5" w:rsidRDefault="00E43FAD" w:rsidP="00E43FAD">
      <w:pPr>
        <w:pStyle w:val="SubsectionHead"/>
      </w:pPr>
      <w:r w:rsidRPr="006925F5">
        <w:t>Cost of in</w:t>
      </w:r>
      <w:r w:rsidR="006925F5">
        <w:noBreakHyphen/>
      </w:r>
      <w:r w:rsidRPr="006925F5">
        <w:t>house software</w:t>
      </w:r>
    </w:p>
    <w:p w:rsidR="00E43FAD" w:rsidRPr="006925F5" w:rsidRDefault="00E43FAD" w:rsidP="00E43FAD">
      <w:pPr>
        <w:pStyle w:val="subsection"/>
      </w:pPr>
      <w:r w:rsidRPr="006925F5">
        <w:tab/>
        <w:t>(6)</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705 (and section</w:t>
      </w:r>
      <w:r w:rsidR="006925F5">
        <w:t> </w:t>
      </w:r>
      <w:r w:rsidRPr="006925F5">
        <w:t>40</w:t>
      </w:r>
      <w:r w:rsidR="006925F5">
        <w:noBreakHyphen/>
      </w:r>
      <w:r w:rsidRPr="006925F5">
        <w:t xml:space="preserve">85, so far as it affects that Division) operate as if the </w:t>
      </w:r>
      <w:r w:rsidR="006925F5" w:rsidRPr="006925F5">
        <w:rPr>
          <w:position w:val="6"/>
          <w:sz w:val="16"/>
        </w:rPr>
        <w:t>*</w:t>
      </w:r>
      <w:r w:rsidRPr="006925F5">
        <w:t xml:space="preserve">cost of the </w:t>
      </w:r>
      <w:r w:rsidR="006925F5" w:rsidRPr="006925F5">
        <w:rPr>
          <w:position w:val="6"/>
          <w:sz w:val="16"/>
        </w:rPr>
        <w:t>*</w:t>
      </w:r>
      <w:r w:rsidRPr="006925F5">
        <w:t>in</w:t>
      </w:r>
      <w:r w:rsidR="006925F5">
        <w:noBreakHyphen/>
      </w:r>
      <w:r w:rsidRPr="006925F5">
        <w:t>house software were the total amount of the joining entity’s expenditure that reasonably related to the software and was allocated to a software development pool.</w:t>
      </w:r>
    </w:p>
    <w:p w:rsidR="00E43FAD" w:rsidRPr="006925F5" w:rsidRDefault="00E43FAD" w:rsidP="00E43FAD">
      <w:pPr>
        <w:pStyle w:val="SubsectionHead"/>
      </w:pPr>
      <w:r w:rsidRPr="006925F5">
        <w:t>Earlier decline in value of the in</w:t>
      </w:r>
      <w:r w:rsidR="006925F5">
        <w:noBreakHyphen/>
      </w:r>
      <w:r w:rsidRPr="006925F5">
        <w:t>house software</w:t>
      </w:r>
    </w:p>
    <w:p w:rsidR="00E43FAD" w:rsidRPr="006925F5" w:rsidRDefault="00E43FAD" w:rsidP="00E43FAD">
      <w:pPr>
        <w:pStyle w:val="subsection"/>
      </w:pPr>
      <w:r w:rsidRPr="006925F5">
        <w:tab/>
        <w:t>(7)</w:t>
      </w:r>
      <w:r w:rsidRPr="006925F5">
        <w:tab/>
        <w:t>Sections</w:t>
      </w:r>
      <w:r w:rsidR="006925F5">
        <w:t> </w:t>
      </w:r>
      <w:r w:rsidRPr="006925F5">
        <w:t>701</w:t>
      </w:r>
      <w:r w:rsidR="006925F5">
        <w:noBreakHyphen/>
      </w:r>
      <w:r w:rsidRPr="006925F5">
        <w:t>10 and 701</w:t>
      </w:r>
      <w:r w:rsidR="006925F5">
        <w:noBreakHyphen/>
      </w:r>
      <w:r w:rsidRPr="006925F5">
        <w:t>60 and Division</w:t>
      </w:r>
      <w:r w:rsidR="006925F5">
        <w:t> </w:t>
      </w:r>
      <w:r w:rsidRPr="006925F5">
        <w:t>705 (and section</w:t>
      </w:r>
      <w:r w:rsidR="006925F5">
        <w:t> </w:t>
      </w:r>
      <w:r w:rsidRPr="006925F5">
        <w:t>40</w:t>
      </w:r>
      <w:r w:rsidR="006925F5">
        <w:noBreakHyphen/>
      </w:r>
      <w:r w:rsidRPr="006925F5">
        <w:t xml:space="preserve">85, so far as it affects that Division) operate as if the decline in value, and deductions for the decline in value, of the </w:t>
      </w:r>
      <w:r w:rsidR="006925F5" w:rsidRPr="006925F5">
        <w:rPr>
          <w:position w:val="6"/>
          <w:sz w:val="16"/>
        </w:rPr>
        <w:t>*</w:t>
      </w:r>
      <w:r w:rsidRPr="006925F5">
        <w:t>in</w:t>
      </w:r>
      <w:r w:rsidR="006925F5">
        <w:noBreakHyphen/>
      </w:r>
      <w:r w:rsidRPr="006925F5">
        <w:t xml:space="preserve">house software for a period before the joining time were the amount worked out under </w:t>
      </w:r>
      <w:r w:rsidR="006925F5">
        <w:t>subsection (</w:t>
      </w:r>
      <w:r w:rsidRPr="006925F5">
        <w:t>8).</w:t>
      </w:r>
    </w:p>
    <w:p w:rsidR="00E43FAD" w:rsidRPr="006925F5" w:rsidRDefault="00E43FAD" w:rsidP="00E43FAD">
      <w:pPr>
        <w:pStyle w:val="subsection"/>
      </w:pPr>
      <w:r w:rsidRPr="006925F5">
        <w:tab/>
        <w:t>(8)</w:t>
      </w:r>
      <w:r w:rsidRPr="006925F5">
        <w:tab/>
        <w:t>Work out the amount by:</w:t>
      </w:r>
    </w:p>
    <w:p w:rsidR="00E43FAD" w:rsidRPr="006925F5" w:rsidRDefault="00E43FAD" w:rsidP="00E43FAD">
      <w:pPr>
        <w:pStyle w:val="paragraph"/>
      </w:pPr>
      <w:r w:rsidRPr="006925F5">
        <w:tab/>
        <w:t>(a)</w:t>
      </w:r>
      <w:r w:rsidRPr="006925F5">
        <w:tab/>
        <w:t xml:space="preserve">working out, for each software development pool to which expenditure relating to the </w:t>
      </w:r>
      <w:r w:rsidR="006925F5" w:rsidRPr="006925F5">
        <w:rPr>
          <w:position w:val="6"/>
          <w:sz w:val="16"/>
        </w:rPr>
        <w:t>*</w:t>
      </w:r>
      <w:r w:rsidRPr="006925F5">
        <w:t>in</w:t>
      </w:r>
      <w:r w:rsidR="006925F5">
        <w:noBreakHyphen/>
      </w:r>
      <w:r w:rsidRPr="006925F5">
        <w:t xml:space="preserve">house software was allocated, </w:t>
      </w:r>
      <w:r w:rsidRPr="006925F5">
        <w:lastRenderedPageBreak/>
        <w:t>the amount of the joining entity’s deductions under section</w:t>
      </w:r>
      <w:r w:rsidR="006925F5">
        <w:t> </w:t>
      </w:r>
      <w:r w:rsidRPr="006925F5">
        <w:t>40</w:t>
      </w:r>
      <w:r w:rsidR="006925F5">
        <w:noBreakHyphen/>
      </w:r>
      <w:r w:rsidRPr="006925F5">
        <w:t>455 that reasonably relates to the software; and</w:t>
      </w:r>
    </w:p>
    <w:p w:rsidR="00E43FAD" w:rsidRPr="006925F5" w:rsidRDefault="00E43FAD" w:rsidP="00E43FAD">
      <w:pPr>
        <w:pStyle w:val="paragraph"/>
      </w:pPr>
      <w:r w:rsidRPr="006925F5">
        <w:tab/>
        <w:t>(b)</w:t>
      </w:r>
      <w:r w:rsidRPr="006925F5">
        <w:tab/>
        <w:t>adding up each of those amounts if there are 2 or more such pools.</w:t>
      </w:r>
    </w:p>
    <w:p w:rsidR="000F3493" w:rsidRPr="0038586A" w:rsidRDefault="000F3493" w:rsidP="000F3493">
      <w:pPr>
        <w:pStyle w:val="notetext"/>
      </w:pPr>
      <w:r w:rsidRPr="0038586A">
        <w:t>Note:</w:t>
      </w:r>
      <w:r w:rsidRPr="0038586A">
        <w:tab/>
        <w:t>Subsections (6), (7) and (8) can affect the working out of the tax cost setting amount for the in</w:t>
      </w:r>
      <w:r w:rsidRPr="0038586A">
        <w:noBreakHyphen/>
        <w:t>house software, by affecting the joining entity’s terminating value for the software, which section 705</w:t>
      </w:r>
      <w:r w:rsidRPr="0038586A">
        <w:noBreakHyphen/>
        <w:t>30 defines as being the adjustable value of the software just before the joining time, and which is relevant to sections 705</w:t>
      </w:r>
      <w:r w:rsidRPr="0038586A">
        <w:noBreakHyphen/>
        <w:t>40 and 705</w:t>
      </w:r>
      <w:r w:rsidRPr="0038586A">
        <w:noBreakHyphen/>
        <w:t>57 (which may reduce the tax cost setting amount for the software).</w:t>
      </w:r>
    </w:p>
    <w:p w:rsidR="00E43FAD" w:rsidRPr="006925F5" w:rsidRDefault="00E43FAD" w:rsidP="00E43FAD">
      <w:pPr>
        <w:pStyle w:val="ActHead4"/>
      </w:pPr>
      <w:bookmarkStart w:id="470" w:name="_Toc384884315"/>
      <w:r w:rsidRPr="006925F5">
        <w:t>Software development pools if entity leaves consolidated group</w:t>
      </w:r>
      <w:bookmarkEnd w:id="470"/>
    </w:p>
    <w:p w:rsidR="00E43FAD" w:rsidRPr="006925F5" w:rsidRDefault="00E43FAD" w:rsidP="00E43FAD">
      <w:pPr>
        <w:pStyle w:val="ActHead5"/>
      </w:pPr>
      <w:bookmarkStart w:id="471" w:name="_Toc384884316"/>
      <w:r w:rsidRPr="006925F5">
        <w:rPr>
          <w:rStyle w:val="CharSectno"/>
        </w:rPr>
        <w:t>716</w:t>
      </w:r>
      <w:r w:rsidR="006925F5">
        <w:rPr>
          <w:rStyle w:val="CharSectno"/>
        </w:rPr>
        <w:noBreakHyphen/>
      </w:r>
      <w:r w:rsidRPr="006925F5">
        <w:rPr>
          <w:rStyle w:val="CharSectno"/>
        </w:rPr>
        <w:t>345</w:t>
      </w:r>
      <w:r w:rsidRPr="006925F5">
        <w:t xml:space="preserve">  Head company taken not to have incurred expenditure</w:t>
      </w:r>
      <w:bookmarkEnd w:id="471"/>
    </w:p>
    <w:p w:rsidR="00E43FAD" w:rsidRPr="006925F5" w:rsidRDefault="00E43FAD" w:rsidP="00E43FAD">
      <w:pPr>
        <w:pStyle w:val="subsection"/>
      </w:pPr>
      <w:r w:rsidRPr="006925F5">
        <w:tab/>
        <w:t>(1)</w:t>
      </w:r>
      <w:r w:rsidRPr="006925F5">
        <w:tab/>
        <w:t>This section has effect if:</w:t>
      </w:r>
    </w:p>
    <w:p w:rsidR="00E43FAD" w:rsidRPr="006925F5" w:rsidRDefault="00E43FAD" w:rsidP="00E43FAD">
      <w:pPr>
        <w:pStyle w:val="paragraph"/>
      </w:pPr>
      <w:r w:rsidRPr="006925F5">
        <w:tab/>
        <w:t>(a)</w:t>
      </w:r>
      <w:r w:rsidRPr="006925F5">
        <w:tab/>
        <w:t xml:space="preserve">an entity (the </w:t>
      </w:r>
      <w:r w:rsidRPr="006925F5">
        <w:rPr>
          <w:b/>
          <w:i/>
        </w:rPr>
        <w:t>leaving entity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in an income year (the </w:t>
      </w:r>
      <w:r w:rsidRPr="006925F5">
        <w:rPr>
          <w:b/>
          <w:i/>
        </w:rPr>
        <w:t>leaving year</w:t>
      </w:r>
      <w:r w:rsidRPr="006925F5">
        <w:t>); and</w:t>
      </w:r>
    </w:p>
    <w:p w:rsidR="00E43FAD" w:rsidRPr="006925F5" w:rsidRDefault="00E43FAD" w:rsidP="00E43FAD">
      <w:pPr>
        <w:pStyle w:val="paragraph"/>
      </w:pPr>
      <w:r w:rsidRPr="006925F5">
        <w:tab/>
        <w:t>(b)</w:t>
      </w:r>
      <w:r w:rsidRPr="006925F5">
        <w:tab/>
        <w:t>under section</w:t>
      </w:r>
      <w:r w:rsidR="006925F5">
        <w:t> </w:t>
      </w:r>
      <w:r w:rsidRPr="006925F5">
        <w:t>701</w:t>
      </w:r>
      <w:r w:rsidR="006925F5">
        <w:noBreakHyphen/>
      </w:r>
      <w:r w:rsidRPr="006925F5">
        <w:t>40 (Exit history rule), expenditure is taken to have been allocated by the leaving entity to a software development pool.</w:t>
      </w:r>
    </w:p>
    <w:p w:rsidR="00E43FAD" w:rsidRPr="006925F5" w:rsidRDefault="00E43FAD" w:rsidP="00E43FAD">
      <w:pPr>
        <w:pStyle w:val="notetext"/>
      </w:pPr>
      <w:r w:rsidRPr="006925F5">
        <w:t>Note:</w:t>
      </w:r>
      <w:r w:rsidRPr="006925F5">
        <w:tab/>
        <w:t>Section</w:t>
      </w:r>
      <w:r w:rsidR="006925F5">
        <w:t> </w:t>
      </w:r>
      <w:r w:rsidRPr="006925F5">
        <w:t>701</w:t>
      </w:r>
      <w:r w:rsidR="006925F5">
        <w:noBreakHyphen/>
      </w:r>
      <w:r w:rsidRPr="006925F5">
        <w:t>40 treats expenditure incurred by the head company of the consolidated group and allocated by that company to a software development pool as having been incurred by the leaving entity and allocated by it to a software development pool.</w:t>
      </w:r>
    </w:p>
    <w:p w:rsidR="00E43FAD" w:rsidRPr="006925F5" w:rsidRDefault="00E43FAD" w:rsidP="00E43FAD">
      <w:pPr>
        <w:pStyle w:val="subsection"/>
      </w:pPr>
      <w:r w:rsidRPr="006925F5">
        <w:tab/>
        <w:t>(2)</w:t>
      </w:r>
      <w:r w:rsidRPr="006925F5">
        <w:tab/>
        <w:t xml:space="preserve">Work out deductions of the </w:t>
      </w:r>
      <w:r w:rsidR="006925F5" w:rsidRPr="006925F5">
        <w:rPr>
          <w:position w:val="6"/>
          <w:sz w:val="16"/>
        </w:rPr>
        <w:t>*</w:t>
      </w:r>
      <w:r w:rsidRPr="006925F5">
        <w:t xml:space="preserve">head company of the </w:t>
      </w:r>
      <w:r w:rsidR="006925F5" w:rsidRPr="006925F5">
        <w:rPr>
          <w:position w:val="6"/>
          <w:sz w:val="16"/>
        </w:rPr>
        <w:t>*</w:t>
      </w:r>
      <w:r w:rsidRPr="006925F5">
        <w:t>consolidated group for income years after the leaving year as if the head company had not incurred the expenditure.</w:t>
      </w:r>
    </w:p>
    <w:p w:rsidR="00E43FAD" w:rsidRPr="006925F5" w:rsidRDefault="00E43FAD" w:rsidP="00E43FAD">
      <w:pPr>
        <w:pStyle w:val="subsection"/>
      </w:pPr>
      <w:r w:rsidRPr="006925F5">
        <w:tab/>
        <w:t>(3)</w:t>
      </w:r>
      <w:r w:rsidRPr="006925F5">
        <w:tab/>
        <w:t>The leaving entity cannot deduct an amount for the leaving year for the expenditure it is taken to have allocated to the software development pool.</w:t>
      </w:r>
    </w:p>
    <w:p w:rsidR="00581005" w:rsidRPr="0038586A" w:rsidRDefault="00581005" w:rsidP="00581005">
      <w:pPr>
        <w:pStyle w:val="ActHead4"/>
      </w:pPr>
      <w:bookmarkStart w:id="472" w:name="_Toc384884317"/>
      <w:r w:rsidRPr="0038586A">
        <w:rPr>
          <w:rStyle w:val="CharSubdNo"/>
        </w:rPr>
        <w:t>Subdivision 716</w:t>
      </w:r>
      <w:r w:rsidRPr="0038586A">
        <w:rPr>
          <w:rStyle w:val="CharSubdNo"/>
        </w:rPr>
        <w:noBreakHyphen/>
        <w:t>S</w:t>
      </w:r>
      <w:r w:rsidRPr="0038586A">
        <w:t>—</w:t>
      </w:r>
      <w:r w:rsidRPr="0038586A">
        <w:rPr>
          <w:rStyle w:val="CharSubdText"/>
        </w:rPr>
        <w:t>Miscellenous consequences of tax cost setting</w:t>
      </w:r>
      <w:bookmarkEnd w:id="472"/>
    </w:p>
    <w:p w:rsidR="00581005" w:rsidRPr="0038586A" w:rsidRDefault="00581005" w:rsidP="00581005">
      <w:pPr>
        <w:pStyle w:val="TofSectsHeading"/>
        <w:keepNext/>
      </w:pPr>
      <w:r w:rsidRPr="0038586A">
        <w:t>Table of sections</w:t>
      </w:r>
    </w:p>
    <w:p w:rsidR="00581005" w:rsidRPr="0038586A" w:rsidRDefault="00581005" w:rsidP="00581005">
      <w:pPr>
        <w:pStyle w:val="TofSectsSection"/>
      </w:pPr>
      <w:r w:rsidRPr="0038586A">
        <w:t>716</w:t>
      </w:r>
      <w:r w:rsidRPr="0038586A">
        <w:noBreakHyphen/>
        <w:t>400</w:t>
      </w:r>
      <w:r w:rsidRPr="0038586A">
        <w:tab/>
        <w:t>Tax cost setting and bad debts</w:t>
      </w:r>
    </w:p>
    <w:p w:rsidR="00581005" w:rsidRPr="0038586A" w:rsidRDefault="00581005" w:rsidP="00581005">
      <w:pPr>
        <w:pStyle w:val="ActHead5"/>
      </w:pPr>
      <w:bookmarkStart w:id="473" w:name="_Toc384884318"/>
      <w:r w:rsidRPr="0038586A">
        <w:rPr>
          <w:rStyle w:val="CharSectno"/>
        </w:rPr>
        <w:lastRenderedPageBreak/>
        <w:t>716</w:t>
      </w:r>
      <w:r w:rsidRPr="0038586A">
        <w:rPr>
          <w:rStyle w:val="CharSectno"/>
        </w:rPr>
        <w:noBreakHyphen/>
        <w:t>400</w:t>
      </w:r>
      <w:r w:rsidRPr="0038586A">
        <w:t xml:space="preserve">  Tax cost setting and bad debts</w:t>
      </w:r>
      <w:bookmarkEnd w:id="473"/>
    </w:p>
    <w:p w:rsidR="00581005" w:rsidRPr="0038586A" w:rsidRDefault="00581005" w:rsidP="00581005">
      <w:pPr>
        <w:pStyle w:val="subsection"/>
      </w:pPr>
      <w:r w:rsidRPr="0038586A">
        <w:tab/>
        <w:t>(1)</w:t>
      </w:r>
      <w:r w:rsidRPr="0038586A">
        <w:tab/>
        <w:t>The object of this section is to clarify the effect of section 701</w:t>
      </w:r>
      <w:r w:rsidRPr="0038586A">
        <w:noBreakHyphen/>
        <w:t>5 (entry history rule) and subsection 701</w:t>
      </w:r>
      <w:r w:rsidRPr="0038586A">
        <w:noBreakHyphen/>
        <w:t>55(6) in relation to an asset that may give rise to a bad debt. It achieves this object by clarifying that certain things are taken to have happened in relation to the asset through the operation of section 701</w:t>
      </w:r>
      <w:r w:rsidRPr="0038586A">
        <w:noBreakHyphen/>
        <w:t>5 and subsection 701</w:t>
      </w:r>
      <w:r w:rsidRPr="0038586A">
        <w:noBreakHyphen/>
        <w:t>55(6).</w:t>
      </w:r>
    </w:p>
    <w:p w:rsidR="00581005" w:rsidRPr="0038586A" w:rsidRDefault="00581005" w:rsidP="00581005">
      <w:pPr>
        <w:pStyle w:val="subsection"/>
      </w:pPr>
      <w:r w:rsidRPr="0038586A">
        <w:tab/>
        <w:t>(2)</w:t>
      </w:r>
      <w:r w:rsidRPr="0038586A">
        <w:tab/>
        <w:t>This section applies if:</w:t>
      </w:r>
    </w:p>
    <w:p w:rsidR="00581005" w:rsidRPr="0038586A" w:rsidRDefault="00581005" w:rsidP="00581005">
      <w:pPr>
        <w:pStyle w:val="paragraph"/>
      </w:pPr>
      <w:r w:rsidRPr="0038586A">
        <w:tab/>
        <w:t>(a)</w:t>
      </w:r>
      <w:r w:rsidRPr="0038586A">
        <w:tab/>
        <w:t xml:space="preserve">the tax cost of an asset was set at the time (the </w:t>
      </w:r>
      <w:r w:rsidRPr="0038586A">
        <w:rPr>
          <w:b/>
          <w:i/>
        </w:rPr>
        <w:t>joining time</w:t>
      </w:r>
      <w:r w:rsidRPr="0038586A">
        <w:t xml:space="preserve">) an entity (the </w:t>
      </w:r>
      <w:r w:rsidRPr="0038586A">
        <w:rPr>
          <w:b/>
          <w:i/>
        </w:rPr>
        <w:t>joining entity</w:t>
      </w:r>
      <w:r w:rsidRPr="0038586A">
        <w:t xml:space="preserve">) became a subsidiary member of a </w:t>
      </w:r>
      <w:r w:rsidRPr="0038586A">
        <w:rPr>
          <w:position w:val="6"/>
          <w:sz w:val="16"/>
        </w:rPr>
        <w:t>*</w:t>
      </w:r>
      <w:r w:rsidRPr="0038586A">
        <w:t>consolidated group at the asset’s tax cost setting amount; and</w:t>
      </w:r>
    </w:p>
    <w:p w:rsidR="00581005" w:rsidRPr="0038586A" w:rsidRDefault="00581005" w:rsidP="00581005">
      <w:pPr>
        <w:pStyle w:val="paragraph"/>
      </w:pPr>
      <w:r w:rsidRPr="0038586A">
        <w:tab/>
        <w:t>(b)</w:t>
      </w:r>
      <w:r w:rsidRPr="0038586A">
        <w:tab/>
        <w:t>the asset is a debt; and</w:t>
      </w:r>
    </w:p>
    <w:p w:rsidR="00581005" w:rsidRPr="0038586A" w:rsidRDefault="00581005" w:rsidP="00581005">
      <w:pPr>
        <w:pStyle w:val="paragraph"/>
      </w:pPr>
      <w:r w:rsidRPr="0038586A">
        <w:tab/>
        <w:t>(c)</w:t>
      </w:r>
      <w:r w:rsidRPr="0038586A">
        <w:tab/>
        <w:t>any of the following apply:</w:t>
      </w:r>
    </w:p>
    <w:p w:rsidR="00581005" w:rsidRPr="0038586A" w:rsidRDefault="00581005" w:rsidP="00581005">
      <w:pPr>
        <w:pStyle w:val="paragraphsub"/>
      </w:pPr>
      <w:r w:rsidRPr="0038586A">
        <w:tab/>
        <w:t>(i)</w:t>
      </w:r>
      <w:r w:rsidRPr="0038586A">
        <w:tab/>
        <w:t>the debt was included in the joining entity’s assessable income before the joining time;</w:t>
      </w:r>
    </w:p>
    <w:p w:rsidR="00581005" w:rsidRPr="0038586A" w:rsidRDefault="00581005" w:rsidP="00581005">
      <w:pPr>
        <w:pStyle w:val="paragraphsub"/>
      </w:pPr>
      <w:r w:rsidRPr="0038586A">
        <w:tab/>
        <w:t>(ii)</w:t>
      </w:r>
      <w:r w:rsidRPr="0038586A">
        <w:tab/>
        <w:t>the debt was in respect of money that the joining entity lent before the joining time in the ordinary course of a business of lending money;</w:t>
      </w:r>
    </w:p>
    <w:p w:rsidR="00581005" w:rsidRPr="0038586A" w:rsidRDefault="00581005" w:rsidP="00581005">
      <w:pPr>
        <w:pStyle w:val="paragraphsub"/>
      </w:pPr>
      <w:r w:rsidRPr="0038586A">
        <w:tab/>
        <w:t>(iii)</w:t>
      </w:r>
      <w:r w:rsidRPr="0038586A">
        <w:tab/>
        <w:t>the joining entity bought the debt before the joining time in the ordinary course of a business of lending money; and</w:t>
      </w:r>
    </w:p>
    <w:p w:rsidR="00581005" w:rsidRPr="0038586A" w:rsidRDefault="00581005" w:rsidP="00581005">
      <w:pPr>
        <w:pStyle w:val="paragraph"/>
      </w:pPr>
      <w:r w:rsidRPr="0038586A">
        <w:tab/>
        <w:t>(d)</w:t>
      </w:r>
      <w:r w:rsidRPr="0038586A">
        <w:tab/>
        <w:t>the requirements in subsection 701</w:t>
      </w:r>
      <w:r w:rsidRPr="0038586A">
        <w:noBreakHyphen/>
        <w:t>58(1) (intra</w:t>
      </w:r>
      <w:r w:rsidRPr="0038586A">
        <w:noBreakHyphen/>
        <w:t xml:space="preserve">group assets) are </w:t>
      </w:r>
      <w:r w:rsidRPr="0038586A">
        <w:rPr>
          <w:i/>
        </w:rPr>
        <w:t>not</w:t>
      </w:r>
      <w:r w:rsidRPr="0038586A">
        <w:t xml:space="preserve"> satisfied in relation to the asset.</w:t>
      </w:r>
    </w:p>
    <w:p w:rsidR="00581005" w:rsidRPr="0038586A" w:rsidRDefault="00581005" w:rsidP="00581005">
      <w:pPr>
        <w:pStyle w:val="subsection"/>
      </w:pPr>
      <w:r w:rsidRPr="0038586A">
        <w:tab/>
        <w:t>(3)</w:t>
      </w:r>
      <w:r w:rsidRPr="0038586A">
        <w:tab/>
        <w:t xml:space="preserve">To avoid doubt, in determining the extent to which the </w:t>
      </w:r>
      <w:r w:rsidRPr="0038586A">
        <w:rPr>
          <w:position w:val="6"/>
          <w:sz w:val="16"/>
        </w:rPr>
        <w:t>*</w:t>
      </w:r>
      <w:r w:rsidRPr="0038586A">
        <w:t>head company of the group can deduct an amount under section 25</w:t>
      </w:r>
      <w:r w:rsidRPr="0038586A">
        <w:noBreakHyphen/>
        <w:t>35 (bad debts) in relation to the asset, section 701</w:t>
      </w:r>
      <w:r w:rsidRPr="0038586A">
        <w:noBreakHyphen/>
        <w:t>5 (entry history rule) and subsection 701</w:t>
      </w:r>
      <w:r w:rsidRPr="0038586A">
        <w:noBreakHyphen/>
        <w:t>55(6) have the effect that, before the joining time:</w:t>
      </w:r>
    </w:p>
    <w:p w:rsidR="00581005" w:rsidRPr="0038586A" w:rsidRDefault="00581005" w:rsidP="00581005">
      <w:pPr>
        <w:pStyle w:val="paragraph"/>
      </w:pPr>
      <w:r w:rsidRPr="0038586A">
        <w:tab/>
        <w:t>(a)</w:t>
      </w:r>
      <w:r w:rsidRPr="0038586A">
        <w:tab/>
        <w:t>in a case covered by subparagraph (2)(c)(i)—the head company included an amount equal to the tax cost setting amount in its assessable income in respect of the debt; or</w:t>
      </w:r>
    </w:p>
    <w:p w:rsidR="00581005" w:rsidRPr="0038586A" w:rsidRDefault="00581005" w:rsidP="00581005">
      <w:pPr>
        <w:pStyle w:val="paragraph"/>
      </w:pPr>
      <w:r w:rsidRPr="0038586A">
        <w:tab/>
        <w:t>(b)</w:t>
      </w:r>
      <w:r w:rsidRPr="0038586A">
        <w:tab/>
        <w:t>in a case covered by subparagraph (2)(c)(ii)—the head company lent an amount of money in respect of the debt equal to the tax cost setting amount in the ordinary course of a business of lending money; or</w:t>
      </w:r>
    </w:p>
    <w:p w:rsidR="00581005" w:rsidRPr="0038586A" w:rsidRDefault="00581005" w:rsidP="00581005">
      <w:pPr>
        <w:pStyle w:val="paragraph"/>
      </w:pPr>
      <w:r w:rsidRPr="0038586A">
        <w:lastRenderedPageBreak/>
        <w:tab/>
        <w:t>(c)</w:t>
      </w:r>
      <w:r w:rsidRPr="0038586A">
        <w:tab/>
        <w:t>in a case covered by subparagraph (2)(c)(iii)—the head company incurred expenditure equal to the tax cost setting amount in buying the debt in the ordinary course of a business of lending money.</w:t>
      </w:r>
    </w:p>
    <w:p w:rsidR="00760D74" w:rsidRPr="00642FBF" w:rsidRDefault="00760D74" w:rsidP="00760D74">
      <w:pPr>
        <w:pStyle w:val="ActHead4"/>
      </w:pPr>
      <w:bookmarkStart w:id="474" w:name="_Toc384884319"/>
      <w:r w:rsidRPr="00642FBF">
        <w:rPr>
          <w:rStyle w:val="CharSubdNo"/>
        </w:rPr>
        <w:t>Subdivision 716</w:t>
      </w:r>
      <w:r w:rsidRPr="00642FBF">
        <w:rPr>
          <w:rStyle w:val="CharSubdNo"/>
        </w:rPr>
        <w:noBreakHyphen/>
        <w:t>V</w:t>
      </w:r>
      <w:r w:rsidRPr="00642FBF">
        <w:t>—</w:t>
      </w:r>
      <w:r w:rsidRPr="00642FBF">
        <w:rPr>
          <w:rStyle w:val="CharSubdText"/>
        </w:rPr>
        <w:t>Research and Development</w:t>
      </w:r>
      <w:bookmarkEnd w:id="474"/>
    </w:p>
    <w:p w:rsidR="00760D74" w:rsidRPr="00642FBF" w:rsidRDefault="00760D74" w:rsidP="00760D74">
      <w:pPr>
        <w:pStyle w:val="TofSectsHeading"/>
        <w:numPr>
          <w:ilvl w:val="12"/>
          <w:numId w:val="0"/>
        </w:numPr>
      </w:pPr>
      <w:r w:rsidRPr="00642FBF">
        <w:t>Table of sections</w:t>
      </w:r>
    </w:p>
    <w:p w:rsidR="00760D74" w:rsidRPr="00642FBF" w:rsidRDefault="00760D74" w:rsidP="00760D74">
      <w:pPr>
        <w:pStyle w:val="TofSectsSection"/>
        <w:numPr>
          <w:ilvl w:val="12"/>
          <w:numId w:val="0"/>
        </w:numPr>
        <w:ind w:left="1588" w:hanging="794"/>
      </w:pPr>
      <w:r w:rsidRPr="00642FBF">
        <w:t>716</w:t>
      </w:r>
      <w:r w:rsidRPr="00642FBF">
        <w:noBreakHyphen/>
        <w:t>500</w:t>
      </w:r>
      <w:r w:rsidRPr="00642FBF">
        <w:tab/>
        <w:t>Head company bound by agreements binding on subsidiary members</w:t>
      </w:r>
    </w:p>
    <w:p w:rsidR="00760D74" w:rsidRPr="00642FBF" w:rsidRDefault="00760D74" w:rsidP="00760D74">
      <w:pPr>
        <w:pStyle w:val="TofSectsSection"/>
        <w:numPr>
          <w:ilvl w:val="12"/>
          <w:numId w:val="0"/>
        </w:numPr>
        <w:ind w:left="1588" w:hanging="794"/>
      </w:pPr>
      <w:r w:rsidRPr="00642FBF">
        <w:t>716</w:t>
      </w:r>
      <w:r w:rsidRPr="00642FBF">
        <w:noBreakHyphen/>
        <w:t>505</w:t>
      </w:r>
      <w:r w:rsidRPr="00642FBF">
        <w:tab/>
        <w:t>History for entitlement to tax offset: joining entity</w:t>
      </w:r>
    </w:p>
    <w:p w:rsidR="00760D74" w:rsidRPr="00642FBF" w:rsidRDefault="00760D74" w:rsidP="00760D74">
      <w:pPr>
        <w:pStyle w:val="TofSectsSection"/>
        <w:numPr>
          <w:ilvl w:val="12"/>
          <w:numId w:val="0"/>
        </w:numPr>
        <w:ind w:left="1588" w:hanging="794"/>
      </w:pPr>
      <w:r w:rsidRPr="00642FBF">
        <w:t>716</w:t>
      </w:r>
      <w:r w:rsidRPr="00642FBF">
        <w:noBreakHyphen/>
        <w:t>510</w:t>
      </w:r>
      <w:r w:rsidRPr="00642FBF">
        <w:tab/>
        <w:t>History for entitlement to tax offset: leaving entity</w:t>
      </w:r>
    </w:p>
    <w:p w:rsidR="00760D74" w:rsidRPr="00642FBF" w:rsidRDefault="00760D74" w:rsidP="00760D74">
      <w:pPr>
        <w:pStyle w:val="ActHead5"/>
      </w:pPr>
      <w:bookmarkStart w:id="475" w:name="_Toc384884320"/>
      <w:r w:rsidRPr="00642FBF">
        <w:rPr>
          <w:rStyle w:val="CharSectno"/>
        </w:rPr>
        <w:t>716</w:t>
      </w:r>
      <w:r w:rsidRPr="00642FBF">
        <w:rPr>
          <w:rStyle w:val="CharSectno"/>
        </w:rPr>
        <w:noBreakHyphen/>
        <w:t>500</w:t>
      </w:r>
      <w:r w:rsidRPr="00642FBF">
        <w:t xml:space="preserve">  Head company bound by agreements binding on subsidiary members</w:t>
      </w:r>
      <w:bookmarkEnd w:id="475"/>
    </w:p>
    <w:p w:rsidR="00760D74" w:rsidRPr="00642FBF" w:rsidRDefault="00760D74" w:rsidP="00760D74">
      <w:pPr>
        <w:pStyle w:val="subsection"/>
      </w:pPr>
      <w:r w:rsidRPr="00642FBF">
        <w:tab/>
      </w:r>
      <w:r w:rsidRPr="00642FBF">
        <w:tab/>
        <w:t>Section 355</w:t>
      </w:r>
      <w:r w:rsidRPr="00642FBF">
        <w:noBreakHyphen/>
        <w:t xml:space="preserve">220 (about R&amp;D activities conducted for a foreign entity) applies to the </w:t>
      </w:r>
      <w:r w:rsidRPr="00642FBF">
        <w:rPr>
          <w:position w:val="6"/>
          <w:sz w:val="16"/>
        </w:rPr>
        <w:t>*</w:t>
      </w:r>
      <w:r w:rsidRPr="00642FBF">
        <w:t xml:space="preserve">head company of a </w:t>
      </w:r>
      <w:r w:rsidRPr="00642FBF">
        <w:rPr>
          <w:position w:val="6"/>
          <w:sz w:val="16"/>
        </w:rPr>
        <w:t>*</w:t>
      </w:r>
      <w:r w:rsidRPr="00642FBF">
        <w:t xml:space="preserve">consolidated group as if the head company were bound by an agreement during any period that a </w:t>
      </w:r>
      <w:r w:rsidRPr="00642FBF">
        <w:rPr>
          <w:position w:val="6"/>
          <w:sz w:val="16"/>
        </w:rPr>
        <w:t>*</w:t>
      </w:r>
      <w:r w:rsidRPr="00642FBF">
        <w:t>subsidiary member of the group is bound by the agreement.</w:t>
      </w:r>
    </w:p>
    <w:p w:rsidR="00760D74" w:rsidRPr="00642FBF" w:rsidRDefault="00760D74" w:rsidP="00760D74">
      <w:pPr>
        <w:pStyle w:val="ActHead5"/>
      </w:pPr>
      <w:bookmarkStart w:id="476" w:name="_Toc384884321"/>
      <w:r w:rsidRPr="00642FBF">
        <w:rPr>
          <w:rStyle w:val="CharSectno"/>
        </w:rPr>
        <w:t>716</w:t>
      </w:r>
      <w:r w:rsidRPr="00642FBF">
        <w:rPr>
          <w:rStyle w:val="CharSectno"/>
        </w:rPr>
        <w:noBreakHyphen/>
        <w:t>505</w:t>
      </w:r>
      <w:r w:rsidRPr="00642FBF">
        <w:t xml:space="preserve">  History for entitlement to tax offset: joining entity</w:t>
      </w:r>
      <w:bookmarkEnd w:id="476"/>
    </w:p>
    <w:p w:rsidR="00760D74" w:rsidRPr="00642FBF" w:rsidRDefault="00760D74" w:rsidP="00760D74">
      <w:pPr>
        <w:pStyle w:val="subsection"/>
      </w:pPr>
      <w:r w:rsidRPr="00642FBF">
        <w:tab/>
      </w:r>
      <w:r w:rsidRPr="00642FBF">
        <w:tab/>
        <w:t>If:</w:t>
      </w:r>
    </w:p>
    <w:p w:rsidR="00760D74" w:rsidRPr="00642FBF" w:rsidRDefault="00760D74" w:rsidP="00760D74">
      <w:pPr>
        <w:pStyle w:val="paragraph"/>
      </w:pPr>
      <w:r w:rsidRPr="00642FBF">
        <w:tab/>
        <w:t>(a)</w:t>
      </w:r>
      <w:r w:rsidRPr="00642FBF">
        <w:tab/>
        <w:t xml:space="preserve">a company becomes a </w:t>
      </w:r>
      <w:r w:rsidRPr="00642FBF">
        <w:rPr>
          <w:position w:val="6"/>
          <w:sz w:val="16"/>
        </w:rPr>
        <w:t>*</w:t>
      </w:r>
      <w:r w:rsidRPr="00642FBF">
        <w:t xml:space="preserve">subsidiary member of a </w:t>
      </w:r>
      <w:r w:rsidRPr="00642FBF">
        <w:rPr>
          <w:position w:val="6"/>
          <w:sz w:val="16"/>
        </w:rPr>
        <w:t>*</w:t>
      </w:r>
      <w:r w:rsidRPr="00642FBF">
        <w:t>consolidated group; and</w:t>
      </w:r>
    </w:p>
    <w:p w:rsidR="00760D74" w:rsidRPr="00642FBF" w:rsidRDefault="00760D74" w:rsidP="00760D74">
      <w:pPr>
        <w:pStyle w:val="paragraph"/>
      </w:pPr>
      <w:r w:rsidRPr="00642FBF">
        <w:tab/>
        <w:t>(b)</w:t>
      </w:r>
      <w:r w:rsidRPr="00642FBF">
        <w:tab/>
        <w:t>apart from this section, things happening in relation to the company before it became a subsidiary member would, because of section 701</w:t>
      </w:r>
      <w:r w:rsidRPr="00642FBF">
        <w:noBreakHyphen/>
        <w:t xml:space="preserve">5 (the entry history rule), be taken into account as things happening in relation to the </w:t>
      </w:r>
      <w:r w:rsidRPr="00642FBF">
        <w:rPr>
          <w:position w:val="6"/>
          <w:sz w:val="16"/>
        </w:rPr>
        <w:t>*</w:t>
      </w:r>
      <w:r w:rsidRPr="00642FBF">
        <w:t xml:space="preserve">head company for working out the head company’s </w:t>
      </w:r>
      <w:r w:rsidRPr="00642FBF">
        <w:rPr>
          <w:position w:val="6"/>
          <w:sz w:val="16"/>
        </w:rPr>
        <w:t>*</w:t>
      </w:r>
      <w:r w:rsidRPr="00642FBF">
        <w:t>aggregated turnover for the purposes of section 355</w:t>
      </w:r>
      <w:r w:rsidRPr="00642FBF">
        <w:noBreakHyphen/>
        <w:t>100 (tax offsets for R&amp;D);</w:t>
      </w:r>
    </w:p>
    <w:p w:rsidR="00760D74" w:rsidRPr="00642FBF" w:rsidRDefault="00760D74" w:rsidP="00760D74">
      <w:pPr>
        <w:pStyle w:val="subsection2"/>
      </w:pPr>
      <w:r w:rsidRPr="00642FBF">
        <w:t>the things happening are not to be taken into account as mentioned in paragraph (b).</w:t>
      </w:r>
    </w:p>
    <w:p w:rsidR="00760D74" w:rsidRPr="00642FBF" w:rsidRDefault="00760D74" w:rsidP="00C57693">
      <w:pPr>
        <w:pStyle w:val="ActHead5"/>
      </w:pPr>
      <w:bookmarkStart w:id="477" w:name="_Toc384884322"/>
      <w:r w:rsidRPr="00642FBF">
        <w:rPr>
          <w:rStyle w:val="CharSectno"/>
        </w:rPr>
        <w:lastRenderedPageBreak/>
        <w:t>716</w:t>
      </w:r>
      <w:r w:rsidRPr="00642FBF">
        <w:rPr>
          <w:rStyle w:val="CharSectno"/>
        </w:rPr>
        <w:noBreakHyphen/>
        <w:t>510</w:t>
      </w:r>
      <w:r w:rsidRPr="00642FBF">
        <w:t xml:space="preserve">  History for entitlement to tax offset: leaving entity</w:t>
      </w:r>
      <w:bookmarkEnd w:id="477"/>
    </w:p>
    <w:p w:rsidR="00760D74" w:rsidRPr="00642FBF" w:rsidRDefault="00760D74" w:rsidP="00C57693">
      <w:pPr>
        <w:pStyle w:val="subsection"/>
        <w:keepNext/>
        <w:keepLines/>
      </w:pPr>
      <w:r w:rsidRPr="00642FBF">
        <w:tab/>
      </w:r>
      <w:r w:rsidRPr="00642FBF">
        <w:tab/>
        <w:t>If:</w:t>
      </w:r>
    </w:p>
    <w:p w:rsidR="00760D74" w:rsidRPr="00642FBF" w:rsidRDefault="00760D74" w:rsidP="00760D74">
      <w:pPr>
        <w:pStyle w:val="paragraph"/>
      </w:pPr>
      <w:r w:rsidRPr="00642FBF">
        <w:tab/>
        <w:t>(a)</w:t>
      </w:r>
      <w:r w:rsidRPr="00642FBF">
        <w:tab/>
        <w:t xml:space="preserve">a company ceases to be a </w:t>
      </w:r>
      <w:r w:rsidRPr="00642FBF">
        <w:rPr>
          <w:position w:val="6"/>
          <w:sz w:val="16"/>
        </w:rPr>
        <w:t>*</w:t>
      </w:r>
      <w:r w:rsidRPr="00642FBF">
        <w:t xml:space="preserve">subsidiary member of a </w:t>
      </w:r>
      <w:r w:rsidRPr="00642FBF">
        <w:rPr>
          <w:position w:val="6"/>
          <w:sz w:val="16"/>
        </w:rPr>
        <w:t>*</w:t>
      </w:r>
      <w:r w:rsidRPr="00642FBF">
        <w:t>consolidated group; and</w:t>
      </w:r>
    </w:p>
    <w:p w:rsidR="00760D74" w:rsidRPr="00642FBF" w:rsidRDefault="00760D74" w:rsidP="00760D74">
      <w:pPr>
        <w:pStyle w:val="paragraph"/>
      </w:pPr>
      <w:r w:rsidRPr="00642FBF">
        <w:tab/>
        <w:t>(b)</w:t>
      </w:r>
      <w:r w:rsidRPr="00642FBF">
        <w:tab/>
        <w:t>while the company was a subsidiary member, things happened in relation to an entity which, if section 701</w:t>
      </w:r>
      <w:r w:rsidRPr="00642FBF">
        <w:noBreakHyphen/>
        <w:t>1 (the single entity rule) were disregarded:</w:t>
      </w:r>
    </w:p>
    <w:p w:rsidR="00760D74" w:rsidRPr="00642FBF" w:rsidRDefault="00760D74" w:rsidP="00760D74">
      <w:pPr>
        <w:pStyle w:val="paragraphsub"/>
      </w:pPr>
      <w:r w:rsidRPr="00642FBF">
        <w:tab/>
        <w:t>(i)</w:t>
      </w:r>
      <w:r w:rsidRPr="00642FBF">
        <w:tab/>
        <w:t xml:space="preserve">would be </w:t>
      </w:r>
      <w:r w:rsidRPr="00642FBF">
        <w:rPr>
          <w:position w:val="6"/>
          <w:sz w:val="16"/>
        </w:rPr>
        <w:t>*</w:t>
      </w:r>
      <w:r w:rsidRPr="00642FBF">
        <w:t>connected with the company; or</w:t>
      </w:r>
    </w:p>
    <w:p w:rsidR="00760D74" w:rsidRPr="00642FBF" w:rsidRDefault="00760D74" w:rsidP="00760D74">
      <w:pPr>
        <w:pStyle w:val="paragraphsub"/>
      </w:pPr>
      <w:r w:rsidRPr="00642FBF">
        <w:tab/>
        <w:t>(ii)</w:t>
      </w:r>
      <w:r w:rsidRPr="00642FBF">
        <w:tab/>
        <w:t xml:space="preserve">would be an </w:t>
      </w:r>
      <w:r w:rsidRPr="00642FBF">
        <w:rPr>
          <w:position w:val="6"/>
          <w:sz w:val="16"/>
        </w:rPr>
        <w:t>*</w:t>
      </w:r>
      <w:r w:rsidRPr="00642FBF">
        <w:t>affiliate of the company; or</w:t>
      </w:r>
    </w:p>
    <w:p w:rsidR="00760D74" w:rsidRPr="00642FBF" w:rsidRDefault="00760D74" w:rsidP="00760D74">
      <w:pPr>
        <w:pStyle w:val="paragraphsub"/>
      </w:pPr>
      <w:r w:rsidRPr="00642FBF">
        <w:tab/>
        <w:t>(iii)</w:t>
      </w:r>
      <w:r w:rsidRPr="00642FBF">
        <w:tab/>
        <w:t>would have the company as an affiliate; and</w:t>
      </w:r>
    </w:p>
    <w:p w:rsidR="00760D74" w:rsidRPr="00642FBF" w:rsidRDefault="00760D74" w:rsidP="00760D74">
      <w:pPr>
        <w:pStyle w:val="paragraph"/>
      </w:pPr>
      <w:r w:rsidRPr="00642FBF">
        <w:tab/>
        <w:t>(c)</w:t>
      </w:r>
      <w:r w:rsidRPr="00642FBF">
        <w:tab/>
        <w:t>those things would, if section 701</w:t>
      </w:r>
      <w:r w:rsidRPr="00642FBF">
        <w:noBreakHyphen/>
        <w:t xml:space="preserve">1 were disregarded, have been taken into account in working out the company’s </w:t>
      </w:r>
      <w:r w:rsidRPr="00642FBF">
        <w:rPr>
          <w:position w:val="6"/>
          <w:sz w:val="16"/>
        </w:rPr>
        <w:t>*</w:t>
      </w:r>
      <w:r w:rsidRPr="00642FBF">
        <w:t>aggregated turnover for the purposes of section 355</w:t>
      </w:r>
      <w:r w:rsidRPr="00642FBF">
        <w:noBreakHyphen/>
        <w:t>100 (tax offsets for R&amp;D); and</w:t>
      </w:r>
    </w:p>
    <w:p w:rsidR="00760D74" w:rsidRPr="00642FBF" w:rsidRDefault="00760D74" w:rsidP="00760D74">
      <w:pPr>
        <w:pStyle w:val="paragraph"/>
        <w:keepNext/>
      </w:pPr>
      <w:r w:rsidRPr="00642FBF">
        <w:tab/>
        <w:t>(d)</w:t>
      </w:r>
      <w:r w:rsidRPr="00642FBF">
        <w:tab/>
        <w:t>the things are not also things that, because of section 701</w:t>
      </w:r>
      <w:r w:rsidRPr="00642FBF">
        <w:noBreakHyphen/>
        <w:t>40 (the exit history rule), are taken into account as things happening in relation to an eligible asset etc. (within the meaning of that section) of the company in working out for the entity core purposes the company’s aggregated turnover for the purposes of section 355</w:t>
      </w:r>
      <w:r w:rsidRPr="00642FBF">
        <w:noBreakHyphen/>
        <w:t>100;</w:t>
      </w:r>
    </w:p>
    <w:p w:rsidR="00760D74" w:rsidRPr="00642FBF" w:rsidRDefault="00760D74" w:rsidP="00760D74">
      <w:pPr>
        <w:pStyle w:val="subsection2"/>
      </w:pPr>
      <w:r w:rsidRPr="00642FBF">
        <w:t>the things are to be taken into account in working out the company’s aggregated turnover for the purposes of section 355</w:t>
      </w:r>
      <w:r w:rsidRPr="00642FBF">
        <w:noBreakHyphen/>
        <w:t>100.</w:t>
      </w:r>
    </w:p>
    <w:p w:rsidR="00E43FAD" w:rsidRPr="006925F5" w:rsidRDefault="00E43FAD" w:rsidP="00E43FAD">
      <w:pPr>
        <w:pStyle w:val="ActHead4"/>
      </w:pPr>
      <w:bookmarkStart w:id="478" w:name="_Toc384884323"/>
      <w:r w:rsidRPr="006925F5">
        <w:rPr>
          <w:rStyle w:val="CharSubdNo"/>
        </w:rPr>
        <w:t>Subdivision</w:t>
      </w:r>
      <w:r w:rsidR="006925F5">
        <w:rPr>
          <w:rStyle w:val="CharSubdNo"/>
        </w:rPr>
        <w:t> </w:t>
      </w:r>
      <w:r w:rsidRPr="006925F5">
        <w:rPr>
          <w:rStyle w:val="CharSubdNo"/>
        </w:rPr>
        <w:t>716</w:t>
      </w:r>
      <w:r w:rsidR="006925F5">
        <w:rPr>
          <w:rStyle w:val="CharSubdNo"/>
        </w:rPr>
        <w:noBreakHyphen/>
      </w:r>
      <w:r w:rsidRPr="006925F5">
        <w:rPr>
          <w:rStyle w:val="CharSubdNo"/>
        </w:rPr>
        <w:t>Z</w:t>
      </w:r>
      <w:r w:rsidRPr="006925F5">
        <w:t>—</w:t>
      </w:r>
      <w:r w:rsidRPr="006925F5">
        <w:rPr>
          <w:rStyle w:val="CharSubdText"/>
        </w:rPr>
        <w:t>Other</w:t>
      </w:r>
      <w:bookmarkEnd w:id="478"/>
    </w:p>
    <w:p w:rsidR="00E43FAD" w:rsidRPr="006925F5" w:rsidRDefault="00E43FAD" w:rsidP="00E43FAD">
      <w:pPr>
        <w:pStyle w:val="TofSectsHeading"/>
      </w:pPr>
      <w:r w:rsidRPr="006925F5">
        <w:t>Table of sections</w:t>
      </w:r>
    </w:p>
    <w:p w:rsidR="00E43FAD" w:rsidRDefault="00E43FAD" w:rsidP="00E43FAD">
      <w:pPr>
        <w:pStyle w:val="TofSectsSection"/>
      </w:pPr>
      <w:r w:rsidRPr="006925F5">
        <w:t>716</w:t>
      </w:r>
      <w:r w:rsidR="006925F5">
        <w:noBreakHyphen/>
      </w:r>
      <w:r w:rsidRPr="006925F5">
        <w:t>800</w:t>
      </w:r>
      <w:r w:rsidRPr="006925F5">
        <w:tab/>
        <w:t>Allocating amounts to periods if head company and subsidiary member have different income years</w:t>
      </w:r>
    </w:p>
    <w:p w:rsidR="00E43FAD" w:rsidRPr="006925F5" w:rsidRDefault="00E43FAD" w:rsidP="00E43FAD">
      <w:pPr>
        <w:pStyle w:val="TofSectsSection"/>
      </w:pPr>
      <w:r w:rsidRPr="006925F5">
        <w:t>716</w:t>
      </w:r>
      <w:r w:rsidR="006925F5">
        <w:noBreakHyphen/>
      </w:r>
      <w:r w:rsidRPr="006925F5">
        <w:t>850</w:t>
      </w:r>
      <w:r w:rsidRPr="006925F5">
        <w:tab/>
        <w:t>Grossing up threshold amounts for periods of less than 365 days</w:t>
      </w:r>
    </w:p>
    <w:p w:rsidR="00E43FAD" w:rsidRPr="006925F5" w:rsidRDefault="00E43FAD" w:rsidP="00E43FAD">
      <w:pPr>
        <w:pStyle w:val="TofSectsSection"/>
      </w:pPr>
      <w:r w:rsidRPr="006925F5">
        <w:t>716</w:t>
      </w:r>
      <w:r w:rsidR="006925F5">
        <w:noBreakHyphen/>
      </w:r>
      <w:r w:rsidRPr="006925F5">
        <w:t>855</w:t>
      </w:r>
      <w:r w:rsidRPr="006925F5">
        <w:tab/>
        <w:t>Working out the cost base or reduced cost base of a pre</w:t>
      </w:r>
      <w:r w:rsidR="006925F5">
        <w:noBreakHyphen/>
      </w:r>
      <w:r w:rsidRPr="006925F5">
        <w:t>CGT asset after certain roll</w:t>
      </w:r>
      <w:r w:rsidR="006925F5">
        <w:noBreakHyphen/>
      </w:r>
      <w:r w:rsidRPr="006925F5">
        <w:t>overs</w:t>
      </w:r>
    </w:p>
    <w:p w:rsidR="008D0E82" w:rsidRPr="006925F5" w:rsidRDefault="008D0E82" w:rsidP="008D0E82">
      <w:pPr>
        <w:pStyle w:val="TofSectsSection"/>
      </w:pPr>
      <w:r w:rsidRPr="006925F5">
        <w:t>716</w:t>
      </w:r>
      <w:r>
        <w:noBreakHyphen/>
      </w:r>
      <w:r w:rsidRPr="006925F5">
        <w:t>8</w:t>
      </w:r>
      <w:r>
        <w:t>60</w:t>
      </w:r>
      <w:r w:rsidRPr="006925F5">
        <w:tab/>
      </w:r>
      <w:r w:rsidRPr="0038586A">
        <w:t>CGT event straddling joining or leaving time</w:t>
      </w:r>
    </w:p>
    <w:p w:rsidR="00E43FAD" w:rsidRPr="006925F5" w:rsidRDefault="00E43FAD" w:rsidP="00C57693">
      <w:pPr>
        <w:pStyle w:val="ActHead5"/>
      </w:pPr>
      <w:bookmarkStart w:id="479" w:name="_Toc384884324"/>
      <w:r w:rsidRPr="006925F5">
        <w:rPr>
          <w:rStyle w:val="CharSectno"/>
        </w:rPr>
        <w:lastRenderedPageBreak/>
        <w:t>716</w:t>
      </w:r>
      <w:r w:rsidR="006925F5">
        <w:rPr>
          <w:rStyle w:val="CharSectno"/>
        </w:rPr>
        <w:noBreakHyphen/>
      </w:r>
      <w:r w:rsidRPr="006925F5">
        <w:rPr>
          <w:rStyle w:val="CharSectno"/>
        </w:rPr>
        <w:t>800</w:t>
      </w:r>
      <w:r w:rsidRPr="006925F5">
        <w:t xml:space="preserve">  Allocating amounts to periods if head company and subsidiary member have different income years</w:t>
      </w:r>
      <w:bookmarkEnd w:id="479"/>
    </w:p>
    <w:p w:rsidR="00E43FAD" w:rsidRPr="006925F5" w:rsidRDefault="00E43FAD" w:rsidP="00C57693">
      <w:pPr>
        <w:pStyle w:val="subsection"/>
        <w:keepNext/>
        <w:keepLines/>
      </w:pPr>
      <w:r w:rsidRPr="006925F5">
        <w:tab/>
        <w:t>(1)</w:t>
      </w:r>
      <w:r w:rsidRPr="006925F5">
        <w:tab/>
        <w:t>The principles in this section apply if:</w:t>
      </w:r>
    </w:p>
    <w:p w:rsidR="00E43FAD" w:rsidRPr="006925F5" w:rsidRDefault="00E43FAD" w:rsidP="00E43FAD">
      <w:pPr>
        <w:pStyle w:val="paragraph"/>
      </w:pPr>
      <w:r w:rsidRPr="006925F5">
        <w:tab/>
        <w:t>(a)</w:t>
      </w:r>
      <w:r w:rsidRPr="006925F5">
        <w:tab/>
        <w:t xml:space="preserve">an entity becomes, or stops being, a </w:t>
      </w:r>
      <w:r w:rsidR="006925F5" w:rsidRPr="006925F5">
        <w:rPr>
          <w:position w:val="6"/>
          <w:sz w:val="16"/>
        </w:rPr>
        <w:t>*</w:t>
      </w:r>
      <w:r w:rsidRPr="006925F5">
        <w:t xml:space="preserve">subsidiary member of a </w:t>
      </w:r>
      <w:r w:rsidR="006925F5" w:rsidRPr="006925F5">
        <w:rPr>
          <w:position w:val="6"/>
          <w:sz w:val="16"/>
        </w:rPr>
        <w:t>*</w:t>
      </w:r>
      <w:r w:rsidRPr="006925F5">
        <w:t>consolidated group; and</w:t>
      </w:r>
    </w:p>
    <w:p w:rsidR="00E43FAD" w:rsidRPr="006925F5" w:rsidRDefault="00E43FAD" w:rsidP="00E43FAD">
      <w:pPr>
        <w:pStyle w:val="paragraph"/>
      </w:pPr>
      <w:r w:rsidRPr="006925F5">
        <w:tab/>
        <w:t>(b)</w:t>
      </w:r>
      <w:r w:rsidRPr="006925F5">
        <w:tab/>
        <w:t xml:space="preserve">the entity has an income year that starts and ends at a different time from when the income year of the </w:t>
      </w:r>
      <w:r w:rsidR="006925F5" w:rsidRPr="006925F5">
        <w:rPr>
          <w:position w:val="6"/>
          <w:sz w:val="16"/>
        </w:rPr>
        <w:t>*</w:t>
      </w:r>
      <w:r w:rsidRPr="006925F5">
        <w:t>head company of the group starts and ends.</w:t>
      </w:r>
    </w:p>
    <w:p w:rsidR="00E43FAD" w:rsidRPr="006925F5" w:rsidRDefault="00E43FAD" w:rsidP="00E43FAD">
      <w:pPr>
        <w:pStyle w:val="subsection"/>
      </w:pPr>
      <w:r w:rsidRPr="006925F5">
        <w:tab/>
        <w:t>(2)</w:t>
      </w:r>
      <w:r w:rsidRPr="006925F5">
        <w:tab/>
        <w:t xml:space="preserve">Items are to be allocated to, or apportioned among, periods (whether consisting of all or part of an income year of the entity or </w:t>
      </w:r>
      <w:r w:rsidR="006925F5" w:rsidRPr="006925F5">
        <w:rPr>
          <w:position w:val="6"/>
          <w:sz w:val="16"/>
        </w:rPr>
        <w:t>*</w:t>
      </w:r>
      <w:r w:rsidRPr="006925F5">
        <w:t>head company):</w:t>
      </w:r>
    </w:p>
    <w:p w:rsidR="00E43FAD" w:rsidRPr="006925F5" w:rsidRDefault="00E43FAD" w:rsidP="00E43FAD">
      <w:pPr>
        <w:pStyle w:val="paragraph"/>
      </w:pPr>
      <w:r w:rsidRPr="006925F5">
        <w:tab/>
        <w:t>(a)</w:t>
      </w:r>
      <w:r w:rsidRPr="006925F5">
        <w:tab/>
        <w:t>in the most appropriate way having regard to the objects of this Part, and of particular provisions of this Part; and</w:t>
      </w:r>
    </w:p>
    <w:p w:rsidR="00E43FAD" w:rsidRPr="006925F5" w:rsidRDefault="00E43FAD" w:rsidP="00E43FAD">
      <w:pPr>
        <w:pStyle w:val="paragraph"/>
      </w:pPr>
      <w:r w:rsidRPr="006925F5">
        <w:tab/>
        <w:t>(b)</w:t>
      </w:r>
      <w:r w:rsidRPr="006925F5">
        <w:tab/>
        <w:t>in particular, so as to ensure that what is in substance the same item is recognised only once for what is in substance the same purpose.</w:t>
      </w:r>
    </w:p>
    <w:p w:rsidR="00E43FAD" w:rsidRPr="006925F5" w:rsidRDefault="00E43FAD" w:rsidP="00E43FAD">
      <w:pPr>
        <w:pStyle w:val="ActHead5"/>
      </w:pPr>
      <w:bookmarkStart w:id="480" w:name="_Toc384884325"/>
      <w:r w:rsidRPr="006925F5">
        <w:rPr>
          <w:rStyle w:val="CharSectno"/>
        </w:rPr>
        <w:t>716</w:t>
      </w:r>
      <w:r w:rsidR="006925F5">
        <w:rPr>
          <w:rStyle w:val="CharSectno"/>
        </w:rPr>
        <w:noBreakHyphen/>
      </w:r>
      <w:r w:rsidRPr="006925F5">
        <w:rPr>
          <w:rStyle w:val="CharSectno"/>
        </w:rPr>
        <w:t>850</w:t>
      </w:r>
      <w:r w:rsidRPr="006925F5">
        <w:t xml:space="preserve">  Grossing up threshold amounts for periods of less than 365 days</w:t>
      </w:r>
      <w:bookmarkEnd w:id="480"/>
    </w:p>
    <w:p w:rsidR="00E43FAD" w:rsidRPr="006925F5" w:rsidRDefault="00E43FAD" w:rsidP="00E43FAD">
      <w:pPr>
        <w:pStyle w:val="subsection"/>
      </w:pPr>
      <w:r w:rsidRPr="006925F5">
        <w:tab/>
        <w:t>(1)</w:t>
      </w:r>
      <w:r w:rsidRPr="006925F5">
        <w:tab/>
        <w:t>Under some provisions of this Act, something that is relevant to working out:</w:t>
      </w:r>
    </w:p>
    <w:p w:rsidR="00E43FAD" w:rsidRPr="006925F5" w:rsidRDefault="00E43FAD" w:rsidP="00E43FAD">
      <w:pPr>
        <w:pStyle w:val="paragraph"/>
      </w:pPr>
      <w:r w:rsidRPr="006925F5">
        <w:tab/>
        <w:t>(a)</w:t>
      </w:r>
      <w:r w:rsidRPr="006925F5">
        <w:tab/>
        <w:t>an entity’s taxable income (if any); or</w:t>
      </w:r>
    </w:p>
    <w:p w:rsidR="00E43FAD" w:rsidRPr="006925F5" w:rsidRDefault="00E43FAD" w:rsidP="00E43FAD">
      <w:pPr>
        <w:pStyle w:val="paragraph"/>
      </w:pPr>
      <w:r w:rsidRPr="006925F5">
        <w:tab/>
        <w:t>(b)</w:t>
      </w:r>
      <w:r w:rsidRPr="006925F5">
        <w:tab/>
        <w:t>the income tax (if any) payable on an entity’s taxable income; or</w:t>
      </w:r>
    </w:p>
    <w:p w:rsidR="00E43FAD" w:rsidRPr="006925F5" w:rsidRDefault="00E43FAD" w:rsidP="00E43FAD">
      <w:pPr>
        <w:pStyle w:val="paragraph"/>
      </w:pPr>
      <w:r w:rsidRPr="006925F5">
        <w:tab/>
        <w:t>(c)</w:t>
      </w:r>
      <w:r w:rsidRPr="006925F5">
        <w:tab/>
        <w:t xml:space="preserve">an entity’s loss (if any) of a particular </w:t>
      </w:r>
      <w:r w:rsidR="006925F5" w:rsidRPr="006925F5">
        <w:rPr>
          <w:position w:val="6"/>
          <w:sz w:val="16"/>
        </w:rPr>
        <w:t>*</w:t>
      </w:r>
      <w:r w:rsidRPr="006925F5">
        <w:t>sort;</w:t>
      </w:r>
    </w:p>
    <w:p w:rsidR="00E43FAD" w:rsidRPr="006925F5" w:rsidRDefault="00E43FAD" w:rsidP="00361343">
      <w:pPr>
        <w:pStyle w:val="subsection2"/>
      </w:pPr>
      <w:r w:rsidRPr="006925F5">
        <w:t xml:space="preserve">is determined on the basis of a comparison between an amount worked out for an income year, or an amount </w:t>
      </w:r>
      <w:r w:rsidR="00CC2755">
        <w:rPr>
          <w:position w:val="6"/>
          <w:sz w:val="16"/>
        </w:rPr>
        <w:t>*</w:t>
      </w:r>
      <w:r w:rsidR="00CC2755">
        <w:t>derived</w:t>
      </w:r>
      <w:r w:rsidRPr="006925F5">
        <w:t xml:space="preserve"> from 2 or more such amounts, and another amount.</w:t>
      </w:r>
    </w:p>
    <w:p w:rsidR="00E43FAD" w:rsidRPr="006925F5" w:rsidRDefault="004C47A8" w:rsidP="00E43FAD">
      <w:pPr>
        <w:pStyle w:val="notetext"/>
      </w:pPr>
      <w:r>
        <w:t>Note</w:t>
      </w:r>
      <w:r w:rsidR="00E655CD">
        <w:t>:</w:t>
      </w:r>
      <w:r w:rsidR="00E43FAD" w:rsidRPr="006925F5">
        <w:tab/>
        <w:t>The other amount assumes an income year of 365 days.</w:t>
      </w:r>
    </w:p>
    <w:p w:rsidR="00E43FAD" w:rsidRPr="006925F5" w:rsidRDefault="00E43FAD" w:rsidP="00E43FAD">
      <w:pPr>
        <w:pStyle w:val="subsection"/>
      </w:pPr>
      <w:r w:rsidRPr="006925F5">
        <w:tab/>
        <w:t>(2)</w:t>
      </w:r>
      <w:r w:rsidRPr="006925F5">
        <w:tab/>
        <w:t xml:space="preserve">This section affects how such a provision (the </w:t>
      </w:r>
      <w:r w:rsidRPr="006925F5">
        <w:rPr>
          <w:b/>
          <w:i/>
        </w:rPr>
        <w:t>threshold provision</w:t>
      </w:r>
      <w:r w:rsidRPr="006925F5">
        <w:t>) operates for the purposes of subsection 701</w:t>
      </w:r>
      <w:r w:rsidR="006925F5">
        <w:noBreakHyphen/>
      </w:r>
      <w:r w:rsidRPr="006925F5">
        <w:t xml:space="preserve">30(3), which requires each thing covered by </w:t>
      </w:r>
      <w:r w:rsidR="006925F5">
        <w:t>paragraph (</w:t>
      </w:r>
      <w:r w:rsidRPr="006925F5">
        <w:t>1)(a), (b) or (c) of this section to be worked out for an entity for a non</w:t>
      </w:r>
      <w:r w:rsidR="006925F5">
        <w:noBreakHyphen/>
      </w:r>
      <w:r w:rsidRPr="006925F5">
        <w:t>membership period (under section</w:t>
      </w:r>
      <w:r w:rsidR="006925F5">
        <w:t> </w:t>
      </w:r>
      <w:r w:rsidRPr="006925F5">
        <w:t>701</w:t>
      </w:r>
      <w:r w:rsidR="006925F5">
        <w:noBreakHyphen/>
      </w:r>
      <w:r w:rsidRPr="006925F5">
        <w:t>30) during an income year.</w:t>
      </w:r>
    </w:p>
    <w:p w:rsidR="00E43FAD" w:rsidRPr="006925F5" w:rsidRDefault="00E43FAD" w:rsidP="00E43FAD">
      <w:pPr>
        <w:pStyle w:val="notetext"/>
      </w:pPr>
      <w:r w:rsidRPr="006925F5">
        <w:lastRenderedPageBreak/>
        <w:t>Note:</w:t>
      </w:r>
      <w:r w:rsidRPr="006925F5">
        <w:tab/>
        <w:t>A non</w:t>
      </w:r>
      <w:r w:rsidR="006925F5">
        <w:noBreakHyphen/>
      </w:r>
      <w:r w:rsidRPr="006925F5">
        <w:t>membership period is a period (of less than an income year) when the entity is not a subsidiary member of any consolidated group.</w:t>
      </w:r>
    </w:p>
    <w:p w:rsidR="00E43FAD" w:rsidRPr="006925F5" w:rsidRDefault="00E43FAD" w:rsidP="00E43FAD">
      <w:pPr>
        <w:pStyle w:val="subsection"/>
      </w:pPr>
      <w:r w:rsidRPr="006925F5">
        <w:tab/>
        <w:t>(3)</w:t>
      </w:r>
      <w:r w:rsidRPr="006925F5">
        <w:tab/>
        <w:t>An amount that would otherwise be worked out for the non</w:t>
      </w:r>
      <w:r w:rsidR="006925F5">
        <w:noBreakHyphen/>
      </w:r>
      <w:r w:rsidRPr="006925F5">
        <w:t>membership period, for the purposes of the comparison under the threshold provision, is instead:</w:t>
      </w:r>
    </w:p>
    <w:p w:rsidR="00E43FAD" w:rsidRPr="006925F5" w:rsidRDefault="00E43FAD" w:rsidP="00E43FAD">
      <w:pPr>
        <w:pStyle w:val="paragraph"/>
      </w:pPr>
      <w:r w:rsidRPr="006925F5">
        <w:tab/>
        <w:t>(a)</w:t>
      </w:r>
      <w:r w:rsidRPr="006925F5">
        <w:tab/>
        <w:t xml:space="preserve">to be worked out by reference to the period (the </w:t>
      </w:r>
      <w:r w:rsidRPr="006925F5">
        <w:rPr>
          <w:b/>
          <w:i/>
        </w:rPr>
        <w:t>reference period</w:t>
      </w:r>
      <w:r w:rsidRPr="006925F5">
        <w:t>) starting at the start of the income year and ending at the end of the non</w:t>
      </w:r>
      <w:r w:rsidR="006925F5">
        <w:noBreakHyphen/>
      </w:r>
      <w:r w:rsidRPr="006925F5">
        <w:t>membership period; and</w:t>
      </w:r>
    </w:p>
    <w:p w:rsidR="00E43FAD" w:rsidRPr="006925F5" w:rsidRDefault="00E43FAD" w:rsidP="00E43FAD">
      <w:pPr>
        <w:pStyle w:val="paragraph"/>
      </w:pPr>
      <w:r w:rsidRPr="006925F5">
        <w:tab/>
        <w:t>(b)</w:t>
      </w:r>
      <w:r w:rsidRPr="006925F5">
        <w:tab/>
        <w:t>then to be grossed up by multiplying it by this fraction:</w:t>
      </w:r>
    </w:p>
    <w:p w:rsidR="00BE279A" w:rsidRPr="006925F5" w:rsidRDefault="00756908" w:rsidP="00166326">
      <w:pPr>
        <w:pStyle w:val="Formula"/>
        <w:ind w:left="1620"/>
      </w:pPr>
      <w:r>
        <w:rPr>
          <w:noProof/>
        </w:rPr>
        <w:drawing>
          <wp:inline distT="0" distB="0" distL="0" distR="0">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E43FAD" w:rsidRPr="006925F5" w:rsidRDefault="00E43FAD" w:rsidP="00901607">
      <w:pPr>
        <w:pStyle w:val="ActHead5"/>
      </w:pPr>
      <w:bookmarkStart w:id="481" w:name="_Toc384884326"/>
      <w:r w:rsidRPr="006925F5">
        <w:rPr>
          <w:rStyle w:val="CharSectno"/>
        </w:rPr>
        <w:t>716</w:t>
      </w:r>
      <w:r w:rsidR="006925F5">
        <w:rPr>
          <w:rStyle w:val="CharSectno"/>
        </w:rPr>
        <w:noBreakHyphen/>
      </w:r>
      <w:r w:rsidRPr="006925F5">
        <w:rPr>
          <w:rStyle w:val="CharSectno"/>
        </w:rPr>
        <w:t>855</w:t>
      </w:r>
      <w:r w:rsidRPr="006925F5">
        <w:t xml:space="preserve">  Working out the cost base or reduced cost base of a pre</w:t>
      </w:r>
      <w:r w:rsidR="006925F5">
        <w:noBreakHyphen/>
      </w:r>
      <w:r w:rsidRPr="006925F5">
        <w:t>CGT asset after certain roll</w:t>
      </w:r>
      <w:r w:rsidR="006925F5">
        <w:noBreakHyphen/>
      </w:r>
      <w:r w:rsidRPr="006925F5">
        <w:t>overs</w:t>
      </w:r>
      <w:bookmarkEnd w:id="481"/>
    </w:p>
    <w:p w:rsidR="00E43FAD" w:rsidRPr="006925F5" w:rsidRDefault="00E43FAD" w:rsidP="00901607">
      <w:pPr>
        <w:pStyle w:val="subsection"/>
        <w:keepNext/>
      </w:pPr>
      <w:r w:rsidRPr="006925F5">
        <w:tab/>
      </w:r>
      <w:r w:rsidRPr="006925F5">
        <w:tab/>
        <w:t>If:</w:t>
      </w:r>
    </w:p>
    <w:p w:rsidR="00E43FAD" w:rsidRPr="006925F5" w:rsidRDefault="00E43FAD" w:rsidP="00E43FAD">
      <w:pPr>
        <w:pStyle w:val="paragraph"/>
      </w:pPr>
      <w:r w:rsidRPr="006925F5">
        <w:tab/>
        <w:t>(a)</w:t>
      </w:r>
      <w:r w:rsidRPr="006925F5">
        <w:tab/>
        <w:t xml:space="preserve">it is necessary for the purposes of this Part to work out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a </w:t>
      </w:r>
      <w:r w:rsidR="006925F5" w:rsidRPr="006925F5">
        <w:rPr>
          <w:position w:val="6"/>
          <w:sz w:val="16"/>
        </w:rPr>
        <w:t>*</w:t>
      </w:r>
      <w:r w:rsidRPr="006925F5">
        <w:t>pre</w:t>
      </w:r>
      <w:r w:rsidR="006925F5">
        <w:noBreakHyphen/>
      </w:r>
      <w:r w:rsidRPr="006925F5">
        <w:t>CGT asset owned at a particular time; and</w:t>
      </w:r>
    </w:p>
    <w:p w:rsidR="00E43FAD" w:rsidRPr="006925F5" w:rsidRDefault="00E43FAD" w:rsidP="00E43FAD">
      <w:pPr>
        <w:pStyle w:val="paragraph"/>
      </w:pPr>
      <w:r w:rsidRPr="006925F5">
        <w:tab/>
        <w:t>(b)</w:t>
      </w:r>
      <w:r w:rsidRPr="006925F5">
        <w:tab/>
        <w:t>before that time:</w:t>
      </w:r>
    </w:p>
    <w:p w:rsidR="00E43FAD" w:rsidRPr="006925F5" w:rsidRDefault="00E43FAD" w:rsidP="00E43FAD">
      <w:pPr>
        <w:pStyle w:val="paragraphsub"/>
      </w:pPr>
      <w:r w:rsidRPr="006925F5">
        <w:tab/>
        <w:t>(i)</w:t>
      </w:r>
      <w:r w:rsidRPr="006925F5">
        <w:tab/>
        <w:t>the owner was the recipient company involved in a roll</w:t>
      </w:r>
      <w:r w:rsidR="006925F5">
        <w:noBreakHyphen/>
      </w:r>
      <w:r w:rsidRPr="006925F5">
        <w:t>over under Subdivision</w:t>
      </w:r>
      <w:r w:rsidR="006925F5">
        <w:t> </w:t>
      </w:r>
      <w:r w:rsidRPr="006925F5">
        <w:t>126</w:t>
      </w:r>
      <w:r w:rsidR="006925F5">
        <w:noBreakHyphen/>
      </w:r>
      <w:r w:rsidRPr="006925F5">
        <w:t xml:space="preserve">B in relation to a </w:t>
      </w:r>
      <w:r w:rsidR="006925F5" w:rsidRPr="006925F5">
        <w:rPr>
          <w:position w:val="6"/>
          <w:sz w:val="16"/>
        </w:rPr>
        <w:t>*</w:t>
      </w:r>
      <w:r w:rsidRPr="006925F5">
        <w:t>CGT event that happened in relation to the CGT asset; or</w:t>
      </w:r>
    </w:p>
    <w:p w:rsidR="00E43FAD" w:rsidRPr="006925F5" w:rsidRDefault="00E43FAD" w:rsidP="00E43FAD">
      <w:pPr>
        <w:pStyle w:val="paragraphsub"/>
      </w:pPr>
      <w:r w:rsidRPr="006925F5">
        <w:tab/>
        <w:t>(ii)</w:t>
      </w:r>
      <w:r w:rsidRPr="006925F5">
        <w:tab/>
        <w:t xml:space="preserve">the owner was the transferee in relation to a disposal of the CGT asset to which </w:t>
      </w:r>
      <w:r w:rsidR="002425E8">
        <w:t xml:space="preserve">former </w:t>
      </w:r>
      <w:r w:rsidRPr="006925F5">
        <w:t>section</w:t>
      </w:r>
      <w:r w:rsidR="006925F5">
        <w:t> </w:t>
      </w:r>
      <w:r w:rsidRPr="006925F5">
        <w:t xml:space="preserve">160ZZO of the </w:t>
      </w:r>
      <w:r w:rsidRPr="006925F5">
        <w:rPr>
          <w:i/>
        </w:rPr>
        <w:t>Income Tax Assessment Act 1936</w:t>
      </w:r>
      <w:r w:rsidRPr="006925F5">
        <w:t xml:space="preserve"> applied;</w:t>
      </w:r>
    </w:p>
    <w:p w:rsidR="00E43FAD" w:rsidRPr="006925F5" w:rsidRDefault="00E43FAD" w:rsidP="00361343">
      <w:pPr>
        <w:pStyle w:val="subsection2"/>
      </w:pPr>
      <w:r w:rsidRPr="006925F5">
        <w:t>the cost base or reduced cost base is worked out as if, in applying Subdivision</w:t>
      </w:r>
      <w:r w:rsidR="006925F5">
        <w:t> </w:t>
      </w:r>
      <w:r w:rsidRPr="006925F5">
        <w:t>126</w:t>
      </w:r>
      <w:r w:rsidR="006925F5">
        <w:noBreakHyphen/>
      </w:r>
      <w:r w:rsidRPr="006925F5">
        <w:t xml:space="preserve">B or </w:t>
      </w:r>
      <w:r w:rsidR="00B702A9">
        <w:t xml:space="preserve">former </w:t>
      </w:r>
      <w:r w:rsidRPr="006925F5">
        <w:t>section</w:t>
      </w:r>
      <w:r w:rsidR="006925F5">
        <w:t> </w:t>
      </w:r>
      <w:r w:rsidRPr="006925F5">
        <w:t xml:space="preserve">160ZZO in relation to the CGT event or the disposal, the provisions of that Subdivision or section applying to CGT assets </w:t>
      </w:r>
      <w:r w:rsidR="006925F5" w:rsidRPr="006925F5">
        <w:rPr>
          <w:position w:val="6"/>
          <w:sz w:val="16"/>
        </w:rPr>
        <w:t>*</w:t>
      </w:r>
      <w:r w:rsidRPr="006925F5">
        <w:t>acquired on or after 20</w:t>
      </w:r>
      <w:r w:rsidR="006925F5">
        <w:t> </w:t>
      </w:r>
      <w:r w:rsidRPr="006925F5">
        <w:t>September 1985 replaced those that applied to CGT assets acquired on or before that date.</w:t>
      </w:r>
    </w:p>
    <w:p w:rsidR="00E43FAD" w:rsidRPr="006925F5" w:rsidRDefault="00E43FAD" w:rsidP="00E43FAD">
      <w:pPr>
        <w:pStyle w:val="notetext"/>
      </w:pPr>
      <w:r w:rsidRPr="006925F5">
        <w:t>Note:</w:t>
      </w:r>
      <w:r w:rsidRPr="006925F5">
        <w:tab/>
        <w:t>The effect is that the owner’s cost base or reduced cost base will be the same as that of the originating company or transferor, as is the case with post</w:t>
      </w:r>
      <w:r w:rsidR="006925F5">
        <w:noBreakHyphen/>
      </w:r>
      <w:r w:rsidRPr="006925F5">
        <w:t>CGT assets.</w:t>
      </w:r>
    </w:p>
    <w:p w:rsidR="008D0E82" w:rsidRPr="0038586A" w:rsidRDefault="008D0E82" w:rsidP="008D0E82">
      <w:pPr>
        <w:pStyle w:val="ActHead5"/>
      </w:pPr>
      <w:bookmarkStart w:id="482" w:name="_Toc384884327"/>
      <w:r w:rsidRPr="0038586A">
        <w:rPr>
          <w:rStyle w:val="CharSectno"/>
        </w:rPr>
        <w:lastRenderedPageBreak/>
        <w:t>716</w:t>
      </w:r>
      <w:r w:rsidRPr="0038586A">
        <w:rPr>
          <w:rStyle w:val="CharSectno"/>
        </w:rPr>
        <w:noBreakHyphen/>
        <w:t>860</w:t>
      </w:r>
      <w:r w:rsidRPr="0038586A">
        <w:t xml:space="preserve">  CGT event straddling joining or leaving time</w:t>
      </w:r>
      <w:bookmarkEnd w:id="482"/>
    </w:p>
    <w:p w:rsidR="008D0E82" w:rsidRPr="0038586A" w:rsidRDefault="008D0E82" w:rsidP="008D0E82">
      <w:pPr>
        <w:pStyle w:val="subsection"/>
      </w:pPr>
      <w:r w:rsidRPr="0038586A">
        <w:tab/>
        <w:t>(1)</w:t>
      </w:r>
      <w:r w:rsidRPr="0038586A">
        <w:tab/>
        <w:t>This section applies if:</w:t>
      </w:r>
    </w:p>
    <w:p w:rsidR="008D0E82" w:rsidRPr="0038586A" w:rsidRDefault="008D0E82" w:rsidP="008D0E82">
      <w:pPr>
        <w:pStyle w:val="paragraph"/>
      </w:pPr>
      <w:r w:rsidRPr="0038586A">
        <w:tab/>
        <w:t>(a)</w:t>
      </w:r>
      <w:r w:rsidRPr="0038586A">
        <w:tab/>
        <w:t xml:space="preserve">an entity (the </w:t>
      </w:r>
      <w:r w:rsidRPr="0038586A">
        <w:rPr>
          <w:b/>
          <w:i/>
        </w:rPr>
        <w:t>joining entity</w:t>
      </w:r>
      <w:r w:rsidRPr="0038586A">
        <w:t xml:space="preserve">) becomes a subsidiary member of a </w:t>
      </w:r>
      <w:r w:rsidRPr="0038586A">
        <w:rPr>
          <w:position w:val="6"/>
          <w:sz w:val="16"/>
        </w:rPr>
        <w:t>*</w:t>
      </w:r>
      <w:r w:rsidRPr="0038586A">
        <w:t xml:space="preserve">consolidated group at a particular time (the </w:t>
      </w:r>
      <w:r w:rsidRPr="0038586A">
        <w:rPr>
          <w:b/>
          <w:i/>
        </w:rPr>
        <w:t>joining time</w:t>
      </w:r>
      <w:r w:rsidRPr="0038586A">
        <w:t>); and</w:t>
      </w:r>
    </w:p>
    <w:p w:rsidR="008D0E82" w:rsidRPr="0038586A" w:rsidRDefault="008D0E82" w:rsidP="008D0E82">
      <w:pPr>
        <w:pStyle w:val="paragraph"/>
      </w:pPr>
      <w:r w:rsidRPr="0038586A">
        <w:tab/>
        <w:t>(b)</w:t>
      </w:r>
      <w:r w:rsidRPr="0038586A">
        <w:tab/>
        <w:t>disregarding the operation of subsection 701</w:t>
      </w:r>
      <w:r w:rsidRPr="0038586A">
        <w:noBreakHyphen/>
        <w:t xml:space="preserve">1(1) (the single entity rule), the joining entity held a </w:t>
      </w:r>
      <w:r w:rsidRPr="0038586A">
        <w:rPr>
          <w:position w:val="6"/>
          <w:sz w:val="16"/>
        </w:rPr>
        <w:t>*</w:t>
      </w:r>
      <w:r w:rsidRPr="0038586A">
        <w:t>CGT asset at the joining time; and</w:t>
      </w:r>
    </w:p>
    <w:p w:rsidR="008D0E82" w:rsidRPr="0038586A" w:rsidRDefault="008D0E82" w:rsidP="008D0E82">
      <w:pPr>
        <w:pStyle w:val="paragraph"/>
      </w:pPr>
      <w:r w:rsidRPr="0038586A">
        <w:tab/>
        <w:t>(c)</w:t>
      </w:r>
      <w:r w:rsidRPr="0038586A">
        <w:tab/>
        <w:t>taking into account the operation of subsection 701</w:t>
      </w:r>
      <w:r w:rsidRPr="0038586A">
        <w:noBreakHyphen/>
        <w:t xml:space="preserve">1(1) (the single entity rule), the </w:t>
      </w:r>
      <w:r w:rsidRPr="0038586A">
        <w:rPr>
          <w:position w:val="6"/>
          <w:sz w:val="16"/>
        </w:rPr>
        <w:t>*</w:t>
      </w:r>
      <w:r w:rsidRPr="0038586A">
        <w:t>head company of the group held the CGT asset at the joining time; and</w:t>
      </w:r>
    </w:p>
    <w:p w:rsidR="008D0E82" w:rsidRPr="0038586A" w:rsidRDefault="008D0E82" w:rsidP="008D0E82">
      <w:pPr>
        <w:pStyle w:val="paragraph"/>
      </w:pPr>
      <w:r w:rsidRPr="0038586A">
        <w:tab/>
        <w:t>(d)</w:t>
      </w:r>
      <w:r w:rsidRPr="0038586A">
        <w:tab/>
        <w:t xml:space="preserve">a </w:t>
      </w:r>
      <w:r w:rsidRPr="0038586A">
        <w:rPr>
          <w:position w:val="6"/>
          <w:sz w:val="16"/>
        </w:rPr>
        <w:t>*</w:t>
      </w:r>
      <w:r w:rsidRPr="0038586A">
        <w:t>CGT event happened in relation to the asset at a time before the joining time (disregarding this section), but the circumstances that gave rise to the CGT event first existed at a time on or after the joining time.</w:t>
      </w:r>
    </w:p>
    <w:p w:rsidR="008D0E82" w:rsidRPr="0038586A" w:rsidRDefault="008D0E82" w:rsidP="008D0E82">
      <w:pPr>
        <w:pStyle w:val="subsection"/>
      </w:pPr>
      <w:r w:rsidRPr="0038586A">
        <w:tab/>
        <w:t>(2)</w:t>
      </w:r>
      <w:r w:rsidRPr="0038586A">
        <w:tab/>
        <w:t>This section also applies if:</w:t>
      </w:r>
    </w:p>
    <w:p w:rsidR="008D0E82" w:rsidRPr="0038586A" w:rsidRDefault="008D0E82" w:rsidP="008D0E82">
      <w:pPr>
        <w:pStyle w:val="paragraph"/>
      </w:pPr>
      <w:r w:rsidRPr="0038586A">
        <w:tab/>
        <w:t>(a)</w:t>
      </w:r>
      <w:r w:rsidRPr="0038586A">
        <w:tab/>
        <w:t xml:space="preserve">an entity (the </w:t>
      </w:r>
      <w:r w:rsidRPr="0038586A">
        <w:rPr>
          <w:b/>
          <w:i/>
        </w:rPr>
        <w:t>leaving entity</w:t>
      </w:r>
      <w:r w:rsidRPr="0038586A">
        <w:t xml:space="preserve">) ceases to be a </w:t>
      </w:r>
      <w:r w:rsidRPr="0038586A">
        <w:rPr>
          <w:position w:val="6"/>
          <w:sz w:val="16"/>
        </w:rPr>
        <w:t>*</w:t>
      </w:r>
      <w:r w:rsidRPr="0038586A">
        <w:t xml:space="preserve">subsidiary member of a </w:t>
      </w:r>
      <w:r w:rsidRPr="0038586A">
        <w:rPr>
          <w:position w:val="6"/>
          <w:sz w:val="16"/>
        </w:rPr>
        <w:t>*</w:t>
      </w:r>
      <w:r w:rsidRPr="0038586A">
        <w:t xml:space="preserve">consolidated group at a particular time (the </w:t>
      </w:r>
      <w:r w:rsidRPr="0038586A">
        <w:rPr>
          <w:b/>
          <w:i/>
        </w:rPr>
        <w:t>leaving time</w:t>
      </w:r>
      <w:r w:rsidRPr="0038586A">
        <w:t>); and</w:t>
      </w:r>
    </w:p>
    <w:p w:rsidR="008D0E82" w:rsidRPr="0038586A" w:rsidRDefault="008D0E82" w:rsidP="008D0E82">
      <w:pPr>
        <w:pStyle w:val="paragraph"/>
      </w:pPr>
      <w:r w:rsidRPr="0038586A">
        <w:tab/>
        <w:t>(b)</w:t>
      </w:r>
      <w:r w:rsidRPr="0038586A">
        <w:tab/>
        <w:t>taking into account the operation of subsection 701</w:t>
      </w:r>
      <w:r w:rsidRPr="0038586A">
        <w:noBreakHyphen/>
        <w:t xml:space="preserve">1(1) (the single entity rule), the </w:t>
      </w:r>
      <w:r w:rsidRPr="0038586A">
        <w:rPr>
          <w:position w:val="6"/>
          <w:sz w:val="16"/>
        </w:rPr>
        <w:t>*</w:t>
      </w:r>
      <w:r w:rsidRPr="0038586A">
        <w:t xml:space="preserve">head company of the group held a </w:t>
      </w:r>
      <w:r w:rsidRPr="0038586A">
        <w:rPr>
          <w:position w:val="6"/>
          <w:sz w:val="16"/>
        </w:rPr>
        <w:t>*</w:t>
      </w:r>
      <w:r w:rsidRPr="0038586A">
        <w:t>CGT asset at the leaving time; and</w:t>
      </w:r>
    </w:p>
    <w:p w:rsidR="008D0E82" w:rsidRPr="0038586A" w:rsidRDefault="008D0E82" w:rsidP="008D0E82">
      <w:pPr>
        <w:pStyle w:val="paragraph"/>
      </w:pPr>
      <w:r w:rsidRPr="0038586A">
        <w:tab/>
        <w:t>(c)</w:t>
      </w:r>
      <w:r w:rsidRPr="0038586A">
        <w:tab/>
        <w:t>disregarding the operation of subsection 701</w:t>
      </w:r>
      <w:r w:rsidRPr="0038586A">
        <w:noBreakHyphen/>
        <w:t>1(1) (the single entity rule), the leaving entity held the CGT asset at the leaving time; and</w:t>
      </w:r>
    </w:p>
    <w:p w:rsidR="008D0E82" w:rsidRPr="0038586A" w:rsidRDefault="008D0E82" w:rsidP="008D0E82">
      <w:pPr>
        <w:pStyle w:val="paragraph"/>
      </w:pPr>
      <w:r w:rsidRPr="0038586A">
        <w:tab/>
        <w:t>(d)</w:t>
      </w:r>
      <w:r w:rsidRPr="0038586A">
        <w:tab/>
        <w:t xml:space="preserve">a </w:t>
      </w:r>
      <w:r w:rsidRPr="0038586A">
        <w:rPr>
          <w:position w:val="6"/>
          <w:sz w:val="16"/>
        </w:rPr>
        <w:t>*</w:t>
      </w:r>
      <w:r w:rsidRPr="0038586A">
        <w:t>CGT event happened in relation to the asset at a time before the leaving time (disregarding this section), but the circumstances that gave rise to the CGT event first existed at a time on or after the leaving time.</w:t>
      </w:r>
    </w:p>
    <w:p w:rsidR="008D0E82" w:rsidRPr="0038586A" w:rsidRDefault="008D0E82" w:rsidP="008D0E82">
      <w:pPr>
        <w:pStyle w:val="subsection"/>
      </w:pPr>
      <w:r w:rsidRPr="0038586A">
        <w:tab/>
        <w:t>(3)</w:t>
      </w:r>
      <w:r w:rsidRPr="0038586A">
        <w:tab/>
        <w:t xml:space="preserve">For the purposes of this Act, treat the </w:t>
      </w:r>
      <w:r w:rsidRPr="0038586A">
        <w:rPr>
          <w:position w:val="6"/>
          <w:sz w:val="16"/>
        </w:rPr>
        <w:t>*</w:t>
      </w:r>
      <w:r w:rsidRPr="0038586A">
        <w:t>CGT event as happening at the time when the circumstances that gave rise to the CGT event first existed.</w:t>
      </w:r>
    </w:p>
    <w:p w:rsidR="00E43FAD" w:rsidRPr="006925F5" w:rsidRDefault="00E43FAD" w:rsidP="00545D19">
      <w:pPr>
        <w:pStyle w:val="ActHead3"/>
        <w:pageBreakBefore/>
      </w:pPr>
      <w:bookmarkStart w:id="483" w:name="_Toc384884328"/>
      <w:r w:rsidRPr="006925F5">
        <w:rPr>
          <w:rStyle w:val="CharDivNo"/>
        </w:rPr>
        <w:lastRenderedPageBreak/>
        <w:t>Division</w:t>
      </w:r>
      <w:r w:rsidR="006925F5">
        <w:rPr>
          <w:rStyle w:val="CharDivNo"/>
        </w:rPr>
        <w:t> </w:t>
      </w:r>
      <w:r w:rsidRPr="006925F5">
        <w:rPr>
          <w:rStyle w:val="CharDivNo"/>
        </w:rPr>
        <w:t>717</w:t>
      </w:r>
      <w:r w:rsidRPr="006925F5">
        <w:t>—</w:t>
      </w:r>
      <w:r w:rsidRPr="006925F5">
        <w:rPr>
          <w:rStyle w:val="CharDivText"/>
        </w:rPr>
        <w:t>International tax rules</w:t>
      </w:r>
      <w:bookmarkEnd w:id="48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717</w:t>
      </w:r>
      <w:r w:rsidR="006925F5">
        <w:noBreakHyphen/>
      </w:r>
      <w:r w:rsidRPr="006925F5">
        <w:t>A</w:t>
      </w:r>
      <w:r w:rsidRPr="006925F5">
        <w:tab/>
      </w:r>
      <w:r w:rsidR="009709E9" w:rsidRPr="009709E9">
        <w:t>Foreign income tax offsets</w:t>
      </w:r>
    </w:p>
    <w:p w:rsidR="00E43FAD" w:rsidRPr="006925F5" w:rsidRDefault="00E43FAD" w:rsidP="00E43FAD">
      <w:pPr>
        <w:pStyle w:val="TofSectsSubdiv"/>
      </w:pPr>
      <w:r w:rsidRPr="006925F5">
        <w:t>717</w:t>
      </w:r>
      <w:r w:rsidR="006925F5">
        <w:noBreakHyphen/>
      </w:r>
      <w:r w:rsidRPr="006925F5">
        <w:t>D</w:t>
      </w:r>
      <w:r w:rsidRPr="006925F5">
        <w:tab/>
      </w:r>
      <w:r w:rsidR="00C637FC" w:rsidRPr="00C637FC">
        <w:t>Transfer of certain surpluses under CFC provisions and former FIF and FLP provisions: entry rules</w:t>
      </w:r>
    </w:p>
    <w:p w:rsidR="00E43FAD" w:rsidRPr="006925F5" w:rsidRDefault="00E43FAD" w:rsidP="00E43FAD">
      <w:pPr>
        <w:pStyle w:val="TofSectsSubdiv"/>
      </w:pPr>
      <w:r w:rsidRPr="006925F5">
        <w:t>717</w:t>
      </w:r>
      <w:r w:rsidR="006925F5">
        <w:noBreakHyphen/>
      </w:r>
      <w:r w:rsidRPr="006925F5">
        <w:t>E</w:t>
      </w:r>
      <w:r w:rsidRPr="006925F5">
        <w:tab/>
      </w:r>
      <w:r w:rsidR="00C637FC" w:rsidRPr="00C637FC">
        <w:t>Transfer of certain surpluses under CFC provisions and former FIF and FLP provisions: exit rules</w:t>
      </w:r>
    </w:p>
    <w:p w:rsidR="00E43FAD" w:rsidRPr="006925F5" w:rsidRDefault="00E43FAD" w:rsidP="00E43FAD">
      <w:pPr>
        <w:pStyle w:val="TofSectsSubdiv"/>
      </w:pPr>
      <w:r w:rsidRPr="006925F5">
        <w:t>717</w:t>
      </w:r>
      <w:r w:rsidR="006925F5">
        <w:noBreakHyphen/>
      </w:r>
      <w:r w:rsidRPr="006925F5">
        <w:t>O</w:t>
      </w:r>
      <w:r w:rsidRPr="006925F5">
        <w:tab/>
        <w:t>Offshore banking units</w:t>
      </w:r>
    </w:p>
    <w:p w:rsidR="001A6E36" w:rsidRDefault="001A6E36" w:rsidP="001A6E36">
      <w:pPr>
        <w:pStyle w:val="ActHead4"/>
      </w:pPr>
      <w:bookmarkStart w:id="484" w:name="_Toc384884329"/>
      <w:r>
        <w:rPr>
          <w:rStyle w:val="CharSubdNo"/>
        </w:rPr>
        <w:t>Subdivision 717</w:t>
      </w:r>
      <w:r>
        <w:rPr>
          <w:rStyle w:val="CharSubdNo"/>
        </w:rPr>
        <w:noBreakHyphen/>
        <w:t>A</w:t>
      </w:r>
      <w:r>
        <w:t>—</w:t>
      </w:r>
      <w:r>
        <w:rPr>
          <w:rStyle w:val="CharSubdText"/>
        </w:rPr>
        <w:t>Foreign income tax offsets</w:t>
      </w:r>
      <w:bookmarkEnd w:id="484"/>
    </w:p>
    <w:p w:rsidR="001A6E36" w:rsidRDefault="001A6E36" w:rsidP="001A6E36">
      <w:pPr>
        <w:pStyle w:val="ActHead5"/>
      </w:pPr>
      <w:bookmarkStart w:id="485" w:name="_Toc384884330"/>
      <w:r>
        <w:rPr>
          <w:rStyle w:val="CharSectno"/>
        </w:rPr>
        <w:t>717</w:t>
      </w:r>
      <w:r>
        <w:rPr>
          <w:rStyle w:val="CharSectno"/>
        </w:rPr>
        <w:noBreakHyphen/>
        <w:t>1</w:t>
      </w:r>
      <w:r>
        <w:t xml:space="preserve">  What this Subdivision is about</w:t>
      </w:r>
      <w:bookmarkEnd w:id="485"/>
    </w:p>
    <w:p w:rsidR="001A6E36" w:rsidRDefault="001A6E36" w:rsidP="001A6E36">
      <w:pPr>
        <w:pStyle w:val="BoxText"/>
      </w:pPr>
      <w:r>
        <w:t>If an entity becomes a subsidiary member of a consolidated group, the head company receives any tax offsets under section 770</w:t>
      </w:r>
      <w:r>
        <w:noBreakHyphen/>
        <w:t>10 that arise because the entity pays foreign income tax while it is a subsidiary member of the group.</w:t>
      </w:r>
    </w:p>
    <w:p w:rsidR="001A6E36" w:rsidRDefault="001A6E36" w:rsidP="001A6E36">
      <w:pPr>
        <w:pStyle w:val="TofSectsHeading"/>
      </w:pPr>
      <w:r>
        <w:t>Table of sections</w:t>
      </w:r>
    </w:p>
    <w:p w:rsidR="001A6E36" w:rsidRDefault="001A6E36" w:rsidP="001A6E36">
      <w:pPr>
        <w:pStyle w:val="TofSectsGroupHeading"/>
      </w:pPr>
      <w:r>
        <w:t>Object</w:t>
      </w:r>
    </w:p>
    <w:p w:rsidR="001A6E36" w:rsidRDefault="001A6E36" w:rsidP="001A6E36">
      <w:pPr>
        <w:pStyle w:val="TofSectsSection"/>
      </w:pPr>
      <w:r>
        <w:t>717</w:t>
      </w:r>
      <w:r>
        <w:noBreakHyphen/>
        <w:t>5</w:t>
      </w:r>
      <w:r>
        <w:tab/>
        <w:t>Object of this Subdivision</w:t>
      </w:r>
    </w:p>
    <w:p w:rsidR="001A6E36" w:rsidRDefault="001A6E36" w:rsidP="001A6E36">
      <w:pPr>
        <w:pStyle w:val="TofSectsGroupHeading"/>
      </w:pPr>
      <w:r>
        <w:t>Foreign income tax on amounts in head company’s assessable income</w:t>
      </w:r>
    </w:p>
    <w:p w:rsidR="001A6E36" w:rsidRDefault="001A6E36" w:rsidP="001A6E36">
      <w:pPr>
        <w:pStyle w:val="TofSectsSection"/>
      </w:pPr>
      <w:r>
        <w:t>717</w:t>
      </w:r>
      <w:r>
        <w:noBreakHyphen/>
        <w:t>10</w:t>
      </w:r>
      <w:r>
        <w:tab/>
        <w:t>Head company taken to be liable for subsidiary member’s foreign income tax</w:t>
      </w:r>
    </w:p>
    <w:p w:rsidR="001A6E36" w:rsidRDefault="001A6E36" w:rsidP="001A6E36">
      <w:pPr>
        <w:pStyle w:val="ActHead4"/>
      </w:pPr>
      <w:bookmarkStart w:id="486" w:name="_Toc384884331"/>
      <w:r>
        <w:t>Object</w:t>
      </w:r>
      <w:bookmarkEnd w:id="486"/>
    </w:p>
    <w:p w:rsidR="001A6E36" w:rsidRDefault="001A6E36" w:rsidP="001A6E36">
      <w:pPr>
        <w:pStyle w:val="ActHead5"/>
      </w:pPr>
      <w:bookmarkStart w:id="487" w:name="_Toc384884332"/>
      <w:r>
        <w:rPr>
          <w:rStyle w:val="CharSectno"/>
        </w:rPr>
        <w:t>717</w:t>
      </w:r>
      <w:r>
        <w:rPr>
          <w:rStyle w:val="CharSectno"/>
        </w:rPr>
        <w:noBreakHyphen/>
        <w:t>5</w:t>
      </w:r>
      <w:r>
        <w:t xml:space="preserve">  Object of this Subdivision</w:t>
      </w:r>
      <w:bookmarkEnd w:id="487"/>
    </w:p>
    <w:p w:rsidR="001A6E36" w:rsidRDefault="001A6E36" w:rsidP="001A6E36">
      <w:pPr>
        <w:pStyle w:val="subsection"/>
      </w:pPr>
      <w:r>
        <w:tab/>
      </w:r>
      <w:r>
        <w:tab/>
        <w:t xml:space="preserve">The object of this Subdivision is to allow the </w:t>
      </w:r>
      <w:r>
        <w:rPr>
          <w:position w:val="6"/>
          <w:sz w:val="16"/>
        </w:rPr>
        <w:t>*</w:t>
      </w:r>
      <w:r>
        <w:t xml:space="preserve">head company of a </w:t>
      </w:r>
      <w:r>
        <w:rPr>
          <w:position w:val="6"/>
          <w:sz w:val="16"/>
        </w:rPr>
        <w:t>*</w:t>
      </w:r>
      <w:r>
        <w:t xml:space="preserve">consolidated group to get the benefit of </w:t>
      </w:r>
      <w:r>
        <w:rPr>
          <w:position w:val="6"/>
          <w:sz w:val="16"/>
        </w:rPr>
        <w:t>*</w:t>
      </w:r>
      <w:r>
        <w:t xml:space="preserve">foreign income tax paid in respect of amounts included in the head company’s assessable </w:t>
      </w:r>
      <w:r>
        <w:lastRenderedPageBreak/>
        <w:t xml:space="preserve">income because another entity is or was a </w:t>
      </w:r>
      <w:r>
        <w:rPr>
          <w:position w:val="6"/>
          <w:sz w:val="16"/>
        </w:rPr>
        <w:t>*</w:t>
      </w:r>
      <w:r>
        <w:t>subsidiary member of the group.</w:t>
      </w:r>
    </w:p>
    <w:p w:rsidR="001A6E36" w:rsidRDefault="001A6E36" w:rsidP="001A6E36">
      <w:pPr>
        <w:pStyle w:val="ActHead4"/>
      </w:pPr>
      <w:bookmarkStart w:id="488" w:name="_Toc384884333"/>
      <w:r>
        <w:t>Foreign income tax on amounts in head company’s assessable income</w:t>
      </w:r>
      <w:bookmarkEnd w:id="488"/>
    </w:p>
    <w:p w:rsidR="001A6E36" w:rsidRDefault="001A6E36" w:rsidP="001A6E36">
      <w:pPr>
        <w:pStyle w:val="ActHead5"/>
      </w:pPr>
      <w:bookmarkStart w:id="489" w:name="_Toc384884334"/>
      <w:r>
        <w:rPr>
          <w:rStyle w:val="CharSectno"/>
        </w:rPr>
        <w:t>717</w:t>
      </w:r>
      <w:r>
        <w:rPr>
          <w:rStyle w:val="CharSectno"/>
        </w:rPr>
        <w:noBreakHyphen/>
        <w:t>10</w:t>
      </w:r>
      <w:r>
        <w:t xml:space="preserve">  Head company taken to be liable for subsidiary member’s foreign income tax</w:t>
      </w:r>
      <w:bookmarkEnd w:id="489"/>
    </w:p>
    <w:p w:rsidR="001A6E36" w:rsidRDefault="001A6E36" w:rsidP="001A6E36">
      <w:pPr>
        <w:pStyle w:val="subsection"/>
      </w:pPr>
      <w:r>
        <w:tab/>
        <w:t>(1)</w:t>
      </w:r>
      <w:r>
        <w:tab/>
        <w:t>This section operates if:</w:t>
      </w:r>
    </w:p>
    <w:p w:rsidR="001A6E36" w:rsidRDefault="001A6E36" w:rsidP="001A6E36">
      <w:pPr>
        <w:pStyle w:val="paragraph"/>
      </w:pPr>
      <w:r>
        <w:tab/>
        <w:t>(a)</w:t>
      </w:r>
      <w:r>
        <w:tab/>
        <w:t xml:space="preserve">an entity was a </w:t>
      </w:r>
      <w:r>
        <w:rPr>
          <w:position w:val="6"/>
          <w:sz w:val="16"/>
        </w:rPr>
        <w:t>*</w:t>
      </w:r>
      <w:r>
        <w:t xml:space="preserve">subsidiary member of a </w:t>
      </w:r>
      <w:r>
        <w:rPr>
          <w:position w:val="6"/>
          <w:sz w:val="16"/>
        </w:rPr>
        <w:t>*</w:t>
      </w:r>
      <w:r>
        <w:t>consolidated group for all or part of an income year; and</w:t>
      </w:r>
    </w:p>
    <w:p w:rsidR="001A6E36" w:rsidRDefault="001A6E36" w:rsidP="001A6E36">
      <w:pPr>
        <w:pStyle w:val="paragraph"/>
      </w:pPr>
      <w:r>
        <w:tab/>
        <w:t>(b)</w:t>
      </w:r>
      <w:r>
        <w:tab/>
        <w:t xml:space="preserve">an amount was included in the </w:t>
      </w:r>
      <w:r>
        <w:rPr>
          <w:position w:val="6"/>
          <w:sz w:val="16"/>
        </w:rPr>
        <w:t>*</w:t>
      </w:r>
      <w:r>
        <w:t xml:space="preserve">ordinary income or </w:t>
      </w:r>
      <w:r>
        <w:rPr>
          <w:position w:val="6"/>
          <w:sz w:val="16"/>
        </w:rPr>
        <w:t>*</w:t>
      </w:r>
      <w:r>
        <w:t xml:space="preserve">statutory income of the </w:t>
      </w:r>
      <w:r>
        <w:rPr>
          <w:position w:val="6"/>
          <w:sz w:val="16"/>
        </w:rPr>
        <w:t>*</w:t>
      </w:r>
      <w:r>
        <w:t>head company of the group for that income year; and</w:t>
      </w:r>
    </w:p>
    <w:p w:rsidR="001A6E36" w:rsidRDefault="001A6E36" w:rsidP="001A6E36">
      <w:pPr>
        <w:pStyle w:val="paragraph"/>
      </w:pPr>
      <w:r>
        <w:tab/>
        <w:t>(c)</w:t>
      </w:r>
      <w:r>
        <w:tab/>
        <w:t xml:space="preserve">the entity paid </w:t>
      </w:r>
      <w:r>
        <w:rPr>
          <w:position w:val="6"/>
          <w:sz w:val="16"/>
        </w:rPr>
        <w:t>*</w:t>
      </w:r>
      <w:r>
        <w:t xml:space="preserve">foreign income tax (except </w:t>
      </w:r>
      <w:r>
        <w:rPr>
          <w:position w:val="6"/>
          <w:sz w:val="16"/>
        </w:rPr>
        <w:t>*</w:t>
      </w:r>
      <w:r>
        <w:t xml:space="preserve">credit absorption tax or </w:t>
      </w:r>
      <w:r>
        <w:rPr>
          <w:position w:val="6"/>
          <w:sz w:val="16"/>
        </w:rPr>
        <w:t>*</w:t>
      </w:r>
      <w:r>
        <w:t>unitary tax) in respect of the amount.</w:t>
      </w:r>
    </w:p>
    <w:p w:rsidR="001A6E36" w:rsidRDefault="001A6E36" w:rsidP="001A6E36">
      <w:pPr>
        <w:pStyle w:val="subsection"/>
      </w:pPr>
      <w:r>
        <w:tab/>
        <w:t>(2)</w:t>
      </w:r>
      <w:r>
        <w:tab/>
        <w:t>Division 770 operates as if:</w:t>
      </w:r>
    </w:p>
    <w:p w:rsidR="001A6E36" w:rsidRDefault="001A6E36" w:rsidP="001A6E36">
      <w:pPr>
        <w:pStyle w:val="paragraph"/>
      </w:pPr>
      <w:r>
        <w:tab/>
        <w:t>(a)</w:t>
      </w:r>
      <w:r>
        <w:tab/>
        <w:t xml:space="preserve">the </w:t>
      </w:r>
      <w:r>
        <w:rPr>
          <w:position w:val="6"/>
          <w:sz w:val="16"/>
        </w:rPr>
        <w:t>*</w:t>
      </w:r>
      <w:r>
        <w:t xml:space="preserve">head company had paid the </w:t>
      </w:r>
      <w:r>
        <w:rPr>
          <w:position w:val="6"/>
          <w:sz w:val="16"/>
        </w:rPr>
        <w:t>*</w:t>
      </w:r>
      <w:r>
        <w:t>foreign income tax; and</w:t>
      </w:r>
    </w:p>
    <w:p w:rsidR="001A6E36" w:rsidRDefault="001A6E36" w:rsidP="001A6E36">
      <w:pPr>
        <w:pStyle w:val="paragraph"/>
      </w:pPr>
      <w:r>
        <w:tab/>
        <w:t>(b)</w:t>
      </w:r>
      <w:r>
        <w:tab/>
        <w:t>the entity had not paid the foreign income tax.</w:t>
      </w:r>
    </w:p>
    <w:p w:rsidR="001A6E36" w:rsidRDefault="001A6E36" w:rsidP="001A6E36">
      <w:pPr>
        <w:pStyle w:val="notetext"/>
      </w:pPr>
      <w:r>
        <w:t>Note:</w:t>
      </w:r>
      <w:r>
        <w:tab/>
        <w:t>Division 770 provides a tax offset for foreign income tax paid.</w:t>
      </w:r>
    </w:p>
    <w:p w:rsidR="001A6E36" w:rsidRDefault="001A6E36" w:rsidP="001A6E36">
      <w:pPr>
        <w:pStyle w:val="subsection"/>
      </w:pPr>
      <w:r>
        <w:tab/>
        <w:t>(3)</w:t>
      </w:r>
      <w:r>
        <w:tab/>
        <w:t>This section does not limit the operation of Division 770.</w:t>
      </w:r>
    </w:p>
    <w:p w:rsidR="0027579E" w:rsidRPr="008706AC" w:rsidRDefault="0027579E" w:rsidP="0027579E">
      <w:pPr>
        <w:pStyle w:val="ActHead4"/>
      </w:pPr>
      <w:bookmarkStart w:id="490" w:name="_Toc384884335"/>
      <w:r w:rsidRPr="008706AC">
        <w:rPr>
          <w:rStyle w:val="CharSubdNo"/>
        </w:rPr>
        <w:t>Subdivision 717</w:t>
      </w:r>
      <w:r w:rsidRPr="008706AC">
        <w:rPr>
          <w:rStyle w:val="CharSubdNo"/>
        </w:rPr>
        <w:noBreakHyphen/>
        <w:t>D</w:t>
      </w:r>
      <w:r w:rsidRPr="008706AC">
        <w:t>—</w:t>
      </w:r>
      <w:r w:rsidRPr="008706AC">
        <w:rPr>
          <w:rStyle w:val="CharSubdText"/>
        </w:rPr>
        <w:t>Transfer of certain surpluses under CFC provisions and former FIF and FLP provisions: entry rules</w:t>
      </w:r>
      <w:bookmarkEnd w:id="490"/>
    </w:p>
    <w:p w:rsidR="00E43FAD" w:rsidRPr="006925F5" w:rsidRDefault="00E43FAD" w:rsidP="000631EA">
      <w:pPr>
        <w:pStyle w:val="ActHead4"/>
        <w:keepNext w:val="0"/>
      </w:pPr>
      <w:bookmarkStart w:id="491" w:name="_Toc384884336"/>
      <w:r w:rsidRPr="006925F5">
        <w:t>Guide to Subdivision</w:t>
      </w:r>
      <w:r w:rsidR="006925F5">
        <w:t> </w:t>
      </w:r>
      <w:r w:rsidRPr="006925F5">
        <w:t>717</w:t>
      </w:r>
      <w:r w:rsidR="006925F5">
        <w:noBreakHyphen/>
      </w:r>
      <w:r w:rsidRPr="006925F5">
        <w:t>D</w:t>
      </w:r>
      <w:bookmarkEnd w:id="491"/>
    </w:p>
    <w:p w:rsidR="00E43FAD" w:rsidRPr="006925F5" w:rsidRDefault="00E43FAD" w:rsidP="000631EA">
      <w:pPr>
        <w:pStyle w:val="ActHead5"/>
        <w:keepNext w:val="0"/>
      </w:pPr>
      <w:bookmarkStart w:id="492" w:name="_Toc384884337"/>
      <w:r w:rsidRPr="006925F5">
        <w:rPr>
          <w:rStyle w:val="CharSectno"/>
        </w:rPr>
        <w:t>717</w:t>
      </w:r>
      <w:r w:rsidR="006925F5">
        <w:rPr>
          <w:rStyle w:val="CharSectno"/>
        </w:rPr>
        <w:noBreakHyphen/>
      </w:r>
      <w:r w:rsidRPr="006925F5">
        <w:rPr>
          <w:rStyle w:val="CharSectno"/>
        </w:rPr>
        <w:t>200</w:t>
      </w:r>
      <w:r w:rsidRPr="006925F5">
        <w:t xml:space="preserve">  What this Subdivision is about</w:t>
      </w:r>
      <w:bookmarkEnd w:id="492"/>
    </w:p>
    <w:p w:rsidR="00E43FAD" w:rsidRPr="006925F5" w:rsidRDefault="00E43FAD" w:rsidP="000631EA">
      <w:pPr>
        <w:pStyle w:val="BoxText"/>
        <w:keepLines/>
      </w:pPr>
      <w:r w:rsidRPr="006925F5">
        <w:t>Each attribution surplus</w:t>
      </w:r>
      <w:r w:rsidR="001A6E36">
        <w:t xml:space="preserve"> and </w:t>
      </w:r>
      <w:r w:rsidR="0027579E" w:rsidRPr="008706AC">
        <w:t>post FIF abolition</w:t>
      </w:r>
      <w:r w:rsidR="001A6E36">
        <w:t xml:space="preserve"> surplus</w:t>
      </w:r>
      <w:r w:rsidRPr="006925F5">
        <w:t xml:space="preserve"> relating to a company that becomes a subsidiary member of a consolidated group is transferred to the head company of the group.</w:t>
      </w:r>
    </w:p>
    <w:p w:rsidR="00E43FAD" w:rsidRPr="006925F5" w:rsidRDefault="00E43FAD" w:rsidP="000631EA">
      <w:pPr>
        <w:pStyle w:val="TofSectsHeading"/>
        <w:keepNext/>
      </w:pPr>
      <w:r w:rsidRPr="006925F5">
        <w:lastRenderedPageBreak/>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717</w:t>
      </w:r>
      <w:r w:rsidR="006925F5">
        <w:noBreakHyphen/>
      </w:r>
      <w:r w:rsidRPr="006925F5">
        <w:t>205</w:t>
      </w:r>
      <w:r w:rsidRPr="006925F5">
        <w:tab/>
        <w:t>Object of this Subdivision</w:t>
      </w:r>
    </w:p>
    <w:p w:rsidR="00E43FAD" w:rsidRPr="006925F5" w:rsidRDefault="00E43FAD" w:rsidP="00E43FAD">
      <w:pPr>
        <w:pStyle w:val="TofSectsGroupHeading"/>
      </w:pPr>
      <w:r w:rsidRPr="006925F5">
        <w:t>Transfers</w:t>
      </w:r>
    </w:p>
    <w:p w:rsidR="00E43FAD" w:rsidRPr="006925F5" w:rsidRDefault="00E43FAD" w:rsidP="00E43FAD">
      <w:pPr>
        <w:pStyle w:val="TofSectsSection"/>
      </w:pPr>
      <w:r w:rsidRPr="006925F5">
        <w:t>717</w:t>
      </w:r>
      <w:r w:rsidR="006925F5">
        <w:noBreakHyphen/>
      </w:r>
      <w:r w:rsidRPr="006925F5">
        <w:t>210</w:t>
      </w:r>
      <w:r w:rsidRPr="006925F5">
        <w:tab/>
        <w:t>Attribution surpluses</w:t>
      </w:r>
    </w:p>
    <w:p w:rsidR="00E43FAD" w:rsidRPr="006925F5" w:rsidRDefault="00E43FAD" w:rsidP="00E43FAD">
      <w:pPr>
        <w:pStyle w:val="TofSectsSection"/>
      </w:pPr>
      <w:r w:rsidRPr="006925F5">
        <w:t>717</w:t>
      </w:r>
      <w:r w:rsidR="006925F5">
        <w:noBreakHyphen/>
      </w:r>
      <w:r w:rsidRPr="006925F5">
        <w:t>220</w:t>
      </w:r>
      <w:r w:rsidRPr="006925F5">
        <w:tab/>
      </w:r>
      <w:r w:rsidR="005456CA" w:rsidRPr="008706AC">
        <w:t>FIF surpluses</w:t>
      </w:r>
    </w:p>
    <w:p w:rsidR="00E43FAD" w:rsidRPr="006925F5" w:rsidRDefault="00E43FAD" w:rsidP="00E43FAD">
      <w:pPr>
        <w:pStyle w:val="TofSectsSection"/>
      </w:pPr>
      <w:r w:rsidRPr="006925F5">
        <w:t>717</w:t>
      </w:r>
      <w:r w:rsidR="006925F5">
        <w:noBreakHyphen/>
      </w:r>
      <w:r w:rsidRPr="006925F5">
        <w:t>227</w:t>
      </w:r>
      <w:r w:rsidRPr="006925F5">
        <w:tab/>
        <w:t>Deferred attribution credits</w:t>
      </w:r>
    </w:p>
    <w:p w:rsidR="00E43FAD" w:rsidRPr="006925F5" w:rsidRDefault="00E43FAD" w:rsidP="00E43FAD">
      <w:pPr>
        <w:pStyle w:val="ActHead4"/>
      </w:pPr>
      <w:bookmarkStart w:id="493" w:name="_Toc384884338"/>
      <w:r w:rsidRPr="006925F5">
        <w:t>Object</w:t>
      </w:r>
      <w:bookmarkEnd w:id="493"/>
    </w:p>
    <w:p w:rsidR="00E43FAD" w:rsidRPr="006925F5" w:rsidRDefault="00E43FAD" w:rsidP="00E43FAD">
      <w:pPr>
        <w:pStyle w:val="ActHead5"/>
      </w:pPr>
      <w:bookmarkStart w:id="494" w:name="_Toc384884339"/>
      <w:r w:rsidRPr="006925F5">
        <w:rPr>
          <w:rStyle w:val="CharSectno"/>
        </w:rPr>
        <w:t>717</w:t>
      </w:r>
      <w:r w:rsidR="006925F5">
        <w:rPr>
          <w:rStyle w:val="CharSectno"/>
        </w:rPr>
        <w:noBreakHyphen/>
      </w:r>
      <w:r w:rsidRPr="006925F5">
        <w:rPr>
          <w:rStyle w:val="CharSectno"/>
        </w:rPr>
        <w:t>205</w:t>
      </w:r>
      <w:r w:rsidRPr="006925F5">
        <w:t xml:space="preserve">  Object of this Subdivision</w:t>
      </w:r>
      <w:bookmarkEnd w:id="494"/>
    </w:p>
    <w:p w:rsidR="00E43FAD" w:rsidRPr="006925F5" w:rsidRDefault="00E43FAD" w:rsidP="00E43FAD">
      <w:pPr>
        <w:pStyle w:val="subsection"/>
      </w:pPr>
      <w:r w:rsidRPr="006925F5">
        <w:tab/>
      </w:r>
      <w:r w:rsidRPr="006925F5">
        <w:tab/>
        <w:t xml:space="preserve">The main object of this Subdivision is to avoid double taxation by transferring from a company (the </w:t>
      </w:r>
      <w:r w:rsidRPr="006925F5">
        <w:rPr>
          <w:b/>
          <w:i/>
        </w:rPr>
        <w:t>joining company</w:t>
      </w:r>
      <w:r w:rsidRPr="006925F5">
        <w:t xml:space="preserve">) that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xml:space="preserve">) to the </w:t>
      </w:r>
      <w:r w:rsidR="006925F5" w:rsidRPr="006925F5">
        <w:rPr>
          <w:position w:val="6"/>
          <w:sz w:val="16"/>
        </w:rPr>
        <w:t>*</w:t>
      </w:r>
      <w:r w:rsidRPr="006925F5">
        <w:t>head company of the group the benefit of each of these:</w:t>
      </w:r>
    </w:p>
    <w:p w:rsidR="00E43FAD" w:rsidRPr="006925F5" w:rsidRDefault="00E43FAD" w:rsidP="00E43FAD">
      <w:pPr>
        <w:pStyle w:val="paragraph"/>
      </w:pPr>
      <w:r w:rsidRPr="006925F5">
        <w:tab/>
        <w:t>(a)</w:t>
      </w:r>
      <w:r w:rsidRPr="006925F5">
        <w:tab/>
        <w:t>the attribution surplus (if any) for an attribution account entity (within the meaning of Part</w:t>
      </w:r>
      <w:r w:rsidR="006925F5">
        <w:t> </w:t>
      </w:r>
      <w:r w:rsidRPr="006925F5">
        <w:t xml:space="preserve">X of the </w:t>
      </w:r>
      <w:r w:rsidRPr="006925F5">
        <w:rPr>
          <w:i/>
        </w:rPr>
        <w:t>Income Tax Assessment Act 1936</w:t>
      </w:r>
      <w:r w:rsidRPr="006925F5">
        <w:t>) in relation to the joining company just before the joining time;</w:t>
      </w:r>
    </w:p>
    <w:p w:rsidR="0027579E" w:rsidRPr="008706AC" w:rsidRDefault="0027579E" w:rsidP="0027579E">
      <w:pPr>
        <w:pStyle w:val="paragraph"/>
      </w:pPr>
      <w:r w:rsidRPr="008706AC">
        <w:tab/>
        <w:t>(b)</w:t>
      </w:r>
      <w:r w:rsidRPr="008706AC">
        <w:tab/>
        <w:t xml:space="preserve">the post FIF abolition surplus (if any) (within the meaning of the </w:t>
      </w:r>
      <w:r w:rsidRPr="008706AC">
        <w:rPr>
          <w:i/>
        </w:rPr>
        <w:t>Income Tax Assessment Act 1936</w:t>
      </w:r>
      <w:r w:rsidRPr="008706AC">
        <w:t>) for a FIF attribution account entity (within the meaning of former Part XI of that Act) in relation to the joining company just before the joining time.</w:t>
      </w:r>
    </w:p>
    <w:p w:rsidR="00E43FAD" w:rsidRPr="006925F5" w:rsidRDefault="00E43FAD" w:rsidP="00E43FAD">
      <w:pPr>
        <w:pStyle w:val="ActHead4"/>
      </w:pPr>
      <w:bookmarkStart w:id="495" w:name="_Toc384884340"/>
      <w:r w:rsidRPr="006925F5">
        <w:t>Transfers</w:t>
      </w:r>
      <w:bookmarkEnd w:id="495"/>
    </w:p>
    <w:p w:rsidR="00E43FAD" w:rsidRPr="006925F5" w:rsidRDefault="00E43FAD" w:rsidP="00E43FAD">
      <w:pPr>
        <w:pStyle w:val="ActHead5"/>
      </w:pPr>
      <w:bookmarkStart w:id="496" w:name="_Toc384884341"/>
      <w:r w:rsidRPr="006925F5">
        <w:rPr>
          <w:rStyle w:val="CharSectno"/>
        </w:rPr>
        <w:t>717</w:t>
      </w:r>
      <w:r w:rsidR="006925F5">
        <w:rPr>
          <w:rStyle w:val="CharSectno"/>
        </w:rPr>
        <w:noBreakHyphen/>
      </w:r>
      <w:r w:rsidRPr="006925F5">
        <w:rPr>
          <w:rStyle w:val="CharSectno"/>
        </w:rPr>
        <w:t>210</w:t>
      </w:r>
      <w:r w:rsidRPr="006925F5">
        <w:t xml:space="preserve">  Attribution surpluses</w:t>
      </w:r>
      <w:bookmarkEnd w:id="496"/>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joining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lastRenderedPageBreak/>
        <w:tab/>
        <w:t>(b)</w:t>
      </w:r>
      <w:r w:rsidRPr="006925F5">
        <w:tab/>
        <w:t>just before the joining time there was an attribution surplus for an attribution account entity in relation to the joining company for the purposes of that Part; and</w:t>
      </w:r>
    </w:p>
    <w:p w:rsidR="00E43FAD" w:rsidRPr="006925F5" w:rsidRDefault="00E43FAD" w:rsidP="00E43FAD">
      <w:pPr>
        <w:pStyle w:val="paragraph"/>
      </w:pPr>
      <w:r w:rsidRPr="006925F5">
        <w:tab/>
        <w:t>(c)</w:t>
      </w:r>
      <w:r w:rsidRPr="006925F5">
        <w:tab/>
        <w:t>just before the joining time the joining company’s attribution account percentage in relation to the attribution account entity for the purposes of that Part was more than nil.</w:t>
      </w:r>
    </w:p>
    <w:p w:rsidR="00E43FAD" w:rsidRPr="006925F5" w:rsidRDefault="00E43FAD" w:rsidP="009505DE">
      <w:pPr>
        <w:pStyle w:val="SubsectionHead"/>
      </w:pPr>
      <w:r w:rsidRPr="006925F5">
        <w:t>Credit in relation to the head company</w:t>
      </w:r>
    </w:p>
    <w:p w:rsidR="00E43FAD" w:rsidRPr="006925F5" w:rsidRDefault="00E43FAD" w:rsidP="00E43FAD">
      <w:pPr>
        <w:pStyle w:val="subsection"/>
      </w:pPr>
      <w:r w:rsidRPr="006925F5">
        <w:tab/>
        <w:t>(2)</w:t>
      </w:r>
      <w:r w:rsidRPr="006925F5">
        <w:tab/>
        <w:t xml:space="preserve">An attribution credit arises at the joining time for the attribution account entity in relation to the </w:t>
      </w:r>
      <w:r w:rsidR="006925F5" w:rsidRPr="006925F5">
        <w:rPr>
          <w:position w:val="6"/>
          <w:sz w:val="16"/>
        </w:rPr>
        <w:t>*</w:t>
      </w:r>
      <w:r w:rsidRPr="006925F5">
        <w:t>head company of the group. The credit is equal to the attribution surplus.</w:t>
      </w:r>
    </w:p>
    <w:p w:rsidR="00E43FAD" w:rsidRPr="006925F5" w:rsidRDefault="00E43FAD" w:rsidP="009505DE">
      <w:pPr>
        <w:pStyle w:val="SubsectionHead"/>
      </w:pPr>
      <w:r w:rsidRPr="006925F5">
        <w:t>Debit in relation to the joining company</w:t>
      </w:r>
    </w:p>
    <w:p w:rsidR="00E43FAD" w:rsidRPr="006925F5" w:rsidRDefault="00E43FAD" w:rsidP="00E43FAD">
      <w:pPr>
        <w:pStyle w:val="subsection"/>
      </w:pPr>
      <w:r w:rsidRPr="006925F5">
        <w:tab/>
        <w:t>(3)</w:t>
      </w:r>
      <w:r w:rsidRPr="006925F5">
        <w:tab/>
        <w:t>An attribution debit arises at the joining time for the attribution account entity in relation to the joining company. The debit is equal to the attribution surplus.</w:t>
      </w:r>
    </w:p>
    <w:p w:rsidR="00CA79C7" w:rsidRPr="008706AC" w:rsidRDefault="00CA79C7" w:rsidP="00CA79C7">
      <w:pPr>
        <w:pStyle w:val="ActHead5"/>
      </w:pPr>
      <w:bookmarkStart w:id="497" w:name="_Toc384884342"/>
      <w:r w:rsidRPr="008706AC">
        <w:rPr>
          <w:rStyle w:val="CharSectno"/>
        </w:rPr>
        <w:t>717</w:t>
      </w:r>
      <w:r w:rsidRPr="008706AC">
        <w:rPr>
          <w:rStyle w:val="CharSectno"/>
        </w:rPr>
        <w:noBreakHyphen/>
        <w:t>220</w:t>
      </w:r>
      <w:r w:rsidRPr="008706AC">
        <w:t xml:space="preserve">  FIF surpluses</w:t>
      </w:r>
      <w:bookmarkEnd w:id="497"/>
    </w:p>
    <w:p w:rsidR="00CA79C7" w:rsidRPr="008706AC" w:rsidRDefault="00CA79C7" w:rsidP="00CA79C7">
      <w:pPr>
        <w:pStyle w:val="subsection"/>
      </w:pPr>
      <w:r w:rsidRPr="008706AC">
        <w:tab/>
        <w:t>(1)</w:t>
      </w:r>
      <w:r w:rsidRPr="008706AC">
        <w:tab/>
        <w:t xml:space="preserve">This section operates for the purposes of sections 23AK and 23B of the </w:t>
      </w:r>
      <w:r w:rsidRPr="008706AC">
        <w:rPr>
          <w:i/>
        </w:rPr>
        <w:t>Income Tax Assessment Act 1936</w:t>
      </w:r>
      <w:r w:rsidRPr="008706AC">
        <w:t xml:space="preserve"> if:</w:t>
      </w:r>
    </w:p>
    <w:p w:rsidR="00CA79C7" w:rsidRPr="008706AC" w:rsidRDefault="00CA79C7" w:rsidP="00CA79C7">
      <w:pPr>
        <w:pStyle w:val="paragraph"/>
      </w:pPr>
      <w:r w:rsidRPr="008706AC">
        <w:tab/>
        <w:t>(a)</w:t>
      </w:r>
      <w:r w:rsidRPr="008706AC">
        <w:tab/>
        <w:t xml:space="preserve">a company (the </w:t>
      </w:r>
      <w:r w:rsidRPr="008706AC">
        <w:rPr>
          <w:b/>
          <w:i/>
        </w:rPr>
        <w:t>joining company</w:t>
      </w:r>
      <w:r w:rsidRPr="008706AC">
        <w:t xml:space="preserve">) becomes a </w:t>
      </w:r>
      <w:r w:rsidRPr="008706AC">
        <w:rPr>
          <w:position w:val="6"/>
          <w:sz w:val="16"/>
        </w:rPr>
        <w:t>*</w:t>
      </w:r>
      <w:r w:rsidRPr="008706AC">
        <w:t xml:space="preserve">subsidiary member of a </w:t>
      </w:r>
      <w:r w:rsidRPr="008706AC">
        <w:rPr>
          <w:position w:val="6"/>
          <w:sz w:val="16"/>
        </w:rPr>
        <w:t>*</w:t>
      </w:r>
      <w:r w:rsidRPr="008706AC">
        <w:t xml:space="preserve">consolidated group at a time (the </w:t>
      </w:r>
      <w:r w:rsidRPr="008706AC">
        <w:rPr>
          <w:b/>
          <w:i/>
        </w:rPr>
        <w:t>joining time</w:t>
      </w:r>
      <w:r w:rsidRPr="008706AC">
        <w:t>); and</w:t>
      </w:r>
    </w:p>
    <w:p w:rsidR="00CA79C7" w:rsidRPr="008706AC" w:rsidRDefault="00CA79C7" w:rsidP="00CA79C7">
      <w:pPr>
        <w:pStyle w:val="paragraph"/>
      </w:pPr>
      <w:r w:rsidRPr="008706AC">
        <w:tab/>
        <w:t>(b)</w:t>
      </w:r>
      <w:r w:rsidRPr="008706AC">
        <w:tab/>
        <w:t>just before the joining time there was a post FIF abolition surplus for a FIF attribution account entity in relation to the joining company for the purposes of those sections; and</w:t>
      </w:r>
    </w:p>
    <w:p w:rsidR="00CA79C7" w:rsidRPr="008706AC" w:rsidRDefault="00CA79C7" w:rsidP="00CA79C7">
      <w:pPr>
        <w:pStyle w:val="paragraph"/>
      </w:pPr>
      <w:r w:rsidRPr="008706AC">
        <w:tab/>
        <w:t>(c)</w:t>
      </w:r>
      <w:r w:rsidRPr="008706AC">
        <w:tab/>
        <w:t>just before the joining time, the joining company’s FIF attribution account percentage in relation to the FIF attribution account entity for the purposes of those sections was more than nil.</w:t>
      </w:r>
    </w:p>
    <w:p w:rsidR="00CA79C7" w:rsidRPr="008706AC" w:rsidRDefault="00CA79C7" w:rsidP="00CA79C7">
      <w:pPr>
        <w:pStyle w:val="SubsectionHead"/>
      </w:pPr>
      <w:r w:rsidRPr="008706AC">
        <w:t>Credit in relation to the head company</w:t>
      </w:r>
    </w:p>
    <w:p w:rsidR="00CA79C7" w:rsidRPr="008706AC" w:rsidRDefault="00CA79C7" w:rsidP="00CA79C7">
      <w:pPr>
        <w:pStyle w:val="subsection"/>
      </w:pPr>
      <w:r w:rsidRPr="008706AC">
        <w:tab/>
        <w:t>(2)</w:t>
      </w:r>
      <w:r w:rsidRPr="008706AC">
        <w:tab/>
        <w:t xml:space="preserve">A post FIF abolition credit arises at the joining time for the FIF attribution account entity in relation to the </w:t>
      </w:r>
      <w:r w:rsidRPr="008706AC">
        <w:rPr>
          <w:position w:val="6"/>
          <w:sz w:val="16"/>
        </w:rPr>
        <w:t>*</w:t>
      </w:r>
      <w:r w:rsidRPr="008706AC">
        <w:t>head company of the group. The credit is equal to the post FIF abolition surplus.</w:t>
      </w:r>
    </w:p>
    <w:p w:rsidR="00CA79C7" w:rsidRPr="008706AC" w:rsidRDefault="00CA79C7" w:rsidP="00CA79C7">
      <w:pPr>
        <w:pStyle w:val="SubsectionHead"/>
      </w:pPr>
      <w:r w:rsidRPr="008706AC">
        <w:lastRenderedPageBreak/>
        <w:t>Debit in relation to the joining company</w:t>
      </w:r>
    </w:p>
    <w:p w:rsidR="00CA79C7" w:rsidRPr="008706AC" w:rsidRDefault="00CA79C7" w:rsidP="00CA79C7">
      <w:pPr>
        <w:pStyle w:val="subsection"/>
      </w:pPr>
      <w:r w:rsidRPr="008706AC">
        <w:tab/>
        <w:t>(3)</w:t>
      </w:r>
      <w:r w:rsidRPr="008706AC">
        <w:tab/>
        <w:t>A post FIF abolition debit arises at the joining time for the FIF attribution account entity in relation to the joining company. The debit is equal to the post FIF abolition surplus.</w:t>
      </w:r>
    </w:p>
    <w:p w:rsidR="00CA79C7" w:rsidRPr="008706AC" w:rsidRDefault="00CA79C7" w:rsidP="00CA79C7">
      <w:pPr>
        <w:pStyle w:val="SubsectionHead"/>
      </w:pPr>
      <w:r w:rsidRPr="008706AC">
        <w:t>Definitions</w:t>
      </w:r>
    </w:p>
    <w:p w:rsidR="00CA79C7" w:rsidRPr="008706AC" w:rsidRDefault="00CA79C7" w:rsidP="00CA79C7">
      <w:pPr>
        <w:pStyle w:val="subsection"/>
      </w:pPr>
      <w:r w:rsidRPr="008706AC">
        <w:tab/>
        <w:t>(4)</w:t>
      </w:r>
      <w:r w:rsidRPr="008706AC">
        <w:tab/>
        <w:t>In this section:</w:t>
      </w:r>
    </w:p>
    <w:p w:rsidR="00CA79C7" w:rsidRPr="008706AC" w:rsidRDefault="00CA79C7" w:rsidP="00CA79C7">
      <w:pPr>
        <w:pStyle w:val="Definition"/>
      </w:pPr>
      <w:r w:rsidRPr="008706AC">
        <w:rPr>
          <w:b/>
          <w:i/>
        </w:rPr>
        <w:t>FIF attribution account entity</w:t>
      </w:r>
      <w:r w:rsidRPr="008706AC">
        <w:t xml:space="preserve"> has the same meaning as in former Part XI of the </w:t>
      </w:r>
      <w:r w:rsidRPr="008706AC">
        <w:rPr>
          <w:i/>
        </w:rPr>
        <w:t>Income Tax Assessment Act 1936</w:t>
      </w:r>
      <w:r w:rsidRPr="008706AC">
        <w:t>.</w:t>
      </w:r>
    </w:p>
    <w:p w:rsidR="00CA79C7" w:rsidRPr="008706AC" w:rsidRDefault="00CA79C7" w:rsidP="00CA79C7">
      <w:pPr>
        <w:pStyle w:val="Definition"/>
      </w:pPr>
      <w:r w:rsidRPr="008706AC">
        <w:rPr>
          <w:b/>
          <w:i/>
        </w:rPr>
        <w:t>FIF attribution account percentage</w:t>
      </w:r>
      <w:r w:rsidRPr="008706AC">
        <w:t xml:space="preserve"> has the same meaning as in former Part XI of the </w:t>
      </w:r>
      <w:r w:rsidRPr="008706AC">
        <w:rPr>
          <w:i/>
        </w:rPr>
        <w:t>Income Tax Assessment Act 1936</w:t>
      </w:r>
      <w:r w:rsidRPr="008706AC">
        <w:t>.</w:t>
      </w:r>
    </w:p>
    <w:p w:rsidR="00CA79C7" w:rsidRPr="008706AC" w:rsidRDefault="00CA79C7" w:rsidP="00CA79C7">
      <w:pPr>
        <w:pStyle w:val="Definition"/>
        <w:rPr>
          <w:b/>
          <w:i/>
        </w:rPr>
      </w:pPr>
      <w:r w:rsidRPr="008706AC">
        <w:rPr>
          <w:b/>
          <w:i/>
        </w:rPr>
        <w:t>post FIF abolition credit</w:t>
      </w:r>
      <w:r w:rsidRPr="008706AC">
        <w:t xml:space="preserve"> has the same meaning as in the </w:t>
      </w:r>
      <w:r w:rsidRPr="008706AC">
        <w:rPr>
          <w:i/>
        </w:rPr>
        <w:t>Income Tax Assessment Act 1936</w:t>
      </w:r>
      <w:r w:rsidRPr="008706AC">
        <w:t>.</w:t>
      </w:r>
    </w:p>
    <w:p w:rsidR="00CA79C7" w:rsidRPr="008706AC" w:rsidRDefault="00CA79C7" w:rsidP="00CA79C7">
      <w:pPr>
        <w:pStyle w:val="Definition"/>
        <w:rPr>
          <w:b/>
          <w:i/>
        </w:rPr>
      </w:pPr>
      <w:r w:rsidRPr="008706AC">
        <w:rPr>
          <w:b/>
          <w:i/>
        </w:rPr>
        <w:t>post FIF abolition debit</w:t>
      </w:r>
      <w:r w:rsidRPr="008706AC">
        <w:t xml:space="preserve"> has the same meaning as in the </w:t>
      </w:r>
      <w:r w:rsidRPr="008706AC">
        <w:rPr>
          <w:i/>
        </w:rPr>
        <w:t>Income Tax Assessment Act 1936</w:t>
      </w:r>
      <w:r w:rsidRPr="008706AC">
        <w:t>.</w:t>
      </w:r>
    </w:p>
    <w:p w:rsidR="00CA79C7" w:rsidRPr="008706AC" w:rsidRDefault="00CA79C7" w:rsidP="00CA79C7">
      <w:pPr>
        <w:pStyle w:val="Definition"/>
      </w:pPr>
      <w:r w:rsidRPr="008706AC">
        <w:rPr>
          <w:b/>
          <w:i/>
        </w:rPr>
        <w:t>post FIF abolition surplus</w:t>
      </w:r>
      <w:r w:rsidRPr="008706AC">
        <w:t xml:space="preserve"> has the same meaning as in the </w:t>
      </w:r>
      <w:r w:rsidRPr="008706AC">
        <w:rPr>
          <w:i/>
        </w:rPr>
        <w:t>Income Tax Assessment Act 1936</w:t>
      </w:r>
      <w:r w:rsidRPr="008706AC">
        <w:t>.</w:t>
      </w:r>
    </w:p>
    <w:p w:rsidR="00E43FAD" w:rsidRPr="006925F5" w:rsidRDefault="00E43FAD" w:rsidP="00E43FAD">
      <w:pPr>
        <w:pStyle w:val="ActHead5"/>
      </w:pPr>
      <w:bookmarkStart w:id="498" w:name="_Toc384884343"/>
      <w:r w:rsidRPr="006925F5">
        <w:rPr>
          <w:rStyle w:val="CharSectno"/>
        </w:rPr>
        <w:t>717</w:t>
      </w:r>
      <w:r w:rsidR="006925F5">
        <w:rPr>
          <w:rStyle w:val="CharSectno"/>
        </w:rPr>
        <w:noBreakHyphen/>
      </w:r>
      <w:r w:rsidRPr="006925F5">
        <w:rPr>
          <w:rStyle w:val="CharSectno"/>
        </w:rPr>
        <w:t>227</w:t>
      </w:r>
      <w:r w:rsidRPr="006925F5">
        <w:t xml:space="preserve">  Deferred attribution credits</w:t>
      </w:r>
      <w:bookmarkEnd w:id="498"/>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joining company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joining time</w:t>
      </w:r>
      <w:r w:rsidRPr="006925F5">
        <w:t>); and</w:t>
      </w:r>
    </w:p>
    <w:p w:rsidR="00E43FAD" w:rsidRPr="006925F5" w:rsidRDefault="00E43FAD" w:rsidP="00E43FAD">
      <w:pPr>
        <w:pStyle w:val="paragraph"/>
      </w:pPr>
      <w:r w:rsidRPr="006925F5">
        <w:tab/>
        <w:t>(b)</w:t>
      </w:r>
      <w:r w:rsidRPr="006925F5">
        <w:tab/>
        <w:t>assuming the joining company had not done so, an attribution credit would have arisen under subsection 371(8) of that Act</w:t>
      </w:r>
      <w:r w:rsidRPr="006925F5">
        <w:rPr>
          <w:i/>
        </w:rPr>
        <w:t xml:space="preserve"> </w:t>
      </w:r>
      <w:r w:rsidRPr="006925F5">
        <w:t>at a later time for an attribution account entity in relation to the joining company for the purposes of that Part.</w:t>
      </w:r>
    </w:p>
    <w:p w:rsidR="00E43FAD" w:rsidRPr="006925F5" w:rsidRDefault="00E43FAD" w:rsidP="009505DE">
      <w:pPr>
        <w:pStyle w:val="SubsectionHead"/>
      </w:pPr>
      <w:r w:rsidRPr="006925F5">
        <w:t>Credit in relation to the head company</w:t>
      </w:r>
    </w:p>
    <w:p w:rsidR="00E43FAD" w:rsidRPr="006925F5" w:rsidRDefault="00E43FAD" w:rsidP="00E43FAD">
      <w:pPr>
        <w:pStyle w:val="subsection"/>
      </w:pPr>
      <w:r w:rsidRPr="006925F5">
        <w:tab/>
        <w:t>(2)</w:t>
      </w:r>
      <w:r w:rsidRPr="006925F5">
        <w:tab/>
        <w:t xml:space="preserve">The attribution credit arises instead at the later time for the attribution account entity in relation to the </w:t>
      </w:r>
      <w:r w:rsidR="006925F5" w:rsidRPr="006925F5">
        <w:rPr>
          <w:position w:val="6"/>
          <w:sz w:val="16"/>
        </w:rPr>
        <w:t>*</w:t>
      </w:r>
      <w:r w:rsidRPr="006925F5">
        <w:t>head company of the group.</w:t>
      </w:r>
    </w:p>
    <w:p w:rsidR="00C637FC" w:rsidRPr="008706AC" w:rsidRDefault="00C637FC" w:rsidP="00C637FC">
      <w:pPr>
        <w:pStyle w:val="ActHead4"/>
      </w:pPr>
      <w:bookmarkStart w:id="499" w:name="_Toc384884344"/>
      <w:r w:rsidRPr="008706AC">
        <w:rPr>
          <w:rStyle w:val="CharSubdNo"/>
        </w:rPr>
        <w:lastRenderedPageBreak/>
        <w:t>Subdivision 717</w:t>
      </w:r>
      <w:r w:rsidRPr="008706AC">
        <w:rPr>
          <w:rStyle w:val="CharSubdNo"/>
        </w:rPr>
        <w:noBreakHyphen/>
        <w:t>E</w:t>
      </w:r>
      <w:r w:rsidRPr="008706AC">
        <w:t>—</w:t>
      </w:r>
      <w:r w:rsidRPr="008706AC">
        <w:rPr>
          <w:rStyle w:val="CharSubdText"/>
        </w:rPr>
        <w:t>Transfer of certain surpluses under CFC provisions and former FIF and FLP provisions: exit rules</w:t>
      </w:r>
      <w:bookmarkEnd w:id="499"/>
    </w:p>
    <w:p w:rsidR="00E43FAD" w:rsidRPr="006925F5" w:rsidRDefault="00E43FAD" w:rsidP="00E43FAD">
      <w:pPr>
        <w:pStyle w:val="ActHead4"/>
      </w:pPr>
      <w:bookmarkStart w:id="500" w:name="_Toc384884345"/>
      <w:r w:rsidRPr="006925F5">
        <w:t>Guide to Subdivision</w:t>
      </w:r>
      <w:r w:rsidR="006925F5">
        <w:t> </w:t>
      </w:r>
      <w:r w:rsidRPr="006925F5">
        <w:t>717</w:t>
      </w:r>
      <w:r w:rsidR="006925F5">
        <w:noBreakHyphen/>
      </w:r>
      <w:r w:rsidRPr="006925F5">
        <w:t>E</w:t>
      </w:r>
      <w:bookmarkEnd w:id="500"/>
    </w:p>
    <w:p w:rsidR="00E43FAD" w:rsidRPr="006925F5" w:rsidRDefault="00E43FAD" w:rsidP="00E43FAD">
      <w:pPr>
        <w:pStyle w:val="ActHead5"/>
      </w:pPr>
      <w:bookmarkStart w:id="501" w:name="_Toc384884346"/>
      <w:r w:rsidRPr="006925F5">
        <w:rPr>
          <w:rStyle w:val="CharSectno"/>
        </w:rPr>
        <w:t>717</w:t>
      </w:r>
      <w:r w:rsidR="006925F5">
        <w:rPr>
          <w:rStyle w:val="CharSectno"/>
        </w:rPr>
        <w:noBreakHyphen/>
      </w:r>
      <w:r w:rsidRPr="006925F5">
        <w:rPr>
          <w:rStyle w:val="CharSectno"/>
        </w:rPr>
        <w:t>235</w:t>
      </w:r>
      <w:r w:rsidRPr="006925F5">
        <w:t xml:space="preserve">  What this Subdivision is about</w:t>
      </w:r>
      <w:bookmarkEnd w:id="501"/>
    </w:p>
    <w:p w:rsidR="00E43FAD" w:rsidRPr="006925F5" w:rsidRDefault="00E43FAD" w:rsidP="00E43FAD">
      <w:pPr>
        <w:pStyle w:val="BoxText"/>
      </w:pPr>
      <w:r w:rsidRPr="006925F5">
        <w:t>Each attribution surplus</w:t>
      </w:r>
      <w:r w:rsidR="00AB68C8">
        <w:t xml:space="preserve"> and </w:t>
      </w:r>
      <w:r w:rsidR="00C637FC" w:rsidRPr="008706AC">
        <w:t>post FIF abolition</w:t>
      </w:r>
      <w:r w:rsidR="00AB68C8">
        <w:t xml:space="preserve"> surplus</w:t>
      </w:r>
      <w:r w:rsidRPr="006925F5">
        <w:t xml:space="preserve"> relating to a company that ceases to be a subsidiary member of a consolidated group is transferred to that company from the head company of the group.</w:t>
      </w:r>
    </w:p>
    <w:p w:rsidR="00E43FAD" w:rsidRPr="006925F5" w:rsidRDefault="00E43FAD" w:rsidP="00E43FAD">
      <w:pPr>
        <w:pStyle w:val="TofSectsHeading"/>
        <w:keepNext/>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717</w:t>
      </w:r>
      <w:r w:rsidR="006925F5">
        <w:noBreakHyphen/>
      </w:r>
      <w:r w:rsidRPr="006925F5">
        <w:t>240</w:t>
      </w:r>
      <w:r w:rsidRPr="006925F5">
        <w:tab/>
        <w:t>Object of this Subdivision</w:t>
      </w:r>
    </w:p>
    <w:p w:rsidR="00E43FAD" w:rsidRPr="006925F5" w:rsidRDefault="00E43FAD" w:rsidP="00E43FAD">
      <w:pPr>
        <w:pStyle w:val="TofSectsGroupHeading"/>
      </w:pPr>
      <w:r w:rsidRPr="006925F5">
        <w:t>Transfers</w:t>
      </w:r>
    </w:p>
    <w:p w:rsidR="00E43FAD" w:rsidRPr="006925F5" w:rsidRDefault="00E43FAD" w:rsidP="00E43FAD">
      <w:pPr>
        <w:pStyle w:val="TofSectsSection"/>
      </w:pPr>
      <w:r w:rsidRPr="006925F5">
        <w:t>717</w:t>
      </w:r>
      <w:r w:rsidR="006925F5">
        <w:noBreakHyphen/>
      </w:r>
      <w:r w:rsidRPr="006925F5">
        <w:t>245</w:t>
      </w:r>
      <w:r w:rsidRPr="006925F5">
        <w:tab/>
        <w:t>Attribution surpluses</w:t>
      </w:r>
    </w:p>
    <w:p w:rsidR="00E43FAD" w:rsidRPr="006925F5" w:rsidRDefault="00E43FAD" w:rsidP="00E43FAD">
      <w:pPr>
        <w:pStyle w:val="TofSectsSection"/>
      </w:pPr>
      <w:r w:rsidRPr="006925F5">
        <w:t>717</w:t>
      </w:r>
      <w:r w:rsidR="006925F5">
        <w:noBreakHyphen/>
      </w:r>
      <w:r w:rsidRPr="006925F5">
        <w:t>255</w:t>
      </w:r>
      <w:r w:rsidRPr="006925F5">
        <w:tab/>
      </w:r>
      <w:r w:rsidR="002E0859" w:rsidRPr="008706AC">
        <w:t>FIF surpluses</w:t>
      </w:r>
    </w:p>
    <w:p w:rsidR="00E43FAD" w:rsidRPr="006925F5" w:rsidRDefault="00E43FAD" w:rsidP="00E43FAD">
      <w:pPr>
        <w:pStyle w:val="TofSectsSection"/>
      </w:pPr>
      <w:r w:rsidRPr="006925F5">
        <w:t>717</w:t>
      </w:r>
      <w:r w:rsidR="006925F5">
        <w:noBreakHyphen/>
      </w:r>
      <w:r w:rsidRPr="006925F5">
        <w:t>262</w:t>
      </w:r>
      <w:r w:rsidRPr="006925F5">
        <w:tab/>
        <w:t>Deferred attribution credits</w:t>
      </w:r>
    </w:p>
    <w:p w:rsidR="00E43FAD" w:rsidRPr="006925F5" w:rsidRDefault="00E43FAD" w:rsidP="00E43FAD">
      <w:pPr>
        <w:pStyle w:val="ActHead4"/>
      </w:pPr>
      <w:bookmarkStart w:id="502" w:name="_Toc384884347"/>
      <w:r w:rsidRPr="006925F5">
        <w:t>Object</w:t>
      </w:r>
      <w:bookmarkEnd w:id="502"/>
    </w:p>
    <w:p w:rsidR="00E43FAD" w:rsidRPr="006925F5" w:rsidRDefault="00E43FAD" w:rsidP="00E43FAD">
      <w:pPr>
        <w:pStyle w:val="ActHead5"/>
      </w:pPr>
      <w:bookmarkStart w:id="503" w:name="_Toc384884348"/>
      <w:r w:rsidRPr="006925F5">
        <w:rPr>
          <w:rStyle w:val="CharSectno"/>
        </w:rPr>
        <w:t>717</w:t>
      </w:r>
      <w:r w:rsidR="006925F5">
        <w:rPr>
          <w:rStyle w:val="CharSectno"/>
        </w:rPr>
        <w:noBreakHyphen/>
      </w:r>
      <w:r w:rsidRPr="006925F5">
        <w:rPr>
          <w:rStyle w:val="CharSectno"/>
        </w:rPr>
        <w:t>240</w:t>
      </w:r>
      <w:r w:rsidRPr="006925F5">
        <w:t xml:space="preserve">  Object of this Subdivision</w:t>
      </w:r>
      <w:bookmarkEnd w:id="503"/>
    </w:p>
    <w:p w:rsidR="00E43FAD" w:rsidRPr="006925F5" w:rsidRDefault="00E43FAD" w:rsidP="00E43FAD">
      <w:pPr>
        <w:pStyle w:val="subsection"/>
      </w:pPr>
      <w:r w:rsidRPr="006925F5">
        <w:tab/>
      </w:r>
      <w:r w:rsidRPr="006925F5">
        <w:tab/>
        <w:t xml:space="preserve">The main object of this Subdivision is to avoid double taxation by transferring from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to a company (the </w:t>
      </w:r>
      <w:r w:rsidRPr="006925F5">
        <w:rPr>
          <w:b/>
          <w:i/>
        </w:rPr>
        <w:t>leaving company</w:t>
      </w:r>
      <w:r w:rsidRPr="006925F5">
        <w:t xml:space="preserve">) that ceases to be a </w:t>
      </w:r>
      <w:r w:rsidR="006925F5" w:rsidRPr="006925F5">
        <w:rPr>
          <w:position w:val="6"/>
          <w:sz w:val="16"/>
        </w:rPr>
        <w:t>*</w:t>
      </w:r>
      <w:r w:rsidRPr="006925F5">
        <w:t xml:space="preserve">subsidiary member of the group at a time (the </w:t>
      </w:r>
      <w:r w:rsidRPr="006925F5">
        <w:rPr>
          <w:b/>
          <w:i/>
        </w:rPr>
        <w:t>leaving time</w:t>
      </w:r>
      <w:r w:rsidRPr="006925F5">
        <w:t>) the benefit of each of these surpluses (to the extent that each surplus can be attributed to the leaving company):</w:t>
      </w:r>
    </w:p>
    <w:p w:rsidR="00E43FAD" w:rsidRPr="006925F5" w:rsidRDefault="00E43FAD" w:rsidP="00E43FAD">
      <w:pPr>
        <w:pStyle w:val="paragraph"/>
      </w:pPr>
      <w:r w:rsidRPr="006925F5">
        <w:tab/>
        <w:t>(a)</w:t>
      </w:r>
      <w:r w:rsidRPr="006925F5">
        <w:tab/>
        <w:t>the attribution surplus (if any) for an attribution account entity (within the meaning of Part</w:t>
      </w:r>
      <w:r w:rsidR="006925F5">
        <w:t> </w:t>
      </w:r>
      <w:r w:rsidRPr="006925F5">
        <w:t xml:space="preserve">X of the </w:t>
      </w:r>
      <w:r w:rsidRPr="006925F5">
        <w:rPr>
          <w:i/>
        </w:rPr>
        <w:t>Income Tax Assessment Act 1936</w:t>
      </w:r>
      <w:r w:rsidRPr="006925F5">
        <w:t>) in relation to the head company just before the leaving time;</w:t>
      </w:r>
    </w:p>
    <w:p w:rsidR="002E0859" w:rsidRPr="008706AC" w:rsidRDefault="002E0859" w:rsidP="002E0859">
      <w:pPr>
        <w:pStyle w:val="paragraph"/>
      </w:pPr>
      <w:r w:rsidRPr="008706AC">
        <w:lastRenderedPageBreak/>
        <w:tab/>
        <w:t>(b)</w:t>
      </w:r>
      <w:r w:rsidRPr="008706AC">
        <w:tab/>
        <w:t xml:space="preserve">the post FIF abolition surplus (if any) (within the meaning of the </w:t>
      </w:r>
      <w:r w:rsidRPr="008706AC">
        <w:rPr>
          <w:i/>
        </w:rPr>
        <w:t>Income Tax Assessment Act 1936</w:t>
      </w:r>
      <w:r w:rsidRPr="008706AC">
        <w:t>) for a FIF attribution account entity (within the meaning of former Part XI of that Act) in relation to the head company just before the leaving time.</w:t>
      </w:r>
    </w:p>
    <w:p w:rsidR="00E43FAD" w:rsidRPr="006925F5" w:rsidRDefault="00E43FAD" w:rsidP="00E43FAD">
      <w:pPr>
        <w:pStyle w:val="ActHead4"/>
      </w:pPr>
      <w:bookmarkStart w:id="504" w:name="_Toc384884349"/>
      <w:r w:rsidRPr="006925F5">
        <w:t>Transfers</w:t>
      </w:r>
      <w:bookmarkEnd w:id="504"/>
    </w:p>
    <w:p w:rsidR="00E43FAD" w:rsidRPr="006925F5" w:rsidRDefault="00E43FAD" w:rsidP="00E43FAD">
      <w:pPr>
        <w:pStyle w:val="ActHead5"/>
      </w:pPr>
      <w:bookmarkStart w:id="505" w:name="_Toc384884350"/>
      <w:r w:rsidRPr="006925F5">
        <w:rPr>
          <w:rStyle w:val="CharSectno"/>
        </w:rPr>
        <w:t>717</w:t>
      </w:r>
      <w:r w:rsidR="006925F5">
        <w:rPr>
          <w:rStyle w:val="CharSectno"/>
        </w:rPr>
        <w:noBreakHyphen/>
      </w:r>
      <w:r w:rsidRPr="006925F5">
        <w:rPr>
          <w:rStyle w:val="CharSectno"/>
        </w:rPr>
        <w:t>245</w:t>
      </w:r>
      <w:r w:rsidRPr="006925F5">
        <w:t xml:space="preserve">  Attribution surpluses</w:t>
      </w:r>
      <w:bookmarkEnd w:id="505"/>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leaving company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E43FAD">
      <w:pPr>
        <w:pStyle w:val="paragraph"/>
      </w:pPr>
      <w:r w:rsidRPr="006925F5">
        <w:tab/>
        <w:t>(b)</w:t>
      </w:r>
      <w:r w:rsidRPr="006925F5">
        <w:tab/>
        <w:t xml:space="preserve">just before the leaving time there was, for the purposes of that Part, an attribution surplus for an attribution account entity in relation to the </w:t>
      </w:r>
      <w:r w:rsidR="006925F5" w:rsidRPr="006925F5">
        <w:rPr>
          <w:position w:val="6"/>
          <w:sz w:val="16"/>
        </w:rPr>
        <w:t>*</w:t>
      </w:r>
      <w:r w:rsidRPr="006925F5">
        <w:t>head company of the group; and</w:t>
      </w:r>
    </w:p>
    <w:p w:rsidR="00E43FAD" w:rsidRPr="006925F5" w:rsidRDefault="00E43FAD" w:rsidP="00E43FAD">
      <w:pPr>
        <w:pStyle w:val="paragraph"/>
      </w:pPr>
      <w:r w:rsidRPr="006925F5">
        <w:tab/>
        <w:t>(c)</w:t>
      </w:r>
      <w:r w:rsidRPr="006925F5">
        <w:tab/>
        <w:t>at the leaving time the leaving company’s attribution account percentage in relation to the attribution account entity for the purposes of that Part is more than nil.</w:t>
      </w:r>
    </w:p>
    <w:p w:rsidR="00E43FAD" w:rsidRPr="006925F5" w:rsidRDefault="00E43FAD" w:rsidP="009505DE">
      <w:pPr>
        <w:pStyle w:val="SubsectionHead"/>
      </w:pPr>
      <w:r w:rsidRPr="006925F5">
        <w:t>Credit in relation to leaving company</w:t>
      </w:r>
    </w:p>
    <w:p w:rsidR="00E43FAD" w:rsidRPr="006925F5" w:rsidRDefault="00E43FAD" w:rsidP="00E43FAD">
      <w:pPr>
        <w:pStyle w:val="subsection"/>
      </w:pPr>
      <w:r w:rsidRPr="006925F5">
        <w:tab/>
        <w:t>(2)</w:t>
      </w:r>
      <w:r w:rsidRPr="006925F5">
        <w:tab/>
        <w:t xml:space="preserve">An attribution credit arises at the leaving time for the attribution account entity in relation to the leaving company. The credit is the amount worked out under </w:t>
      </w:r>
      <w:r w:rsidR="006925F5">
        <w:t>subsection (</w:t>
      </w:r>
      <w:r w:rsidRPr="006925F5">
        <w:t>4).</w:t>
      </w:r>
    </w:p>
    <w:p w:rsidR="00E43FAD" w:rsidRPr="006925F5" w:rsidRDefault="00E43FAD" w:rsidP="009505DE">
      <w:pPr>
        <w:pStyle w:val="SubsectionHead"/>
      </w:pPr>
      <w:r w:rsidRPr="006925F5">
        <w:t>Debit in relation to head company</w:t>
      </w:r>
    </w:p>
    <w:p w:rsidR="00E43FAD" w:rsidRPr="006925F5" w:rsidRDefault="00E43FAD" w:rsidP="00E43FAD">
      <w:pPr>
        <w:pStyle w:val="subsection"/>
      </w:pPr>
      <w:r w:rsidRPr="006925F5">
        <w:tab/>
        <w:t>(3)</w:t>
      </w:r>
      <w:r w:rsidRPr="006925F5">
        <w:tab/>
        <w:t xml:space="preserve">An attribution debit arises at the leaving time for the attribution account entity in relation to the company that was the </w:t>
      </w:r>
      <w:r w:rsidR="006925F5" w:rsidRPr="006925F5">
        <w:rPr>
          <w:position w:val="6"/>
          <w:sz w:val="16"/>
        </w:rPr>
        <w:t>*</w:t>
      </w:r>
      <w:r w:rsidRPr="006925F5">
        <w:t xml:space="preserve">head company of the group just before the leaving time. The debit is the amount worked out under </w:t>
      </w:r>
      <w:r w:rsidR="006925F5">
        <w:t>subsection (</w:t>
      </w:r>
      <w:r w:rsidRPr="006925F5">
        <w:t>4).</w:t>
      </w:r>
    </w:p>
    <w:p w:rsidR="00E43FAD" w:rsidRPr="006925F5" w:rsidRDefault="00E43FAD" w:rsidP="00143256">
      <w:pPr>
        <w:pStyle w:val="SubsectionHead"/>
      </w:pPr>
      <w:r w:rsidRPr="006925F5">
        <w:lastRenderedPageBreak/>
        <w:t>Amount of credit and debit</w:t>
      </w:r>
    </w:p>
    <w:p w:rsidR="00E43FAD" w:rsidRPr="006925F5" w:rsidRDefault="00E43FAD" w:rsidP="00143256">
      <w:pPr>
        <w:pStyle w:val="subsection"/>
        <w:keepNext/>
        <w:keepLines/>
      </w:pPr>
      <w:r w:rsidRPr="006925F5">
        <w:tab/>
        <w:t>(4)</w:t>
      </w:r>
      <w:r w:rsidRPr="006925F5">
        <w:tab/>
        <w:t>The amount of the credit and debit is worked out using the formula:</w:t>
      </w:r>
    </w:p>
    <w:p w:rsidR="00BE279A" w:rsidRPr="006925F5" w:rsidRDefault="00756908" w:rsidP="00E43FAD">
      <w:pPr>
        <w:pStyle w:val="Formula"/>
      </w:pPr>
      <w:r>
        <w:rPr>
          <w:noProof/>
        </w:rPr>
        <w:drawing>
          <wp:inline distT="0" distB="0" distL="0" distR="0">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ED2DDD" w:rsidRPr="008706AC" w:rsidRDefault="00ED2DDD" w:rsidP="00ED2DDD">
      <w:pPr>
        <w:pStyle w:val="ActHead5"/>
      </w:pPr>
      <w:bookmarkStart w:id="506" w:name="_Toc384884351"/>
      <w:r w:rsidRPr="008706AC">
        <w:rPr>
          <w:rStyle w:val="CharSectno"/>
        </w:rPr>
        <w:t>717</w:t>
      </w:r>
      <w:r w:rsidRPr="008706AC">
        <w:rPr>
          <w:rStyle w:val="CharSectno"/>
        </w:rPr>
        <w:noBreakHyphen/>
        <w:t>255</w:t>
      </w:r>
      <w:r w:rsidRPr="008706AC">
        <w:t xml:space="preserve">  FIF surpluses</w:t>
      </w:r>
      <w:bookmarkEnd w:id="506"/>
    </w:p>
    <w:p w:rsidR="00ED2DDD" w:rsidRPr="008706AC" w:rsidRDefault="00ED2DDD" w:rsidP="00ED2DDD">
      <w:pPr>
        <w:pStyle w:val="subsection"/>
      </w:pPr>
      <w:r w:rsidRPr="008706AC">
        <w:tab/>
        <w:t>(1)</w:t>
      </w:r>
      <w:r w:rsidRPr="008706AC">
        <w:tab/>
        <w:t xml:space="preserve">This section operates for the purposes of sections 23AK and 23B of the </w:t>
      </w:r>
      <w:r w:rsidRPr="008706AC">
        <w:rPr>
          <w:i/>
        </w:rPr>
        <w:t>Income Tax Assessment Act 1936</w:t>
      </w:r>
      <w:r w:rsidRPr="008706AC">
        <w:t xml:space="preserve"> (the </w:t>
      </w:r>
      <w:r w:rsidRPr="008706AC">
        <w:rPr>
          <w:b/>
          <w:i/>
        </w:rPr>
        <w:t>1936 Act</w:t>
      </w:r>
      <w:r w:rsidRPr="008706AC">
        <w:t>) if:</w:t>
      </w:r>
    </w:p>
    <w:p w:rsidR="00ED2DDD" w:rsidRPr="008706AC" w:rsidRDefault="00ED2DDD" w:rsidP="00ED2DDD">
      <w:pPr>
        <w:pStyle w:val="paragraph"/>
      </w:pPr>
      <w:r w:rsidRPr="008706AC">
        <w:tab/>
        <w:t>(a)</w:t>
      </w:r>
      <w:r w:rsidRPr="008706AC">
        <w:tab/>
        <w:t xml:space="preserve">a company (the </w:t>
      </w:r>
      <w:r w:rsidRPr="008706AC">
        <w:rPr>
          <w:b/>
          <w:i/>
        </w:rPr>
        <w:t>leaving company</w:t>
      </w:r>
      <w:r w:rsidRPr="008706AC">
        <w:t xml:space="preserve">) ceases to be a </w:t>
      </w:r>
      <w:r w:rsidRPr="008706AC">
        <w:rPr>
          <w:position w:val="6"/>
          <w:sz w:val="16"/>
        </w:rPr>
        <w:t>*</w:t>
      </w:r>
      <w:r w:rsidRPr="008706AC">
        <w:t xml:space="preserve">subsidiary member of a </w:t>
      </w:r>
      <w:r w:rsidRPr="008706AC">
        <w:rPr>
          <w:position w:val="6"/>
          <w:sz w:val="16"/>
        </w:rPr>
        <w:t>*</w:t>
      </w:r>
      <w:r w:rsidRPr="008706AC">
        <w:t xml:space="preserve">consolidated group at a time (the </w:t>
      </w:r>
      <w:r w:rsidRPr="008706AC">
        <w:rPr>
          <w:b/>
          <w:i/>
        </w:rPr>
        <w:t>leaving time</w:t>
      </w:r>
      <w:r w:rsidRPr="008706AC">
        <w:t>); and</w:t>
      </w:r>
    </w:p>
    <w:p w:rsidR="00ED2DDD" w:rsidRPr="008706AC" w:rsidRDefault="00ED2DDD" w:rsidP="00ED2DDD">
      <w:pPr>
        <w:pStyle w:val="paragraph"/>
      </w:pPr>
      <w:r w:rsidRPr="008706AC">
        <w:tab/>
        <w:t>(b)</w:t>
      </w:r>
      <w:r w:rsidRPr="008706AC">
        <w:tab/>
        <w:t xml:space="preserve">just before the leaving time, there was a post FIF abolition surplus for a FIF attribution account entity in relation to the </w:t>
      </w:r>
      <w:r w:rsidRPr="008706AC">
        <w:rPr>
          <w:position w:val="6"/>
          <w:sz w:val="16"/>
        </w:rPr>
        <w:t>*</w:t>
      </w:r>
      <w:r w:rsidRPr="008706AC">
        <w:t>head company of the group for the purposes of those sections; and</w:t>
      </w:r>
    </w:p>
    <w:p w:rsidR="00ED2DDD" w:rsidRPr="008706AC" w:rsidRDefault="00ED2DDD" w:rsidP="00ED2DDD">
      <w:pPr>
        <w:pStyle w:val="paragraph"/>
      </w:pPr>
      <w:r w:rsidRPr="008706AC">
        <w:tab/>
        <w:t>(c)</w:t>
      </w:r>
      <w:r w:rsidRPr="008706AC">
        <w:tab/>
        <w:t>at the leaving time, the leaving company’s FIF attribution account percentage in relation to the FIF attribution account entity for the purposes of those sections is more than nil.</w:t>
      </w:r>
    </w:p>
    <w:p w:rsidR="00ED2DDD" w:rsidRPr="008706AC" w:rsidRDefault="00ED2DDD" w:rsidP="00ED2DDD">
      <w:pPr>
        <w:pStyle w:val="SubsectionHead"/>
      </w:pPr>
      <w:r w:rsidRPr="008706AC">
        <w:t>Credit in relation to the leaving company</w:t>
      </w:r>
    </w:p>
    <w:p w:rsidR="00ED2DDD" w:rsidRPr="008706AC" w:rsidRDefault="00ED2DDD" w:rsidP="00ED2DDD">
      <w:pPr>
        <w:pStyle w:val="subsection"/>
      </w:pPr>
      <w:r w:rsidRPr="008706AC">
        <w:tab/>
        <w:t>(2)</w:t>
      </w:r>
      <w:r w:rsidRPr="008706AC">
        <w:tab/>
        <w:t>A post FIF abolition credit arises at the leaving time for the FIF attribution account entity in relation to the leaving company. The credit is the amount worked out under subsection (4).</w:t>
      </w:r>
    </w:p>
    <w:p w:rsidR="00ED2DDD" w:rsidRPr="008706AC" w:rsidRDefault="00ED2DDD" w:rsidP="00ED2DDD">
      <w:pPr>
        <w:pStyle w:val="SubsectionHead"/>
      </w:pPr>
      <w:r w:rsidRPr="008706AC">
        <w:t>Debit in relation to head company</w:t>
      </w:r>
    </w:p>
    <w:p w:rsidR="00ED2DDD" w:rsidRPr="008706AC" w:rsidRDefault="00ED2DDD" w:rsidP="00ED2DDD">
      <w:pPr>
        <w:pStyle w:val="subsection"/>
      </w:pPr>
      <w:r w:rsidRPr="008706AC">
        <w:tab/>
        <w:t>(3)</w:t>
      </w:r>
      <w:r w:rsidRPr="008706AC">
        <w:tab/>
        <w:t xml:space="preserve">A post FIF abolition debit arises at the leaving time for the FIF attribution account entity in relation to the company that was the </w:t>
      </w:r>
      <w:r w:rsidRPr="008706AC">
        <w:rPr>
          <w:position w:val="6"/>
          <w:sz w:val="16"/>
        </w:rPr>
        <w:t>*</w:t>
      </w:r>
      <w:r w:rsidRPr="008706AC">
        <w:t>head company of the group just before the leaving time. The debit is the amount worked out under subsection (4).</w:t>
      </w:r>
    </w:p>
    <w:p w:rsidR="00ED2DDD" w:rsidRPr="008706AC" w:rsidRDefault="00ED2DDD" w:rsidP="00ED2DDD">
      <w:pPr>
        <w:pStyle w:val="SubsectionHead"/>
      </w:pPr>
      <w:r w:rsidRPr="008706AC">
        <w:lastRenderedPageBreak/>
        <w:t>Amount of credit and debit</w:t>
      </w:r>
    </w:p>
    <w:p w:rsidR="00ED2DDD" w:rsidRPr="008706AC" w:rsidRDefault="00ED2DDD" w:rsidP="00ED2DDD">
      <w:pPr>
        <w:pStyle w:val="subsection"/>
      </w:pPr>
      <w:r w:rsidRPr="008706AC">
        <w:tab/>
        <w:t>(4)</w:t>
      </w:r>
      <w:r w:rsidRPr="008706AC">
        <w:tab/>
        <w:t>The amount of the credit and debit is worked out using the formula:</w:t>
      </w:r>
    </w:p>
    <w:p w:rsidR="00ED2DDD" w:rsidRPr="008706AC" w:rsidRDefault="00756908" w:rsidP="00ED2DDD">
      <w:pPr>
        <w:pStyle w:val="Formula"/>
      </w:pPr>
      <w:r>
        <w:rPr>
          <w:noProof/>
        </w:rPr>
        <w:drawing>
          <wp:inline distT="0" distB="0" distL="0" distR="0">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ED2DDD" w:rsidRPr="008706AC" w:rsidRDefault="00ED2DDD" w:rsidP="00ED2DDD">
      <w:pPr>
        <w:pStyle w:val="SubsectionHead"/>
      </w:pPr>
      <w:r w:rsidRPr="008706AC">
        <w:t>Definitions</w:t>
      </w:r>
    </w:p>
    <w:p w:rsidR="00ED2DDD" w:rsidRPr="008706AC" w:rsidRDefault="00ED2DDD" w:rsidP="00ED2DDD">
      <w:pPr>
        <w:pStyle w:val="subsection"/>
      </w:pPr>
      <w:r w:rsidRPr="008706AC">
        <w:tab/>
        <w:t>(5)</w:t>
      </w:r>
      <w:r w:rsidRPr="008706AC">
        <w:tab/>
        <w:t>In this section:</w:t>
      </w:r>
    </w:p>
    <w:p w:rsidR="00ED2DDD" w:rsidRPr="008706AC" w:rsidRDefault="00ED2DDD" w:rsidP="00ED2DDD">
      <w:pPr>
        <w:pStyle w:val="Definition"/>
      </w:pPr>
      <w:r w:rsidRPr="008706AC">
        <w:rPr>
          <w:b/>
          <w:i/>
        </w:rPr>
        <w:t>FIF attribution account entity</w:t>
      </w:r>
      <w:r w:rsidRPr="008706AC">
        <w:t xml:space="preserve"> has the same meaning as in former Part XI of the </w:t>
      </w:r>
      <w:r w:rsidRPr="008706AC">
        <w:rPr>
          <w:i/>
        </w:rPr>
        <w:t>Income Tax Assessment Act 1936</w:t>
      </w:r>
      <w:r w:rsidRPr="008706AC">
        <w:t>.</w:t>
      </w:r>
    </w:p>
    <w:p w:rsidR="00ED2DDD" w:rsidRPr="008706AC" w:rsidRDefault="00ED2DDD" w:rsidP="00ED2DDD">
      <w:pPr>
        <w:pStyle w:val="Definition"/>
      </w:pPr>
      <w:r w:rsidRPr="008706AC">
        <w:rPr>
          <w:b/>
          <w:i/>
        </w:rPr>
        <w:t>FIF attribution account percentage</w:t>
      </w:r>
      <w:r w:rsidRPr="008706AC">
        <w:t xml:space="preserve"> has the same meaning as in former Part XI of the </w:t>
      </w:r>
      <w:r w:rsidRPr="008706AC">
        <w:rPr>
          <w:i/>
        </w:rPr>
        <w:t>Income Tax Assessment Act 1936</w:t>
      </w:r>
      <w:r w:rsidRPr="008706AC">
        <w:t>.</w:t>
      </w:r>
    </w:p>
    <w:p w:rsidR="00ED2DDD" w:rsidRPr="008706AC" w:rsidRDefault="00ED2DDD" w:rsidP="00ED2DDD">
      <w:pPr>
        <w:pStyle w:val="Definition"/>
        <w:rPr>
          <w:b/>
          <w:i/>
        </w:rPr>
      </w:pPr>
      <w:r w:rsidRPr="008706AC">
        <w:rPr>
          <w:b/>
          <w:i/>
        </w:rPr>
        <w:t>post FIF abolition credit</w:t>
      </w:r>
      <w:r w:rsidRPr="008706AC">
        <w:t xml:space="preserve"> has the same meaning as in the </w:t>
      </w:r>
      <w:r w:rsidRPr="008706AC">
        <w:rPr>
          <w:i/>
        </w:rPr>
        <w:t>Income Tax Assessment Act 1936</w:t>
      </w:r>
      <w:r w:rsidRPr="008706AC">
        <w:t>.</w:t>
      </w:r>
    </w:p>
    <w:p w:rsidR="00ED2DDD" w:rsidRPr="008706AC" w:rsidRDefault="00ED2DDD" w:rsidP="00ED2DDD">
      <w:pPr>
        <w:pStyle w:val="Definition"/>
        <w:rPr>
          <w:b/>
          <w:i/>
        </w:rPr>
      </w:pPr>
      <w:r w:rsidRPr="008706AC">
        <w:rPr>
          <w:b/>
          <w:i/>
        </w:rPr>
        <w:t>post FIF abolition debit</w:t>
      </w:r>
      <w:r w:rsidRPr="008706AC">
        <w:t xml:space="preserve"> has the same meaning as in the </w:t>
      </w:r>
      <w:r w:rsidRPr="008706AC">
        <w:rPr>
          <w:i/>
        </w:rPr>
        <w:t>Income Tax Assessment Act 1936</w:t>
      </w:r>
      <w:r w:rsidRPr="008706AC">
        <w:t>.</w:t>
      </w:r>
    </w:p>
    <w:p w:rsidR="00ED2DDD" w:rsidRPr="008706AC" w:rsidRDefault="00ED2DDD" w:rsidP="00ED2DDD">
      <w:pPr>
        <w:pStyle w:val="Definition"/>
      </w:pPr>
      <w:r w:rsidRPr="008706AC">
        <w:rPr>
          <w:b/>
          <w:i/>
        </w:rPr>
        <w:t>post FIF abolition surplus</w:t>
      </w:r>
      <w:r w:rsidRPr="008706AC">
        <w:t xml:space="preserve"> has the same meaning as in the </w:t>
      </w:r>
      <w:r w:rsidRPr="008706AC">
        <w:rPr>
          <w:i/>
        </w:rPr>
        <w:t>Income Tax Assessment Act 1936</w:t>
      </w:r>
      <w:r w:rsidRPr="008706AC">
        <w:t>.</w:t>
      </w:r>
    </w:p>
    <w:p w:rsidR="00E43FAD" w:rsidRPr="006925F5" w:rsidRDefault="00E43FAD" w:rsidP="00E43FAD">
      <w:pPr>
        <w:pStyle w:val="ActHead5"/>
      </w:pPr>
      <w:bookmarkStart w:id="507" w:name="_Toc384884352"/>
      <w:r w:rsidRPr="006925F5">
        <w:rPr>
          <w:rStyle w:val="CharSectno"/>
        </w:rPr>
        <w:t>717</w:t>
      </w:r>
      <w:r w:rsidR="006925F5">
        <w:rPr>
          <w:rStyle w:val="CharSectno"/>
        </w:rPr>
        <w:noBreakHyphen/>
      </w:r>
      <w:r w:rsidRPr="006925F5">
        <w:rPr>
          <w:rStyle w:val="CharSectno"/>
        </w:rPr>
        <w:t>262</w:t>
      </w:r>
      <w:r w:rsidRPr="006925F5">
        <w:t xml:space="preserve">  Deferred attribution credits</w:t>
      </w:r>
      <w:bookmarkEnd w:id="507"/>
    </w:p>
    <w:p w:rsidR="00E43FAD" w:rsidRPr="006925F5" w:rsidRDefault="00E43FAD" w:rsidP="00E43FAD">
      <w:pPr>
        <w:pStyle w:val="subsection"/>
      </w:pPr>
      <w:r w:rsidRPr="006925F5">
        <w:tab/>
        <w:t>(1)</w:t>
      </w:r>
      <w:r w:rsidRPr="006925F5">
        <w:tab/>
        <w:t>This section operates for the purposes of Part</w:t>
      </w:r>
      <w:r w:rsidR="006925F5">
        <w:t> </w:t>
      </w:r>
      <w:r w:rsidRPr="006925F5">
        <w:t xml:space="preserve">X of the </w:t>
      </w:r>
      <w:r w:rsidRPr="006925F5">
        <w:rPr>
          <w:i/>
        </w:rPr>
        <w:t>Income Tax Assessment Act 1936</w:t>
      </w:r>
      <w:r w:rsidRPr="006925F5">
        <w:t xml:space="preserve"> if:</w:t>
      </w:r>
    </w:p>
    <w:p w:rsidR="00E43FAD" w:rsidRPr="006925F5" w:rsidRDefault="00E43FAD" w:rsidP="00E43FAD">
      <w:pPr>
        <w:pStyle w:val="paragraph"/>
      </w:pPr>
      <w:r w:rsidRPr="006925F5">
        <w:tab/>
        <w:t>(a)</w:t>
      </w:r>
      <w:r w:rsidRPr="006925F5">
        <w:tab/>
        <w:t xml:space="preserve">a company (the </w:t>
      </w:r>
      <w:r w:rsidRPr="006925F5">
        <w:rPr>
          <w:b/>
          <w:i/>
        </w:rPr>
        <w:t>leaving company</w:t>
      </w:r>
      <w:r w:rsidRPr="006925F5">
        <w:t xml:space="preserve">) ceases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consolidated group at a time (the </w:t>
      </w:r>
      <w:r w:rsidRPr="006925F5">
        <w:rPr>
          <w:b/>
          <w:i/>
        </w:rPr>
        <w:t>leaving time</w:t>
      </w:r>
      <w:r w:rsidRPr="006925F5">
        <w:t>); and</w:t>
      </w:r>
    </w:p>
    <w:p w:rsidR="00E43FAD" w:rsidRPr="006925F5" w:rsidRDefault="00E43FAD" w:rsidP="00143256">
      <w:pPr>
        <w:pStyle w:val="paragraph"/>
        <w:keepNext/>
        <w:keepLines/>
      </w:pPr>
      <w:r w:rsidRPr="006925F5">
        <w:lastRenderedPageBreak/>
        <w:tab/>
        <w:t>(b)</w:t>
      </w:r>
      <w:r w:rsidRPr="006925F5">
        <w:tab/>
        <w:t xml:space="preserve">disregarding this section, an attribution credit (the </w:t>
      </w:r>
      <w:r w:rsidRPr="006925F5">
        <w:rPr>
          <w:b/>
          <w:i/>
        </w:rPr>
        <w:t>original credit</w:t>
      </w:r>
      <w:r w:rsidRPr="006925F5">
        <w:t>) will arise under subsection 371(8) of that Act</w:t>
      </w:r>
      <w:r w:rsidRPr="006925F5">
        <w:rPr>
          <w:i/>
        </w:rPr>
        <w:t xml:space="preserve"> </w:t>
      </w:r>
      <w:r w:rsidRPr="006925F5">
        <w:t xml:space="preserve">at a later time for an attribution account entity in relation to the </w:t>
      </w:r>
      <w:r w:rsidR="006925F5" w:rsidRPr="006925F5">
        <w:rPr>
          <w:position w:val="6"/>
          <w:sz w:val="16"/>
        </w:rPr>
        <w:t>*</w:t>
      </w:r>
      <w:r w:rsidRPr="006925F5">
        <w:t>head company of the group (including because of the operation of section</w:t>
      </w:r>
      <w:r w:rsidR="006925F5">
        <w:t> </w:t>
      </w:r>
      <w:r w:rsidRPr="006925F5">
        <w:t>717</w:t>
      </w:r>
      <w:r w:rsidR="006925F5">
        <w:noBreakHyphen/>
      </w:r>
      <w:r w:rsidRPr="006925F5">
        <w:t>227) for the purposes of that Part; and</w:t>
      </w:r>
    </w:p>
    <w:p w:rsidR="00E43FAD" w:rsidRPr="006925F5" w:rsidRDefault="00E43FAD" w:rsidP="00E43FAD">
      <w:pPr>
        <w:pStyle w:val="paragraph"/>
      </w:pPr>
      <w:r w:rsidRPr="006925F5">
        <w:tab/>
        <w:t>(c)</w:t>
      </w:r>
      <w:r w:rsidRPr="006925F5">
        <w:tab/>
        <w:t>at the leaving time the leaving company’s attribution account percentage in relation to the attribution account entity for the purposes of that Part is more than nil.</w:t>
      </w:r>
    </w:p>
    <w:p w:rsidR="00E43FAD" w:rsidRPr="006925F5" w:rsidRDefault="00E43FAD" w:rsidP="009505DE">
      <w:pPr>
        <w:pStyle w:val="SubsectionHead"/>
      </w:pPr>
      <w:r w:rsidRPr="006925F5">
        <w:t>Credit in relation to the leaving company</w:t>
      </w:r>
    </w:p>
    <w:p w:rsidR="00E43FAD" w:rsidRPr="006925F5" w:rsidRDefault="00E43FAD" w:rsidP="00E43FAD">
      <w:pPr>
        <w:pStyle w:val="subsection"/>
      </w:pPr>
      <w:r w:rsidRPr="006925F5">
        <w:tab/>
        <w:t>(2)</w:t>
      </w:r>
      <w:r w:rsidRPr="006925F5">
        <w:tab/>
        <w:t xml:space="preserve">An attribution credit arises at the later time for the attribution account entity in relation to the leaving company. The credit is the amount worked out under </w:t>
      </w:r>
      <w:r w:rsidR="006925F5">
        <w:t>subsection (</w:t>
      </w:r>
      <w:r w:rsidRPr="006925F5">
        <w:t>3).</w:t>
      </w:r>
    </w:p>
    <w:p w:rsidR="00E43FAD" w:rsidRPr="006925F5" w:rsidRDefault="00E43FAD" w:rsidP="009505DE">
      <w:pPr>
        <w:pStyle w:val="SubsectionHead"/>
      </w:pPr>
      <w:r w:rsidRPr="006925F5">
        <w:t>Amount of credit</w:t>
      </w:r>
    </w:p>
    <w:p w:rsidR="00E43FAD" w:rsidRPr="006925F5" w:rsidRDefault="00E43FAD" w:rsidP="00E43FAD">
      <w:pPr>
        <w:pStyle w:val="subsection"/>
      </w:pPr>
      <w:r w:rsidRPr="006925F5">
        <w:tab/>
        <w:t>(3)</w:t>
      </w:r>
      <w:r w:rsidRPr="006925F5">
        <w:tab/>
        <w:t>The amount of the credit is worked out using the formula:</w:t>
      </w:r>
    </w:p>
    <w:p w:rsidR="00BE279A" w:rsidRPr="006925F5" w:rsidRDefault="00756908" w:rsidP="00E43FAD">
      <w:pPr>
        <w:pStyle w:val="Formula"/>
        <w:spacing w:before="60" w:after="60"/>
      </w:pPr>
      <w:r>
        <w:rPr>
          <w:noProof/>
        </w:rPr>
        <w:drawing>
          <wp:inline distT="0" distB="0" distL="0" distR="0">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E43FAD" w:rsidRPr="006925F5" w:rsidRDefault="00E43FAD" w:rsidP="009505DE">
      <w:pPr>
        <w:pStyle w:val="SubsectionHead"/>
      </w:pPr>
      <w:r w:rsidRPr="006925F5">
        <w:t>Reduction in credit in relation to the head company</w:t>
      </w:r>
    </w:p>
    <w:p w:rsidR="00E43FAD" w:rsidRPr="006925F5" w:rsidRDefault="00E43FAD" w:rsidP="00E43FAD">
      <w:pPr>
        <w:pStyle w:val="subsection"/>
      </w:pPr>
      <w:r w:rsidRPr="006925F5">
        <w:tab/>
        <w:t>(4)</w:t>
      </w:r>
      <w:r w:rsidRPr="006925F5">
        <w:tab/>
        <w:t xml:space="preserve">The attribution credit that arises at the later time for the attribution account entity in relation to the </w:t>
      </w:r>
      <w:r w:rsidR="006925F5" w:rsidRPr="006925F5">
        <w:rPr>
          <w:position w:val="6"/>
          <w:sz w:val="16"/>
        </w:rPr>
        <w:t>*</w:t>
      </w:r>
      <w:r w:rsidRPr="006925F5">
        <w:t xml:space="preserve">head company is reduced by the amount of the attribution credit that arises under </w:t>
      </w:r>
      <w:r w:rsidR="006925F5">
        <w:t>subsection (</w:t>
      </w:r>
      <w:r w:rsidRPr="006925F5">
        <w:t>2) in relation to the leaving company.</w:t>
      </w:r>
    </w:p>
    <w:p w:rsidR="00E43FAD" w:rsidRPr="006925F5" w:rsidRDefault="00E43FAD" w:rsidP="00E43FAD">
      <w:pPr>
        <w:pStyle w:val="ActHead4"/>
      </w:pPr>
      <w:bookmarkStart w:id="508" w:name="_Toc384884353"/>
      <w:r w:rsidRPr="006925F5">
        <w:rPr>
          <w:rStyle w:val="CharSubdNo"/>
        </w:rPr>
        <w:lastRenderedPageBreak/>
        <w:t>Subdivision</w:t>
      </w:r>
      <w:r w:rsidR="006925F5">
        <w:rPr>
          <w:rStyle w:val="CharSubdNo"/>
        </w:rPr>
        <w:t> </w:t>
      </w:r>
      <w:r w:rsidRPr="006925F5">
        <w:rPr>
          <w:rStyle w:val="CharSubdNo"/>
        </w:rPr>
        <w:t>717</w:t>
      </w:r>
      <w:r w:rsidR="006925F5">
        <w:rPr>
          <w:rStyle w:val="CharSubdNo"/>
        </w:rPr>
        <w:noBreakHyphen/>
      </w:r>
      <w:r w:rsidRPr="006925F5">
        <w:rPr>
          <w:rStyle w:val="CharSubdNo"/>
        </w:rPr>
        <w:t>O</w:t>
      </w:r>
      <w:r w:rsidRPr="006925F5">
        <w:t>—</w:t>
      </w:r>
      <w:r w:rsidRPr="006925F5">
        <w:rPr>
          <w:rStyle w:val="CharSubdText"/>
        </w:rPr>
        <w:t>Offshore banking units</w:t>
      </w:r>
      <w:bookmarkEnd w:id="508"/>
    </w:p>
    <w:p w:rsidR="00E43FAD" w:rsidRPr="006925F5" w:rsidRDefault="00E43FAD" w:rsidP="00E43FAD">
      <w:pPr>
        <w:pStyle w:val="ActHead4"/>
      </w:pPr>
      <w:bookmarkStart w:id="509" w:name="_Toc384884354"/>
      <w:r w:rsidRPr="006925F5">
        <w:t>Guide to Subdivision</w:t>
      </w:r>
      <w:r w:rsidR="006925F5">
        <w:t> </w:t>
      </w:r>
      <w:r w:rsidRPr="006925F5">
        <w:t>717</w:t>
      </w:r>
      <w:r w:rsidR="006925F5">
        <w:noBreakHyphen/>
      </w:r>
      <w:r w:rsidRPr="006925F5">
        <w:t>O</w:t>
      </w:r>
      <w:bookmarkEnd w:id="509"/>
    </w:p>
    <w:p w:rsidR="00E43FAD" w:rsidRPr="006925F5" w:rsidRDefault="00E43FAD" w:rsidP="00E43FAD">
      <w:pPr>
        <w:pStyle w:val="ActHead5"/>
      </w:pPr>
      <w:bookmarkStart w:id="510" w:name="_Toc384884355"/>
      <w:r w:rsidRPr="006925F5">
        <w:rPr>
          <w:rStyle w:val="CharSectno"/>
        </w:rPr>
        <w:t>717</w:t>
      </w:r>
      <w:r w:rsidR="006925F5">
        <w:rPr>
          <w:rStyle w:val="CharSectno"/>
        </w:rPr>
        <w:noBreakHyphen/>
      </w:r>
      <w:r w:rsidRPr="006925F5">
        <w:rPr>
          <w:rStyle w:val="CharSectno"/>
        </w:rPr>
        <w:t>700</w:t>
      </w:r>
      <w:r w:rsidRPr="006925F5">
        <w:t xml:space="preserve">  What this Subdivision is about</w:t>
      </w:r>
      <w:bookmarkEnd w:id="510"/>
    </w:p>
    <w:p w:rsidR="00E43FAD" w:rsidRPr="006925F5" w:rsidRDefault="00E43FAD" w:rsidP="00E43FAD">
      <w:pPr>
        <w:pStyle w:val="BoxText"/>
      </w:pPr>
      <w:r w:rsidRPr="006925F5">
        <w:t>The head company of a consolidated group is treated for certain purposes as an offshore banking unit at a time when a subsidiary member of the group is an offshore banking unit.</w:t>
      </w:r>
    </w:p>
    <w:p w:rsidR="00E43FAD" w:rsidRPr="006925F5" w:rsidRDefault="00E43FAD" w:rsidP="00F2530F">
      <w:pPr>
        <w:pStyle w:val="TofSectsHeading"/>
        <w:keepNext/>
        <w:keepLines/>
      </w:pPr>
      <w:r w:rsidRPr="006925F5">
        <w:t>Table of sections</w:t>
      </w:r>
    </w:p>
    <w:p w:rsidR="00E43FAD" w:rsidRPr="006925F5" w:rsidRDefault="00E43FAD" w:rsidP="00E43FAD">
      <w:pPr>
        <w:pStyle w:val="TofSectsSection"/>
      </w:pPr>
      <w:r w:rsidRPr="006925F5">
        <w:t>717</w:t>
      </w:r>
      <w:r w:rsidR="006925F5">
        <w:noBreakHyphen/>
      </w:r>
      <w:r w:rsidRPr="006925F5">
        <w:t>705</w:t>
      </w:r>
      <w:r w:rsidRPr="006925F5">
        <w:tab/>
        <w:t>Object of this Subdivision</w:t>
      </w:r>
    </w:p>
    <w:p w:rsidR="00E43FAD" w:rsidRPr="006925F5" w:rsidRDefault="00E43FAD" w:rsidP="00E43FAD">
      <w:pPr>
        <w:pStyle w:val="TofSectsSection"/>
      </w:pPr>
      <w:r w:rsidRPr="006925F5">
        <w:t>717</w:t>
      </w:r>
      <w:r w:rsidR="006925F5">
        <w:noBreakHyphen/>
      </w:r>
      <w:r w:rsidRPr="006925F5">
        <w:t>710</w:t>
      </w:r>
      <w:r w:rsidRPr="006925F5">
        <w:tab/>
        <w:t>Head company treated as OBU</w:t>
      </w:r>
    </w:p>
    <w:p w:rsidR="00E43FAD" w:rsidRPr="006925F5" w:rsidRDefault="00E43FAD" w:rsidP="00E43FAD">
      <w:pPr>
        <w:pStyle w:val="ActHead5"/>
      </w:pPr>
      <w:bookmarkStart w:id="511" w:name="_Toc384884356"/>
      <w:r w:rsidRPr="006925F5">
        <w:rPr>
          <w:rStyle w:val="CharSectno"/>
        </w:rPr>
        <w:t>717</w:t>
      </w:r>
      <w:r w:rsidR="006925F5">
        <w:rPr>
          <w:rStyle w:val="CharSectno"/>
        </w:rPr>
        <w:noBreakHyphen/>
      </w:r>
      <w:r w:rsidRPr="006925F5">
        <w:rPr>
          <w:rStyle w:val="CharSectno"/>
        </w:rPr>
        <w:t>705</w:t>
      </w:r>
      <w:r w:rsidRPr="006925F5">
        <w:t xml:space="preserve">  Object of this Subdivision</w:t>
      </w:r>
      <w:bookmarkEnd w:id="511"/>
    </w:p>
    <w:p w:rsidR="00E43FAD" w:rsidRPr="006925F5" w:rsidRDefault="00E43FAD" w:rsidP="00E43FAD">
      <w:pPr>
        <w:pStyle w:val="subsection"/>
      </w:pPr>
      <w:r w:rsidRPr="006925F5">
        <w:tab/>
      </w:r>
      <w:r w:rsidRPr="006925F5">
        <w:tab/>
        <w:t xml:space="preserve">The object of this Subdivision is to ensure that certain rules in the </w:t>
      </w:r>
      <w:r w:rsidRPr="006925F5">
        <w:rPr>
          <w:i/>
        </w:rPr>
        <w:t>Income Tax Assessment Act 1936</w:t>
      </w:r>
      <w:r w:rsidRPr="006925F5">
        <w:t xml:space="preserve"> relating to offshore banking units interact properly with the consolidation regime in this Part.</w:t>
      </w:r>
    </w:p>
    <w:p w:rsidR="00E43FAD" w:rsidRPr="006925F5" w:rsidRDefault="00E43FAD" w:rsidP="00E43FAD">
      <w:pPr>
        <w:pStyle w:val="ActHead5"/>
      </w:pPr>
      <w:bookmarkStart w:id="512" w:name="_Toc384884357"/>
      <w:r w:rsidRPr="006925F5">
        <w:rPr>
          <w:rStyle w:val="CharSectno"/>
        </w:rPr>
        <w:t>717</w:t>
      </w:r>
      <w:r w:rsidR="006925F5">
        <w:rPr>
          <w:rStyle w:val="CharSectno"/>
        </w:rPr>
        <w:noBreakHyphen/>
      </w:r>
      <w:r w:rsidRPr="006925F5">
        <w:rPr>
          <w:rStyle w:val="CharSectno"/>
        </w:rPr>
        <w:t>710</w:t>
      </w:r>
      <w:r w:rsidRPr="006925F5">
        <w:t xml:space="preserve">  Head company treated as OBU</w:t>
      </w:r>
      <w:bookmarkEnd w:id="512"/>
    </w:p>
    <w:p w:rsidR="00E43FAD" w:rsidRPr="006925F5" w:rsidRDefault="00E43FAD" w:rsidP="00E43FAD">
      <w:pPr>
        <w:pStyle w:val="subsection"/>
      </w:pPr>
      <w:r w:rsidRPr="006925F5">
        <w:tab/>
        <w:t>(1)</w:t>
      </w:r>
      <w:r w:rsidRPr="006925F5">
        <w:tab/>
        <w:t>Division</w:t>
      </w:r>
      <w:r w:rsidR="006925F5">
        <w:t> </w:t>
      </w:r>
      <w:r w:rsidRPr="006925F5">
        <w:t>9A of Part</w:t>
      </w:r>
      <w:r w:rsidR="006925F5">
        <w:t> </w:t>
      </w:r>
      <w:r w:rsidRPr="006925F5">
        <w:t xml:space="preserve">III of the </w:t>
      </w:r>
      <w:r w:rsidRPr="006925F5">
        <w:rPr>
          <w:i/>
        </w:rPr>
        <w:t>Income Tax Assessment Act 1936</w:t>
      </w:r>
      <w:r w:rsidRPr="006925F5">
        <w:t xml:space="preserve"> applies to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as if the head company were an OBU (within the meaning of that Division) at a time when a </w:t>
      </w:r>
      <w:r w:rsidR="006925F5" w:rsidRPr="006925F5">
        <w:rPr>
          <w:position w:val="6"/>
          <w:sz w:val="16"/>
        </w:rPr>
        <w:t>*</w:t>
      </w:r>
      <w:r w:rsidRPr="006925F5">
        <w:t>subsidiary member of the group is an OBU (within the meaning of that Division).</w:t>
      </w:r>
    </w:p>
    <w:p w:rsidR="00E43FAD" w:rsidRPr="006925F5" w:rsidRDefault="00E43FAD" w:rsidP="00E43FAD">
      <w:pPr>
        <w:pStyle w:val="subsection"/>
      </w:pPr>
      <w:r w:rsidRPr="006925F5">
        <w:tab/>
        <w:t>(2)</w:t>
      </w:r>
      <w:r w:rsidRPr="006925F5">
        <w:tab/>
      </w:r>
      <w:r w:rsidR="006925F5">
        <w:t>Subsection (</w:t>
      </w:r>
      <w:r w:rsidRPr="006925F5">
        <w:t>1) operates for the head company core purposes mentioned in subsection 701</w:t>
      </w:r>
      <w:r w:rsidR="006925F5">
        <w:noBreakHyphen/>
      </w:r>
      <w:r w:rsidRPr="006925F5">
        <w:t>1(2)</w:t>
      </w:r>
      <w:r w:rsidRPr="006925F5">
        <w:rPr>
          <w:i/>
        </w:rPr>
        <w:t>.</w:t>
      </w:r>
    </w:p>
    <w:p w:rsidR="00E43FAD" w:rsidRPr="006925F5" w:rsidRDefault="00E43FAD" w:rsidP="00545D19">
      <w:pPr>
        <w:pStyle w:val="ActHead3"/>
        <w:pageBreakBefore/>
      </w:pPr>
      <w:bookmarkStart w:id="513" w:name="_Toc384884358"/>
      <w:r w:rsidRPr="006925F5">
        <w:rPr>
          <w:rStyle w:val="CharDivNo"/>
        </w:rPr>
        <w:lastRenderedPageBreak/>
        <w:t>Division</w:t>
      </w:r>
      <w:r w:rsidR="006925F5">
        <w:rPr>
          <w:rStyle w:val="CharDivNo"/>
        </w:rPr>
        <w:t> </w:t>
      </w:r>
      <w:r w:rsidRPr="006925F5">
        <w:rPr>
          <w:rStyle w:val="CharDivNo"/>
        </w:rPr>
        <w:t>719</w:t>
      </w:r>
      <w:r w:rsidRPr="006925F5">
        <w:t>—</w:t>
      </w:r>
      <w:r w:rsidRPr="006925F5">
        <w:rPr>
          <w:rStyle w:val="CharDivText"/>
        </w:rPr>
        <w:t>MEC groups</w:t>
      </w:r>
      <w:bookmarkEnd w:id="51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514" w:name="_Toc384884359"/>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A</w:t>
      </w:r>
      <w:r w:rsidRPr="006925F5">
        <w:t>—</w:t>
      </w:r>
      <w:r w:rsidRPr="006925F5">
        <w:rPr>
          <w:rStyle w:val="CharSubdText"/>
        </w:rPr>
        <w:t>Modified application of Part</w:t>
      </w:r>
      <w:r w:rsidR="006925F5">
        <w:rPr>
          <w:rStyle w:val="CharSubdText"/>
        </w:rPr>
        <w:t> </w:t>
      </w:r>
      <w:r w:rsidRPr="006925F5">
        <w:rPr>
          <w:rStyle w:val="CharSubdText"/>
        </w:rPr>
        <w:t>3</w:t>
      </w:r>
      <w:r w:rsidR="006925F5">
        <w:rPr>
          <w:rStyle w:val="CharSubdText"/>
        </w:rPr>
        <w:noBreakHyphen/>
      </w:r>
      <w:r w:rsidRPr="006925F5">
        <w:rPr>
          <w:rStyle w:val="CharSubdText"/>
        </w:rPr>
        <w:t>90 to MEC groups</w:t>
      </w:r>
      <w:bookmarkEnd w:id="514"/>
    </w:p>
    <w:p w:rsidR="00E43FAD" w:rsidRPr="006925F5" w:rsidRDefault="00E43FAD" w:rsidP="00E43FAD">
      <w:pPr>
        <w:pStyle w:val="ActHead5"/>
      </w:pPr>
      <w:bookmarkStart w:id="515" w:name="_Toc384884360"/>
      <w:r w:rsidRPr="006925F5">
        <w:rPr>
          <w:rStyle w:val="CharSectno"/>
        </w:rPr>
        <w:t>719</w:t>
      </w:r>
      <w:r w:rsidR="006925F5">
        <w:rPr>
          <w:rStyle w:val="CharSectno"/>
        </w:rPr>
        <w:noBreakHyphen/>
      </w:r>
      <w:r w:rsidRPr="006925F5">
        <w:rPr>
          <w:rStyle w:val="CharSectno"/>
        </w:rPr>
        <w:t>2</w:t>
      </w:r>
      <w:r w:rsidRPr="006925F5">
        <w:t xml:space="preserve">  Modified application of Part</w:t>
      </w:r>
      <w:r w:rsidR="006925F5">
        <w:t> </w:t>
      </w:r>
      <w:r w:rsidRPr="006925F5">
        <w:t>3</w:t>
      </w:r>
      <w:r w:rsidR="006925F5">
        <w:noBreakHyphen/>
      </w:r>
      <w:r w:rsidRPr="006925F5">
        <w:t>90 to MEC groups</w:t>
      </w:r>
      <w:bookmarkEnd w:id="515"/>
    </w:p>
    <w:p w:rsidR="00E43FAD" w:rsidRPr="006925F5" w:rsidRDefault="00E43FAD" w:rsidP="00E43FAD">
      <w:pPr>
        <w:pStyle w:val="subsection"/>
      </w:pPr>
      <w:r w:rsidRPr="006925F5">
        <w:tab/>
        <w:t>(1)</w:t>
      </w:r>
      <w:r w:rsidRPr="006925F5">
        <w:tab/>
        <w:t>This Part (other than Division</w:t>
      </w:r>
      <w:r w:rsidR="006925F5">
        <w:t> </w:t>
      </w:r>
      <w:r w:rsidRPr="006925F5">
        <w:t xml:space="preserve">703 and this Division) has effect in relation to a </w:t>
      </w:r>
      <w:r w:rsidR="006925F5" w:rsidRPr="006925F5">
        <w:rPr>
          <w:position w:val="6"/>
          <w:sz w:val="16"/>
        </w:rPr>
        <w:t>*</w:t>
      </w:r>
      <w:r w:rsidRPr="006925F5">
        <w:t xml:space="preserve">MEC group in the same way in which it has effect in relation to a </w:t>
      </w:r>
      <w:r w:rsidR="006925F5" w:rsidRPr="006925F5">
        <w:rPr>
          <w:position w:val="6"/>
          <w:sz w:val="16"/>
        </w:rPr>
        <w:t>*</w:t>
      </w:r>
      <w:r w:rsidRPr="006925F5">
        <w:t>consolidated group.</w:t>
      </w:r>
    </w:p>
    <w:p w:rsidR="00E43FAD" w:rsidRPr="006925F5" w:rsidRDefault="00E43FAD" w:rsidP="00E43FAD">
      <w:pPr>
        <w:pStyle w:val="notetext"/>
      </w:pPr>
      <w:r w:rsidRPr="006925F5">
        <w:t>Note:</w:t>
      </w:r>
      <w:r w:rsidRPr="006925F5">
        <w:tab/>
        <w:t>A provision in this Part (other than in Division</w:t>
      </w:r>
      <w:r w:rsidR="006925F5">
        <w:t> </w:t>
      </w:r>
      <w:r w:rsidRPr="006925F5">
        <w:t xml:space="preserve">703 or in this Division) mentioning 2 separate consolidated groups will, under </w:t>
      </w:r>
      <w:r w:rsidR="006925F5">
        <w:t>subsection (</w:t>
      </w:r>
      <w:r w:rsidRPr="006925F5">
        <w:t>1), have an additional operation when the groups are both MEC groups or when one is a MEC group and the other is a consolidated group.</w:t>
      </w:r>
    </w:p>
    <w:p w:rsidR="00E43FAD" w:rsidRPr="006925F5" w:rsidRDefault="00E43FAD" w:rsidP="00E43FAD">
      <w:pPr>
        <w:pStyle w:val="subsection"/>
      </w:pPr>
      <w:r w:rsidRPr="006925F5">
        <w:tab/>
        <w:t>(2)</w:t>
      </w:r>
      <w:r w:rsidRPr="006925F5">
        <w:tab/>
        <w:t>However, that effect is subject to the modifications set out in this Division.</w:t>
      </w:r>
    </w:p>
    <w:p w:rsidR="00E43FAD" w:rsidRPr="006925F5" w:rsidRDefault="00E43FAD" w:rsidP="00E43FAD">
      <w:pPr>
        <w:pStyle w:val="subsection"/>
      </w:pPr>
      <w:r w:rsidRPr="006925F5">
        <w:tab/>
        <w:t>(3)</w:t>
      </w:r>
      <w:r w:rsidRPr="006925F5">
        <w:tab/>
        <w:t xml:space="preserve">For the purposes of </w:t>
      </w:r>
      <w:r w:rsidR="006925F5">
        <w:t>subsection (</w:t>
      </w:r>
      <w:r w:rsidRPr="006925F5">
        <w:t>1), a reference in this Part (other than in Division</w:t>
      </w:r>
      <w:r w:rsidR="006925F5">
        <w:t> </w:t>
      </w:r>
      <w:r w:rsidRPr="006925F5">
        <w:t>703 or this Division) to a provision in Division</w:t>
      </w:r>
      <w:r w:rsidR="006925F5">
        <w:t> </w:t>
      </w:r>
      <w:r w:rsidRPr="006925F5">
        <w:t>703 applies as if it referred instead to that provision or the corresponding provision in Subdivision</w:t>
      </w:r>
      <w:r w:rsidR="006925F5">
        <w:t> </w:t>
      </w:r>
      <w:r w:rsidRPr="006925F5">
        <w:t>719</w:t>
      </w:r>
      <w:r w:rsidR="006925F5">
        <w:noBreakHyphen/>
      </w:r>
      <w:r w:rsidRPr="006925F5">
        <w:t>B (as appropriate).</w:t>
      </w:r>
    </w:p>
    <w:p w:rsidR="00E43FAD" w:rsidRPr="006925F5" w:rsidRDefault="00E43FAD" w:rsidP="00E43FAD">
      <w:pPr>
        <w:pStyle w:val="ActHead4"/>
      </w:pPr>
      <w:bookmarkStart w:id="516" w:name="_Toc384884361"/>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B</w:t>
      </w:r>
      <w:r w:rsidRPr="006925F5">
        <w:t>—</w:t>
      </w:r>
      <w:r w:rsidRPr="006925F5">
        <w:rPr>
          <w:rStyle w:val="CharSubdText"/>
        </w:rPr>
        <w:t>MEC groups and their members</w:t>
      </w:r>
      <w:bookmarkEnd w:id="516"/>
    </w:p>
    <w:p w:rsidR="00E43FAD" w:rsidRPr="006925F5" w:rsidRDefault="00E43FAD" w:rsidP="00E43FAD">
      <w:pPr>
        <w:pStyle w:val="ActHead5"/>
      </w:pPr>
      <w:bookmarkStart w:id="517" w:name="_Toc384884362"/>
      <w:r w:rsidRPr="006925F5">
        <w:rPr>
          <w:rStyle w:val="CharSectno"/>
        </w:rPr>
        <w:t>719</w:t>
      </w:r>
      <w:r w:rsidR="006925F5">
        <w:rPr>
          <w:rStyle w:val="CharSectno"/>
        </w:rPr>
        <w:noBreakHyphen/>
      </w:r>
      <w:r w:rsidRPr="006925F5">
        <w:rPr>
          <w:rStyle w:val="CharSectno"/>
        </w:rPr>
        <w:t>4</w:t>
      </w:r>
      <w:r w:rsidRPr="006925F5">
        <w:t xml:space="preserve">  What this Subdivision is about</w:t>
      </w:r>
      <w:bookmarkEnd w:id="517"/>
    </w:p>
    <w:p w:rsidR="00E43FAD" w:rsidRPr="006925F5" w:rsidRDefault="00E43FAD" w:rsidP="00E43FAD">
      <w:pPr>
        <w:pStyle w:val="BoxText"/>
      </w:pPr>
      <w:r w:rsidRPr="006925F5">
        <w:t>A MEC group and a potential MEC group each consist of certain Australian</w:t>
      </w:r>
      <w:r w:rsidR="006925F5">
        <w:noBreakHyphen/>
      </w:r>
      <w:r w:rsidRPr="006925F5">
        <w:t>resident entities that are wholly</w:t>
      </w:r>
      <w:r w:rsidR="006925F5">
        <w:noBreakHyphen/>
      </w:r>
      <w:r w:rsidRPr="006925F5">
        <w:t>owned subsidiaries of a foreign top company.</w:t>
      </w:r>
    </w:p>
    <w:p w:rsidR="00E43FAD" w:rsidRPr="006925F5" w:rsidRDefault="00E43FAD" w:rsidP="00E43FAD">
      <w:pPr>
        <w:pStyle w:val="BoxText"/>
      </w:pPr>
      <w:r w:rsidRPr="006925F5">
        <w:t>A company that is a first</w:t>
      </w:r>
      <w:r w:rsidR="006925F5">
        <w:noBreakHyphen/>
      </w:r>
      <w:r w:rsidRPr="006925F5">
        <w:t>tier subsidiary of the top company is a tier</w:t>
      </w:r>
      <w:r w:rsidR="006925F5">
        <w:noBreakHyphen/>
      </w:r>
      <w:r w:rsidRPr="006925F5">
        <w:t>1 company.</w:t>
      </w:r>
    </w:p>
    <w:p w:rsidR="00E43FAD" w:rsidRPr="006925F5" w:rsidRDefault="00E43FAD" w:rsidP="00E43FAD">
      <w:pPr>
        <w:pStyle w:val="BoxText"/>
      </w:pPr>
      <w:r w:rsidRPr="006925F5">
        <w:t>A MEC group cannot be formed unless there are at least 2 tier</w:t>
      </w:r>
      <w:r w:rsidR="006925F5">
        <w:noBreakHyphen/>
      </w:r>
      <w:r w:rsidRPr="006925F5">
        <w:t>1 companies of the top company that are eligible to be members of the group.</w:t>
      </w:r>
    </w:p>
    <w:p w:rsidR="00E43FAD" w:rsidRPr="006925F5" w:rsidRDefault="00E43FAD" w:rsidP="00E43FAD">
      <w:pPr>
        <w:pStyle w:val="BoxText"/>
      </w:pPr>
      <w:r w:rsidRPr="006925F5">
        <w:lastRenderedPageBreak/>
        <w:t>A MEC group becomes consolidated at a time chosen by the eligible tier</w:t>
      </w:r>
      <w:r w:rsidR="006925F5">
        <w:noBreakHyphen/>
      </w:r>
      <w:r w:rsidRPr="006925F5">
        <w:t>1 companies.</w:t>
      </w:r>
    </w:p>
    <w:p w:rsidR="00E43FAD" w:rsidRPr="006925F5" w:rsidRDefault="00E43FAD" w:rsidP="00E43FAD">
      <w:pPr>
        <w:pStyle w:val="BoxText"/>
      </w:pPr>
      <w:r w:rsidRPr="006925F5">
        <w:t>One of the eligible tier</w:t>
      </w:r>
      <w:r w:rsidR="006925F5">
        <w:noBreakHyphen/>
      </w:r>
      <w:r w:rsidRPr="006925F5">
        <w:t>1 companies becomes the head company of the group.</w:t>
      </w:r>
    </w:p>
    <w:p w:rsidR="00E43FAD" w:rsidRPr="006925F5" w:rsidRDefault="00E43FAD" w:rsidP="00E43FAD">
      <w:pPr>
        <w:pStyle w:val="BoxText"/>
      </w:pPr>
      <w:r w:rsidRPr="006925F5">
        <w:t>The remaining members of the group are the subsidiary members.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Basic concepts</w:t>
      </w:r>
    </w:p>
    <w:p w:rsidR="00E43FAD" w:rsidRPr="006925F5" w:rsidRDefault="00E43FAD" w:rsidP="00E43FAD">
      <w:pPr>
        <w:pStyle w:val="TofSectsSection"/>
      </w:pPr>
      <w:r w:rsidRPr="006925F5">
        <w:t>719</w:t>
      </w:r>
      <w:r w:rsidR="006925F5">
        <w:noBreakHyphen/>
      </w:r>
      <w:r w:rsidRPr="006925F5">
        <w:t>5</w:t>
      </w:r>
      <w:r w:rsidRPr="006925F5">
        <w:tab/>
        <w:t xml:space="preserve">What is a </w:t>
      </w:r>
      <w:r w:rsidRPr="006925F5">
        <w:rPr>
          <w:b/>
          <w:i/>
        </w:rPr>
        <w:t>MEC group</w:t>
      </w:r>
      <w:r w:rsidRPr="006925F5">
        <w:t>?</w:t>
      </w:r>
    </w:p>
    <w:p w:rsidR="00E43FAD" w:rsidRPr="006925F5" w:rsidRDefault="00E43FAD" w:rsidP="00E43FAD">
      <w:pPr>
        <w:pStyle w:val="TofSectsSection"/>
      </w:pPr>
      <w:r w:rsidRPr="006925F5">
        <w:t>719</w:t>
      </w:r>
      <w:r w:rsidR="006925F5">
        <w:noBreakHyphen/>
      </w:r>
      <w:r w:rsidRPr="006925F5">
        <w:t>10</w:t>
      </w:r>
      <w:r w:rsidRPr="006925F5">
        <w:tab/>
        <w:t>What is a potential MEC group?</w:t>
      </w:r>
    </w:p>
    <w:p w:rsidR="00E43FAD" w:rsidRPr="006925F5" w:rsidRDefault="00E43FAD" w:rsidP="00E43FAD">
      <w:pPr>
        <w:pStyle w:val="TofSectsSection"/>
      </w:pPr>
      <w:r w:rsidRPr="006925F5">
        <w:t>719</w:t>
      </w:r>
      <w:r w:rsidR="006925F5">
        <w:noBreakHyphen/>
      </w:r>
      <w:r w:rsidRPr="006925F5">
        <w:t>15</w:t>
      </w:r>
      <w:r w:rsidRPr="006925F5">
        <w:tab/>
        <w:t xml:space="preserve">What is an </w:t>
      </w:r>
      <w:r w:rsidRPr="006925F5">
        <w:rPr>
          <w:b/>
          <w:i/>
        </w:rPr>
        <w:t>eligible tier</w:t>
      </w:r>
      <w:r w:rsidR="006925F5">
        <w:rPr>
          <w:b/>
          <w:i/>
        </w:rPr>
        <w:noBreakHyphen/>
      </w:r>
      <w:r w:rsidRPr="006925F5">
        <w:rPr>
          <w:b/>
          <w:i/>
        </w:rPr>
        <w:t>1 company</w:t>
      </w:r>
      <w:r w:rsidRPr="006925F5">
        <w:t>?</w:t>
      </w:r>
    </w:p>
    <w:p w:rsidR="00E43FAD" w:rsidRPr="006925F5" w:rsidRDefault="00E43FAD" w:rsidP="00E43FAD">
      <w:pPr>
        <w:pStyle w:val="TofSectsSection"/>
      </w:pPr>
      <w:r w:rsidRPr="006925F5">
        <w:t>719</w:t>
      </w:r>
      <w:r w:rsidR="006925F5">
        <w:noBreakHyphen/>
      </w:r>
      <w:r w:rsidRPr="006925F5">
        <w:t>20</w:t>
      </w:r>
      <w:r w:rsidRPr="006925F5">
        <w:tab/>
        <w:t xml:space="preserve">What is a </w:t>
      </w:r>
      <w:r w:rsidRPr="006925F5">
        <w:rPr>
          <w:b/>
          <w:i/>
        </w:rPr>
        <w:t>top company</w:t>
      </w:r>
      <w:r w:rsidRPr="006925F5">
        <w:t xml:space="preserve"> and a </w:t>
      </w:r>
      <w:r w:rsidRPr="006925F5">
        <w:rPr>
          <w:b/>
          <w:i/>
        </w:rPr>
        <w:t>tier</w:t>
      </w:r>
      <w:r w:rsidR="006925F5">
        <w:rPr>
          <w:b/>
          <w:i/>
        </w:rPr>
        <w:noBreakHyphen/>
      </w:r>
      <w:r w:rsidRPr="006925F5">
        <w:rPr>
          <w:b/>
          <w:i/>
        </w:rPr>
        <w:t>1 company</w:t>
      </w:r>
      <w:r w:rsidRPr="006925F5">
        <w:t>?</w:t>
      </w:r>
    </w:p>
    <w:p w:rsidR="00E43FAD" w:rsidRPr="006925F5" w:rsidRDefault="00E43FAD" w:rsidP="00E43FAD">
      <w:pPr>
        <w:pStyle w:val="TofSectsSection"/>
      </w:pPr>
      <w:r w:rsidRPr="006925F5">
        <w:t>719</w:t>
      </w:r>
      <w:r w:rsidR="006925F5">
        <w:noBreakHyphen/>
      </w:r>
      <w:r w:rsidRPr="006925F5">
        <w:t>25</w:t>
      </w:r>
      <w:r w:rsidRPr="006925F5">
        <w:tab/>
      </w:r>
      <w:r w:rsidR="000B4926" w:rsidRPr="0038586A">
        <w:t>Head company, subsidiary members and members of a MEC group</w:t>
      </w:r>
    </w:p>
    <w:p w:rsidR="00E43FAD" w:rsidRPr="006925F5" w:rsidRDefault="00E43FAD" w:rsidP="00E43FAD">
      <w:pPr>
        <w:pStyle w:val="TofSectsSection"/>
      </w:pPr>
      <w:r w:rsidRPr="006925F5">
        <w:t>719</w:t>
      </w:r>
      <w:r w:rsidR="006925F5">
        <w:noBreakHyphen/>
      </w:r>
      <w:r w:rsidRPr="006925F5">
        <w:t>30</w:t>
      </w:r>
      <w:r w:rsidRPr="006925F5">
        <w:tab/>
        <w:t>Treating entities as wholly</w:t>
      </w:r>
      <w:r w:rsidR="006925F5">
        <w:noBreakHyphen/>
      </w:r>
      <w:r w:rsidRPr="006925F5">
        <w:t>owned subsidiaries by disregarding employee shares</w:t>
      </w:r>
    </w:p>
    <w:p w:rsidR="00E43FAD" w:rsidRPr="006925F5" w:rsidRDefault="00E43FAD" w:rsidP="00E43FAD">
      <w:pPr>
        <w:pStyle w:val="TofSectsSection"/>
      </w:pPr>
      <w:r w:rsidRPr="006925F5">
        <w:t>719</w:t>
      </w:r>
      <w:r w:rsidR="006925F5">
        <w:noBreakHyphen/>
      </w:r>
      <w:r w:rsidRPr="006925F5">
        <w:t>35</w:t>
      </w:r>
      <w:r w:rsidRPr="006925F5">
        <w:tab/>
        <w:t>Treating entities held through non</w:t>
      </w:r>
      <w:r w:rsidR="006925F5">
        <w:noBreakHyphen/>
      </w:r>
      <w:r w:rsidRPr="006925F5">
        <w:t>fixed trusts as wholly</w:t>
      </w:r>
      <w:r w:rsidR="006925F5">
        <w:noBreakHyphen/>
      </w:r>
      <w:r w:rsidRPr="006925F5">
        <w:t>owned subsidiaries</w:t>
      </w:r>
    </w:p>
    <w:p w:rsidR="00E43FAD" w:rsidRPr="006925F5" w:rsidRDefault="00E43FAD" w:rsidP="00E43FAD">
      <w:pPr>
        <w:pStyle w:val="TofSectsSection"/>
      </w:pPr>
      <w:r w:rsidRPr="006925F5">
        <w:t>719</w:t>
      </w:r>
      <w:r w:rsidR="006925F5">
        <w:noBreakHyphen/>
      </w:r>
      <w:r w:rsidRPr="006925F5">
        <w:t>40</w:t>
      </w:r>
      <w:r w:rsidRPr="006925F5">
        <w:tab/>
        <w:t>Special conversion event—potential MEC group</w:t>
      </w:r>
    </w:p>
    <w:p w:rsidR="00E43FAD" w:rsidRPr="006925F5" w:rsidRDefault="00E43FAD" w:rsidP="00E43FAD">
      <w:pPr>
        <w:pStyle w:val="TofSectsSection"/>
      </w:pPr>
      <w:r w:rsidRPr="006925F5">
        <w:t>719</w:t>
      </w:r>
      <w:r w:rsidR="006925F5">
        <w:noBreakHyphen/>
      </w:r>
      <w:r w:rsidRPr="006925F5">
        <w:t>45</w:t>
      </w:r>
      <w:r w:rsidRPr="006925F5">
        <w:tab/>
        <w:t>Application of sections</w:t>
      </w:r>
      <w:r w:rsidR="006925F5">
        <w:t> </w:t>
      </w:r>
      <w:r w:rsidRPr="006925F5">
        <w:t>703</w:t>
      </w:r>
      <w:r w:rsidR="006925F5">
        <w:noBreakHyphen/>
      </w:r>
      <w:r w:rsidRPr="006925F5">
        <w:t>20 and 703</w:t>
      </w:r>
      <w:r w:rsidR="006925F5">
        <w:noBreakHyphen/>
      </w:r>
      <w:r w:rsidRPr="006925F5">
        <w:t>25</w:t>
      </w:r>
    </w:p>
    <w:p w:rsidR="00E43FAD" w:rsidRPr="006925F5" w:rsidRDefault="00E43FAD" w:rsidP="00E43FAD">
      <w:pPr>
        <w:pStyle w:val="TofSectsGroupHeading"/>
      </w:pPr>
      <w:r w:rsidRPr="006925F5">
        <w:t>Choice to consolidate a potential MEC group</w:t>
      </w:r>
    </w:p>
    <w:p w:rsidR="00E43FAD" w:rsidRPr="006925F5" w:rsidRDefault="00E43FAD" w:rsidP="00E43FAD">
      <w:pPr>
        <w:pStyle w:val="TofSectsSection"/>
      </w:pPr>
      <w:r w:rsidRPr="006925F5">
        <w:t>719</w:t>
      </w:r>
      <w:r w:rsidR="006925F5">
        <w:noBreakHyphen/>
      </w:r>
      <w:r w:rsidRPr="006925F5">
        <w:t>50</w:t>
      </w:r>
      <w:r w:rsidRPr="006925F5">
        <w:tab/>
        <w:t>Eligible tier</w:t>
      </w:r>
      <w:r w:rsidR="006925F5">
        <w:noBreakHyphen/>
      </w:r>
      <w:r w:rsidRPr="006925F5">
        <w:t>1 companies may choose to consolidate a potential MEC group</w:t>
      </w:r>
    </w:p>
    <w:p w:rsidR="00E43FAD" w:rsidRPr="006925F5" w:rsidRDefault="00E43FAD" w:rsidP="00E43FAD">
      <w:pPr>
        <w:pStyle w:val="TofSectsSection"/>
      </w:pPr>
      <w:r w:rsidRPr="006925F5">
        <w:t>719</w:t>
      </w:r>
      <w:r w:rsidR="006925F5">
        <w:noBreakHyphen/>
      </w:r>
      <w:r w:rsidRPr="006925F5">
        <w:t>55</w:t>
      </w:r>
      <w:r w:rsidRPr="006925F5">
        <w:tab/>
        <w:t>When choice starts to have effect</w:t>
      </w:r>
    </w:p>
    <w:p w:rsidR="00E43FAD" w:rsidRPr="006925F5" w:rsidRDefault="00E43FAD" w:rsidP="00E43FAD">
      <w:pPr>
        <w:pStyle w:val="TofSectsGroupHeading"/>
      </w:pPr>
      <w:r w:rsidRPr="006925F5">
        <w:t>Provisional head company</w:t>
      </w:r>
    </w:p>
    <w:p w:rsidR="00E43FAD" w:rsidRPr="006925F5" w:rsidRDefault="00E43FAD" w:rsidP="00E43FAD">
      <w:pPr>
        <w:pStyle w:val="TofSectsSection"/>
      </w:pPr>
      <w:r w:rsidRPr="006925F5">
        <w:t>719</w:t>
      </w:r>
      <w:r w:rsidR="006925F5">
        <w:noBreakHyphen/>
      </w:r>
      <w:r w:rsidRPr="006925F5">
        <w:t>60</w:t>
      </w:r>
      <w:r w:rsidRPr="006925F5">
        <w:tab/>
        <w:t>Appointment of provisional head company</w:t>
      </w:r>
    </w:p>
    <w:p w:rsidR="00E43FAD" w:rsidRPr="006925F5" w:rsidRDefault="00E43FAD" w:rsidP="00E43FAD">
      <w:pPr>
        <w:pStyle w:val="TofSectsSection"/>
      </w:pPr>
      <w:r w:rsidRPr="006925F5">
        <w:t>719</w:t>
      </w:r>
      <w:r w:rsidR="006925F5">
        <w:noBreakHyphen/>
      </w:r>
      <w:r w:rsidRPr="006925F5">
        <w:t>65</w:t>
      </w:r>
      <w:r w:rsidRPr="006925F5">
        <w:tab/>
        <w:t>Qualifications for the provisional head company of a MEC group</w:t>
      </w:r>
    </w:p>
    <w:p w:rsidR="00E43FAD" w:rsidRPr="006925F5" w:rsidRDefault="00E43FAD" w:rsidP="00E43FAD">
      <w:pPr>
        <w:pStyle w:val="TofSectsSection"/>
      </w:pPr>
      <w:r w:rsidRPr="006925F5">
        <w:t>719</w:t>
      </w:r>
      <w:r w:rsidR="006925F5">
        <w:noBreakHyphen/>
      </w:r>
      <w:r w:rsidRPr="006925F5">
        <w:t>70</w:t>
      </w:r>
      <w:r w:rsidRPr="006925F5">
        <w:tab/>
        <w:t>Income year of new provisional head company to be the same as that of former provisional head company</w:t>
      </w:r>
    </w:p>
    <w:p w:rsidR="00E43FAD" w:rsidRPr="006925F5" w:rsidRDefault="00E43FAD" w:rsidP="00E43FAD">
      <w:pPr>
        <w:pStyle w:val="TofSectsGroupHeading"/>
      </w:pPr>
      <w:r w:rsidRPr="006925F5">
        <w:t>Head company</w:t>
      </w:r>
    </w:p>
    <w:p w:rsidR="00E43FAD" w:rsidRPr="006925F5" w:rsidRDefault="00E43FAD" w:rsidP="00E43FAD">
      <w:pPr>
        <w:pStyle w:val="TofSectsSection"/>
      </w:pPr>
      <w:r w:rsidRPr="006925F5">
        <w:t>719</w:t>
      </w:r>
      <w:r w:rsidR="006925F5">
        <w:noBreakHyphen/>
      </w:r>
      <w:r w:rsidRPr="006925F5">
        <w:t>75</w:t>
      </w:r>
      <w:r w:rsidRPr="006925F5">
        <w:tab/>
        <w:t>Head company</w:t>
      </w:r>
    </w:p>
    <w:p w:rsidR="00E43FAD" w:rsidRPr="006925F5" w:rsidRDefault="00E43FAD" w:rsidP="008D7226">
      <w:pPr>
        <w:pStyle w:val="TofSectsGroupHeading"/>
        <w:keepNext/>
      </w:pPr>
      <w:r w:rsidRPr="006925F5">
        <w:t>Notice of events affecting group</w:t>
      </w:r>
    </w:p>
    <w:p w:rsidR="009F652D" w:rsidRPr="006925F5" w:rsidRDefault="009F652D" w:rsidP="008D7226">
      <w:pPr>
        <w:pStyle w:val="TofSectsSection"/>
        <w:keepNext/>
      </w:pPr>
      <w:r w:rsidRPr="006925F5">
        <w:t>719</w:t>
      </w:r>
      <w:r>
        <w:noBreakHyphen/>
        <w:t>76</w:t>
      </w:r>
      <w:r w:rsidRPr="006925F5">
        <w:tab/>
      </w:r>
      <w:r w:rsidRPr="0038586A">
        <w:t>Notice of choice to consolidate</w:t>
      </w:r>
    </w:p>
    <w:p w:rsidR="009F652D" w:rsidRPr="006925F5" w:rsidRDefault="009F652D" w:rsidP="008D7226">
      <w:pPr>
        <w:pStyle w:val="TofSectsSection"/>
        <w:keepNext/>
      </w:pPr>
      <w:r w:rsidRPr="006925F5">
        <w:t>719</w:t>
      </w:r>
      <w:r>
        <w:noBreakHyphen/>
        <w:t>77</w:t>
      </w:r>
      <w:r w:rsidRPr="006925F5">
        <w:tab/>
      </w:r>
      <w:r w:rsidRPr="0038586A">
        <w:t>Notice in relation to new eligible tier</w:t>
      </w:r>
      <w:r w:rsidRPr="0038586A">
        <w:noBreakHyphen/>
        <w:t>1 members etc.</w:t>
      </w:r>
    </w:p>
    <w:p w:rsidR="009F652D" w:rsidRPr="006925F5" w:rsidRDefault="009F652D" w:rsidP="009F652D">
      <w:pPr>
        <w:pStyle w:val="TofSectsSection"/>
      </w:pPr>
      <w:r w:rsidRPr="006925F5">
        <w:t>719</w:t>
      </w:r>
      <w:r>
        <w:noBreakHyphen/>
        <w:t>78</w:t>
      </w:r>
      <w:r w:rsidRPr="006925F5">
        <w:tab/>
      </w:r>
      <w:r w:rsidRPr="0038586A">
        <w:t>Notice of special conversion event</w:t>
      </w:r>
    </w:p>
    <w:p w:rsidR="009F652D" w:rsidRPr="006925F5" w:rsidRDefault="009F652D" w:rsidP="009F652D">
      <w:pPr>
        <w:pStyle w:val="TofSectsSection"/>
      </w:pPr>
      <w:r w:rsidRPr="006925F5">
        <w:lastRenderedPageBreak/>
        <w:t>719</w:t>
      </w:r>
      <w:r>
        <w:noBreakHyphen/>
        <w:t>79</w:t>
      </w:r>
      <w:r w:rsidRPr="006925F5">
        <w:tab/>
      </w:r>
      <w:r w:rsidRPr="0038586A">
        <w:t>Notice of appointment of provisional head company after formation of group</w:t>
      </w:r>
    </w:p>
    <w:p w:rsidR="00E43FAD" w:rsidRPr="006925F5" w:rsidRDefault="00E43FAD" w:rsidP="00E43FAD">
      <w:pPr>
        <w:pStyle w:val="TofSectsSection"/>
      </w:pPr>
      <w:r w:rsidRPr="006925F5">
        <w:t>719</w:t>
      </w:r>
      <w:r w:rsidR="006925F5">
        <w:noBreakHyphen/>
      </w:r>
      <w:r w:rsidRPr="006925F5">
        <w:t>80</w:t>
      </w:r>
      <w:r w:rsidRPr="006925F5">
        <w:tab/>
        <w:t>Notice of events affecting MEC group</w:t>
      </w:r>
    </w:p>
    <w:p w:rsidR="00E43FAD" w:rsidRPr="006925F5" w:rsidRDefault="00E43FAD" w:rsidP="00E43FAD">
      <w:pPr>
        <w:pStyle w:val="TofSectsGroupHeading"/>
      </w:pPr>
      <w:r w:rsidRPr="006925F5">
        <w:t>Effects of change of head company</w:t>
      </w:r>
    </w:p>
    <w:p w:rsidR="00E43FAD" w:rsidRPr="006925F5" w:rsidRDefault="00E43FAD" w:rsidP="00E43FAD">
      <w:pPr>
        <w:pStyle w:val="TofSectsSection"/>
      </w:pPr>
      <w:r w:rsidRPr="006925F5">
        <w:t>719</w:t>
      </w:r>
      <w:r w:rsidR="006925F5">
        <w:noBreakHyphen/>
      </w:r>
      <w:r w:rsidRPr="006925F5">
        <w:t>85</w:t>
      </w:r>
      <w:r w:rsidRPr="006925F5">
        <w:tab/>
        <w:t>Application</w:t>
      </w:r>
    </w:p>
    <w:p w:rsidR="00E43FAD" w:rsidRPr="006925F5" w:rsidRDefault="00E43FAD" w:rsidP="00E43FAD">
      <w:pPr>
        <w:pStyle w:val="TofSectsSection"/>
      </w:pPr>
      <w:r w:rsidRPr="006925F5">
        <w:t>719</w:t>
      </w:r>
      <w:r w:rsidR="006925F5">
        <w:noBreakHyphen/>
      </w:r>
      <w:r w:rsidRPr="006925F5">
        <w:t>90</w:t>
      </w:r>
      <w:r w:rsidRPr="006925F5">
        <w:tab/>
        <w:t>New head company treated as substituted for old head company at all times before the transition time</w:t>
      </w:r>
    </w:p>
    <w:p w:rsidR="00E43FAD" w:rsidRPr="006925F5" w:rsidRDefault="00E43FAD" w:rsidP="00E43FAD">
      <w:pPr>
        <w:pStyle w:val="TofSectsSection"/>
      </w:pPr>
      <w:r w:rsidRPr="006925F5">
        <w:t>719</w:t>
      </w:r>
      <w:r w:rsidR="006925F5">
        <w:noBreakHyphen/>
      </w:r>
      <w:r w:rsidRPr="006925F5">
        <w:t>95</w:t>
      </w:r>
      <w:r w:rsidRPr="006925F5">
        <w:tab/>
        <w:t>No consequences of old head company becoming, and new head company ceasing to be, subsidiary member of the group</w:t>
      </w:r>
    </w:p>
    <w:p w:rsidR="00E43FAD" w:rsidRPr="006925F5" w:rsidRDefault="00E43FAD" w:rsidP="00E43FAD">
      <w:pPr>
        <w:pStyle w:val="ActHead4"/>
      </w:pPr>
      <w:bookmarkStart w:id="518" w:name="_Toc384884363"/>
      <w:r w:rsidRPr="006925F5">
        <w:t>Basic concepts</w:t>
      </w:r>
      <w:bookmarkEnd w:id="518"/>
    </w:p>
    <w:p w:rsidR="00E43FAD" w:rsidRPr="006925F5" w:rsidRDefault="00E43FAD" w:rsidP="00E43FAD">
      <w:pPr>
        <w:pStyle w:val="ActHead5"/>
      </w:pPr>
      <w:bookmarkStart w:id="519" w:name="_Toc384884364"/>
      <w:r w:rsidRPr="006925F5">
        <w:rPr>
          <w:rStyle w:val="CharSectno"/>
        </w:rPr>
        <w:t>719</w:t>
      </w:r>
      <w:r w:rsidR="006925F5">
        <w:rPr>
          <w:rStyle w:val="CharSectno"/>
        </w:rPr>
        <w:noBreakHyphen/>
      </w:r>
      <w:r w:rsidRPr="006925F5">
        <w:rPr>
          <w:rStyle w:val="CharSectno"/>
        </w:rPr>
        <w:t>5</w:t>
      </w:r>
      <w:r w:rsidRPr="006925F5">
        <w:t xml:space="preserve">  What is a </w:t>
      </w:r>
      <w:r w:rsidRPr="006925F5">
        <w:rPr>
          <w:i/>
        </w:rPr>
        <w:t>MEC group</w:t>
      </w:r>
      <w:r w:rsidRPr="006925F5">
        <w:t>?</w:t>
      </w:r>
      <w:bookmarkEnd w:id="519"/>
    </w:p>
    <w:p w:rsidR="00E43FAD" w:rsidRPr="006925F5" w:rsidRDefault="00E43FAD" w:rsidP="009505DE">
      <w:pPr>
        <w:pStyle w:val="SubsectionHead"/>
      </w:pPr>
      <w:r w:rsidRPr="006925F5">
        <w:t>When MEC group comes into existence</w:t>
      </w:r>
    </w:p>
    <w:p w:rsidR="00E43FAD" w:rsidRPr="006925F5" w:rsidRDefault="00E43FAD" w:rsidP="00E43FAD">
      <w:pPr>
        <w:pStyle w:val="subsection"/>
      </w:pPr>
      <w:r w:rsidRPr="006925F5">
        <w:tab/>
        <w:t>(1)</w:t>
      </w:r>
      <w:r w:rsidRPr="006925F5">
        <w:tab/>
        <w:t xml:space="preserve">A </w:t>
      </w:r>
      <w:r w:rsidRPr="006925F5">
        <w:rPr>
          <w:b/>
          <w:i/>
        </w:rPr>
        <w:t>MEC (multiple entry consolidated) group</w:t>
      </w:r>
      <w:r w:rsidRPr="006925F5">
        <w:t xml:space="preserve"> comes into existence when:</w:t>
      </w:r>
    </w:p>
    <w:p w:rsidR="00E43FAD" w:rsidRPr="006925F5" w:rsidRDefault="00E43FAD" w:rsidP="00E43FAD">
      <w:pPr>
        <w:pStyle w:val="paragraph"/>
      </w:pPr>
      <w:r w:rsidRPr="006925F5">
        <w:tab/>
        <w:t>(a)</w:t>
      </w:r>
      <w:r w:rsidRPr="006925F5">
        <w:tab/>
        <w:t xml:space="preserve">a choice, by 2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 xml:space="preserve">top company, that the </w:t>
      </w:r>
      <w:r w:rsidR="006925F5" w:rsidRPr="006925F5">
        <w:rPr>
          <w:position w:val="6"/>
          <w:sz w:val="16"/>
        </w:rPr>
        <w:t>*</w:t>
      </w:r>
      <w:r w:rsidRPr="006925F5">
        <w:t>potential MEC group derived from those companies be consolidated starts to have effect under section</w:t>
      </w:r>
      <w:r w:rsidR="006925F5">
        <w:t> </w:t>
      </w:r>
      <w:r w:rsidRPr="006925F5">
        <w:t>719</w:t>
      </w:r>
      <w:r w:rsidR="006925F5">
        <w:noBreakHyphen/>
      </w:r>
      <w:r w:rsidRPr="006925F5">
        <w:t>55;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special conversion event happens to a potential MEC group derived from an eligible tier</w:t>
      </w:r>
      <w:r w:rsidR="006925F5">
        <w:noBreakHyphen/>
      </w:r>
      <w:r w:rsidRPr="006925F5">
        <w:t>1 company of a top company.</w:t>
      </w:r>
    </w:p>
    <w:p w:rsidR="00E43FAD" w:rsidRPr="006925F5" w:rsidRDefault="00E43FAD" w:rsidP="009505DE">
      <w:pPr>
        <w:pStyle w:val="SubsectionHead"/>
      </w:pPr>
      <w:r w:rsidRPr="006925F5">
        <w:t>Original members of a MEC group that results from a choice</w:t>
      </w:r>
    </w:p>
    <w:p w:rsidR="00E43FAD" w:rsidRPr="006925F5" w:rsidRDefault="00E43FAD" w:rsidP="00E43FAD">
      <w:pPr>
        <w:pStyle w:val="subsection"/>
      </w:pPr>
      <w:r w:rsidRPr="006925F5">
        <w:tab/>
        <w:t>(2)</w:t>
      </w:r>
      <w:r w:rsidRPr="006925F5">
        <w:tab/>
        <w:t>A MEC group that results from a choice by 2 or more companies under section</w:t>
      </w:r>
      <w:r w:rsidR="006925F5">
        <w:t> </w:t>
      </w:r>
      <w:r w:rsidRPr="006925F5">
        <w:t>719</w:t>
      </w:r>
      <w:r w:rsidR="006925F5">
        <w:noBreakHyphen/>
      </w:r>
      <w:r w:rsidRPr="006925F5">
        <w:t>50 consists of the potential MEC group derived from time to time from whichever one or more of those companies continue to be eligible tier</w:t>
      </w:r>
      <w:r w:rsidR="006925F5">
        <w:noBreakHyphen/>
      </w:r>
      <w:r w:rsidRPr="006925F5">
        <w:t xml:space="preserve">1 companies of the top company. This subsection has effect subject to </w:t>
      </w:r>
      <w:r w:rsidR="006925F5">
        <w:t>subsection (</w:t>
      </w:r>
      <w:r w:rsidRPr="006925F5">
        <w:t>4) (which deals with new eligible tier</w:t>
      </w:r>
      <w:r w:rsidR="006925F5">
        <w:noBreakHyphen/>
      </w:r>
      <w:r w:rsidRPr="006925F5">
        <w:t>1 members).</w:t>
      </w:r>
    </w:p>
    <w:p w:rsidR="00E43FAD" w:rsidRPr="006925F5" w:rsidRDefault="00E43FAD" w:rsidP="009505DE">
      <w:pPr>
        <w:pStyle w:val="SubsectionHead"/>
      </w:pPr>
      <w:r w:rsidRPr="006925F5">
        <w:t>Original members of a MEC group that results from a special conversion event</w:t>
      </w:r>
    </w:p>
    <w:p w:rsidR="00E43FAD" w:rsidRPr="006925F5" w:rsidRDefault="00E43FAD" w:rsidP="00E43FAD">
      <w:pPr>
        <w:pStyle w:val="subsection"/>
      </w:pPr>
      <w:r w:rsidRPr="006925F5">
        <w:tab/>
        <w:t>(3)</w:t>
      </w:r>
      <w:r w:rsidRPr="006925F5">
        <w:tab/>
        <w:t xml:space="preserve">A MEC group that results from a special conversion event consists of the potential MEC group derived from time to time from </w:t>
      </w:r>
      <w:r w:rsidRPr="006925F5">
        <w:lastRenderedPageBreak/>
        <w:t>whichever one or more of the following companies continue to be eligible tier</w:t>
      </w:r>
      <w:r w:rsidR="006925F5">
        <w:noBreakHyphen/>
      </w:r>
      <w:r w:rsidRPr="006925F5">
        <w:t>1 companies of the top company:</w:t>
      </w:r>
    </w:p>
    <w:p w:rsidR="00E43FAD" w:rsidRPr="006925F5" w:rsidRDefault="00E43FAD" w:rsidP="00E43FAD">
      <w:pPr>
        <w:pStyle w:val="paragraph"/>
      </w:pPr>
      <w:r w:rsidRPr="006925F5">
        <w:tab/>
        <w:t>(a)</w:t>
      </w:r>
      <w:r w:rsidRPr="006925F5">
        <w:tab/>
        <w:t>the company mentioned in paragraph 719</w:t>
      </w:r>
      <w:r w:rsidR="006925F5">
        <w:noBreakHyphen/>
      </w:r>
      <w:r w:rsidRPr="006925F5">
        <w:t>40(1)(b);</w:t>
      </w:r>
    </w:p>
    <w:p w:rsidR="00E43FAD" w:rsidRPr="006925F5" w:rsidRDefault="00E43FAD" w:rsidP="00E43FAD">
      <w:pPr>
        <w:pStyle w:val="paragraph"/>
      </w:pPr>
      <w:r w:rsidRPr="006925F5">
        <w:tab/>
        <w:t>(b)</w:t>
      </w:r>
      <w:r w:rsidRPr="006925F5">
        <w:tab/>
        <w:t>the companies specified in the notice under paragraph 719</w:t>
      </w:r>
      <w:r w:rsidR="006925F5">
        <w:noBreakHyphen/>
      </w:r>
      <w:r w:rsidRPr="006925F5">
        <w:t>40(1)(e).</w:t>
      </w:r>
    </w:p>
    <w:p w:rsidR="00E43FAD" w:rsidRPr="006925F5" w:rsidRDefault="00E43FAD" w:rsidP="00361343">
      <w:pPr>
        <w:pStyle w:val="subsection2"/>
      </w:pPr>
      <w:r w:rsidRPr="006925F5">
        <w:t xml:space="preserve">This subsection has effect subject to </w:t>
      </w:r>
      <w:r w:rsidR="006925F5">
        <w:t>subsection (</w:t>
      </w:r>
      <w:r w:rsidRPr="006925F5">
        <w:t>4) (which deals with new eligible tier</w:t>
      </w:r>
      <w:r w:rsidR="006925F5">
        <w:noBreakHyphen/>
      </w:r>
      <w:r w:rsidRPr="006925F5">
        <w:t>1 members).</w:t>
      </w:r>
    </w:p>
    <w:p w:rsidR="00E43FAD" w:rsidRPr="006925F5" w:rsidRDefault="00E43FAD" w:rsidP="009505DE">
      <w:pPr>
        <w:pStyle w:val="SubsectionHead"/>
      </w:pPr>
      <w:r w:rsidRPr="006925F5">
        <w:t>New eligible tier</w:t>
      </w:r>
      <w:r w:rsidR="006925F5">
        <w:noBreakHyphen/>
      </w:r>
      <w:r w:rsidRPr="006925F5">
        <w:t>1 members of a MEC group</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a MEC group consists of the members of a potential MEC group derived from one or more eligible tier</w:t>
      </w:r>
      <w:r w:rsidR="006925F5">
        <w:noBreakHyphen/>
      </w:r>
      <w:r w:rsidRPr="006925F5">
        <w:t>1 companies of a top company; and</w:t>
      </w:r>
    </w:p>
    <w:p w:rsidR="00E43FAD" w:rsidRPr="006925F5" w:rsidRDefault="00E43FAD" w:rsidP="00E43FAD">
      <w:pPr>
        <w:pStyle w:val="paragraph"/>
      </w:pPr>
      <w:r w:rsidRPr="006925F5">
        <w:tab/>
        <w:t>(b)</w:t>
      </w:r>
      <w:r w:rsidRPr="006925F5">
        <w:tab/>
        <w:t>at a particular time after the MEC group came into existence, one or more other companies become eligible tier</w:t>
      </w:r>
      <w:r w:rsidR="006925F5">
        <w:noBreakHyphen/>
      </w:r>
      <w:r w:rsidRPr="006925F5">
        <w:t>1 companies of the top company; and</w:t>
      </w:r>
    </w:p>
    <w:p w:rsidR="00E43FAD" w:rsidRPr="006925F5" w:rsidRDefault="00E43FAD" w:rsidP="00E43FAD">
      <w:pPr>
        <w:pStyle w:val="paragraph"/>
      </w:pPr>
      <w:r w:rsidRPr="006925F5">
        <w:tab/>
        <w:t>(c)</w:t>
      </w:r>
      <w:r w:rsidRPr="006925F5">
        <w:tab/>
      </w:r>
      <w:r w:rsidR="00B30CED" w:rsidRPr="0038586A">
        <w:t xml:space="preserve">the </w:t>
      </w:r>
      <w:r w:rsidR="00B30CED" w:rsidRPr="0038586A">
        <w:rPr>
          <w:position w:val="6"/>
          <w:sz w:val="16"/>
        </w:rPr>
        <w:t>*</w:t>
      </w:r>
      <w:r w:rsidR="00B30CED" w:rsidRPr="0038586A">
        <w:t>provisional head company of the MEC group makes a choice in writing no later than the day mentioned in subsection (6)</w:t>
      </w:r>
      <w:r w:rsidRPr="006925F5">
        <w:t>:</w:t>
      </w:r>
    </w:p>
    <w:p w:rsidR="00E43FAD" w:rsidRPr="006925F5" w:rsidRDefault="00E43FAD" w:rsidP="00E43FAD">
      <w:pPr>
        <w:pStyle w:val="paragraphsub"/>
      </w:pPr>
      <w:r w:rsidRPr="006925F5">
        <w:tab/>
        <w:t>(i)</w:t>
      </w:r>
      <w:r w:rsidRPr="006925F5">
        <w:tab/>
        <w:t xml:space="preserve">specifying one or more of the companies mentioned in </w:t>
      </w:r>
      <w:r w:rsidR="006925F5">
        <w:t>paragraph (</w:t>
      </w:r>
      <w:r w:rsidRPr="006925F5">
        <w:t>b); and</w:t>
      </w:r>
    </w:p>
    <w:p w:rsidR="00E43FAD" w:rsidRPr="006925F5" w:rsidRDefault="00E43FAD" w:rsidP="00E43FAD">
      <w:pPr>
        <w:pStyle w:val="paragraphsub"/>
      </w:pPr>
      <w:r w:rsidRPr="006925F5">
        <w:tab/>
        <w:t>(ii)</w:t>
      </w:r>
      <w:r w:rsidRPr="006925F5">
        <w:tab/>
        <w:t>stating that the specified companies are to become members of the MEC group with effect from that time; and</w:t>
      </w:r>
    </w:p>
    <w:p w:rsidR="00E43FAD" w:rsidRPr="006925F5" w:rsidRDefault="00E43FAD" w:rsidP="00E43FAD">
      <w:pPr>
        <w:pStyle w:val="paragraph"/>
      </w:pPr>
      <w:r w:rsidRPr="006925F5">
        <w:tab/>
        <w:t>(d)</w:t>
      </w:r>
      <w:r w:rsidRPr="006925F5">
        <w:tab/>
        <w:t>if:</w:t>
      </w:r>
    </w:p>
    <w:p w:rsidR="00E43FAD" w:rsidRPr="006925F5" w:rsidRDefault="00E43FAD" w:rsidP="00E43FAD">
      <w:pPr>
        <w:pStyle w:val="paragraphsub"/>
      </w:pPr>
      <w:r w:rsidRPr="006925F5">
        <w:tab/>
        <w:t>(i)</w:t>
      </w:r>
      <w:r w:rsidRPr="006925F5">
        <w:tab/>
        <w:t xml:space="preserve">a company specified in </w:t>
      </w:r>
      <w:r w:rsidR="00293334" w:rsidRPr="0038586A">
        <w:t>the choice</w:t>
      </w:r>
      <w:r w:rsidRPr="006925F5">
        <w:t xml:space="preserve"> was a member of another MEC group immediately before that time; and</w:t>
      </w:r>
    </w:p>
    <w:p w:rsidR="00E43FAD" w:rsidRPr="006925F5" w:rsidRDefault="00E43FAD" w:rsidP="00E43FAD">
      <w:pPr>
        <w:pStyle w:val="paragraphsub"/>
      </w:pPr>
      <w:r w:rsidRPr="006925F5">
        <w:tab/>
        <w:t>(ii)</w:t>
      </w:r>
      <w:r w:rsidRPr="006925F5">
        <w:tab/>
        <w:t>all of the eligible tier</w:t>
      </w:r>
      <w:r w:rsidR="006925F5">
        <w:noBreakHyphen/>
      </w:r>
      <w:r w:rsidRPr="006925F5">
        <w:t>1 companies in that other MEC group became eligible tier</w:t>
      </w:r>
      <w:r w:rsidR="006925F5">
        <w:noBreakHyphen/>
      </w:r>
      <w:r w:rsidRPr="006925F5">
        <w:t>1 companies of the top company at that time;</w:t>
      </w:r>
    </w:p>
    <w:p w:rsidR="00E43FAD" w:rsidRPr="006925F5" w:rsidRDefault="00E43FAD" w:rsidP="00E43FAD">
      <w:pPr>
        <w:pStyle w:val="paragraph"/>
      </w:pPr>
      <w:r w:rsidRPr="006925F5">
        <w:tab/>
      </w:r>
      <w:r w:rsidRPr="006925F5">
        <w:tab/>
        <w:t>each eligible tier</w:t>
      </w:r>
      <w:r w:rsidR="006925F5">
        <w:noBreakHyphen/>
      </w:r>
      <w:r w:rsidRPr="006925F5">
        <w:t xml:space="preserve">1 company in that other MEC group is specified in </w:t>
      </w:r>
      <w:r w:rsidR="00293334" w:rsidRPr="0038586A">
        <w:t>the choice</w:t>
      </w:r>
      <w:r w:rsidRPr="006925F5">
        <w:t>;</w:t>
      </w:r>
    </w:p>
    <w:p w:rsidR="00E43FAD" w:rsidRPr="006925F5" w:rsidRDefault="00E43FAD" w:rsidP="00361343">
      <w:pPr>
        <w:pStyle w:val="subsection2"/>
      </w:pPr>
      <w:r w:rsidRPr="006925F5">
        <w:t xml:space="preserve">then, with effect from that time, the MEC group mentioned in </w:t>
      </w:r>
      <w:r w:rsidR="006925F5">
        <w:t>paragraph (</w:t>
      </w:r>
      <w:r w:rsidRPr="006925F5">
        <w:t>a) is taken to consist of the potential MEC group derived from time to time from whichever one or more of the following companies continue to be eligible tier</w:t>
      </w:r>
      <w:r w:rsidR="006925F5">
        <w:noBreakHyphen/>
      </w:r>
      <w:r w:rsidRPr="006925F5">
        <w:t>1 companies of the top company:</w:t>
      </w:r>
    </w:p>
    <w:p w:rsidR="00E43FAD" w:rsidRPr="006925F5" w:rsidRDefault="00E43FAD" w:rsidP="00E43FAD">
      <w:pPr>
        <w:pStyle w:val="paragraph"/>
      </w:pPr>
      <w:r w:rsidRPr="006925F5">
        <w:lastRenderedPageBreak/>
        <w:tab/>
        <w:t>(e)</w:t>
      </w:r>
      <w:r w:rsidRPr="006925F5">
        <w:tab/>
        <w:t xml:space="preserve">the companies mentioned in </w:t>
      </w:r>
      <w:r w:rsidR="006925F5">
        <w:t>paragraph (</w:t>
      </w:r>
      <w:r w:rsidRPr="006925F5">
        <w:t>a);</w:t>
      </w:r>
    </w:p>
    <w:p w:rsidR="00E43FAD" w:rsidRPr="006925F5" w:rsidRDefault="00E43FAD" w:rsidP="00E43FAD">
      <w:pPr>
        <w:pStyle w:val="paragraph"/>
      </w:pPr>
      <w:r w:rsidRPr="006925F5">
        <w:tab/>
        <w:t>(f)</w:t>
      </w:r>
      <w:r w:rsidRPr="006925F5">
        <w:tab/>
        <w:t xml:space="preserve">the companies specified in </w:t>
      </w:r>
      <w:r w:rsidR="00293334" w:rsidRPr="0038586A">
        <w:t>the choice</w:t>
      </w:r>
      <w:r w:rsidRPr="006925F5">
        <w:t>.</w:t>
      </w:r>
    </w:p>
    <w:p w:rsidR="00DB10A0" w:rsidRPr="0038586A" w:rsidRDefault="00DB10A0" w:rsidP="00DB10A0">
      <w:pPr>
        <w:pStyle w:val="notetext"/>
      </w:pPr>
      <w:r w:rsidRPr="0038586A">
        <w:t>Note:</w:t>
      </w:r>
      <w:r w:rsidRPr="0038586A">
        <w:tab/>
        <w:t>The provisional head company of the group must give the Commissioner a notice in the approved form containing information about each entity that becomes a subsidiary member of the group on that day because of the choice (see sections 719</w:t>
      </w:r>
      <w:r w:rsidRPr="0038586A">
        <w:noBreakHyphen/>
        <w:t>77 and 719</w:t>
      </w:r>
      <w:r w:rsidRPr="0038586A">
        <w:noBreakHyphen/>
        <w:t>80).</w:t>
      </w:r>
    </w:p>
    <w:p w:rsidR="00E43FAD" w:rsidRPr="006925F5" w:rsidRDefault="00E43FAD" w:rsidP="00E43FAD">
      <w:pPr>
        <w:pStyle w:val="subsection"/>
      </w:pPr>
      <w:r w:rsidRPr="006925F5">
        <w:tab/>
        <w:t>(5)</w:t>
      </w:r>
      <w:r w:rsidRPr="006925F5">
        <w:tab/>
        <w:t xml:space="preserve">To avoid doubt, </w:t>
      </w:r>
      <w:r w:rsidR="006925F5">
        <w:t>paragraph (</w:t>
      </w:r>
      <w:r w:rsidRPr="006925F5">
        <w:t xml:space="preserve">4)(a) applies to a MEC group even if the composition of the group has been worked out because of one or more previous applications of </w:t>
      </w:r>
      <w:r w:rsidR="006925F5">
        <w:t>subsection (</w:t>
      </w:r>
      <w:r w:rsidRPr="006925F5">
        <w:t>4).</w:t>
      </w:r>
    </w:p>
    <w:p w:rsidR="00DB10A0" w:rsidRPr="0038586A" w:rsidRDefault="00DB10A0" w:rsidP="00DB10A0">
      <w:pPr>
        <w:pStyle w:val="subsection"/>
      </w:pPr>
      <w:r w:rsidRPr="0038586A">
        <w:tab/>
        <w:t>(6)</w:t>
      </w:r>
      <w:r w:rsidRPr="0038586A">
        <w:tab/>
        <w:t>The day mentioned in paragraph (4)(c) is:</w:t>
      </w:r>
    </w:p>
    <w:p w:rsidR="00DB10A0" w:rsidRPr="0038586A" w:rsidRDefault="00DB10A0" w:rsidP="00DB10A0">
      <w:pPr>
        <w:pStyle w:val="paragraph"/>
      </w:pPr>
      <w:r w:rsidRPr="0038586A">
        <w:tab/>
        <w:t>(a)</w:t>
      </w:r>
      <w:r w:rsidRPr="0038586A">
        <w:tab/>
        <w:t xml:space="preserve">if the company mentioned in subsection (6A) is required to give the Commissioner its </w:t>
      </w:r>
      <w:r w:rsidRPr="0038586A">
        <w:rPr>
          <w:position w:val="6"/>
          <w:sz w:val="16"/>
        </w:rPr>
        <w:t>*</w:t>
      </w:r>
      <w:r w:rsidRPr="0038586A">
        <w:t>income tax return for the income year during which the time mentioned in paragraph (4)(b) occurs—the day on which that company gives the Commissioner that income tax return; or</w:t>
      </w:r>
    </w:p>
    <w:p w:rsidR="00DB10A0" w:rsidRPr="0038586A" w:rsidRDefault="00DB10A0" w:rsidP="00DB10A0">
      <w:pPr>
        <w:pStyle w:val="paragraph"/>
      </w:pPr>
      <w:r w:rsidRPr="0038586A">
        <w:tab/>
        <w:t>(b)</w:t>
      </w:r>
      <w:r w:rsidRPr="0038586A">
        <w:tab/>
        <w:t>otherwise—the last day in the period within which that company would be required to give the Commissioner such a return if it were required to give the Commissioner such a return.</w:t>
      </w:r>
    </w:p>
    <w:p w:rsidR="00DB10A0" w:rsidRPr="0038586A" w:rsidRDefault="00DB10A0" w:rsidP="00DB10A0">
      <w:pPr>
        <w:pStyle w:val="subsection"/>
      </w:pPr>
      <w:r w:rsidRPr="0038586A">
        <w:tab/>
        <w:t>(6A)</w:t>
      </w:r>
      <w:r w:rsidRPr="0038586A">
        <w:tab/>
        <w:t>The company is:</w:t>
      </w:r>
    </w:p>
    <w:p w:rsidR="00DB10A0" w:rsidRPr="0038586A" w:rsidRDefault="00DB10A0" w:rsidP="00DB10A0">
      <w:pPr>
        <w:pStyle w:val="paragraph"/>
      </w:pPr>
      <w:r w:rsidRPr="0038586A">
        <w:tab/>
        <w:t>(a)</w:t>
      </w:r>
      <w:r w:rsidRPr="0038586A">
        <w:tab/>
        <w:t>in a case where subsection 719</w:t>
      </w:r>
      <w:r w:rsidRPr="0038586A">
        <w:noBreakHyphen/>
        <w:t xml:space="preserve">75(1) or (2) applies—the company that will be the </w:t>
      </w:r>
      <w:r w:rsidRPr="0038586A">
        <w:rPr>
          <w:position w:val="6"/>
          <w:sz w:val="16"/>
        </w:rPr>
        <w:t>*</w:t>
      </w:r>
      <w:r w:rsidRPr="0038586A">
        <w:t>head company of the group as at the end of the income year; and</w:t>
      </w:r>
    </w:p>
    <w:p w:rsidR="00DB10A0" w:rsidRPr="0038586A" w:rsidRDefault="00DB10A0" w:rsidP="00DB10A0">
      <w:pPr>
        <w:pStyle w:val="paragraph"/>
      </w:pPr>
      <w:r w:rsidRPr="0038586A">
        <w:tab/>
        <w:t>(b)</w:t>
      </w:r>
      <w:r w:rsidRPr="0038586A">
        <w:tab/>
        <w:t>in a case where subsection 719</w:t>
      </w:r>
      <w:r w:rsidRPr="0038586A">
        <w:noBreakHyphen/>
        <w:t>75(3) applies—the company that will be the head company of the group immediately before the group ceased to exist.</w:t>
      </w:r>
    </w:p>
    <w:p w:rsidR="00E43FAD" w:rsidRPr="006925F5" w:rsidRDefault="00E43FAD" w:rsidP="00143256">
      <w:pPr>
        <w:pStyle w:val="SubsectionHead"/>
      </w:pPr>
      <w:r w:rsidRPr="006925F5">
        <w:t>Continued existence of MEC group</w:t>
      </w:r>
    </w:p>
    <w:p w:rsidR="00E43FAD" w:rsidRPr="006925F5" w:rsidRDefault="00E43FAD" w:rsidP="00143256">
      <w:pPr>
        <w:pStyle w:val="subsection"/>
        <w:keepNext/>
        <w:keepLines/>
      </w:pPr>
      <w:r w:rsidRPr="006925F5">
        <w:tab/>
        <w:t>(7)</w:t>
      </w:r>
      <w:r w:rsidRPr="006925F5">
        <w:tab/>
        <w:t xml:space="preserve">If a MEC group (the </w:t>
      </w:r>
      <w:r w:rsidRPr="006925F5">
        <w:rPr>
          <w:b/>
          <w:i/>
        </w:rPr>
        <w:t>first MEC group</w:t>
      </w:r>
      <w:r w:rsidRPr="006925F5">
        <w:t>) consists of the members of a potential MEC group derived from one or more eligible tier</w:t>
      </w:r>
      <w:r w:rsidR="006925F5">
        <w:noBreakHyphen/>
      </w:r>
      <w:r w:rsidRPr="006925F5">
        <w:t>1 companies of a top company, the first MEC group continues to exist until:</w:t>
      </w:r>
    </w:p>
    <w:p w:rsidR="00E43FAD" w:rsidRPr="006925F5" w:rsidRDefault="00E43FAD" w:rsidP="00E43FAD">
      <w:pPr>
        <w:pStyle w:val="paragraph"/>
      </w:pPr>
      <w:r w:rsidRPr="006925F5">
        <w:tab/>
        <w:t>(a)</w:t>
      </w:r>
      <w:r w:rsidRPr="006925F5">
        <w:tab/>
        <w:t>the potential MEC group ceases to exist; or</w:t>
      </w:r>
    </w:p>
    <w:p w:rsidR="00E43FAD" w:rsidRPr="006925F5" w:rsidRDefault="00E43FAD" w:rsidP="00E43FAD">
      <w:pPr>
        <w:pStyle w:val="paragraph"/>
      </w:pPr>
      <w:r w:rsidRPr="006925F5">
        <w:tab/>
        <w:t>(b)</w:t>
      </w:r>
      <w:r w:rsidRPr="006925F5">
        <w:tab/>
        <w:t>there is a change in the identity of the top company, and the eligible tier</w:t>
      </w:r>
      <w:r w:rsidR="006925F5">
        <w:noBreakHyphen/>
      </w:r>
      <w:r w:rsidRPr="006925F5">
        <w:t xml:space="preserve">1 companies that were members of the first MEC </w:t>
      </w:r>
      <w:r w:rsidRPr="006925F5">
        <w:lastRenderedPageBreak/>
        <w:t>group immediately before the change become members of another MEC group immediately after the change; or</w:t>
      </w:r>
    </w:p>
    <w:p w:rsidR="00E43FAD" w:rsidRPr="006925F5" w:rsidRDefault="00E43FAD" w:rsidP="00E43FAD">
      <w:pPr>
        <w:pStyle w:val="paragraph"/>
      </w:pPr>
      <w:r w:rsidRPr="006925F5">
        <w:tab/>
        <w:t>(c)</w:t>
      </w:r>
      <w:r w:rsidRPr="006925F5">
        <w:tab/>
        <w:t>there ceases to be a provisional head company of the first MEC group.</w:t>
      </w:r>
    </w:p>
    <w:p w:rsidR="00E43FAD" w:rsidRPr="006925F5" w:rsidRDefault="00E43FAD" w:rsidP="00361343">
      <w:pPr>
        <w:pStyle w:val="subsection2"/>
      </w:pPr>
      <w:r w:rsidRPr="006925F5">
        <w:t>The first MEC group ceases to exist when one of those events happens.</w:t>
      </w:r>
    </w:p>
    <w:p w:rsidR="00E43FAD" w:rsidRPr="006925F5" w:rsidRDefault="00E43FAD" w:rsidP="00E43FAD">
      <w:pPr>
        <w:pStyle w:val="notetext"/>
      </w:pPr>
      <w:r w:rsidRPr="006925F5">
        <w:t>Note:</w:t>
      </w:r>
      <w:r w:rsidRPr="006925F5">
        <w:tab/>
        <w:t>Subsection 719</w:t>
      </w:r>
      <w:r w:rsidR="006925F5">
        <w:noBreakHyphen/>
      </w:r>
      <w:r w:rsidRPr="006925F5">
        <w:t>10(7) sets out the circumstances in which the potential MEC group ceases to exist.</w:t>
      </w:r>
    </w:p>
    <w:p w:rsidR="00E43FAD" w:rsidRPr="006925F5" w:rsidRDefault="00E43FAD" w:rsidP="00E43FAD">
      <w:pPr>
        <w:pStyle w:val="ActHead5"/>
      </w:pPr>
      <w:bookmarkStart w:id="520" w:name="_Toc384884365"/>
      <w:r w:rsidRPr="006925F5">
        <w:rPr>
          <w:rStyle w:val="CharSectno"/>
        </w:rPr>
        <w:t>719</w:t>
      </w:r>
      <w:r w:rsidR="006925F5">
        <w:rPr>
          <w:rStyle w:val="CharSectno"/>
        </w:rPr>
        <w:noBreakHyphen/>
      </w:r>
      <w:r w:rsidRPr="006925F5">
        <w:rPr>
          <w:rStyle w:val="CharSectno"/>
        </w:rPr>
        <w:t>10</w:t>
      </w:r>
      <w:r w:rsidRPr="006925F5">
        <w:t xml:space="preserve">  What is a potential MEC group?</w:t>
      </w:r>
      <w:bookmarkEnd w:id="520"/>
    </w:p>
    <w:p w:rsidR="00E43FAD" w:rsidRPr="006925F5" w:rsidRDefault="00E43FAD" w:rsidP="00E43FAD">
      <w:pPr>
        <w:pStyle w:val="subsection"/>
      </w:pPr>
      <w:r w:rsidRPr="006925F5">
        <w:tab/>
        <w:t>(1)</w:t>
      </w:r>
      <w:r w:rsidRPr="006925F5">
        <w:tab/>
        <w:t xml:space="preserve">A </w:t>
      </w:r>
      <w:r w:rsidRPr="006925F5">
        <w:rPr>
          <w:b/>
          <w:i/>
        </w:rPr>
        <w:t>potential MEC group</w:t>
      </w:r>
      <w:r w:rsidRPr="006925F5">
        <w:t xml:space="preserve">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consists of the following members:</w:t>
      </w:r>
    </w:p>
    <w:p w:rsidR="00E43FAD" w:rsidRPr="006925F5" w:rsidRDefault="00E43FAD" w:rsidP="00E43FAD">
      <w:pPr>
        <w:pStyle w:val="paragraph"/>
      </w:pPr>
      <w:r w:rsidRPr="006925F5">
        <w:tab/>
        <w:t>(a)</w:t>
      </w:r>
      <w:r w:rsidRPr="006925F5">
        <w:tab/>
        <w:t>those</w:t>
      </w:r>
      <w:r w:rsidRPr="006925F5">
        <w:rPr>
          <w:position w:val="6"/>
          <w:sz w:val="16"/>
        </w:rPr>
        <w:t xml:space="preserve"> </w:t>
      </w:r>
      <w:r w:rsidRPr="006925F5">
        <w:t>eligible tier</w:t>
      </w:r>
      <w:r w:rsidR="006925F5">
        <w:noBreakHyphen/>
      </w:r>
      <w:r w:rsidRPr="006925F5">
        <w:t>1 companies;</w:t>
      </w:r>
    </w:p>
    <w:p w:rsidR="00E43FAD" w:rsidRPr="006925F5" w:rsidRDefault="00E43FAD" w:rsidP="00E43FAD">
      <w:pPr>
        <w:pStyle w:val="paragraph"/>
      </w:pPr>
      <w:r w:rsidRPr="006925F5">
        <w:tab/>
        <w:t>(b)</w:t>
      </w:r>
      <w:r w:rsidRPr="006925F5">
        <w:tab/>
        <w:t>all of the other entities (if any) which:</w:t>
      </w:r>
    </w:p>
    <w:p w:rsidR="00E43FAD" w:rsidRPr="006925F5" w:rsidRDefault="00E43FAD" w:rsidP="00E43FAD">
      <w:pPr>
        <w:pStyle w:val="paragraphsub"/>
      </w:pPr>
      <w:r w:rsidRPr="006925F5">
        <w:tab/>
        <w:t>(i)</w:t>
      </w:r>
      <w:r w:rsidRPr="006925F5">
        <w:tab/>
        <w:t>meet the requirements of the table; or</w:t>
      </w:r>
    </w:p>
    <w:p w:rsidR="00E43FAD" w:rsidRPr="006925F5" w:rsidRDefault="00E43FAD" w:rsidP="00E43FAD">
      <w:pPr>
        <w:pStyle w:val="paragraphsub"/>
      </w:pPr>
      <w:r w:rsidRPr="006925F5">
        <w:tab/>
        <w:t>(ii)</w:t>
      </w:r>
      <w:r w:rsidRPr="006925F5">
        <w:tab/>
        <w:t>are entities for which the requirements in section</w:t>
      </w:r>
      <w:r w:rsidR="006925F5">
        <w:t> </w:t>
      </w:r>
      <w:r w:rsidRPr="006925F5">
        <w:t>701C</w:t>
      </w:r>
      <w:r w:rsidR="006925F5">
        <w:noBreakHyphen/>
      </w:r>
      <w:r w:rsidRPr="006925F5">
        <w:t xml:space="preserve">10 of the </w:t>
      </w:r>
      <w:r w:rsidRPr="006925F5">
        <w:rPr>
          <w:i/>
        </w:rPr>
        <w:t>Income Tax (Transitional Provisions) Act 1997</w:t>
      </w:r>
      <w:r w:rsidRPr="006925F5">
        <w:t xml:space="preserve"> are met; or</w:t>
      </w:r>
    </w:p>
    <w:p w:rsidR="00E43FAD" w:rsidRPr="006925F5" w:rsidRDefault="00E43FAD" w:rsidP="00E43FAD">
      <w:pPr>
        <w:pStyle w:val="paragraphsub"/>
      </w:pPr>
      <w:r w:rsidRPr="006925F5">
        <w:tab/>
        <w:t>(iii)</w:t>
      </w:r>
      <w:r w:rsidRPr="006925F5">
        <w:tab/>
        <w:t>are entities for which the requirements in section</w:t>
      </w:r>
      <w:r w:rsidR="006925F5">
        <w:t> </w:t>
      </w:r>
      <w:r w:rsidRPr="006925F5">
        <w:t>701C</w:t>
      </w:r>
      <w:r w:rsidR="006925F5">
        <w:noBreakHyphen/>
      </w:r>
      <w:r w:rsidRPr="006925F5">
        <w:t xml:space="preserve">15 of the </w:t>
      </w:r>
      <w:r w:rsidRPr="006925F5">
        <w:rPr>
          <w:i/>
        </w:rPr>
        <w:t>Income Tax (Transitional Provisions) Act 1997</w:t>
      </w:r>
      <w:r w:rsidRPr="006925F5">
        <w:t xml:space="preserve"> are met.</w:t>
      </w:r>
    </w:p>
    <w:p w:rsidR="00E43FAD" w:rsidRPr="006925F5" w:rsidRDefault="00E43FAD" w:rsidP="008D7226">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E43FAD" w:rsidRPr="006925F5">
        <w:trPr>
          <w:cantSplit/>
          <w:tblHeader/>
        </w:trPr>
        <w:tc>
          <w:tcPr>
            <w:tcW w:w="7087"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Requirements for other entities</w:t>
            </w:r>
          </w:p>
        </w:tc>
      </w:tr>
      <w:tr w:rsidR="00E43FAD" w:rsidRPr="006925F5">
        <w:trPr>
          <w:cantSplit/>
          <w:tblHeader/>
        </w:trPr>
        <w:tc>
          <w:tcPr>
            <w:tcW w:w="2126"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Income tax treatment requirements</w:t>
            </w:r>
          </w:p>
        </w:tc>
        <w:tc>
          <w:tcPr>
            <w:tcW w:w="24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Australian residence requirements</w:t>
            </w:r>
          </w:p>
        </w:tc>
        <w:tc>
          <w:tcPr>
            <w:tcW w:w="255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Ownership requirements</w:t>
            </w:r>
          </w:p>
        </w:tc>
      </w:tr>
      <w:tr w:rsidR="00E43FAD" w:rsidRPr="006925F5">
        <w:trPr>
          <w:cantSplit/>
        </w:trPr>
        <w:tc>
          <w:tcPr>
            <w:tcW w:w="2126" w:type="dxa"/>
            <w:tcBorders>
              <w:top w:val="dotted" w:sz="6" w:space="0" w:color="auto"/>
              <w:left w:val="nil"/>
              <w:bottom w:val="single" w:sz="12" w:space="0" w:color="auto"/>
              <w:right w:val="nil"/>
            </w:tcBorders>
          </w:tcPr>
          <w:p w:rsidR="00E43FAD" w:rsidRPr="006925F5" w:rsidRDefault="00E43FAD" w:rsidP="00E43FAD">
            <w:pPr>
              <w:pStyle w:val="Tabletext"/>
            </w:pPr>
            <w:r w:rsidRPr="006925F5">
              <w:t xml:space="preserve">The entity must be a company, trust or partnership and, if it is a company, all or some of its taxable income (if any) must have been taxable at a rate that is or equals the </w:t>
            </w:r>
            <w:r w:rsidR="00CC648A">
              <w:rPr>
                <w:position w:val="6"/>
                <w:sz w:val="16"/>
              </w:rPr>
              <w:t>*</w:t>
            </w:r>
            <w:r w:rsidR="00CC648A">
              <w:t>corporate tax rate</w:t>
            </w:r>
            <w:r w:rsidRPr="006925F5">
              <w:t xml:space="preserve"> apart from this Part</w:t>
            </w:r>
          </w:p>
          <w:p w:rsidR="00E43FAD" w:rsidRPr="006925F5" w:rsidRDefault="00E43FAD" w:rsidP="00E43FAD">
            <w:pPr>
              <w:pStyle w:val="Tabletext"/>
            </w:pPr>
            <w:r w:rsidRPr="006925F5">
              <w:t>The entity must not be covered by an item in the table in section</w:t>
            </w:r>
            <w:r w:rsidR="006925F5">
              <w:t> </w:t>
            </w:r>
            <w:r w:rsidRPr="006925F5">
              <w:t>703</w:t>
            </w:r>
            <w:r w:rsidR="006925F5">
              <w:noBreakHyphen/>
            </w:r>
            <w:r w:rsidRPr="006925F5">
              <w:t>20</w:t>
            </w:r>
          </w:p>
          <w:p w:rsidR="00E43FAD" w:rsidRPr="006925F5" w:rsidRDefault="00E43FAD" w:rsidP="00E43FAD">
            <w:pPr>
              <w:pStyle w:val="Tabletext"/>
            </w:pPr>
            <w:r w:rsidRPr="006925F5">
              <w:t>The entity must not be a non</w:t>
            </w:r>
            <w:r w:rsidR="006925F5">
              <w:noBreakHyphen/>
            </w:r>
            <w:r w:rsidRPr="006925F5">
              <w:t xml:space="preserve">profit company (as defined in the </w:t>
            </w:r>
            <w:r w:rsidRPr="006925F5">
              <w:rPr>
                <w:i/>
              </w:rPr>
              <w:t>Income Tax Rates Act 1986</w:t>
            </w:r>
            <w:r w:rsidRPr="006925F5">
              <w:t>)</w:t>
            </w:r>
          </w:p>
        </w:tc>
        <w:tc>
          <w:tcPr>
            <w:tcW w:w="2409" w:type="dxa"/>
            <w:tcBorders>
              <w:top w:val="dotted" w:sz="6" w:space="0" w:color="auto"/>
              <w:left w:val="nil"/>
              <w:bottom w:val="single" w:sz="12" w:space="0" w:color="auto"/>
              <w:right w:val="nil"/>
            </w:tcBorders>
          </w:tcPr>
          <w:p w:rsidR="00E43FAD" w:rsidRPr="006925F5" w:rsidRDefault="00E43FAD" w:rsidP="00E43FAD">
            <w:pPr>
              <w:pStyle w:val="Tabletext"/>
            </w:pPr>
            <w:r w:rsidRPr="006925F5">
              <w:t>The entity must:</w:t>
            </w:r>
          </w:p>
          <w:p w:rsidR="00E43FAD" w:rsidRPr="006925F5" w:rsidRDefault="00E43FAD" w:rsidP="00E43FAD">
            <w:pPr>
              <w:pStyle w:val="Tablea"/>
            </w:pPr>
            <w:r w:rsidRPr="006925F5">
              <w:t xml:space="preserve">(a) be an Australian resident (but not a </w:t>
            </w:r>
            <w:r w:rsidR="006925F5" w:rsidRPr="006925F5">
              <w:rPr>
                <w:position w:val="6"/>
                <w:sz w:val="16"/>
              </w:rPr>
              <w:t>*</w:t>
            </w:r>
            <w:r w:rsidRPr="006925F5">
              <w:t>prescribed dual resident), if it is a company; or</w:t>
            </w:r>
          </w:p>
          <w:p w:rsidR="00E43FAD" w:rsidRPr="006925F5" w:rsidRDefault="00E43FAD" w:rsidP="00E43FAD">
            <w:pPr>
              <w:pStyle w:val="Tablea"/>
            </w:pPr>
            <w:r w:rsidRPr="006925F5">
              <w:t>(b) meet the conditions in item</w:t>
            </w:r>
            <w:r w:rsidR="006925F5">
              <w:t> </w:t>
            </w:r>
            <w:r w:rsidRPr="006925F5">
              <w:t>1, 2 or 3 of the table in section</w:t>
            </w:r>
            <w:r w:rsidR="006925F5">
              <w:t> </w:t>
            </w:r>
            <w:r w:rsidRPr="006925F5">
              <w:t>703</w:t>
            </w:r>
            <w:r w:rsidR="006925F5">
              <w:noBreakHyphen/>
            </w:r>
            <w:r w:rsidRPr="006925F5">
              <w:t>25, if it is a trust; or</w:t>
            </w:r>
          </w:p>
          <w:p w:rsidR="00E43FAD" w:rsidRPr="006925F5" w:rsidRDefault="00E43FAD" w:rsidP="00E43FAD">
            <w:pPr>
              <w:pStyle w:val="Tablea"/>
            </w:pPr>
            <w:r w:rsidRPr="006925F5">
              <w:t>(c) be a partnership</w:t>
            </w:r>
          </w:p>
        </w:tc>
        <w:tc>
          <w:tcPr>
            <w:tcW w:w="2552" w:type="dxa"/>
            <w:tcBorders>
              <w:top w:val="dotted" w:sz="6" w:space="0" w:color="auto"/>
              <w:left w:val="nil"/>
              <w:bottom w:val="single" w:sz="12" w:space="0" w:color="auto"/>
              <w:right w:val="nil"/>
            </w:tcBorders>
          </w:tcPr>
          <w:p w:rsidR="00E43FAD" w:rsidRPr="006925F5" w:rsidRDefault="00E43FAD" w:rsidP="00E43FAD">
            <w:pPr>
              <w:pStyle w:val="Tabletext"/>
            </w:pPr>
            <w:r w:rsidRPr="006925F5">
              <w:t>The entity must be:</w:t>
            </w:r>
          </w:p>
          <w:p w:rsidR="00E43FAD" w:rsidRPr="006925F5" w:rsidRDefault="00E43FAD" w:rsidP="00E43FAD">
            <w:pPr>
              <w:pStyle w:val="Tablea"/>
            </w:pPr>
            <w:r w:rsidRPr="006925F5">
              <w:t xml:space="preserve">(a) a </w:t>
            </w:r>
            <w:r w:rsidR="006925F5" w:rsidRPr="006925F5">
              <w:rPr>
                <w:position w:val="6"/>
                <w:sz w:val="16"/>
              </w:rPr>
              <w:t>*</w:t>
            </w:r>
            <w:r w:rsidRPr="006925F5">
              <w:t>wholly</w:t>
            </w:r>
            <w:r w:rsidR="006925F5">
              <w:noBreakHyphen/>
            </w:r>
            <w:r w:rsidRPr="006925F5">
              <w:t xml:space="preserve">owned subsidiary of any of those </w:t>
            </w:r>
            <w:r w:rsidR="006925F5" w:rsidRPr="006925F5">
              <w:rPr>
                <w:position w:val="6"/>
                <w:sz w:val="16"/>
              </w:rPr>
              <w:t>*</w:t>
            </w:r>
            <w:r w:rsidRPr="006925F5">
              <w:t>eligible tier</w:t>
            </w:r>
            <w:r w:rsidR="006925F5">
              <w:noBreakHyphen/>
            </w:r>
            <w:r w:rsidRPr="006925F5">
              <w:t>1 companies; or</w:t>
            </w:r>
          </w:p>
          <w:p w:rsidR="00E43FAD" w:rsidRPr="006925F5" w:rsidRDefault="00E43FAD" w:rsidP="00E43FAD">
            <w:pPr>
              <w:pStyle w:val="Tablea"/>
            </w:pPr>
            <w:r w:rsidRPr="006925F5">
              <w:t xml:space="preserve">(b) an entity that would be covered by </w:t>
            </w:r>
            <w:r w:rsidR="006925F5">
              <w:t>paragraph (</w:t>
            </w:r>
            <w:r w:rsidRPr="006925F5">
              <w:t>a), if it were assumed that all of the membership interests that are beneficially owned by any of those eligible tier</w:t>
            </w:r>
            <w:r w:rsidR="006925F5">
              <w:noBreakHyphen/>
            </w:r>
            <w:r w:rsidRPr="006925F5">
              <w:t>1 companies were owned by a single one of those eligible tier</w:t>
            </w:r>
            <w:r w:rsidR="006925F5">
              <w:noBreakHyphen/>
            </w:r>
            <w:r w:rsidRPr="006925F5">
              <w:t>1 companies</w:t>
            </w:r>
          </w:p>
        </w:tc>
      </w:tr>
    </w:tbl>
    <w:p w:rsidR="00E43FAD" w:rsidRPr="006925F5" w:rsidRDefault="00E43FAD" w:rsidP="00E43FAD">
      <w:pPr>
        <w:pStyle w:val="subsection"/>
      </w:pPr>
      <w:r w:rsidRPr="006925F5">
        <w:tab/>
        <w:t>(2)</w:t>
      </w:r>
      <w:r w:rsidRPr="006925F5">
        <w:tab/>
        <w:t xml:space="preserve">For the purposes of column 3 of the table, if there are one or more entities interposed between an entity (the </w:t>
      </w:r>
      <w:r w:rsidRPr="006925F5">
        <w:rPr>
          <w:b/>
          <w:i/>
        </w:rPr>
        <w:t>test entity</w:t>
      </w:r>
      <w:r w:rsidRPr="006925F5">
        <w:t>) and an eligible tier</w:t>
      </w:r>
      <w:r w:rsidR="006925F5">
        <w:noBreakHyphen/>
      </w:r>
      <w:r w:rsidRPr="006925F5">
        <w:t>1 company, the test entity can be a wholly</w:t>
      </w:r>
      <w:r w:rsidR="006925F5">
        <w:noBreakHyphen/>
      </w:r>
      <w:r w:rsidRPr="006925F5">
        <w:t>owned subsidiary of the eligible tier</w:t>
      </w:r>
      <w:r w:rsidR="006925F5">
        <w:noBreakHyphen/>
      </w:r>
      <w:r w:rsidRPr="006925F5">
        <w:t>1 company only if each of the interposed entities:</w:t>
      </w:r>
    </w:p>
    <w:p w:rsidR="00E43FAD" w:rsidRPr="006925F5" w:rsidRDefault="00E43FAD" w:rsidP="00E43FAD">
      <w:pPr>
        <w:pStyle w:val="paragraph"/>
      </w:pPr>
      <w:r w:rsidRPr="006925F5">
        <w:tab/>
        <w:t>(a)</w:t>
      </w:r>
      <w:r w:rsidRPr="006925F5">
        <w:tab/>
        <w:t>meets the conditions in columns 1 and 2 of the table; or</w:t>
      </w:r>
    </w:p>
    <w:p w:rsidR="00E43FAD" w:rsidRPr="006925F5" w:rsidRDefault="00E43FAD" w:rsidP="00E43FAD">
      <w:pPr>
        <w:pStyle w:val="paragraph"/>
      </w:pPr>
      <w:r w:rsidRPr="006925F5">
        <w:tab/>
        <w:t>(b)</w:t>
      </w:r>
      <w:r w:rsidRPr="006925F5">
        <w:tab/>
        <w:t>holds membership interests only as a nominee of one or more entities each of which is:</w:t>
      </w:r>
    </w:p>
    <w:p w:rsidR="00E43FAD" w:rsidRPr="006925F5" w:rsidRDefault="00E43FAD" w:rsidP="00E43FAD">
      <w:pPr>
        <w:pStyle w:val="paragraphsub"/>
      </w:pPr>
      <w:r w:rsidRPr="006925F5">
        <w:tab/>
        <w:t>(i)</w:t>
      </w:r>
      <w:r w:rsidRPr="006925F5">
        <w:tab/>
        <w:t>an eligible tier</w:t>
      </w:r>
      <w:r w:rsidR="006925F5">
        <w:noBreakHyphen/>
      </w:r>
      <w:r w:rsidRPr="006925F5">
        <w:t>1 company of the top company; or</w:t>
      </w:r>
    </w:p>
    <w:p w:rsidR="00E43FAD" w:rsidRPr="006925F5" w:rsidRDefault="00E43FAD" w:rsidP="00E43FAD">
      <w:pPr>
        <w:pStyle w:val="paragraphsub"/>
      </w:pPr>
      <w:r w:rsidRPr="006925F5">
        <w:tab/>
        <w:t>(ii)</w:t>
      </w:r>
      <w:r w:rsidRPr="006925F5">
        <w:tab/>
        <w:t>a wholly</w:t>
      </w:r>
      <w:r w:rsidR="006925F5">
        <w:noBreakHyphen/>
      </w:r>
      <w:r w:rsidRPr="006925F5">
        <w:t>owned subsidiary of an eligible tier</w:t>
      </w:r>
      <w:r w:rsidR="006925F5">
        <w:noBreakHyphen/>
      </w:r>
      <w:r w:rsidRPr="006925F5">
        <w:t>1 company of the top company, being a subsidiary that meets the conditions in columns 1 and 2 of the table.</w:t>
      </w:r>
    </w:p>
    <w:p w:rsidR="00E43FAD" w:rsidRPr="006925F5" w:rsidRDefault="00E43FAD" w:rsidP="008D7226">
      <w:pPr>
        <w:pStyle w:val="subsection"/>
        <w:keepNext/>
        <w:keepLines/>
      </w:pPr>
      <w:r w:rsidRPr="006925F5">
        <w:lastRenderedPageBreak/>
        <w:tab/>
        <w:t>(3)</w:t>
      </w:r>
      <w:r w:rsidRPr="006925F5">
        <w:tab/>
        <w:t xml:space="preserve">For the purposes of </w:t>
      </w:r>
      <w:r w:rsidR="006925F5">
        <w:t>subparagraph (</w:t>
      </w:r>
      <w:r w:rsidRPr="006925F5">
        <w:t>2)(b)(ii), in determining whether an entity is a wholly</w:t>
      </w:r>
      <w:r w:rsidR="006925F5">
        <w:noBreakHyphen/>
      </w:r>
      <w:r w:rsidRPr="006925F5">
        <w:t xml:space="preserve">owned subsidiary of an eligible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 xml:space="preserve">top company, assume that all of the </w:t>
      </w:r>
      <w:r w:rsidR="006925F5" w:rsidRPr="006925F5">
        <w:rPr>
          <w:position w:val="6"/>
          <w:sz w:val="16"/>
        </w:rPr>
        <w:t>*</w:t>
      </w:r>
      <w:r w:rsidRPr="006925F5">
        <w:t>membership interests that are beneficially owned by eligible tier</w:t>
      </w:r>
      <w:r w:rsidR="006925F5">
        <w:noBreakHyphen/>
      </w:r>
      <w:r w:rsidRPr="006925F5">
        <w:t>1 companies of the top company were owned by a single eligible tier</w:t>
      </w:r>
      <w:r w:rsidR="006925F5">
        <w:noBreakHyphen/>
      </w:r>
      <w:r w:rsidRPr="006925F5">
        <w:t>1 company of the top company.</w:t>
      </w:r>
    </w:p>
    <w:p w:rsidR="00E43FAD" w:rsidRPr="006925F5" w:rsidRDefault="00E43FAD" w:rsidP="009505DE">
      <w:pPr>
        <w:pStyle w:val="SubsectionHead"/>
      </w:pPr>
      <w:r w:rsidRPr="006925F5">
        <w:t>Only one eligible tier</w:t>
      </w:r>
      <w:r w:rsidR="006925F5">
        <w:noBreakHyphen/>
      </w:r>
      <w:r w:rsidRPr="006925F5">
        <w:t>1 company in a potential MEC group</w:t>
      </w:r>
    </w:p>
    <w:p w:rsidR="00E43FAD" w:rsidRPr="006925F5" w:rsidRDefault="00E43FAD" w:rsidP="00E43FAD">
      <w:pPr>
        <w:pStyle w:val="subsection"/>
      </w:pPr>
      <w:r w:rsidRPr="006925F5">
        <w:tab/>
        <w:t>(6)</w:t>
      </w:r>
      <w:r w:rsidRPr="006925F5">
        <w:tab/>
        <w:t>To avoid doubt, if:</w:t>
      </w:r>
    </w:p>
    <w:p w:rsidR="00E43FAD" w:rsidRPr="006925F5" w:rsidRDefault="00E43FAD" w:rsidP="00E43FAD">
      <w:pPr>
        <w:pStyle w:val="paragraph"/>
      </w:pPr>
      <w:r w:rsidRPr="006925F5">
        <w:tab/>
        <w:t>(a)</w:t>
      </w:r>
      <w:r w:rsidRPr="006925F5">
        <w:tab/>
        <w:t xml:space="preserve">there is only one </w:t>
      </w:r>
      <w:r w:rsidR="006925F5" w:rsidRPr="006925F5">
        <w:rPr>
          <w:position w:val="6"/>
          <w:sz w:val="16"/>
        </w:rPr>
        <w:t>*</w:t>
      </w:r>
      <w:r w:rsidRPr="006925F5">
        <w:t>eligible tier</w:t>
      </w:r>
      <w:r w:rsidR="006925F5">
        <w:noBreakHyphen/>
      </w:r>
      <w:r w:rsidRPr="006925F5">
        <w:t xml:space="preserve">1 company of a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 xml:space="preserve">there are no entities which meet the requirements of the table in </w:t>
      </w:r>
      <w:r w:rsidR="006925F5">
        <w:t>subsection (</w:t>
      </w:r>
      <w:r w:rsidRPr="006925F5">
        <w:t>1); and</w:t>
      </w:r>
    </w:p>
    <w:p w:rsidR="00E43FAD" w:rsidRPr="006925F5" w:rsidRDefault="00E43FAD" w:rsidP="00E43FAD">
      <w:pPr>
        <w:pStyle w:val="paragraph"/>
      </w:pPr>
      <w:r w:rsidRPr="006925F5">
        <w:tab/>
        <w:t>(c)</w:t>
      </w:r>
      <w:r w:rsidRPr="006925F5">
        <w:tab/>
        <w:t xml:space="preserve">there are no entities for which the requirements mentioned in </w:t>
      </w:r>
      <w:r w:rsidR="006925F5">
        <w:t>subparagraph (</w:t>
      </w:r>
      <w:r w:rsidRPr="006925F5">
        <w:t>1)(b)(ii) are met; and</w:t>
      </w:r>
    </w:p>
    <w:p w:rsidR="00E43FAD" w:rsidRPr="006925F5" w:rsidRDefault="00E43FAD" w:rsidP="00E43FAD">
      <w:pPr>
        <w:pStyle w:val="paragraph"/>
      </w:pPr>
      <w:r w:rsidRPr="006925F5">
        <w:tab/>
        <w:t>(d)</w:t>
      </w:r>
      <w:r w:rsidRPr="006925F5">
        <w:tab/>
        <w:t xml:space="preserve">there are no entities for which the requirements mentioned in </w:t>
      </w:r>
      <w:r w:rsidR="006925F5">
        <w:t>subparagraph (</w:t>
      </w:r>
      <w:r w:rsidRPr="006925F5">
        <w:t>1)(b)(iii) are met;</w:t>
      </w:r>
    </w:p>
    <w:p w:rsidR="00E43FAD" w:rsidRPr="006925F5" w:rsidRDefault="00E43FAD" w:rsidP="00361343">
      <w:pPr>
        <w:pStyle w:val="subsection2"/>
      </w:pPr>
      <w:r w:rsidRPr="006925F5">
        <w:t xml:space="preserve">the </w:t>
      </w:r>
      <w:r w:rsidR="006925F5" w:rsidRPr="006925F5">
        <w:rPr>
          <w:position w:val="6"/>
          <w:sz w:val="16"/>
        </w:rPr>
        <w:t>*</w:t>
      </w:r>
      <w:r w:rsidRPr="006925F5">
        <w:t>potential MEC group derived from the eligible tier</w:t>
      </w:r>
      <w:r w:rsidR="006925F5">
        <w:noBreakHyphen/>
      </w:r>
      <w:r w:rsidRPr="006925F5">
        <w:t>1 company consists of the eligible tier</w:t>
      </w:r>
      <w:r w:rsidR="006925F5">
        <w:noBreakHyphen/>
      </w:r>
      <w:r w:rsidRPr="006925F5">
        <w:t>1 company alone.</w:t>
      </w:r>
    </w:p>
    <w:p w:rsidR="00E43FAD" w:rsidRPr="006925F5" w:rsidRDefault="00E43FAD" w:rsidP="009505DE">
      <w:pPr>
        <w:pStyle w:val="SubsectionHead"/>
      </w:pPr>
      <w:r w:rsidRPr="006925F5">
        <w:t>When potential MEC group ceases to exist</w:t>
      </w:r>
    </w:p>
    <w:p w:rsidR="00E43FAD" w:rsidRPr="006925F5" w:rsidRDefault="00E43FAD" w:rsidP="00E43FAD">
      <w:pPr>
        <w:pStyle w:val="subsection"/>
      </w:pPr>
      <w:r w:rsidRPr="006925F5">
        <w:tab/>
        <w:t>(7)</w:t>
      </w:r>
      <w:r w:rsidRPr="006925F5">
        <w:tab/>
        <w:t xml:space="preserve">If a </w:t>
      </w:r>
      <w:r w:rsidR="006925F5" w:rsidRPr="006925F5">
        <w:rPr>
          <w:position w:val="6"/>
          <w:sz w:val="16"/>
        </w:rPr>
        <w:t>*</w:t>
      </w:r>
      <w:r w:rsidRPr="006925F5">
        <w:t xml:space="preserve">potential MEC group is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the potential MEC group ceases to exist when:</w:t>
      </w:r>
    </w:p>
    <w:p w:rsidR="00E43FAD" w:rsidRPr="006925F5" w:rsidRDefault="00E43FAD" w:rsidP="00E43FAD">
      <w:pPr>
        <w:pStyle w:val="paragraph"/>
      </w:pPr>
      <w:r w:rsidRPr="006925F5">
        <w:tab/>
        <w:t>(a)</w:t>
      </w:r>
      <w:r w:rsidRPr="006925F5">
        <w:tab/>
        <w:t>none of those companies are eligible tier</w:t>
      </w:r>
      <w:r w:rsidR="006925F5">
        <w:noBreakHyphen/>
      </w:r>
      <w:r w:rsidRPr="006925F5">
        <w:t>1 companies of the top company; or</w:t>
      </w:r>
    </w:p>
    <w:p w:rsidR="00E43FAD" w:rsidRPr="006925F5" w:rsidRDefault="00E43FAD" w:rsidP="00E43FAD">
      <w:pPr>
        <w:pStyle w:val="paragraph"/>
      </w:pPr>
      <w:r w:rsidRPr="006925F5">
        <w:tab/>
        <w:t>(b)</w:t>
      </w:r>
      <w:r w:rsidRPr="006925F5">
        <w:tab/>
        <w:t>there is a change in the identity of the top company, and the eligible tier</w:t>
      </w:r>
      <w:r w:rsidR="006925F5">
        <w:noBreakHyphen/>
      </w:r>
      <w:r w:rsidRPr="006925F5">
        <w:t>1 companies that were members of the group immediately before the change are not the same as the eligible tier</w:t>
      </w:r>
      <w:r w:rsidR="006925F5">
        <w:noBreakHyphen/>
      </w:r>
      <w:r w:rsidRPr="006925F5">
        <w:t>1 companies that are members of the group immediately after the change.</w:t>
      </w:r>
    </w:p>
    <w:p w:rsidR="00E43FAD" w:rsidRPr="006925F5" w:rsidRDefault="00E43FAD" w:rsidP="009505DE">
      <w:pPr>
        <w:pStyle w:val="SubsectionHead"/>
      </w:pPr>
      <w:r w:rsidRPr="006925F5">
        <w:t>Continuity of potential MEC group</w:t>
      </w:r>
    </w:p>
    <w:p w:rsidR="00E43FAD" w:rsidRPr="006925F5" w:rsidRDefault="00E43FAD" w:rsidP="00E43FAD">
      <w:pPr>
        <w:pStyle w:val="subsection"/>
      </w:pPr>
      <w:r w:rsidRPr="006925F5">
        <w:tab/>
        <w:t>(8)</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potential MEC group is derived from one or more </w:t>
      </w:r>
      <w:r w:rsidR="006925F5" w:rsidRPr="006925F5">
        <w:rPr>
          <w:position w:val="6"/>
          <w:sz w:val="16"/>
        </w:rPr>
        <w:t>*</w:t>
      </w:r>
      <w:r w:rsidRPr="006925F5">
        <w:t>eligible tier</w:t>
      </w:r>
      <w:r w:rsidR="006925F5">
        <w:noBreakHyphen/>
      </w:r>
      <w:r w:rsidRPr="006925F5">
        <w:t xml:space="preserve">1 companies of a </w:t>
      </w:r>
      <w:r w:rsidR="006925F5" w:rsidRPr="006925F5">
        <w:rPr>
          <w:position w:val="6"/>
          <w:sz w:val="16"/>
        </w:rPr>
        <w:t>*</w:t>
      </w:r>
      <w:r w:rsidRPr="006925F5">
        <w:t>top company; and</w:t>
      </w:r>
    </w:p>
    <w:p w:rsidR="00E43FAD" w:rsidRPr="006925F5" w:rsidRDefault="00E43FAD" w:rsidP="00E43FAD">
      <w:pPr>
        <w:pStyle w:val="paragraph"/>
      </w:pPr>
      <w:r w:rsidRPr="006925F5">
        <w:lastRenderedPageBreak/>
        <w:tab/>
        <w:t>(b)</w:t>
      </w:r>
      <w:r w:rsidRPr="006925F5">
        <w:tab/>
        <w:t>there is a change in the identity of the top company in relation to the potential MEC group; and</w:t>
      </w:r>
    </w:p>
    <w:p w:rsidR="00E43FAD" w:rsidRPr="006925F5" w:rsidRDefault="00E43FAD" w:rsidP="00E43FAD">
      <w:pPr>
        <w:pStyle w:val="paragraph"/>
      </w:pPr>
      <w:r w:rsidRPr="006925F5">
        <w:tab/>
        <w:t>(c)</w:t>
      </w:r>
      <w:r w:rsidRPr="006925F5">
        <w:tab/>
        <w:t>the eligible tier</w:t>
      </w:r>
      <w:r w:rsidR="006925F5">
        <w:noBreakHyphen/>
      </w:r>
      <w:r w:rsidRPr="006925F5">
        <w:t>1 companies that were members of the group immediately before the change are the same as the eligible tier</w:t>
      </w:r>
      <w:r w:rsidR="006925F5">
        <w:noBreakHyphen/>
      </w:r>
      <w:r w:rsidRPr="006925F5">
        <w:t>1 companies that are members of the group immediately after the change;</w:t>
      </w:r>
    </w:p>
    <w:p w:rsidR="00E43FAD" w:rsidRPr="006925F5" w:rsidRDefault="00E43FAD" w:rsidP="00361343">
      <w:pPr>
        <w:pStyle w:val="subsection2"/>
      </w:pPr>
      <w:r w:rsidRPr="006925F5">
        <w:t>the change does not affect the continuity of:</w:t>
      </w:r>
    </w:p>
    <w:p w:rsidR="00E43FAD" w:rsidRPr="006925F5" w:rsidRDefault="00E43FAD" w:rsidP="00E43FAD">
      <w:pPr>
        <w:pStyle w:val="paragraph"/>
      </w:pPr>
      <w:r w:rsidRPr="006925F5">
        <w:tab/>
        <w:t>(d)</w:t>
      </w:r>
      <w:r w:rsidRPr="006925F5">
        <w:tab/>
        <w:t>the group; or</w:t>
      </w:r>
    </w:p>
    <w:p w:rsidR="00E43FAD" w:rsidRPr="006925F5" w:rsidRDefault="00E43FAD" w:rsidP="00E43FAD">
      <w:pPr>
        <w:pStyle w:val="paragraph"/>
      </w:pPr>
      <w:r w:rsidRPr="006925F5">
        <w:tab/>
        <w:t>(e)</w:t>
      </w:r>
      <w:r w:rsidRPr="006925F5">
        <w:tab/>
        <w:t>the status of any of those companies as eligible tier</w:t>
      </w:r>
      <w:r w:rsidR="006925F5">
        <w:noBreakHyphen/>
      </w:r>
      <w:r w:rsidRPr="006925F5">
        <w:t>1 companies of the top company.</w:t>
      </w:r>
    </w:p>
    <w:p w:rsidR="00E43FAD" w:rsidRPr="006925F5" w:rsidRDefault="00E43FAD" w:rsidP="00E43FAD">
      <w:pPr>
        <w:pStyle w:val="ActHead5"/>
      </w:pPr>
      <w:bookmarkStart w:id="521" w:name="_Toc384884366"/>
      <w:r w:rsidRPr="006925F5">
        <w:rPr>
          <w:rStyle w:val="CharSectno"/>
        </w:rPr>
        <w:t>719</w:t>
      </w:r>
      <w:r w:rsidR="006925F5">
        <w:rPr>
          <w:rStyle w:val="CharSectno"/>
        </w:rPr>
        <w:noBreakHyphen/>
      </w:r>
      <w:r w:rsidRPr="006925F5">
        <w:rPr>
          <w:rStyle w:val="CharSectno"/>
        </w:rPr>
        <w:t>15</w:t>
      </w:r>
      <w:r w:rsidRPr="006925F5">
        <w:t xml:space="preserve">  What is an </w:t>
      </w:r>
      <w:r w:rsidRPr="006925F5">
        <w:rPr>
          <w:i/>
        </w:rPr>
        <w:t>eligible tier</w:t>
      </w:r>
      <w:r w:rsidR="006925F5">
        <w:rPr>
          <w:i/>
        </w:rPr>
        <w:noBreakHyphen/>
      </w:r>
      <w:r w:rsidRPr="006925F5">
        <w:rPr>
          <w:i/>
        </w:rPr>
        <w:t>1 company</w:t>
      </w:r>
      <w:r w:rsidRPr="006925F5">
        <w:t>?</w:t>
      </w:r>
      <w:bookmarkEnd w:id="521"/>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tier</w:t>
      </w:r>
      <w:r w:rsidR="006925F5">
        <w:noBreakHyphen/>
      </w:r>
      <w:r w:rsidRPr="006925F5">
        <w:t xml:space="preserve">1 company of a </w:t>
      </w:r>
      <w:r w:rsidR="006925F5" w:rsidRPr="006925F5">
        <w:rPr>
          <w:position w:val="6"/>
          <w:sz w:val="16"/>
        </w:rPr>
        <w:t>*</w:t>
      </w:r>
      <w:r w:rsidRPr="006925F5">
        <w:t xml:space="preserve">top company is an </w:t>
      </w:r>
      <w:r w:rsidRPr="006925F5">
        <w:rPr>
          <w:b/>
          <w:i/>
        </w:rPr>
        <w:t>eligible tier</w:t>
      </w:r>
      <w:r w:rsidR="006925F5">
        <w:rPr>
          <w:b/>
          <w:i/>
        </w:rPr>
        <w:noBreakHyphen/>
      </w:r>
      <w:r w:rsidRPr="006925F5">
        <w:rPr>
          <w:b/>
          <w:i/>
        </w:rPr>
        <w:t>1 company</w:t>
      </w:r>
      <w:r w:rsidRPr="006925F5">
        <w:t xml:space="preserve"> if </w:t>
      </w:r>
      <w:r w:rsidR="006925F5">
        <w:t>subsection (</w:t>
      </w:r>
      <w:r w:rsidRPr="006925F5">
        <w:t>2) does not apply to the tier</w:t>
      </w:r>
      <w:r w:rsidR="006925F5">
        <w:noBreakHyphen/>
      </w:r>
      <w:r w:rsidRPr="006925F5">
        <w:t>1 company.</w:t>
      </w:r>
    </w:p>
    <w:p w:rsidR="00E43FAD" w:rsidRPr="006925F5" w:rsidRDefault="00E43FAD" w:rsidP="00E43FAD">
      <w:pPr>
        <w:pStyle w:val="subsection"/>
      </w:pPr>
      <w:r w:rsidRPr="006925F5">
        <w:tab/>
        <w:t>(2)</w:t>
      </w:r>
      <w:r w:rsidRPr="006925F5">
        <w:tab/>
        <w:t xml:space="preserve">This subsection applies to a </w:t>
      </w:r>
      <w:r w:rsidR="006925F5" w:rsidRPr="006925F5">
        <w:rPr>
          <w:position w:val="6"/>
          <w:sz w:val="16"/>
        </w:rPr>
        <w:t>*</w:t>
      </w:r>
      <w:r w:rsidRPr="006925F5">
        <w:t>tier</w:t>
      </w:r>
      <w:r w:rsidR="006925F5">
        <w:noBreakHyphen/>
      </w:r>
      <w:r w:rsidRPr="006925F5">
        <w:t>1 company if:</w:t>
      </w:r>
    </w:p>
    <w:p w:rsidR="00E43FAD" w:rsidRPr="006925F5" w:rsidRDefault="00E43FAD" w:rsidP="00E43FAD">
      <w:pPr>
        <w:pStyle w:val="paragraph"/>
      </w:pPr>
      <w:r w:rsidRPr="006925F5">
        <w:tab/>
        <w:t>(a)</w:t>
      </w:r>
      <w:r w:rsidRPr="006925F5">
        <w:tab/>
        <w:t>there are one or more entities interposed between the tier</w:t>
      </w:r>
      <w:r w:rsidR="006925F5">
        <w:noBreakHyphen/>
      </w:r>
      <w:r w:rsidRPr="006925F5">
        <w:t xml:space="preserve">1 company and the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 xml:space="preserve">the conditions in </w:t>
      </w:r>
      <w:r w:rsidR="006925F5">
        <w:t>subsection (</w:t>
      </w:r>
      <w:r w:rsidRPr="006925F5">
        <w:t>3) are satisfied in relation to at least one of those interposed entities.</w:t>
      </w:r>
    </w:p>
    <w:p w:rsidR="00E43FAD" w:rsidRPr="006925F5" w:rsidRDefault="00E43FAD" w:rsidP="00E43FAD">
      <w:pPr>
        <w:pStyle w:val="subsection"/>
      </w:pPr>
      <w:r w:rsidRPr="006925F5">
        <w:tab/>
        <w:t>(3)</w:t>
      </w:r>
      <w:r w:rsidRPr="006925F5">
        <w:tab/>
        <w:t xml:space="preserve">For the purposes of </w:t>
      </w:r>
      <w:r w:rsidR="006925F5">
        <w:t>paragraph (</w:t>
      </w:r>
      <w:r w:rsidRPr="006925F5">
        <w:t>2)(b), the conditions are as follows:</w:t>
      </w:r>
    </w:p>
    <w:p w:rsidR="00E43FAD" w:rsidRPr="006925F5" w:rsidRDefault="00E43FAD" w:rsidP="00E43FAD">
      <w:pPr>
        <w:pStyle w:val="paragraph"/>
      </w:pPr>
      <w:r w:rsidRPr="006925F5">
        <w:tab/>
        <w:t>(a)</w:t>
      </w:r>
      <w:r w:rsidRPr="006925F5">
        <w:tab/>
        <w:t>the interposed entity must be one of the following:</w:t>
      </w:r>
    </w:p>
    <w:p w:rsidR="00E43FAD" w:rsidRPr="006925F5" w:rsidRDefault="00E43FAD" w:rsidP="00E43FAD">
      <w:pPr>
        <w:pStyle w:val="paragraphsub"/>
      </w:pPr>
      <w:r w:rsidRPr="006925F5">
        <w:tab/>
        <w:t>(i)</w:t>
      </w:r>
      <w:r w:rsidRPr="006925F5">
        <w:tab/>
        <w:t>a company that is a foreign resident;</w:t>
      </w:r>
    </w:p>
    <w:p w:rsidR="00E43FAD" w:rsidRPr="006925F5" w:rsidRDefault="00E43FAD" w:rsidP="00E43FAD">
      <w:pPr>
        <w:pStyle w:val="paragraphsub"/>
      </w:pPr>
      <w:r w:rsidRPr="006925F5">
        <w:tab/>
        <w:t>(ii)</w:t>
      </w:r>
      <w:r w:rsidRPr="006925F5">
        <w:tab/>
        <w:t xml:space="preserve">a </w:t>
      </w:r>
      <w:r w:rsidR="006925F5" w:rsidRPr="006925F5">
        <w:rPr>
          <w:position w:val="6"/>
          <w:sz w:val="16"/>
        </w:rPr>
        <w:t>*</w:t>
      </w:r>
      <w:r w:rsidRPr="006925F5">
        <w:t>prescribed dual resident;</w:t>
      </w:r>
    </w:p>
    <w:p w:rsidR="00E43FAD" w:rsidRPr="006925F5" w:rsidRDefault="00E43FAD" w:rsidP="00E43FAD">
      <w:pPr>
        <w:pStyle w:val="paragraphsub"/>
      </w:pPr>
      <w:r w:rsidRPr="006925F5">
        <w:tab/>
        <w:t>(iii)</w:t>
      </w:r>
      <w:r w:rsidRPr="006925F5">
        <w:tab/>
        <w:t>a trust that does not meet the conditions in item</w:t>
      </w:r>
      <w:r w:rsidR="006925F5">
        <w:t> </w:t>
      </w:r>
      <w:r w:rsidRPr="006925F5">
        <w:t>1, 2 or 3 of the table in section</w:t>
      </w:r>
      <w:r w:rsidR="006925F5">
        <w:t> </w:t>
      </w:r>
      <w:r w:rsidRPr="006925F5">
        <w:t>703</w:t>
      </w:r>
      <w:r w:rsidR="006925F5">
        <w:noBreakHyphen/>
      </w:r>
      <w:r w:rsidRPr="006925F5">
        <w:t>25;</w:t>
      </w:r>
    </w:p>
    <w:p w:rsidR="00E43FAD" w:rsidRPr="006925F5" w:rsidRDefault="00E43FAD" w:rsidP="00E43FAD">
      <w:pPr>
        <w:pStyle w:val="paragraphsub"/>
      </w:pPr>
      <w:r w:rsidRPr="006925F5">
        <w:tab/>
        <w:t>(iv)</w:t>
      </w:r>
      <w:r w:rsidRPr="006925F5">
        <w:tab/>
        <w:t>a trust that meets the conditions in item</w:t>
      </w:r>
      <w:r w:rsidR="006925F5">
        <w:t> </w:t>
      </w:r>
      <w:r w:rsidRPr="006925F5">
        <w:t>1, 2 or 3 of the table in section</w:t>
      </w:r>
      <w:r w:rsidR="006925F5">
        <w:t> </w:t>
      </w:r>
      <w:r w:rsidRPr="006925F5">
        <w:t>703</w:t>
      </w:r>
      <w:r w:rsidR="006925F5">
        <w:noBreakHyphen/>
      </w:r>
      <w:r w:rsidRPr="006925F5">
        <w:t xml:space="preserve">25 and is not a </w:t>
      </w:r>
      <w:r w:rsidR="006925F5" w:rsidRPr="006925F5">
        <w:rPr>
          <w:position w:val="6"/>
          <w:sz w:val="16"/>
        </w:rPr>
        <w:t>*</w:t>
      </w:r>
      <w:r w:rsidRPr="006925F5">
        <w:t>wholly</w:t>
      </w:r>
      <w:r w:rsidR="006925F5">
        <w:noBreakHyphen/>
      </w:r>
      <w:r w:rsidRPr="006925F5">
        <w:t xml:space="preserve">owned subsidiary of another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top company;</w:t>
      </w:r>
    </w:p>
    <w:p w:rsidR="00E43FAD" w:rsidRPr="006925F5" w:rsidRDefault="00E43FAD" w:rsidP="00E43FAD">
      <w:pPr>
        <w:pStyle w:val="paragraphsub"/>
      </w:pPr>
      <w:r w:rsidRPr="006925F5">
        <w:tab/>
        <w:t>(v)</w:t>
      </w:r>
      <w:r w:rsidRPr="006925F5">
        <w:tab/>
        <w:t>an entity covered by an item in the table in section</w:t>
      </w:r>
      <w:r w:rsidR="006925F5">
        <w:t> </w:t>
      </w:r>
      <w:r w:rsidRPr="006925F5">
        <w:t>703</w:t>
      </w:r>
      <w:r w:rsidR="006925F5">
        <w:noBreakHyphen/>
      </w:r>
      <w:r w:rsidRPr="006925F5">
        <w:t>20;</w:t>
      </w:r>
    </w:p>
    <w:p w:rsidR="00E43FAD" w:rsidRPr="006925F5" w:rsidRDefault="00E43FAD" w:rsidP="00E43FAD">
      <w:pPr>
        <w:pStyle w:val="paragraphsub"/>
      </w:pPr>
      <w:r w:rsidRPr="006925F5">
        <w:tab/>
        <w:t>(vi)</w:t>
      </w:r>
      <w:r w:rsidRPr="006925F5">
        <w:tab/>
        <w:t xml:space="preserve">a company that is an Australian resident, where no part of its taxable income (if any) would be taxable at a rate that is or equals the </w:t>
      </w:r>
      <w:r w:rsidR="006925F5" w:rsidRPr="006925F5">
        <w:rPr>
          <w:position w:val="6"/>
          <w:sz w:val="16"/>
        </w:rPr>
        <w:t>*</w:t>
      </w:r>
      <w:r w:rsidRPr="006925F5">
        <w:t>general company rate;</w:t>
      </w:r>
    </w:p>
    <w:p w:rsidR="00E43FAD" w:rsidRPr="006925F5" w:rsidRDefault="00E43FAD" w:rsidP="00E43FAD">
      <w:pPr>
        <w:pStyle w:val="paragraphsub"/>
      </w:pPr>
      <w:r w:rsidRPr="006925F5">
        <w:lastRenderedPageBreak/>
        <w:tab/>
        <w:t>(vii)</w:t>
      </w:r>
      <w:r w:rsidRPr="006925F5">
        <w:tab/>
        <w:t>a non</w:t>
      </w:r>
      <w:r w:rsidR="006925F5">
        <w:noBreakHyphen/>
      </w:r>
      <w:r w:rsidRPr="006925F5">
        <w:t xml:space="preserve">profit company (as defined in the </w:t>
      </w:r>
      <w:r w:rsidRPr="006925F5">
        <w:rPr>
          <w:i/>
        </w:rPr>
        <w:t>Income Tax Rates Act 1986</w:t>
      </w:r>
      <w:r w:rsidRPr="006925F5">
        <w:t>) that is 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
      </w:pPr>
      <w:r w:rsidRPr="006925F5">
        <w:tab/>
        <w:t>(b)</w:t>
      </w:r>
      <w:r w:rsidRPr="006925F5">
        <w:tab/>
        <w:t xml:space="preserve">the interposed entity must not hold </w:t>
      </w:r>
      <w:r w:rsidR="006925F5" w:rsidRPr="006925F5">
        <w:rPr>
          <w:position w:val="6"/>
          <w:sz w:val="16"/>
        </w:rPr>
        <w:t>*</w:t>
      </w:r>
      <w:r w:rsidRPr="006925F5">
        <w:t>membership interests only as nominee of one or more entities each of which is:</w:t>
      </w:r>
    </w:p>
    <w:p w:rsidR="00E43FAD" w:rsidRPr="006925F5" w:rsidRDefault="00E43FAD" w:rsidP="00E43FAD">
      <w:pPr>
        <w:pStyle w:val="paragraphsub"/>
      </w:pPr>
      <w:r w:rsidRPr="006925F5">
        <w:tab/>
        <w:t>(i)</w:t>
      </w:r>
      <w:r w:rsidRPr="006925F5">
        <w:tab/>
        <w:t>another tier</w:t>
      </w:r>
      <w:r w:rsidR="006925F5">
        <w:noBreakHyphen/>
      </w:r>
      <w:r w:rsidRPr="006925F5">
        <w:t>1 company of the top company; or</w:t>
      </w:r>
    </w:p>
    <w:p w:rsidR="00E43FAD" w:rsidRPr="006925F5" w:rsidRDefault="00E43FAD" w:rsidP="00E43FAD">
      <w:pPr>
        <w:pStyle w:val="paragraphsub"/>
      </w:pPr>
      <w:r w:rsidRPr="006925F5">
        <w:tab/>
        <w:t>(ii)</w:t>
      </w:r>
      <w:r w:rsidRPr="006925F5">
        <w:tab/>
        <w:t>an entity that is 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
      </w:pPr>
      <w:r w:rsidRPr="006925F5">
        <w:tab/>
        <w:t>(c)</w:t>
      </w:r>
      <w:r w:rsidRPr="006925F5">
        <w:tab/>
        <w:t>at least one of the following entities must hold a membership interest in the interposed entity:</w:t>
      </w:r>
    </w:p>
    <w:p w:rsidR="00E43FAD" w:rsidRPr="006925F5" w:rsidRDefault="00E43FAD" w:rsidP="00E43FAD">
      <w:pPr>
        <w:pStyle w:val="paragraphsub"/>
      </w:pPr>
      <w:r w:rsidRPr="006925F5">
        <w:tab/>
        <w:t>(i)</w:t>
      </w:r>
      <w:r w:rsidRPr="006925F5">
        <w:tab/>
        <w:t>another tier</w:t>
      </w:r>
      <w:r w:rsidR="006925F5">
        <w:noBreakHyphen/>
      </w:r>
      <w:r w:rsidRPr="006925F5">
        <w:t>1 company of the top company;</w:t>
      </w:r>
    </w:p>
    <w:p w:rsidR="00E43FAD" w:rsidRPr="006925F5" w:rsidRDefault="00E43FAD" w:rsidP="00E43FAD">
      <w:pPr>
        <w:pStyle w:val="paragraphsub"/>
      </w:pPr>
      <w:r w:rsidRPr="006925F5">
        <w:tab/>
        <w:t>(ii)</w:t>
      </w:r>
      <w:r w:rsidRPr="006925F5">
        <w:tab/>
        <w:t>a wholly</w:t>
      </w:r>
      <w:r w:rsidR="006925F5">
        <w:noBreakHyphen/>
      </w:r>
      <w:r w:rsidRPr="006925F5">
        <w:t>owned subsidiary of another tier</w:t>
      </w:r>
      <w:r w:rsidR="006925F5">
        <w:noBreakHyphen/>
      </w:r>
      <w:r w:rsidRPr="006925F5">
        <w:t>1 company of the top company;</w:t>
      </w:r>
    </w:p>
    <w:p w:rsidR="00E43FAD" w:rsidRPr="006925F5" w:rsidRDefault="00E43FAD" w:rsidP="00E43FAD">
      <w:pPr>
        <w:pStyle w:val="paragraphsub"/>
      </w:pPr>
      <w:r w:rsidRPr="006925F5">
        <w:tab/>
        <w:t>(iii)</w:t>
      </w:r>
      <w:r w:rsidRPr="006925F5">
        <w:tab/>
        <w:t xml:space="preserve">an entity that holds membership interests only as a nominee of one or more entities each of which is mentioned in </w:t>
      </w:r>
      <w:r w:rsidR="006925F5">
        <w:t>subparagraph (</w:t>
      </w:r>
      <w:r w:rsidRPr="006925F5">
        <w:t>i) or (ii).</w:t>
      </w:r>
    </w:p>
    <w:p w:rsidR="00E43FAD" w:rsidRPr="006925F5" w:rsidRDefault="00E43FAD" w:rsidP="00E43FAD">
      <w:pPr>
        <w:pStyle w:val="subsection"/>
      </w:pPr>
      <w:r w:rsidRPr="006925F5">
        <w:tab/>
        <w:t>(4)</w:t>
      </w:r>
      <w:r w:rsidRPr="006925F5">
        <w:tab/>
        <w:t xml:space="preserve">For the purposes of </w:t>
      </w:r>
      <w:r w:rsidR="006925F5">
        <w:t>subparagraphs (</w:t>
      </w:r>
      <w:r w:rsidRPr="006925F5">
        <w:t xml:space="preserve">3)(a)(iv) and (vii) and </w:t>
      </w:r>
      <w:r w:rsidR="006925F5">
        <w:t>paragraphs (</w:t>
      </w:r>
      <w:r w:rsidRPr="006925F5">
        <w:t>3)(b) and (c), in determining whether an entity is a wholly</w:t>
      </w:r>
      <w:r w:rsidR="006925F5">
        <w:noBreakHyphen/>
      </w:r>
      <w:r w:rsidRPr="006925F5">
        <w:t xml:space="preserve">owned subsidiary of another </w:t>
      </w:r>
      <w:r w:rsidR="006925F5" w:rsidRPr="006925F5">
        <w:rPr>
          <w:position w:val="6"/>
          <w:sz w:val="16"/>
        </w:rPr>
        <w:t>*</w:t>
      </w:r>
      <w:r w:rsidRPr="006925F5">
        <w:t>tier</w:t>
      </w:r>
      <w:r w:rsidR="006925F5">
        <w:noBreakHyphen/>
      </w:r>
      <w:r w:rsidRPr="006925F5">
        <w:t xml:space="preserve">1 company of the </w:t>
      </w:r>
      <w:r w:rsidR="006925F5" w:rsidRPr="006925F5">
        <w:rPr>
          <w:position w:val="6"/>
          <w:sz w:val="16"/>
        </w:rPr>
        <w:t>*</w:t>
      </w:r>
      <w:r w:rsidRPr="006925F5">
        <w:t xml:space="preserve">top company, assume that all of the </w:t>
      </w:r>
      <w:r w:rsidR="006925F5" w:rsidRPr="006925F5">
        <w:rPr>
          <w:position w:val="6"/>
          <w:sz w:val="16"/>
        </w:rPr>
        <w:t>*</w:t>
      </w:r>
      <w:r w:rsidRPr="006925F5">
        <w:t>membership interests that are beneficially owned by tier</w:t>
      </w:r>
      <w:r w:rsidR="006925F5">
        <w:noBreakHyphen/>
      </w:r>
      <w:r w:rsidRPr="006925F5">
        <w:t>1 companies of the top company were owned by a single tier</w:t>
      </w:r>
      <w:r w:rsidR="006925F5">
        <w:noBreakHyphen/>
      </w:r>
      <w:r w:rsidRPr="006925F5">
        <w:t>1 company of the top company.</w:t>
      </w:r>
    </w:p>
    <w:p w:rsidR="00E43FAD" w:rsidRPr="006925F5" w:rsidRDefault="00E43FAD" w:rsidP="00E43FAD">
      <w:pPr>
        <w:pStyle w:val="ActHead5"/>
      </w:pPr>
      <w:bookmarkStart w:id="522" w:name="_Toc384884367"/>
      <w:r w:rsidRPr="006925F5">
        <w:rPr>
          <w:rStyle w:val="CharSectno"/>
        </w:rPr>
        <w:t>719</w:t>
      </w:r>
      <w:r w:rsidR="006925F5">
        <w:rPr>
          <w:rStyle w:val="CharSectno"/>
        </w:rPr>
        <w:noBreakHyphen/>
      </w:r>
      <w:r w:rsidRPr="006925F5">
        <w:rPr>
          <w:rStyle w:val="CharSectno"/>
        </w:rPr>
        <w:t>20</w:t>
      </w:r>
      <w:r w:rsidRPr="006925F5">
        <w:t xml:space="preserve">  What is a </w:t>
      </w:r>
      <w:r w:rsidRPr="006925F5">
        <w:rPr>
          <w:i/>
        </w:rPr>
        <w:t>top company</w:t>
      </w:r>
      <w:r w:rsidRPr="006925F5">
        <w:t xml:space="preserve"> and a </w:t>
      </w:r>
      <w:r w:rsidRPr="006925F5">
        <w:rPr>
          <w:i/>
        </w:rPr>
        <w:t>tier</w:t>
      </w:r>
      <w:r w:rsidR="006925F5">
        <w:rPr>
          <w:i/>
        </w:rPr>
        <w:noBreakHyphen/>
      </w:r>
      <w:r w:rsidRPr="006925F5">
        <w:rPr>
          <w:i/>
        </w:rPr>
        <w:t>1 company</w:t>
      </w:r>
      <w:r w:rsidRPr="006925F5">
        <w:t>?</w:t>
      </w:r>
      <w:bookmarkEnd w:id="522"/>
    </w:p>
    <w:p w:rsidR="00E43FAD" w:rsidRPr="006925F5" w:rsidRDefault="00E43FAD" w:rsidP="00E43FAD">
      <w:pPr>
        <w:pStyle w:val="subsection"/>
      </w:pPr>
      <w:r w:rsidRPr="006925F5">
        <w:tab/>
        <w:t>(1)</w:t>
      </w:r>
      <w:r w:rsidRPr="006925F5">
        <w:tab/>
        <w:t>At a particular time, a company is:</w:t>
      </w:r>
    </w:p>
    <w:p w:rsidR="00E43FAD" w:rsidRPr="006925F5" w:rsidRDefault="00E43FAD" w:rsidP="00E43FAD">
      <w:pPr>
        <w:pStyle w:val="paragraph"/>
      </w:pPr>
      <w:r w:rsidRPr="006925F5">
        <w:tab/>
        <w:t>(a)</w:t>
      </w:r>
      <w:r w:rsidRPr="006925F5">
        <w:tab/>
        <w:t xml:space="preserve">a </w:t>
      </w:r>
      <w:r w:rsidRPr="006925F5">
        <w:rPr>
          <w:b/>
          <w:i/>
        </w:rPr>
        <w:t>top company</w:t>
      </w:r>
      <w:r w:rsidRPr="006925F5">
        <w:t xml:space="preserve"> if the requirements in item</w:t>
      </w:r>
      <w:r w:rsidR="006925F5">
        <w:t> </w:t>
      </w:r>
      <w:r w:rsidRPr="006925F5">
        <w:t>1 of the table are met; or</w:t>
      </w:r>
    </w:p>
    <w:p w:rsidR="00E43FAD" w:rsidRPr="006925F5" w:rsidRDefault="00E43FAD" w:rsidP="00E43FAD">
      <w:pPr>
        <w:pStyle w:val="paragraph"/>
      </w:pPr>
      <w:r w:rsidRPr="006925F5">
        <w:tab/>
        <w:t>(b)</w:t>
      </w:r>
      <w:r w:rsidRPr="006925F5">
        <w:tab/>
        <w:t xml:space="preserve">a </w:t>
      </w:r>
      <w:r w:rsidRPr="006925F5">
        <w:rPr>
          <w:b/>
          <w:i/>
        </w:rPr>
        <w:t>tier</w:t>
      </w:r>
      <w:r w:rsidR="006925F5">
        <w:rPr>
          <w:b/>
          <w:i/>
        </w:rPr>
        <w:noBreakHyphen/>
      </w:r>
      <w:r w:rsidRPr="006925F5">
        <w:rPr>
          <w:b/>
          <w:i/>
        </w:rPr>
        <w:t>1 company</w:t>
      </w:r>
      <w:r w:rsidRPr="006925F5">
        <w:t xml:space="preserve"> of the top company if the requirements in item</w:t>
      </w:r>
      <w:r w:rsidR="006925F5">
        <w:t> </w:t>
      </w:r>
      <w:r w:rsidRPr="006925F5">
        <w:t>2 of the table are met.</w:t>
      </w:r>
    </w:p>
    <w:p w:rsidR="00E43FAD" w:rsidRPr="006925F5" w:rsidRDefault="00E43FAD" w:rsidP="00E43FA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E43FAD" w:rsidRPr="006925F5">
        <w:trPr>
          <w:cantSplit/>
          <w:tblHeader/>
        </w:trPr>
        <w:tc>
          <w:tcPr>
            <w:tcW w:w="7059" w:type="dxa"/>
            <w:gridSpan w:val="4"/>
            <w:tcBorders>
              <w:top w:val="single" w:sz="12" w:space="0" w:color="auto"/>
              <w:left w:val="nil"/>
              <w:bottom w:val="nil"/>
              <w:right w:val="nil"/>
            </w:tcBorders>
          </w:tcPr>
          <w:p w:rsidR="00E43FAD" w:rsidRPr="006925F5" w:rsidRDefault="00E43FAD" w:rsidP="00E43FAD">
            <w:pPr>
              <w:pStyle w:val="Tabletext"/>
              <w:keepNext/>
            </w:pPr>
            <w:r w:rsidRPr="006925F5">
              <w:rPr>
                <w:b/>
              </w:rPr>
              <w:lastRenderedPageBreak/>
              <w:t>Top companies and tier</w:t>
            </w:r>
            <w:r w:rsidR="006925F5">
              <w:rPr>
                <w:b/>
              </w:rPr>
              <w:noBreakHyphen/>
            </w:r>
            <w:r w:rsidRPr="006925F5">
              <w:rPr>
                <w:b/>
              </w:rPr>
              <w:t>1 companies</w:t>
            </w:r>
          </w:p>
        </w:tc>
      </w:tr>
      <w:tr w:rsidR="00E43FAD" w:rsidRPr="006925F5">
        <w:trPr>
          <w:cantSplit/>
          <w:tblHeader/>
        </w:trPr>
        <w:tc>
          <w:tcPr>
            <w:tcW w:w="1417"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1</w:t>
            </w:r>
            <w:r w:rsidRPr="006925F5">
              <w:rPr>
                <w:b/>
              </w:rPr>
              <w:br/>
              <w:t>Kind of entity</w:t>
            </w:r>
          </w:p>
        </w:tc>
        <w:tc>
          <w:tcPr>
            <w:tcW w:w="1701"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2</w:t>
            </w:r>
            <w:r w:rsidRPr="006925F5">
              <w:rPr>
                <w:b/>
              </w:rPr>
              <w:br/>
              <w:t>Income tax treatment requirements</w:t>
            </w:r>
          </w:p>
        </w:tc>
        <w:tc>
          <w:tcPr>
            <w:tcW w:w="155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3</w:t>
            </w:r>
            <w:r w:rsidRPr="006925F5">
              <w:rPr>
                <w:b/>
              </w:rPr>
              <w:br/>
              <w:t>Residence requirements</w:t>
            </w:r>
          </w:p>
        </w:tc>
        <w:tc>
          <w:tcPr>
            <w:tcW w:w="2382"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Column 4</w:t>
            </w:r>
            <w:r w:rsidRPr="006925F5">
              <w:rPr>
                <w:b/>
              </w:rPr>
              <w:br/>
              <w:t>Ownership requirements</w:t>
            </w:r>
          </w:p>
        </w:tc>
      </w:tr>
      <w:tr w:rsidR="00E43FAD" w:rsidRPr="006925F5">
        <w:trPr>
          <w:cantSplit/>
        </w:trPr>
        <w:tc>
          <w:tcPr>
            <w:tcW w:w="1417"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ind w:left="227" w:hanging="227"/>
            </w:pPr>
            <w:r w:rsidRPr="006925F5">
              <w:t>1</w:t>
            </w:r>
            <w:r w:rsidRPr="006925F5">
              <w:tab/>
              <w:t>Top company</w:t>
            </w:r>
          </w:p>
        </w:tc>
        <w:tc>
          <w:tcPr>
            <w:tcW w:w="1701"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No specific requirements</w:t>
            </w:r>
          </w:p>
        </w:tc>
        <w:tc>
          <w:tcPr>
            <w:tcW w:w="1559"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The company must be a foreign resident</w:t>
            </w:r>
          </w:p>
        </w:tc>
        <w:tc>
          <w:tcPr>
            <w:tcW w:w="2382" w:type="dxa"/>
            <w:tcBorders>
              <w:top w:val="single" w:sz="1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The company must not be a </w:t>
            </w:r>
            <w:r w:rsidR="006925F5" w:rsidRPr="006925F5">
              <w:rPr>
                <w:position w:val="6"/>
                <w:sz w:val="16"/>
              </w:rPr>
              <w:t>*</w:t>
            </w:r>
            <w:r w:rsidRPr="006925F5">
              <w:t>wholly</w:t>
            </w:r>
            <w:r w:rsidR="006925F5">
              <w:noBreakHyphen/>
            </w:r>
            <w:r w:rsidRPr="006925F5">
              <w:t xml:space="preserve">owned subsidiary of another company (other than a company that is a </w:t>
            </w:r>
            <w:r w:rsidR="006925F5" w:rsidRPr="006925F5">
              <w:rPr>
                <w:position w:val="6"/>
                <w:sz w:val="16"/>
              </w:rPr>
              <w:t>*</w:t>
            </w:r>
            <w:r w:rsidRPr="006925F5">
              <w:t>prescribed dual resident, or a company that is an Australian resident that fails to meet a condition in column 2 of item</w:t>
            </w:r>
            <w:r w:rsidR="006925F5">
              <w:t> </w:t>
            </w:r>
            <w:r w:rsidRPr="006925F5">
              <w:t>2)</w:t>
            </w:r>
          </w:p>
        </w:tc>
      </w:tr>
      <w:tr w:rsidR="00E43FAD" w:rsidRPr="006925F5">
        <w:trPr>
          <w:cantSplit/>
        </w:trPr>
        <w:tc>
          <w:tcPr>
            <w:tcW w:w="1417" w:type="dxa"/>
            <w:tcBorders>
              <w:top w:val="single" w:sz="2" w:space="0" w:color="auto"/>
              <w:left w:val="nil"/>
              <w:bottom w:val="single" w:sz="12" w:space="0" w:color="auto"/>
              <w:right w:val="nil"/>
            </w:tcBorders>
          </w:tcPr>
          <w:p w:rsidR="00E43FAD" w:rsidRPr="006925F5" w:rsidRDefault="00E43FAD" w:rsidP="00E43FAD">
            <w:pPr>
              <w:pStyle w:val="Tabletext"/>
              <w:ind w:left="227" w:hanging="227"/>
            </w:pPr>
            <w:r w:rsidRPr="006925F5">
              <w:t>2</w:t>
            </w:r>
            <w:r w:rsidRPr="006925F5">
              <w:tab/>
              <w:t>Tier</w:t>
            </w:r>
            <w:r w:rsidR="006925F5">
              <w:noBreakHyphen/>
            </w:r>
            <w:r w:rsidRPr="006925F5">
              <w:t>1 company</w:t>
            </w:r>
          </w:p>
        </w:tc>
        <w:tc>
          <w:tcPr>
            <w:tcW w:w="1701"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The company must have all or some of its taxable income (if any) taxed at a rate that is or equals the </w:t>
            </w:r>
            <w:r w:rsidR="00CC648A">
              <w:rPr>
                <w:position w:val="6"/>
                <w:sz w:val="16"/>
              </w:rPr>
              <w:t>*</w:t>
            </w:r>
            <w:r w:rsidR="00CC648A">
              <w:t>corporate tax rate</w:t>
            </w:r>
            <w:r w:rsidRPr="006925F5">
              <w:t xml:space="preserve"> apart from this Part</w:t>
            </w:r>
          </w:p>
          <w:p w:rsidR="00E43FAD" w:rsidRPr="006925F5" w:rsidRDefault="00E43FAD" w:rsidP="00E43FAD">
            <w:pPr>
              <w:pStyle w:val="Tabletext"/>
            </w:pPr>
            <w:r w:rsidRPr="006925F5">
              <w:t>The company must not</w:t>
            </w:r>
            <w:r w:rsidRPr="006925F5">
              <w:rPr>
                <w:i/>
              </w:rPr>
              <w:t xml:space="preserve"> </w:t>
            </w:r>
            <w:r w:rsidRPr="006925F5">
              <w:t>be covered by an item in the table in section</w:t>
            </w:r>
            <w:r w:rsidR="006925F5">
              <w:t> </w:t>
            </w:r>
            <w:r w:rsidRPr="006925F5">
              <w:t>703</w:t>
            </w:r>
            <w:r w:rsidR="006925F5">
              <w:noBreakHyphen/>
            </w:r>
            <w:r w:rsidRPr="006925F5">
              <w:t>20</w:t>
            </w:r>
          </w:p>
        </w:tc>
        <w:tc>
          <w:tcPr>
            <w:tcW w:w="1559" w:type="dxa"/>
            <w:tcBorders>
              <w:top w:val="single" w:sz="2" w:space="0" w:color="auto"/>
              <w:left w:val="nil"/>
              <w:bottom w:val="single" w:sz="12" w:space="0" w:color="auto"/>
              <w:right w:val="nil"/>
            </w:tcBorders>
          </w:tcPr>
          <w:p w:rsidR="00E43FAD" w:rsidRPr="006925F5" w:rsidRDefault="00E43FAD" w:rsidP="00E43FAD">
            <w:pPr>
              <w:pStyle w:val="Tabletext"/>
            </w:pPr>
            <w:r w:rsidRPr="006925F5">
              <w:t xml:space="preserve">The company must be an Australian resident (but not a </w:t>
            </w:r>
            <w:r w:rsidR="006925F5" w:rsidRPr="006925F5">
              <w:rPr>
                <w:position w:val="6"/>
                <w:sz w:val="16"/>
              </w:rPr>
              <w:t>*</w:t>
            </w:r>
            <w:r w:rsidRPr="006925F5">
              <w:t>prescribed dual resident)</w:t>
            </w:r>
          </w:p>
        </w:tc>
        <w:tc>
          <w:tcPr>
            <w:tcW w:w="2382" w:type="dxa"/>
            <w:tcBorders>
              <w:top w:val="single" w:sz="2" w:space="0" w:color="auto"/>
              <w:left w:val="nil"/>
              <w:bottom w:val="single" w:sz="12" w:space="0" w:color="auto"/>
              <w:right w:val="nil"/>
            </w:tcBorders>
          </w:tcPr>
          <w:p w:rsidR="00E43FAD" w:rsidRPr="006925F5" w:rsidRDefault="00E43FAD" w:rsidP="00E43FAD">
            <w:pPr>
              <w:pStyle w:val="Tabletext"/>
            </w:pPr>
            <w:r w:rsidRPr="006925F5">
              <w:t>The company:</w:t>
            </w:r>
          </w:p>
          <w:p w:rsidR="00E43FAD" w:rsidRPr="006925F5" w:rsidRDefault="00E43FAD" w:rsidP="00361343">
            <w:pPr>
              <w:pStyle w:val="Tablea"/>
            </w:pPr>
            <w:r w:rsidRPr="006925F5">
              <w:t>(a)</w:t>
            </w:r>
            <w:r w:rsidRPr="006925F5">
              <w:tab/>
              <w:t xml:space="preserve">must be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top company; and</w:t>
            </w:r>
          </w:p>
          <w:p w:rsidR="00E43FAD" w:rsidRPr="006925F5" w:rsidRDefault="00E43FAD" w:rsidP="00E43FAD">
            <w:pPr>
              <w:pStyle w:val="Tablea"/>
            </w:pPr>
            <w:r w:rsidRPr="006925F5">
              <w:t>(b)</w:t>
            </w:r>
            <w:r w:rsidRPr="006925F5">
              <w:tab/>
              <w:t>must not be a wholly</w:t>
            </w:r>
            <w:r w:rsidR="006925F5">
              <w:noBreakHyphen/>
            </w:r>
            <w:r w:rsidRPr="006925F5">
              <w:t>owned subsidiary of a company that is an Australian resident (other than a company that fails to meet a condition in column 2 or 3)</w:t>
            </w:r>
          </w:p>
        </w:tc>
      </w:tr>
    </w:tbl>
    <w:p w:rsidR="00E43FAD" w:rsidRPr="006925F5" w:rsidRDefault="00E43FAD" w:rsidP="00E43FAD">
      <w:pPr>
        <w:pStyle w:val="subsection"/>
      </w:pPr>
      <w:r w:rsidRPr="006925F5">
        <w:tab/>
        <w:t>(2)</w:t>
      </w:r>
      <w:r w:rsidRPr="006925F5">
        <w:tab/>
        <w:t xml:space="preserve">For the purposes of </w:t>
      </w:r>
      <w:r w:rsidR="006925F5">
        <w:t>paragraph (</w:t>
      </w:r>
      <w:r w:rsidRPr="006925F5">
        <w:t>b) of column 4 of item</w:t>
      </w:r>
      <w:r w:rsidR="006925F5">
        <w:t> </w:t>
      </w:r>
      <w:r w:rsidRPr="006925F5">
        <w:t xml:space="preserve">2 of the table, in determining whether a company (the test company) is a </w:t>
      </w:r>
      <w:r w:rsidR="006925F5" w:rsidRPr="006925F5">
        <w:rPr>
          <w:position w:val="6"/>
          <w:sz w:val="16"/>
        </w:rPr>
        <w:t>*</w:t>
      </w:r>
      <w:r w:rsidRPr="006925F5">
        <w:t>tier</w:t>
      </w:r>
      <w:r w:rsidR="006925F5">
        <w:noBreakHyphen/>
      </w:r>
      <w:r w:rsidRPr="006925F5">
        <w:t xml:space="preserve">1 company, if 2 or more other companies beneficially own all of the </w:t>
      </w:r>
      <w:r w:rsidR="006925F5" w:rsidRPr="006925F5">
        <w:rPr>
          <w:position w:val="6"/>
          <w:sz w:val="16"/>
        </w:rPr>
        <w:t>*</w:t>
      </w:r>
      <w:r w:rsidRPr="006925F5">
        <w:t>membership interests in the test company, and each of those other companies:</w:t>
      </w:r>
    </w:p>
    <w:p w:rsidR="00E43FAD" w:rsidRPr="006925F5" w:rsidRDefault="00E43FAD" w:rsidP="00E43FAD">
      <w:pPr>
        <w:pStyle w:val="paragraph"/>
      </w:pPr>
      <w:r w:rsidRPr="006925F5">
        <w:tab/>
        <w:t>(a)</w:t>
      </w:r>
      <w:r w:rsidRPr="006925F5">
        <w:tab/>
        <w:t xml:space="preserve">is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top company; and</w:t>
      </w:r>
    </w:p>
    <w:p w:rsidR="00E43FAD" w:rsidRPr="006925F5" w:rsidRDefault="00E43FAD" w:rsidP="00E43FAD">
      <w:pPr>
        <w:pStyle w:val="paragraph"/>
      </w:pPr>
      <w:r w:rsidRPr="006925F5">
        <w:tab/>
        <w:t>(b)</w:t>
      </w:r>
      <w:r w:rsidRPr="006925F5">
        <w:tab/>
        <w:t>meets the conditions in columns 2 and 3 of item</w:t>
      </w:r>
      <w:r w:rsidR="006925F5">
        <w:t> </w:t>
      </w:r>
      <w:r w:rsidRPr="006925F5">
        <w:t>2 of the table;</w:t>
      </w:r>
    </w:p>
    <w:p w:rsidR="00E43FAD" w:rsidRPr="006925F5" w:rsidRDefault="00E43FAD" w:rsidP="00361343">
      <w:pPr>
        <w:pStyle w:val="subsection2"/>
      </w:pPr>
      <w:r w:rsidRPr="006925F5">
        <w:lastRenderedPageBreak/>
        <w:t>the test company is taken to be a wholly</w:t>
      </w:r>
      <w:r w:rsidR="006925F5">
        <w:noBreakHyphen/>
      </w:r>
      <w:r w:rsidRPr="006925F5">
        <w:t>owned subsidiary of one of those other companies.</w:t>
      </w:r>
    </w:p>
    <w:p w:rsidR="00AC007E" w:rsidRPr="0038586A" w:rsidRDefault="00AC007E" w:rsidP="00AC007E">
      <w:pPr>
        <w:pStyle w:val="ActHead5"/>
      </w:pPr>
      <w:bookmarkStart w:id="523" w:name="_Toc384884368"/>
      <w:r w:rsidRPr="0038586A">
        <w:rPr>
          <w:rStyle w:val="CharSectno"/>
        </w:rPr>
        <w:t>719</w:t>
      </w:r>
      <w:r w:rsidRPr="0038586A">
        <w:rPr>
          <w:rStyle w:val="CharSectno"/>
        </w:rPr>
        <w:noBreakHyphen/>
        <w:t>25</w:t>
      </w:r>
      <w:r w:rsidRPr="0038586A">
        <w:t xml:space="preserve">  Head company, subsidiary members and members of a MEC group</w:t>
      </w:r>
      <w:bookmarkEnd w:id="523"/>
    </w:p>
    <w:p w:rsidR="00E43FAD" w:rsidRPr="006925F5" w:rsidRDefault="00E43FAD" w:rsidP="00E43FAD">
      <w:pPr>
        <w:pStyle w:val="subsection"/>
      </w:pPr>
      <w:r w:rsidRPr="006925F5">
        <w:tab/>
        <w:t>(1)</w:t>
      </w:r>
      <w:r w:rsidRPr="006925F5">
        <w:tab/>
        <w:t xml:space="preserve">The </w:t>
      </w:r>
      <w:r w:rsidRPr="006925F5">
        <w:rPr>
          <w:b/>
          <w:i/>
        </w:rPr>
        <w:t>head company</w:t>
      </w:r>
      <w:r w:rsidRPr="006925F5">
        <w:t xml:space="preserve"> of a </w:t>
      </w:r>
      <w:r w:rsidR="006925F5" w:rsidRPr="006925F5">
        <w:rPr>
          <w:position w:val="6"/>
          <w:sz w:val="16"/>
        </w:rPr>
        <w:t>*</w:t>
      </w:r>
      <w:r w:rsidRPr="006925F5">
        <w:t>MEC group is worked out under section</w:t>
      </w:r>
      <w:r w:rsidR="006925F5">
        <w:t> </w:t>
      </w:r>
      <w:r w:rsidRPr="006925F5">
        <w:t>719</w:t>
      </w:r>
      <w:r w:rsidR="006925F5">
        <w:noBreakHyphen/>
      </w:r>
      <w:r w:rsidRPr="006925F5">
        <w:t>75.</w:t>
      </w:r>
    </w:p>
    <w:p w:rsidR="00E43FAD" w:rsidRPr="006925F5" w:rsidRDefault="00E43FAD" w:rsidP="00E43FAD">
      <w:pPr>
        <w:pStyle w:val="subsection"/>
      </w:pPr>
      <w:r w:rsidRPr="006925F5">
        <w:tab/>
        <w:t>(2)</w:t>
      </w:r>
      <w:r w:rsidRPr="006925F5">
        <w:tab/>
        <w:t xml:space="preserve">The remaining members of the group are the </w:t>
      </w:r>
      <w:r w:rsidRPr="006925F5">
        <w:rPr>
          <w:b/>
          <w:i/>
        </w:rPr>
        <w:t>subsidiary members</w:t>
      </w:r>
      <w:r w:rsidRPr="006925F5">
        <w:t xml:space="preserve"> of the group.</w:t>
      </w:r>
    </w:p>
    <w:p w:rsidR="009E52E5" w:rsidRPr="0038586A" w:rsidRDefault="009E52E5" w:rsidP="009E52E5">
      <w:pPr>
        <w:pStyle w:val="subsection"/>
      </w:pPr>
      <w:r w:rsidRPr="0038586A">
        <w:tab/>
        <w:t>(3)</w:t>
      </w:r>
      <w:r w:rsidRPr="0038586A">
        <w:tab/>
        <w:t xml:space="preserve">The </w:t>
      </w:r>
      <w:r w:rsidRPr="0038586A">
        <w:rPr>
          <w:b/>
          <w:i/>
        </w:rPr>
        <w:t xml:space="preserve">members </w:t>
      </w:r>
      <w:r w:rsidRPr="0038586A">
        <w:t xml:space="preserve">of a </w:t>
      </w:r>
      <w:r w:rsidRPr="0038586A">
        <w:rPr>
          <w:position w:val="6"/>
          <w:sz w:val="16"/>
        </w:rPr>
        <w:t>*</w:t>
      </w:r>
      <w:r w:rsidRPr="0038586A">
        <w:t xml:space="preserve">MEC group are the </w:t>
      </w:r>
      <w:r w:rsidRPr="0038586A">
        <w:rPr>
          <w:position w:val="6"/>
          <w:sz w:val="16"/>
        </w:rPr>
        <w:t>*</w:t>
      </w:r>
      <w:r w:rsidRPr="0038586A">
        <w:t xml:space="preserve">head company of the group and the </w:t>
      </w:r>
      <w:r w:rsidRPr="0038586A">
        <w:rPr>
          <w:position w:val="6"/>
          <w:sz w:val="16"/>
        </w:rPr>
        <w:t>*</w:t>
      </w:r>
      <w:r w:rsidRPr="0038586A">
        <w:t>subsidiary members of the group.</w:t>
      </w:r>
    </w:p>
    <w:p w:rsidR="00E43FAD" w:rsidRPr="006925F5" w:rsidRDefault="00E43FAD" w:rsidP="00E43FAD">
      <w:pPr>
        <w:pStyle w:val="ActHead5"/>
      </w:pPr>
      <w:bookmarkStart w:id="524" w:name="_Toc384884369"/>
      <w:r w:rsidRPr="006925F5">
        <w:rPr>
          <w:rStyle w:val="CharSectno"/>
        </w:rPr>
        <w:t>719</w:t>
      </w:r>
      <w:r w:rsidR="006925F5">
        <w:rPr>
          <w:rStyle w:val="CharSectno"/>
        </w:rPr>
        <w:noBreakHyphen/>
      </w:r>
      <w:r w:rsidRPr="006925F5">
        <w:rPr>
          <w:rStyle w:val="CharSectno"/>
        </w:rPr>
        <w:t>30</w:t>
      </w:r>
      <w:r w:rsidRPr="006925F5">
        <w:t xml:space="preserve">  Treating entities as wholly</w:t>
      </w:r>
      <w:r w:rsidR="006925F5">
        <w:noBreakHyphen/>
      </w:r>
      <w:r w:rsidRPr="006925F5">
        <w:t>owned subsidiaries by disregarding employee shares</w:t>
      </w:r>
      <w:bookmarkEnd w:id="524"/>
    </w:p>
    <w:p w:rsidR="00E43FAD" w:rsidRPr="006925F5" w:rsidRDefault="00E43FAD" w:rsidP="00E43FAD">
      <w:pPr>
        <w:pStyle w:val="subsection"/>
      </w:pPr>
      <w:r w:rsidRPr="006925F5">
        <w:tab/>
        <w:t>(1)</w:t>
      </w:r>
      <w:r w:rsidRPr="006925F5">
        <w:tab/>
        <w:t xml:space="preserve">The object of this section is to ensure that an entity is not prevented from being a </w:t>
      </w:r>
      <w:r w:rsidR="006925F5" w:rsidRPr="006925F5">
        <w:rPr>
          <w:position w:val="6"/>
          <w:sz w:val="16"/>
        </w:rPr>
        <w:t>*</w:t>
      </w:r>
      <w:r w:rsidRPr="006925F5">
        <w:t>wholly</w:t>
      </w:r>
      <w:r w:rsidR="006925F5">
        <w:noBreakHyphen/>
      </w:r>
      <w:r w:rsidRPr="006925F5">
        <w:t xml:space="preserve">owned subsidiary of another entity, just because there are minor holdings of </w:t>
      </w:r>
      <w:r w:rsidR="003A72EF">
        <w:rPr>
          <w:position w:val="6"/>
          <w:sz w:val="16"/>
        </w:rPr>
        <w:t>*</w:t>
      </w:r>
      <w:r w:rsidR="003A72EF">
        <w:t>membership interests in an entity</w:t>
      </w:r>
      <w:r w:rsidRPr="006925F5">
        <w:t xml:space="preserve"> issued under </w:t>
      </w:r>
      <w:r w:rsidR="006925F5" w:rsidRPr="006925F5">
        <w:rPr>
          <w:position w:val="6"/>
          <w:sz w:val="16"/>
        </w:rPr>
        <w:t>*</w:t>
      </w:r>
      <w:r w:rsidRPr="006925F5">
        <w:t>arrangements for employee shareholdings.</w:t>
      </w:r>
    </w:p>
    <w:p w:rsidR="00C5000E" w:rsidRDefault="00C5000E" w:rsidP="00C5000E">
      <w:pPr>
        <w:pStyle w:val="subsection"/>
      </w:pPr>
      <w:r>
        <w:tab/>
        <w:t>(2)</w:t>
      </w:r>
      <w:r>
        <w:tab/>
        <w:t xml:space="preserve">For the purposes of this Division, in determining whether an entity is a </w:t>
      </w:r>
      <w:r>
        <w:rPr>
          <w:position w:val="6"/>
          <w:sz w:val="16"/>
        </w:rPr>
        <w:t>*</w:t>
      </w:r>
      <w:r>
        <w:t>wholly</w:t>
      </w:r>
      <w:r>
        <w:noBreakHyphen/>
        <w:t>owned subsidiary of another entity, disregard:</w:t>
      </w:r>
    </w:p>
    <w:p w:rsidR="00C5000E" w:rsidRDefault="00C5000E" w:rsidP="00C5000E">
      <w:pPr>
        <w:pStyle w:val="paragraph"/>
      </w:pPr>
      <w:r>
        <w:tab/>
        <w:t>(a)</w:t>
      </w:r>
      <w:r>
        <w:tab/>
        <w:t xml:space="preserve">particular </w:t>
      </w:r>
      <w:r>
        <w:rPr>
          <w:position w:val="6"/>
          <w:sz w:val="16"/>
        </w:rPr>
        <w:t>*</w:t>
      </w:r>
      <w:r>
        <w:t>shares in a company if the shares are covered by subsection (3) and the total number of those shares is not more than 1% of the number of ordinary shares in the company; and</w:t>
      </w:r>
    </w:p>
    <w:p w:rsidR="00C5000E" w:rsidRDefault="00C5000E" w:rsidP="00C5000E">
      <w:pPr>
        <w:pStyle w:val="paragraph"/>
      </w:pPr>
      <w:r>
        <w:tab/>
        <w:t>(b)</w:t>
      </w:r>
      <w:r>
        <w:tab/>
        <w:t xml:space="preserve">particular </w:t>
      </w:r>
      <w:r>
        <w:rPr>
          <w:position w:val="6"/>
          <w:sz w:val="16"/>
        </w:rPr>
        <w:t>*</w:t>
      </w:r>
      <w:r>
        <w:t>membership interests in an entity if the membership interests are covered by subsection (5) and the total number of those membership interests is not more than 1% of the number of membership interests of that kind in the entity.</w:t>
      </w:r>
    </w:p>
    <w:p w:rsidR="00FC3DF5" w:rsidRPr="00303F70" w:rsidRDefault="00FC3DF5" w:rsidP="00FC3DF5">
      <w:pPr>
        <w:pStyle w:val="subsection"/>
      </w:pPr>
      <w:r w:rsidRPr="00303F70">
        <w:tab/>
        <w:t>(3)</w:t>
      </w:r>
      <w:r w:rsidRPr="00303F70">
        <w:tab/>
        <w:t xml:space="preserve">A </w:t>
      </w:r>
      <w:r w:rsidRPr="00303F70">
        <w:rPr>
          <w:position w:val="6"/>
          <w:sz w:val="16"/>
        </w:rPr>
        <w:t>*</w:t>
      </w:r>
      <w:r w:rsidRPr="00303F70">
        <w:t xml:space="preserve">share or </w:t>
      </w:r>
      <w:r w:rsidRPr="00303F70">
        <w:rPr>
          <w:position w:val="6"/>
          <w:sz w:val="16"/>
        </w:rPr>
        <w:t>*</w:t>
      </w:r>
      <w:r w:rsidRPr="00303F70">
        <w:t>membership interest in a company is covered by this subsection if:</w:t>
      </w:r>
    </w:p>
    <w:p w:rsidR="00FC3DF5" w:rsidRPr="00303F70" w:rsidRDefault="00FC3DF5" w:rsidP="00FC3DF5">
      <w:pPr>
        <w:pStyle w:val="paragraph"/>
      </w:pPr>
      <w:r w:rsidRPr="00303F70">
        <w:tab/>
        <w:t>(a)</w:t>
      </w:r>
      <w:r w:rsidRPr="00303F70">
        <w:tab/>
        <w:t>the entity who holds the beneficial interest in the share or membership interest acquired that beneficial interest:</w:t>
      </w:r>
    </w:p>
    <w:p w:rsidR="00FC3DF5" w:rsidRPr="00303F70" w:rsidRDefault="00FC3DF5" w:rsidP="00FC3DF5">
      <w:pPr>
        <w:pStyle w:val="paragraphsub"/>
      </w:pPr>
      <w:r w:rsidRPr="00303F70">
        <w:tab/>
        <w:t>(i)</w:t>
      </w:r>
      <w:r w:rsidRPr="00303F70">
        <w:tab/>
        <w:t xml:space="preserve">under an </w:t>
      </w:r>
      <w:r w:rsidRPr="00303F70">
        <w:rPr>
          <w:position w:val="6"/>
          <w:sz w:val="16"/>
        </w:rPr>
        <w:t>*</w:t>
      </w:r>
      <w:r w:rsidRPr="00303F70">
        <w:t>employee share scheme; or</w:t>
      </w:r>
    </w:p>
    <w:p w:rsidR="00FC3DF5" w:rsidRPr="00303F70" w:rsidRDefault="00FC3DF5" w:rsidP="00FC3DF5">
      <w:pPr>
        <w:pStyle w:val="paragraphsub"/>
      </w:pPr>
      <w:r w:rsidRPr="00303F70">
        <w:lastRenderedPageBreak/>
        <w:tab/>
        <w:t>(ii)</w:t>
      </w:r>
      <w:r w:rsidRPr="00303F70">
        <w:tab/>
        <w:t>by exercising a right, a beneficial interest in which was acquired under an employee share scheme; and</w:t>
      </w:r>
    </w:p>
    <w:p w:rsidR="00FC3DF5" w:rsidRPr="00303F70" w:rsidRDefault="00FC3DF5" w:rsidP="00FC3DF5">
      <w:pPr>
        <w:pStyle w:val="paragraph"/>
      </w:pPr>
      <w:r w:rsidRPr="00303F70">
        <w:tab/>
        <w:t>(b)</w:t>
      </w:r>
      <w:r w:rsidRPr="00303F70">
        <w:tab/>
        <w:t>paragraphs 83A</w:t>
      </w:r>
      <w:r w:rsidRPr="00303F70">
        <w:noBreakHyphen/>
        <w:t>105(1)(a) and (b) and subsection 83A</w:t>
      </w:r>
      <w:r w:rsidRPr="00303F70">
        <w:noBreakHyphen/>
        <w:t>105(2) apply to the beneficial interest acquired under the scheme; and</w:t>
      </w:r>
    </w:p>
    <w:p w:rsidR="00FC3DF5" w:rsidRPr="00303F70" w:rsidRDefault="00FC3DF5" w:rsidP="00FC3DF5">
      <w:pPr>
        <w:pStyle w:val="paragraph"/>
      </w:pPr>
      <w:r w:rsidRPr="00303F70">
        <w:tab/>
        <w:t>(c)</w:t>
      </w:r>
      <w:r w:rsidRPr="00303F70">
        <w:tab/>
        <w:t>in the case of a membership interest—the interest is part of a stapled security.</w:t>
      </w:r>
    </w:p>
    <w:p w:rsidR="00E43FAD" w:rsidRPr="006925F5" w:rsidRDefault="00E43FAD" w:rsidP="00E43FAD">
      <w:pPr>
        <w:pStyle w:val="ActHead5"/>
      </w:pPr>
      <w:bookmarkStart w:id="525" w:name="_Toc384884370"/>
      <w:r w:rsidRPr="006925F5">
        <w:rPr>
          <w:rStyle w:val="CharSectno"/>
        </w:rPr>
        <w:t>719</w:t>
      </w:r>
      <w:r w:rsidR="006925F5">
        <w:rPr>
          <w:rStyle w:val="CharSectno"/>
        </w:rPr>
        <w:noBreakHyphen/>
      </w:r>
      <w:r w:rsidRPr="006925F5">
        <w:rPr>
          <w:rStyle w:val="CharSectno"/>
        </w:rPr>
        <w:t>35</w:t>
      </w:r>
      <w:r w:rsidRPr="006925F5">
        <w:t xml:space="preserve">  Treating entities held through non</w:t>
      </w:r>
      <w:r w:rsidR="006925F5">
        <w:noBreakHyphen/>
      </w:r>
      <w:r w:rsidRPr="006925F5">
        <w:t>fixed trusts as wholly</w:t>
      </w:r>
      <w:r w:rsidR="006925F5">
        <w:noBreakHyphen/>
      </w:r>
      <w:r w:rsidRPr="006925F5">
        <w:t>owned subsidiaries</w:t>
      </w:r>
      <w:bookmarkEnd w:id="525"/>
    </w:p>
    <w:p w:rsidR="00E43FAD" w:rsidRPr="006925F5" w:rsidRDefault="00E43FAD" w:rsidP="00E43FAD">
      <w:pPr>
        <w:pStyle w:val="subsection"/>
      </w:pPr>
      <w:r w:rsidRPr="006925F5">
        <w:tab/>
        <w:t>(1)</w:t>
      </w:r>
      <w:r w:rsidRPr="006925F5">
        <w:tab/>
        <w:t xml:space="preserve">This section operates to ensure that an entity (the </w:t>
      </w:r>
      <w:r w:rsidRPr="006925F5">
        <w:rPr>
          <w:b/>
          <w:i/>
        </w:rPr>
        <w:t>test entity</w:t>
      </w:r>
      <w:r w:rsidRPr="006925F5">
        <w:t xml:space="preserve">) is not prevented from being a </w:t>
      </w:r>
      <w:r w:rsidR="006925F5" w:rsidRPr="006925F5">
        <w:rPr>
          <w:position w:val="6"/>
          <w:sz w:val="16"/>
        </w:rPr>
        <w:t>*</w:t>
      </w:r>
      <w:r w:rsidRPr="006925F5">
        <w:t>wholly</w:t>
      </w:r>
      <w:r w:rsidR="006925F5">
        <w:noBreakHyphen/>
      </w:r>
      <w:r w:rsidRPr="006925F5">
        <w:t xml:space="preserve">owned subsidiary of a company, just because there is a trust that is not a </w:t>
      </w:r>
      <w:r w:rsidR="006925F5" w:rsidRPr="006925F5">
        <w:rPr>
          <w:position w:val="6"/>
          <w:sz w:val="16"/>
        </w:rPr>
        <w:t>*</w:t>
      </w:r>
      <w:r w:rsidRPr="006925F5">
        <w:t>fixed trust interposed between the test entity and the company.</w:t>
      </w:r>
    </w:p>
    <w:p w:rsidR="00E43FAD" w:rsidRPr="006925F5" w:rsidRDefault="00E43FAD" w:rsidP="00E43FAD">
      <w:pPr>
        <w:pStyle w:val="subsection"/>
      </w:pPr>
      <w:r w:rsidRPr="006925F5">
        <w:tab/>
        <w:t>(2)</w:t>
      </w:r>
      <w:r w:rsidRPr="006925F5">
        <w:tab/>
        <w:t xml:space="preserve">For the purposes of this Division, in determining whether the test entity is a </w:t>
      </w:r>
      <w:r w:rsidR="006925F5" w:rsidRPr="006925F5">
        <w:rPr>
          <w:position w:val="6"/>
          <w:sz w:val="16"/>
        </w:rPr>
        <w:t>*</w:t>
      </w:r>
      <w:r w:rsidRPr="006925F5">
        <w:t>wholly</w:t>
      </w:r>
      <w:r w:rsidR="006925F5">
        <w:noBreakHyphen/>
      </w:r>
      <w:r w:rsidRPr="006925F5">
        <w:t xml:space="preserve">owned subsidiary of the company, assume that the interposed trust is a </w:t>
      </w:r>
      <w:r w:rsidR="006925F5" w:rsidRPr="006925F5">
        <w:rPr>
          <w:position w:val="6"/>
          <w:sz w:val="16"/>
        </w:rPr>
        <w:t>*</w:t>
      </w:r>
      <w:r w:rsidRPr="006925F5">
        <w:t>fixed trust and all its objects are beneficiaries.</w:t>
      </w:r>
    </w:p>
    <w:p w:rsidR="00E43FAD" w:rsidRPr="006925F5" w:rsidRDefault="00E43FAD" w:rsidP="00E43FAD">
      <w:pPr>
        <w:pStyle w:val="ActHead5"/>
      </w:pPr>
      <w:bookmarkStart w:id="526" w:name="_Toc384884371"/>
      <w:r w:rsidRPr="006925F5">
        <w:rPr>
          <w:rStyle w:val="CharSectno"/>
        </w:rPr>
        <w:t>719</w:t>
      </w:r>
      <w:r w:rsidR="006925F5">
        <w:rPr>
          <w:rStyle w:val="CharSectno"/>
        </w:rPr>
        <w:noBreakHyphen/>
      </w:r>
      <w:r w:rsidRPr="006925F5">
        <w:rPr>
          <w:rStyle w:val="CharSectno"/>
        </w:rPr>
        <w:t>40</w:t>
      </w:r>
      <w:r w:rsidRPr="006925F5">
        <w:t xml:space="preserve">  Special conversion event—potential MEC group</w:t>
      </w:r>
      <w:bookmarkEnd w:id="526"/>
    </w:p>
    <w:p w:rsidR="00E43FAD" w:rsidRPr="006925F5" w:rsidRDefault="00E43FAD" w:rsidP="00E43FAD">
      <w:pPr>
        <w:pStyle w:val="subsection"/>
      </w:pPr>
      <w:r w:rsidRPr="006925F5">
        <w:tab/>
        <w:t>(1)</w:t>
      </w:r>
      <w:r w:rsidRPr="006925F5">
        <w:tab/>
        <w:t xml:space="preserve">A </w:t>
      </w:r>
      <w:r w:rsidRPr="006925F5">
        <w:rPr>
          <w:b/>
          <w:i/>
        </w:rPr>
        <w:t xml:space="preserve">special conversion event </w:t>
      </w:r>
      <w:r w:rsidRPr="006925F5">
        <w:t xml:space="preserve">happens at a particular time to a </w:t>
      </w:r>
      <w:r w:rsidR="006925F5" w:rsidRPr="006925F5">
        <w:rPr>
          <w:position w:val="6"/>
          <w:sz w:val="16"/>
        </w:rPr>
        <w:t>*</w:t>
      </w:r>
      <w:r w:rsidRPr="006925F5">
        <w:t xml:space="preserve">potential MEC group derived from an </w:t>
      </w:r>
      <w:r w:rsidR="006925F5" w:rsidRPr="006925F5">
        <w:rPr>
          <w:position w:val="6"/>
          <w:sz w:val="16"/>
        </w:rPr>
        <w:t>*</w:t>
      </w:r>
      <w:r w:rsidRPr="006925F5">
        <w:t>eligible tier</w:t>
      </w:r>
      <w:r w:rsidR="006925F5">
        <w:noBreakHyphen/>
      </w:r>
      <w:r w:rsidRPr="006925F5">
        <w:t xml:space="preserve">1 company of a </w:t>
      </w:r>
      <w:r w:rsidR="006925F5" w:rsidRPr="006925F5">
        <w:rPr>
          <w:position w:val="6"/>
          <w:sz w:val="16"/>
        </w:rPr>
        <w:t>*</w:t>
      </w:r>
      <w:r w:rsidRPr="006925F5">
        <w:t>top company if:</w:t>
      </w:r>
    </w:p>
    <w:p w:rsidR="00E43FAD" w:rsidRPr="006925F5" w:rsidRDefault="00E43FAD" w:rsidP="00E43FAD">
      <w:pPr>
        <w:pStyle w:val="paragraph"/>
      </w:pPr>
      <w:r w:rsidRPr="006925F5">
        <w:tab/>
        <w:t>(a)</w:t>
      </w:r>
      <w:r w:rsidRPr="006925F5">
        <w:tab/>
        <w:t xml:space="preserve">at that time, the group is not a </w:t>
      </w:r>
      <w:r w:rsidR="006925F5" w:rsidRPr="006925F5">
        <w:rPr>
          <w:position w:val="6"/>
          <w:sz w:val="16"/>
        </w:rPr>
        <w:t>*</w:t>
      </w:r>
      <w:r w:rsidRPr="006925F5">
        <w:t>MEC group as a result of a choice under section</w:t>
      </w:r>
      <w:r w:rsidR="006925F5">
        <w:t> </w:t>
      </w:r>
      <w:r w:rsidRPr="006925F5">
        <w:t>719</w:t>
      </w:r>
      <w:r w:rsidR="006925F5">
        <w:noBreakHyphen/>
      </w:r>
      <w:r w:rsidRPr="006925F5">
        <w:t>50; and</w:t>
      </w:r>
    </w:p>
    <w:p w:rsidR="00E43FAD" w:rsidRPr="006925F5" w:rsidRDefault="00E43FAD" w:rsidP="00E43FAD">
      <w:pPr>
        <w:pStyle w:val="paragraph"/>
      </w:pPr>
      <w:r w:rsidRPr="006925F5">
        <w:tab/>
        <w:t>(b)</w:t>
      </w:r>
      <w:r w:rsidRPr="006925F5">
        <w:tab/>
        <w:t>immediately before that time, a company is:</w:t>
      </w:r>
    </w:p>
    <w:p w:rsidR="00E43FAD" w:rsidRPr="006925F5" w:rsidRDefault="00E43FAD" w:rsidP="00E43FAD">
      <w:pPr>
        <w:pStyle w:val="paragraphsub"/>
      </w:pPr>
      <w:r w:rsidRPr="006925F5">
        <w:tab/>
        <w:t>(i)</w:t>
      </w:r>
      <w:r w:rsidRPr="006925F5">
        <w:tab/>
        <w:t>that eligible tier</w:t>
      </w:r>
      <w:r w:rsidR="006925F5">
        <w:noBreakHyphen/>
      </w:r>
      <w:r w:rsidRPr="006925F5">
        <w:t>1 company; and</w:t>
      </w:r>
    </w:p>
    <w:p w:rsidR="00E43FAD" w:rsidRPr="006925F5" w:rsidRDefault="00E43FAD" w:rsidP="00E43FAD">
      <w:pPr>
        <w:pStyle w:val="paragraphsub"/>
      </w:pPr>
      <w:r w:rsidRPr="006925F5">
        <w:tab/>
        <w:t>(ii)</w:t>
      </w:r>
      <w:r w:rsidRPr="006925F5">
        <w:tab/>
        <w:t xml:space="preserve">the </w:t>
      </w:r>
      <w:r w:rsidR="006925F5" w:rsidRPr="006925F5">
        <w:rPr>
          <w:position w:val="6"/>
          <w:sz w:val="16"/>
        </w:rPr>
        <w:t>*</w:t>
      </w:r>
      <w:r w:rsidRPr="006925F5">
        <w:t xml:space="preserve">head company of a </w:t>
      </w:r>
      <w:r w:rsidR="006925F5" w:rsidRPr="006925F5">
        <w:rPr>
          <w:position w:val="6"/>
          <w:sz w:val="16"/>
        </w:rPr>
        <w:t>*</w:t>
      </w:r>
      <w:r w:rsidRPr="006925F5">
        <w:t>consolidated group; and</w:t>
      </w:r>
    </w:p>
    <w:p w:rsidR="00E43FAD" w:rsidRPr="006925F5" w:rsidRDefault="00E43FAD" w:rsidP="00E43FAD">
      <w:pPr>
        <w:pStyle w:val="paragraph"/>
      </w:pPr>
      <w:r w:rsidRPr="006925F5">
        <w:tab/>
        <w:t>(c)</w:t>
      </w:r>
      <w:r w:rsidRPr="006925F5">
        <w:tab/>
        <w:t>at that time, one or more other companies become eligible tier</w:t>
      </w:r>
      <w:r w:rsidR="006925F5">
        <w:noBreakHyphen/>
      </w:r>
      <w:r w:rsidRPr="006925F5">
        <w:t>1 companies of the top company; and</w:t>
      </w:r>
    </w:p>
    <w:p w:rsidR="00E43FAD" w:rsidRPr="006925F5" w:rsidRDefault="00E43FAD" w:rsidP="00E43FAD">
      <w:pPr>
        <w:pStyle w:val="paragraph"/>
      </w:pPr>
      <w:r w:rsidRPr="006925F5">
        <w:tab/>
        <w:t>(d)</w:t>
      </w:r>
      <w:r w:rsidRPr="006925F5">
        <w:tab/>
        <w:t xml:space="preserve">immediately after that time, no </w:t>
      </w:r>
      <w:r w:rsidR="006925F5" w:rsidRPr="006925F5">
        <w:rPr>
          <w:position w:val="6"/>
          <w:sz w:val="16"/>
        </w:rPr>
        <w:t>*</w:t>
      </w:r>
      <w:r w:rsidRPr="006925F5">
        <w:t xml:space="preserve">membership interests in the company mentioned in </w:t>
      </w:r>
      <w:r w:rsidR="006925F5">
        <w:t>paragraph (</w:t>
      </w:r>
      <w:r w:rsidRPr="006925F5">
        <w:t>b) are beneficially owned by another member of the potential MEC group derived from:</w:t>
      </w:r>
    </w:p>
    <w:p w:rsidR="00E43FAD" w:rsidRPr="006925F5" w:rsidRDefault="00E43FAD" w:rsidP="00E43FAD">
      <w:pPr>
        <w:pStyle w:val="paragraphsub"/>
      </w:pPr>
      <w:r w:rsidRPr="006925F5">
        <w:tab/>
        <w:t>(i)</w:t>
      </w:r>
      <w:r w:rsidRPr="006925F5">
        <w:tab/>
        <w:t xml:space="preserve">the company mentioned in </w:t>
      </w:r>
      <w:r w:rsidR="006925F5">
        <w:t>paragraph (</w:t>
      </w:r>
      <w:r w:rsidRPr="006925F5">
        <w:t>b); and</w:t>
      </w:r>
    </w:p>
    <w:p w:rsidR="00E43FAD" w:rsidRPr="006925F5" w:rsidRDefault="00E43FAD" w:rsidP="00E43FAD">
      <w:pPr>
        <w:pStyle w:val="paragraphsub"/>
      </w:pPr>
      <w:r w:rsidRPr="006925F5">
        <w:tab/>
        <w:t>(ii)</w:t>
      </w:r>
      <w:r w:rsidRPr="006925F5">
        <w:tab/>
        <w:t xml:space="preserve">the companies mentioned in </w:t>
      </w:r>
      <w:r w:rsidR="006925F5">
        <w:t>paragraph (</w:t>
      </w:r>
      <w:r w:rsidRPr="006925F5">
        <w:t>c); and</w:t>
      </w:r>
    </w:p>
    <w:p w:rsidR="00E43FAD" w:rsidRPr="006925F5" w:rsidRDefault="00E43FAD" w:rsidP="00E43FAD">
      <w:pPr>
        <w:pStyle w:val="paragraph"/>
      </w:pPr>
      <w:r w:rsidRPr="006925F5">
        <w:lastRenderedPageBreak/>
        <w:tab/>
        <w:t>(e)</w:t>
      </w:r>
      <w:r w:rsidRPr="006925F5">
        <w:tab/>
      </w:r>
      <w:r w:rsidR="00DB10A0" w:rsidRPr="0038586A">
        <w:t>the company mentioned in paragraph (b) makes a choice in writing no later than the day mentioned in subsection (2)</w:t>
      </w:r>
      <w:r w:rsidRPr="006925F5">
        <w:t>:</w:t>
      </w:r>
    </w:p>
    <w:p w:rsidR="00E43FAD" w:rsidRPr="006925F5" w:rsidRDefault="00E43FAD" w:rsidP="00E43FAD">
      <w:pPr>
        <w:pStyle w:val="paragraphsub"/>
      </w:pPr>
      <w:r w:rsidRPr="006925F5">
        <w:tab/>
        <w:t>(i)</w:t>
      </w:r>
      <w:r w:rsidRPr="006925F5">
        <w:tab/>
        <w:t xml:space="preserve">specifying one or more of the companies mentioned in </w:t>
      </w:r>
      <w:r w:rsidR="006925F5">
        <w:t>paragraph (</w:t>
      </w:r>
      <w:r w:rsidRPr="006925F5">
        <w:t>c); and</w:t>
      </w:r>
    </w:p>
    <w:p w:rsidR="00E43FAD" w:rsidRPr="006925F5" w:rsidRDefault="00E43FAD" w:rsidP="00E43FAD">
      <w:pPr>
        <w:pStyle w:val="paragraphsub"/>
      </w:pPr>
      <w:r w:rsidRPr="006925F5">
        <w:tab/>
        <w:t>(ii)</w:t>
      </w:r>
      <w:r w:rsidRPr="006925F5">
        <w:tab/>
        <w:t>stating that a MEC group is to come into existence</w:t>
      </w:r>
      <w:r w:rsidR="002931C0" w:rsidRPr="002931C0">
        <w:t xml:space="preserve"> </w:t>
      </w:r>
      <w:r w:rsidR="002931C0" w:rsidRPr="0038586A">
        <w:t>at that time</w:t>
      </w:r>
      <w:r w:rsidRPr="006925F5">
        <w:t xml:space="preserve"> as a result of the specified companies becoming eligible tier</w:t>
      </w:r>
      <w:r w:rsidR="006925F5">
        <w:noBreakHyphen/>
      </w:r>
      <w:r w:rsidRPr="006925F5">
        <w:t>1 companies of the top company; and</w:t>
      </w:r>
    </w:p>
    <w:p w:rsidR="00E43FAD" w:rsidRPr="006925F5" w:rsidRDefault="00E43FAD" w:rsidP="00E43FAD">
      <w:pPr>
        <w:pStyle w:val="paragraph"/>
      </w:pPr>
      <w:r w:rsidRPr="006925F5">
        <w:tab/>
        <w:t>(f)</w:t>
      </w:r>
      <w:r w:rsidRPr="006925F5">
        <w:tab/>
        <w:t>if:</w:t>
      </w:r>
    </w:p>
    <w:p w:rsidR="00E43FAD" w:rsidRPr="006925F5" w:rsidRDefault="00E43FAD" w:rsidP="00E43FAD">
      <w:pPr>
        <w:pStyle w:val="paragraphsub"/>
      </w:pPr>
      <w:r w:rsidRPr="006925F5">
        <w:tab/>
        <w:t>(i)</w:t>
      </w:r>
      <w:r w:rsidRPr="006925F5">
        <w:tab/>
        <w:t xml:space="preserve">a company specified in </w:t>
      </w:r>
      <w:r w:rsidR="0081634A" w:rsidRPr="0038586A">
        <w:t>the choice</w:t>
      </w:r>
      <w:r w:rsidRPr="006925F5">
        <w:t xml:space="preserve"> was a member of another MEC group immediately before that time; and</w:t>
      </w:r>
    </w:p>
    <w:p w:rsidR="00E43FAD" w:rsidRPr="006925F5" w:rsidRDefault="00E43FAD" w:rsidP="00E43FAD">
      <w:pPr>
        <w:pStyle w:val="paragraphsub"/>
      </w:pPr>
      <w:r w:rsidRPr="006925F5">
        <w:tab/>
        <w:t>(ii)</w:t>
      </w:r>
      <w:r w:rsidRPr="006925F5">
        <w:tab/>
        <w:t>all of the eligible tier</w:t>
      </w:r>
      <w:r w:rsidR="006925F5">
        <w:noBreakHyphen/>
      </w:r>
      <w:r w:rsidRPr="006925F5">
        <w:t>1 companies in that other MEC group became eligible tier</w:t>
      </w:r>
      <w:r w:rsidR="006925F5">
        <w:noBreakHyphen/>
      </w:r>
      <w:r w:rsidRPr="006925F5">
        <w:t>1 companies of the top company at that time;</w:t>
      </w:r>
    </w:p>
    <w:p w:rsidR="00E43FAD" w:rsidRPr="006925F5" w:rsidRDefault="00E43FAD" w:rsidP="00E43FAD">
      <w:pPr>
        <w:pStyle w:val="paragraph"/>
      </w:pPr>
      <w:r w:rsidRPr="006925F5">
        <w:tab/>
      </w:r>
      <w:r w:rsidRPr="006925F5">
        <w:tab/>
        <w:t>each eligible tier</w:t>
      </w:r>
      <w:r w:rsidR="006925F5">
        <w:noBreakHyphen/>
      </w:r>
      <w:r w:rsidRPr="006925F5">
        <w:t xml:space="preserve">1 company in that other MEC group is specified in </w:t>
      </w:r>
      <w:r w:rsidR="0081634A" w:rsidRPr="0038586A">
        <w:t>the choice</w:t>
      </w:r>
      <w:r w:rsidRPr="006925F5">
        <w:t>.</w:t>
      </w:r>
    </w:p>
    <w:p w:rsidR="0081634A" w:rsidRPr="0038586A" w:rsidRDefault="0081634A" w:rsidP="0081634A">
      <w:pPr>
        <w:pStyle w:val="notetext"/>
      </w:pPr>
      <w:r w:rsidRPr="0038586A">
        <w:t>Note:</w:t>
      </w:r>
      <w:r w:rsidRPr="0038586A">
        <w:tab/>
        <w:t>The company mentioned in paragraph (b) must give the Commissioner a notice in the approved form containing information about the special conversion event (see sections 719</w:t>
      </w:r>
      <w:r w:rsidRPr="0038586A">
        <w:noBreakHyphen/>
        <w:t>78 and 719</w:t>
      </w:r>
      <w:r w:rsidRPr="0038586A">
        <w:noBreakHyphen/>
        <w:t>80).</w:t>
      </w:r>
    </w:p>
    <w:p w:rsidR="0081634A" w:rsidRPr="0038586A" w:rsidRDefault="0081634A" w:rsidP="0081634A">
      <w:pPr>
        <w:pStyle w:val="subsection"/>
      </w:pPr>
      <w:r w:rsidRPr="0038586A">
        <w:tab/>
        <w:t>(2)</w:t>
      </w:r>
      <w:r w:rsidRPr="0038586A">
        <w:tab/>
        <w:t>The day mentioned in paragraph (1)(e) is:</w:t>
      </w:r>
    </w:p>
    <w:p w:rsidR="0081634A" w:rsidRPr="0038586A" w:rsidRDefault="0081634A" w:rsidP="0081634A">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time occurs—the day on which the company gives the Commissioner that income tax return; or</w:t>
      </w:r>
    </w:p>
    <w:p w:rsidR="0081634A" w:rsidRPr="0038586A" w:rsidRDefault="0081634A" w:rsidP="0081634A">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E43FAD" w:rsidRPr="006925F5" w:rsidRDefault="00E43FAD" w:rsidP="00E43FAD">
      <w:pPr>
        <w:pStyle w:val="ActHead5"/>
      </w:pPr>
      <w:bookmarkStart w:id="527" w:name="_Toc384884372"/>
      <w:r w:rsidRPr="006925F5">
        <w:rPr>
          <w:rStyle w:val="CharSectno"/>
        </w:rPr>
        <w:t>719</w:t>
      </w:r>
      <w:r w:rsidR="006925F5">
        <w:rPr>
          <w:rStyle w:val="CharSectno"/>
        </w:rPr>
        <w:noBreakHyphen/>
      </w:r>
      <w:r w:rsidRPr="006925F5">
        <w:rPr>
          <w:rStyle w:val="CharSectno"/>
        </w:rPr>
        <w:t>45</w:t>
      </w:r>
      <w:r w:rsidRPr="006925F5">
        <w:t xml:space="preserve">  Application of sections</w:t>
      </w:r>
      <w:r w:rsidR="006925F5">
        <w:t> </w:t>
      </w:r>
      <w:r w:rsidRPr="006925F5">
        <w:t>703</w:t>
      </w:r>
      <w:r w:rsidR="006925F5">
        <w:noBreakHyphen/>
      </w:r>
      <w:r w:rsidRPr="006925F5">
        <w:t>20 and 703</w:t>
      </w:r>
      <w:r w:rsidR="006925F5">
        <w:noBreakHyphen/>
      </w:r>
      <w:r w:rsidRPr="006925F5">
        <w:t>25</w:t>
      </w:r>
      <w:bookmarkEnd w:id="527"/>
    </w:p>
    <w:p w:rsidR="00E43FAD" w:rsidRPr="006925F5" w:rsidRDefault="00E43FAD" w:rsidP="00E43FAD">
      <w:pPr>
        <w:pStyle w:val="subsection"/>
      </w:pPr>
      <w:r w:rsidRPr="006925F5">
        <w:tab/>
        <w:t>(1)</w:t>
      </w:r>
      <w:r w:rsidRPr="006925F5">
        <w:tab/>
        <w:t>For the purposes of this Division, if an item in section</w:t>
      </w:r>
      <w:r w:rsidR="006925F5">
        <w:t> </w:t>
      </w:r>
      <w:r w:rsidRPr="006925F5">
        <w:t>703</w:t>
      </w:r>
      <w:r w:rsidR="006925F5">
        <w:noBreakHyphen/>
      </w:r>
      <w:r w:rsidRPr="006925F5">
        <w:t>20 refers to an income year, an entity is covered by that item at a particular time if, and only if, that time is in that income year.</w:t>
      </w:r>
    </w:p>
    <w:p w:rsidR="00E43FAD" w:rsidRPr="006925F5" w:rsidRDefault="00E43FAD" w:rsidP="00143256">
      <w:pPr>
        <w:pStyle w:val="subsection"/>
        <w:keepNext/>
        <w:keepLines/>
      </w:pPr>
      <w:r w:rsidRPr="006925F5">
        <w:lastRenderedPageBreak/>
        <w:tab/>
        <w:t>(2)</w:t>
      </w:r>
      <w:r w:rsidRPr="006925F5">
        <w:tab/>
        <w:t>For the purposes of this Division, if a condition in item</w:t>
      </w:r>
      <w:r w:rsidR="006925F5">
        <w:t> </w:t>
      </w:r>
      <w:r w:rsidRPr="006925F5">
        <w:t>1, 2 or 3 of the table in section</w:t>
      </w:r>
      <w:r w:rsidR="006925F5">
        <w:t> </w:t>
      </w:r>
      <w:r w:rsidRPr="006925F5">
        <w:t>703</w:t>
      </w:r>
      <w:r w:rsidR="006925F5">
        <w:noBreakHyphen/>
      </w:r>
      <w:r w:rsidRPr="006925F5">
        <w:t>25 refers to an income year, an entity meets that condition at a particular time if, and only if, that time is in that income year.</w:t>
      </w:r>
    </w:p>
    <w:p w:rsidR="00E43FAD" w:rsidRPr="006925F5" w:rsidRDefault="00E43FAD" w:rsidP="00E43FAD">
      <w:pPr>
        <w:pStyle w:val="ActHead4"/>
      </w:pPr>
      <w:bookmarkStart w:id="528" w:name="_Toc384884373"/>
      <w:r w:rsidRPr="006925F5">
        <w:t>Choice to consolidate a potential MEC group</w:t>
      </w:r>
      <w:bookmarkEnd w:id="528"/>
    </w:p>
    <w:p w:rsidR="00E43FAD" w:rsidRPr="006925F5" w:rsidRDefault="00E43FAD" w:rsidP="00E43FAD">
      <w:pPr>
        <w:pStyle w:val="ActHead5"/>
      </w:pPr>
      <w:bookmarkStart w:id="529" w:name="_Toc384884374"/>
      <w:r w:rsidRPr="006925F5">
        <w:rPr>
          <w:rStyle w:val="CharSectno"/>
        </w:rPr>
        <w:t>719</w:t>
      </w:r>
      <w:r w:rsidR="006925F5">
        <w:rPr>
          <w:rStyle w:val="CharSectno"/>
        </w:rPr>
        <w:noBreakHyphen/>
      </w:r>
      <w:r w:rsidRPr="006925F5">
        <w:rPr>
          <w:rStyle w:val="CharSectno"/>
        </w:rPr>
        <w:t>50</w:t>
      </w:r>
      <w:r w:rsidRPr="006925F5">
        <w:t xml:space="preserve">  Eligible tier</w:t>
      </w:r>
      <w:r w:rsidR="006925F5">
        <w:noBreakHyphen/>
      </w:r>
      <w:r w:rsidRPr="006925F5">
        <w:t>1 companies may choose to consolidate a potential MEC group</w:t>
      </w:r>
      <w:bookmarkEnd w:id="529"/>
    </w:p>
    <w:p w:rsidR="0081634A" w:rsidRPr="0038586A" w:rsidRDefault="0081634A" w:rsidP="0081634A">
      <w:pPr>
        <w:pStyle w:val="SubsectionHead"/>
      </w:pPr>
      <w:r w:rsidRPr="0038586A">
        <w:t>Making a choice to consolidate</w:t>
      </w:r>
    </w:p>
    <w:p w:rsidR="0081634A" w:rsidRPr="0038586A" w:rsidRDefault="0081634A" w:rsidP="0081634A">
      <w:pPr>
        <w:pStyle w:val="subsection"/>
      </w:pPr>
      <w:r w:rsidRPr="0038586A">
        <w:tab/>
        <w:t>(1)</w:t>
      </w:r>
      <w:r w:rsidRPr="0038586A">
        <w:tab/>
        <w:t>If:</w:t>
      </w:r>
    </w:p>
    <w:p w:rsidR="0081634A" w:rsidRPr="0038586A" w:rsidRDefault="0081634A" w:rsidP="0081634A">
      <w:pPr>
        <w:pStyle w:val="paragraph"/>
      </w:pPr>
      <w:r w:rsidRPr="0038586A">
        <w:tab/>
        <w:t>(a)</w:t>
      </w:r>
      <w:r w:rsidRPr="0038586A">
        <w:tab/>
        <w:t xml:space="preserve">a </w:t>
      </w:r>
      <w:r w:rsidRPr="0038586A">
        <w:rPr>
          <w:position w:val="6"/>
          <w:sz w:val="16"/>
        </w:rPr>
        <w:t>*</w:t>
      </w:r>
      <w:r w:rsidRPr="0038586A">
        <w:t xml:space="preserve">potential MEC group (the </w:t>
      </w:r>
      <w:r w:rsidRPr="0038586A">
        <w:rPr>
          <w:b/>
          <w:i/>
        </w:rPr>
        <w:t>first group</w:t>
      </w:r>
      <w:r w:rsidRPr="0038586A">
        <w:t xml:space="preserve">) derived from 2 or more </w:t>
      </w:r>
      <w:r w:rsidRPr="0038586A">
        <w:rPr>
          <w:position w:val="6"/>
          <w:sz w:val="16"/>
        </w:rPr>
        <w:t>*</w:t>
      </w:r>
      <w:r w:rsidRPr="0038586A">
        <w:t>eligible tier</w:t>
      </w:r>
      <w:r w:rsidRPr="0038586A">
        <w:noBreakHyphen/>
        <w:t xml:space="preserve">1 companies of a </w:t>
      </w:r>
      <w:r w:rsidRPr="0038586A">
        <w:rPr>
          <w:position w:val="6"/>
          <w:sz w:val="16"/>
        </w:rPr>
        <w:t>*</w:t>
      </w:r>
      <w:r w:rsidRPr="0038586A">
        <w:t>top company is in existence at the start of a particular day; and</w:t>
      </w:r>
    </w:p>
    <w:p w:rsidR="0081634A" w:rsidRPr="0038586A" w:rsidRDefault="0081634A" w:rsidP="0081634A">
      <w:pPr>
        <w:pStyle w:val="paragraph"/>
      </w:pPr>
      <w:r w:rsidRPr="0038586A">
        <w:tab/>
        <w:t>(b)</w:t>
      </w:r>
      <w:r w:rsidRPr="0038586A">
        <w:tab/>
        <w:t>that day is after 30 June 2002; and</w:t>
      </w:r>
    </w:p>
    <w:p w:rsidR="0081634A" w:rsidRPr="0038586A" w:rsidRDefault="0081634A" w:rsidP="0081634A">
      <w:pPr>
        <w:pStyle w:val="paragraph"/>
      </w:pPr>
      <w:r w:rsidRPr="0038586A">
        <w:tab/>
        <w:t>(c)</w:t>
      </w:r>
      <w:r w:rsidRPr="0038586A">
        <w:tab/>
        <w:t>none of those eligible tier</w:t>
      </w:r>
      <w:r w:rsidRPr="0038586A">
        <w:noBreakHyphen/>
        <w:t xml:space="preserve">1 companies is already a member of a </w:t>
      </w:r>
      <w:r w:rsidRPr="0038586A">
        <w:rPr>
          <w:position w:val="6"/>
          <w:sz w:val="16"/>
        </w:rPr>
        <w:t>*</w:t>
      </w:r>
      <w:r w:rsidRPr="0038586A">
        <w:t xml:space="preserve">MEC group or a </w:t>
      </w:r>
      <w:r w:rsidRPr="0038586A">
        <w:rPr>
          <w:position w:val="6"/>
          <w:sz w:val="16"/>
        </w:rPr>
        <w:t>*</w:t>
      </w:r>
      <w:r w:rsidRPr="0038586A">
        <w:t>consolidated group;</w:t>
      </w:r>
    </w:p>
    <w:p w:rsidR="0081634A" w:rsidRPr="0038586A" w:rsidRDefault="0081634A" w:rsidP="0081634A">
      <w:pPr>
        <w:pStyle w:val="subsection2"/>
      </w:pPr>
      <w:r w:rsidRPr="0038586A">
        <w:t>those eligible tier</w:t>
      </w:r>
      <w:r w:rsidRPr="0038586A">
        <w:noBreakHyphen/>
        <w:t>1 companies, jointly, may make a choice in writing that the first group be consolidated on and after that day. If they do so, the choice must specify that day.</w:t>
      </w:r>
    </w:p>
    <w:p w:rsidR="0081634A" w:rsidRPr="0038586A" w:rsidRDefault="0081634A" w:rsidP="0081634A">
      <w:pPr>
        <w:pStyle w:val="notetext"/>
      </w:pPr>
      <w:r w:rsidRPr="0038586A">
        <w:t>Note</w:t>
      </w:r>
      <w:r w:rsidR="001657CF">
        <w:t xml:space="preserve"> </w:t>
      </w:r>
      <w:r w:rsidR="001657CF" w:rsidRPr="005E19E0">
        <w:t>1</w:t>
      </w:r>
      <w:r w:rsidRPr="0038586A">
        <w:t>:</w:t>
      </w:r>
      <w:r w:rsidRPr="0038586A">
        <w:tab/>
        <w:t>The provisional head company must give the Commissioner a notice in the approved form containing information about the group (see sections 719</w:t>
      </w:r>
      <w:r w:rsidRPr="0038586A">
        <w:noBreakHyphen/>
        <w:t>76 and 719</w:t>
      </w:r>
      <w:r w:rsidRPr="0038586A">
        <w:noBreakHyphen/>
        <w:t>80).</w:t>
      </w:r>
    </w:p>
    <w:p w:rsidR="001657CF" w:rsidRPr="005E19E0" w:rsidRDefault="001657CF" w:rsidP="001657CF">
      <w:pPr>
        <w:pStyle w:val="notetext"/>
      </w:pPr>
      <w:r w:rsidRPr="005E19E0">
        <w:t>Note 2:</w:t>
      </w:r>
      <w:r w:rsidRPr="005E19E0">
        <w:tab/>
        <w:t xml:space="preserve">A group that is consolidated for income tax purposes may also consolidate for the purposes of the </w:t>
      </w:r>
      <w:r w:rsidRPr="005E19E0">
        <w:rPr>
          <w:i/>
        </w:rPr>
        <w:t>Minerals Resource Rent Tax Act 201</w:t>
      </w:r>
      <w:r>
        <w:rPr>
          <w:i/>
        </w:rPr>
        <w:t>2</w:t>
      </w:r>
      <w:r w:rsidRPr="005E19E0">
        <w:t xml:space="preserve"> (see section 215</w:t>
      </w:r>
      <w:r w:rsidRPr="005E19E0">
        <w:noBreakHyphen/>
        <w:t>10 of that Act).</w:t>
      </w:r>
    </w:p>
    <w:p w:rsidR="00DD2A99" w:rsidRPr="00CE60EC" w:rsidRDefault="00DD2A99" w:rsidP="00DD2A99">
      <w:pPr>
        <w:pStyle w:val="notetext"/>
      </w:pPr>
      <w:r w:rsidRPr="00CE60EC">
        <w:t>Note 3:</w:t>
      </w:r>
      <w:r w:rsidRPr="00CE60EC">
        <w:tab/>
        <w:t xml:space="preserve">A group that is consolidated for income tax purposes may also consolidate for the purposes of the </w:t>
      </w:r>
      <w:r w:rsidRPr="00CE60EC">
        <w:rPr>
          <w:i/>
        </w:rPr>
        <w:t>Petroleum Resource Rent Tax Assessment Act 1987</w:t>
      </w:r>
      <w:r w:rsidRPr="00CE60EC">
        <w:t xml:space="preserve"> (see section 58N of that Act).</w:t>
      </w:r>
    </w:p>
    <w:p w:rsidR="00E43FAD" w:rsidRPr="006925F5" w:rsidRDefault="00E43FAD" w:rsidP="009505DE">
      <w:pPr>
        <w:pStyle w:val="SubsectionHead"/>
      </w:pPr>
      <w:r w:rsidRPr="006925F5">
        <w:t>Choice cannot be revoked or specified day amended</w:t>
      </w:r>
    </w:p>
    <w:p w:rsidR="00E43FAD" w:rsidRPr="006925F5" w:rsidRDefault="00E43FAD" w:rsidP="00E43FAD">
      <w:pPr>
        <w:pStyle w:val="subsection"/>
      </w:pPr>
      <w:r w:rsidRPr="006925F5">
        <w:tab/>
        <w:t>(2)</w:t>
      </w:r>
      <w:r w:rsidRPr="006925F5">
        <w:tab/>
        <w:t>A choice cannot be revoked and the specification of the day cannot be amended.</w:t>
      </w:r>
    </w:p>
    <w:p w:rsidR="0081634A" w:rsidRPr="0038586A" w:rsidRDefault="0081634A" w:rsidP="00143256">
      <w:pPr>
        <w:pStyle w:val="subsection"/>
        <w:keepNext/>
        <w:keepLines/>
      </w:pPr>
      <w:r w:rsidRPr="0038586A">
        <w:lastRenderedPageBreak/>
        <w:tab/>
        <w:t>(3)</w:t>
      </w:r>
      <w:r w:rsidRPr="0038586A">
        <w:tab/>
        <w:t>A choice can be made no later than:</w:t>
      </w:r>
    </w:p>
    <w:p w:rsidR="0081634A" w:rsidRPr="0038586A" w:rsidRDefault="0081634A" w:rsidP="00143256">
      <w:pPr>
        <w:pStyle w:val="paragraph"/>
        <w:keepNext/>
        <w:keepLines/>
      </w:pPr>
      <w:r w:rsidRPr="0038586A">
        <w:tab/>
        <w:t>(a)</w:t>
      </w:r>
      <w:r w:rsidRPr="0038586A">
        <w:tab/>
        <w:t xml:space="preserve">if the company mentioned in subsection (3A) is required to give the Commissioner its </w:t>
      </w:r>
      <w:r w:rsidRPr="0038586A">
        <w:rPr>
          <w:position w:val="6"/>
          <w:sz w:val="16"/>
        </w:rPr>
        <w:t>*</w:t>
      </w:r>
      <w:r w:rsidRPr="0038586A">
        <w:t>income tax return for the income year during which that day occurs—the day on which that company gives the Commissioner that income tax return; or</w:t>
      </w:r>
    </w:p>
    <w:p w:rsidR="0081634A" w:rsidRPr="0038586A" w:rsidRDefault="0081634A" w:rsidP="0081634A">
      <w:pPr>
        <w:pStyle w:val="paragraph"/>
      </w:pPr>
      <w:r w:rsidRPr="0038586A">
        <w:tab/>
        <w:t>(b)</w:t>
      </w:r>
      <w:r w:rsidRPr="0038586A">
        <w:tab/>
        <w:t>otherwise—the last day in the period within which that company would be required to give the Commissioner such a return if it were required to give the Commissioner such a return.</w:t>
      </w:r>
    </w:p>
    <w:p w:rsidR="0081634A" w:rsidRPr="0038586A" w:rsidRDefault="0081634A" w:rsidP="008D7226">
      <w:pPr>
        <w:pStyle w:val="subsection"/>
        <w:keepNext/>
        <w:keepLines/>
      </w:pPr>
      <w:r w:rsidRPr="0038586A">
        <w:tab/>
        <w:t>(3A)</w:t>
      </w:r>
      <w:r w:rsidRPr="0038586A">
        <w:tab/>
        <w:t>The company is:</w:t>
      </w:r>
    </w:p>
    <w:p w:rsidR="0081634A" w:rsidRPr="0038586A" w:rsidRDefault="0081634A" w:rsidP="0081634A">
      <w:pPr>
        <w:pStyle w:val="paragraph"/>
      </w:pPr>
      <w:r w:rsidRPr="0038586A">
        <w:tab/>
        <w:t>(a)</w:t>
      </w:r>
      <w:r w:rsidRPr="0038586A">
        <w:tab/>
        <w:t>in a case where subsection 719</w:t>
      </w:r>
      <w:r w:rsidRPr="0038586A">
        <w:noBreakHyphen/>
        <w:t xml:space="preserve">75(1) or (2) applies—the company that will be the </w:t>
      </w:r>
      <w:r w:rsidRPr="0038586A">
        <w:rPr>
          <w:position w:val="6"/>
          <w:sz w:val="16"/>
        </w:rPr>
        <w:t>*</w:t>
      </w:r>
      <w:r w:rsidRPr="0038586A">
        <w:t>head company of the group as at the end of the income year; and</w:t>
      </w:r>
    </w:p>
    <w:p w:rsidR="0081634A" w:rsidRPr="0038586A" w:rsidRDefault="0081634A" w:rsidP="0081634A">
      <w:pPr>
        <w:pStyle w:val="paragraph"/>
      </w:pPr>
      <w:r w:rsidRPr="0038586A">
        <w:tab/>
        <w:t>(b)</w:t>
      </w:r>
      <w:r w:rsidRPr="0038586A">
        <w:tab/>
        <w:t>in a case where subsection 719</w:t>
      </w:r>
      <w:r w:rsidRPr="0038586A">
        <w:noBreakHyphen/>
        <w:t>75(3) applies—the company that will be the head company of the group immediately before the group ceased to exist.</w:t>
      </w:r>
    </w:p>
    <w:p w:rsidR="00E43FAD" w:rsidRPr="006925F5" w:rsidRDefault="00E43FAD" w:rsidP="009505DE">
      <w:pPr>
        <w:pStyle w:val="SubsectionHead"/>
      </w:pPr>
      <w:r w:rsidRPr="006925F5">
        <w:t>Company ceases to be an eligible tier</w:t>
      </w:r>
      <w:r w:rsidR="006925F5">
        <w:noBreakHyphen/>
      </w:r>
      <w:r w:rsidRPr="006925F5">
        <w:t>1 company before choice is given to the Commissioner</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as a result of a choice:</w:t>
      </w:r>
    </w:p>
    <w:p w:rsidR="00E43FAD" w:rsidRPr="006925F5" w:rsidRDefault="00E43FAD" w:rsidP="00E43FAD">
      <w:pPr>
        <w:pStyle w:val="paragraphsub"/>
      </w:pPr>
      <w:r w:rsidRPr="006925F5">
        <w:tab/>
        <w:t>(i)</w:t>
      </w:r>
      <w:r w:rsidRPr="006925F5">
        <w:tab/>
        <w:t>subsection 719</w:t>
      </w:r>
      <w:r w:rsidR="006925F5">
        <w:noBreakHyphen/>
      </w:r>
      <w:r w:rsidRPr="006925F5">
        <w:t xml:space="preserve">75(1), (2) or (3) would apply to the </w:t>
      </w:r>
      <w:r w:rsidR="006925F5" w:rsidRPr="006925F5">
        <w:rPr>
          <w:position w:val="6"/>
          <w:sz w:val="16"/>
        </w:rPr>
        <w:t>*</w:t>
      </w:r>
      <w:r w:rsidRPr="006925F5">
        <w:t xml:space="preserve">MEC group concerned in relation to the </w:t>
      </w:r>
      <w:r w:rsidR="006925F5" w:rsidRPr="006925F5">
        <w:rPr>
          <w:position w:val="6"/>
          <w:sz w:val="16"/>
        </w:rPr>
        <w:t>*</w:t>
      </w:r>
      <w:r w:rsidRPr="006925F5">
        <w:t>income year of a company in which the specified day occurred; and</w:t>
      </w:r>
    </w:p>
    <w:p w:rsidR="00E43FAD" w:rsidRPr="006925F5" w:rsidRDefault="00E43FAD" w:rsidP="00E43FAD">
      <w:pPr>
        <w:pStyle w:val="paragraphsub"/>
      </w:pPr>
      <w:r w:rsidRPr="006925F5">
        <w:tab/>
        <w:t>(ii)</w:t>
      </w:r>
      <w:r w:rsidRPr="006925F5">
        <w:tab/>
        <w:t>in a case where subsection 719</w:t>
      </w:r>
      <w:r w:rsidR="006925F5">
        <w:noBreakHyphen/>
      </w:r>
      <w:r w:rsidRPr="006925F5">
        <w:t xml:space="preserve">75(1) or (2) applies—the company will be the </w:t>
      </w:r>
      <w:r w:rsidR="006925F5" w:rsidRPr="006925F5">
        <w:rPr>
          <w:position w:val="6"/>
          <w:sz w:val="16"/>
        </w:rPr>
        <w:t>*</w:t>
      </w:r>
      <w:r w:rsidRPr="006925F5">
        <w:t>head company of the group as at the end of the income year; and</w:t>
      </w:r>
    </w:p>
    <w:p w:rsidR="00E43FAD" w:rsidRPr="006925F5" w:rsidRDefault="00E43FAD" w:rsidP="00E43FAD">
      <w:pPr>
        <w:pStyle w:val="paragraphsub"/>
      </w:pPr>
      <w:r w:rsidRPr="006925F5">
        <w:tab/>
        <w:t>(iii)</w:t>
      </w:r>
      <w:r w:rsidRPr="006925F5">
        <w:tab/>
        <w:t>in a case where subsection 719</w:t>
      </w:r>
      <w:r w:rsidR="006925F5">
        <w:noBreakHyphen/>
      </w:r>
      <w:r w:rsidRPr="006925F5">
        <w:t xml:space="preserve">75(3) applies—the company will be the </w:t>
      </w:r>
      <w:r w:rsidR="006925F5" w:rsidRPr="006925F5">
        <w:rPr>
          <w:position w:val="6"/>
          <w:sz w:val="16"/>
        </w:rPr>
        <w:t>*</w:t>
      </w:r>
      <w:r w:rsidRPr="006925F5">
        <w:t>head company of the group immediately before the group ceased to exist; and</w:t>
      </w:r>
    </w:p>
    <w:p w:rsidR="0081634A" w:rsidRPr="0038586A" w:rsidRDefault="0081634A" w:rsidP="0081634A">
      <w:pPr>
        <w:pStyle w:val="paragraph"/>
      </w:pPr>
      <w:r w:rsidRPr="0038586A">
        <w:tab/>
        <w:t>(b)</w:t>
      </w:r>
      <w:r w:rsidRPr="0038586A">
        <w:tab/>
        <w:t xml:space="preserve">another company (the </w:t>
      </w:r>
      <w:r w:rsidRPr="0038586A">
        <w:rPr>
          <w:b/>
          <w:i/>
        </w:rPr>
        <w:t>other company</w:t>
      </w:r>
      <w:r w:rsidRPr="0038586A">
        <w:t>) that was an eligible tier</w:t>
      </w:r>
      <w:r w:rsidRPr="0038586A">
        <w:noBreakHyphen/>
        <w:t>1 company at the start of the specified day ceased to exist at a time before:</w:t>
      </w:r>
    </w:p>
    <w:p w:rsidR="0081634A" w:rsidRPr="0038586A" w:rsidRDefault="0081634A" w:rsidP="0081634A">
      <w:pPr>
        <w:pStyle w:val="paragraphsub"/>
      </w:pPr>
      <w:r w:rsidRPr="0038586A">
        <w:tab/>
        <w:t>(i)</w:t>
      </w:r>
      <w:r w:rsidRPr="0038586A">
        <w:tab/>
        <w:t xml:space="preserve">the day on which the company mentioned in paragraph (a) gives the Commissioner its </w:t>
      </w:r>
      <w:r w:rsidRPr="0038586A">
        <w:rPr>
          <w:position w:val="6"/>
          <w:sz w:val="16"/>
        </w:rPr>
        <w:t>*</w:t>
      </w:r>
      <w:r w:rsidRPr="0038586A">
        <w:t>income tax return for the income year during which the day specified in the choice occurs; or</w:t>
      </w:r>
    </w:p>
    <w:p w:rsidR="0081634A" w:rsidRPr="0038586A" w:rsidRDefault="0081634A" w:rsidP="0081634A">
      <w:pPr>
        <w:pStyle w:val="paragraphsub"/>
      </w:pPr>
      <w:r w:rsidRPr="0038586A">
        <w:lastRenderedPageBreak/>
        <w:tab/>
        <w:t>(ii)</w:t>
      </w:r>
      <w:r w:rsidRPr="0038586A">
        <w:tab/>
        <w:t>the last day in the period within which the company mentioned in paragraph (a) would be required to give the Commissioner such a return if it were required to give the Commissioner such a return; and</w:t>
      </w:r>
    </w:p>
    <w:p w:rsidR="00E43FAD" w:rsidRPr="006925F5" w:rsidRDefault="00E43FAD" w:rsidP="00E43FAD">
      <w:pPr>
        <w:pStyle w:val="paragraph"/>
      </w:pPr>
      <w:r w:rsidRPr="006925F5">
        <w:tab/>
        <w:t>(c)</w:t>
      </w:r>
      <w:r w:rsidRPr="006925F5">
        <w:tab/>
        <w:t>having regard to all relevant circumstances, it would be reasonable to conclude that the other company would have been a party to the choice if the other company had continued to exist;</w:t>
      </w:r>
    </w:p>
    <w:p w:rsidR="00E43FAD" w:rsidRPr="006925F5" w:rsidRDefault="00E43FAD" w:rsidP="00361343">
      <w:pPr>
        <w:pStyle w:val="subsection2"/>
      </w:pPr>
      <w:r w:rsidRPr="006925F5">
        <w:t xml:space="preserve">the other company is taken to have authorised the company that will be the head company as mentioned in </w:t>
      </w:r>
      <w:r w:rsidR="006925F5">
        <w:t>subparagraph (</w:t>
      </w:r>
      <w:r w:rsidRPr="006925F5">
        <w:t>a)(ii) or (iii):</w:t>
      </w:r>
    </w:p>
    <w:p w:rsidR="00E43FAD" w:rsidRPr="006925F5" w:rsidRDefault="00E43FAD" w:rsidP="00E43FAD">
      <w:pPr>
        <w:pStyle w:val="paragraph"/>
      </w:pPr>
      <w:r w:rsidRPr="006925F5">
        <w:tab/>
        <w:t>(d)</w:t>
      </w:r>
      <w:r w:rsidRPr="006925F5">
        <w:tab/>
        <w:t>to make the choice on behalf of the other company; and</w:t>
      </w:r>
    </w:p>
    <w:p w:rsidR="00E43FAD" w:rsidRPr="006925F5" w:rsidRDefault="00E43FAD" w:rsidP="00E43FAD">
      <w:pPr>
        <w:pStyle w:val="paragraph"/>
      </w:pPr>
      <w:r w:rsidRPr="006925F5">
        <w:tab/>
        <w:t>(e)</w:t>
      </w:r>
      <w:r w:rsidRPr="006925F5">
        <w:tab/>
        <w:t>to do, on behalf of the other company, anything else under:</w:t>
      </w:r>
    </w:p>
    <w:p w:rsidR="00E43FAD" w:rsidRPr="006925F5" w:rsidRDefault="00E43FAD" w:rsidP="00E43FAD">
      <w:pPr>
        <w:pStyle w:val="paragraphsub"/>
      </w:pPr>
      <w:r w:rsidRPr="006925F5">
        <w:tab/>
        <w:t>(i)</w:t>
      </w:r>
      <w:r w:rsidRPr="006925F5">
        <w:tab/>
      </w:r>
      <w:r w:rsidR="006925F5">
        <w:t>subsection (</w:t>
      </w:r>
      <w:r w:rsidRPr="006925F5">
        <w:t>1) of this section; or</w:t>
      </w:r>
    </w:p>
    <w:p w:rsidR="00E43FAD" w:rsidRPr="006925F5" w:rsidRDefault="00E43FAD" w:rsidP="00E43FAD">
      <w:pPr>
        <w:pStyle w:val="paragraphsub"/>
      </w:pPr>
      <w:r w:rsidRPr="006925F5">
        <w:tab/>
        <w:t>(ii)</w:t>
      </w:r>
      <w:r w:rsidRPr="006925F5">
        <w:tab/>
        <w:t>subsection 719</w:t>
      </w:r>
      <w:r w:rsidR="006925F5">
        <w:noBreakHyphen/>
      </w:r>
      <w:r w:rsidRPr="006925F5">
        <w:t>60(1) or (3).</w:t>
      </w:r>
    </w:p>
    <w:p w:rsidR="009F652D" w:rsidRPr="0038586A" w:rsidRDefault="009F652D" w:rsidP="009F652D">
      <w:pPr>
        <w:pStyle w:val="ActHead5"/>
      </w:pPr>
      <w:bookmarkStart w:id="530" w:name="_Toc384884375"/>
      <w:r w:rsidRPr="0038586A">
        <w:rPr>
          <w:rStyle w:val="CharSectno"/>
        </w:rPr>
        <w:t>719</w:t>
      </w:r>
      <w:r w:rsidRPr="0038586A">
        <w:rPr>
          <w:rStyle w:val="CharSectno"/>
        </w:rPr>
        <w:noBreakHyphen/>
        <w:t>55</w:t>
      </w:r>
      <w:r w:rsidRPr="0038586A">
        <w:t xml:space="preserve">  When choice starts to have effect</w:t>
      </w:r>
      <w:bookmarkEnd w:id="530"/>
    </w:p>
    <w:p w:rsidR="009F652D" w:rsidRPr="0038586A" w:rsidRDefault="009F652D" w:rsidP="009F652D">
      <w:pPr>
        <w:pStyle w:val="subsection"/>
      </w:pPr>
      <w:r w:rsidRPr="0038586A">
        <w:tab/>
      </w:r>
      <w:r w:rsidRPr="0038586A">
        <w:tab/>
        <w:t>A choice under section 719</w:t>
      </w:r>
      <w:r w:rsidRPr="0038586A">
        <w:noBreakHyphen/>
        <w:t>50 is taken to have started to have effect on the day specified in the choice.</w:t>
      </w:r>
    </w:p>
    <w:p w:rsidR="00E43FAD" w:rsidRPr="006925F5" w:rsidRDefault="00E43FAD" w:rsidP="00E43FAD">
      <w:pPr>
        <w:pStyle w:val="ActHead4"/>
      </w:pPr>
      <w:bookmarkStart w:id="531" w:name="_Toc384884376"/>
      <w:r w:rsidRPr="006925F5">
        <w:t>Provisional head company</w:t>
      </w:r>
      <w:bookmarkEnd w:id="531"/>
    </w:p>
    <w:p w:rsidR="00E43FAD" w:rsidRPr="006925F5" w:rsidRDefault="00E43FAD" w:rsidP="00E43FAD">
      <w:pPr>
        <w:pStyle w:val="ActHead5"/>
      </w:pPr>
      <w:bookmarkStart w:id="532" w:name="_Toc384884377"/>
      <w:r w:rsidRPr="006925F5">
        <w:rPr>
          <w:rStyle w:val="CharSectno"/>
        </w:rPr>
        <w:t>719</w:t>
      </w:r>
      <w:r w:rsidR="006925F5">
        <w:rPr>
          <w:rStyle w:val="CharSectno"/>
        </w:rPr>
        <w:noBreakHyphen/>
      </w:r>
      <w:r w:rsidRPr="006925F5">
        <w:rPr>
          <w:rStyle w:val="CharSectno"/>
        </w:rPr>
        <w:t>60</w:t>
      </w:r>
      <w:r w:rsidRPr="006925F5">
        <w:t xml:space="preserve">  Appointment of provisional head company</w:t>
      </w:r>
      <w:bookmarkEnd w:id="532"/>
    </w:p>
    <w:p w:rsidR="00E43FAD" w:rsidRPr="006925F5" w:rsidRDefault="00E43FAD" w:rsidP="009505DE">
      <w:pPr>
        <w:pStyle w:val="SubsectionHead"/>
      </w:pPr>
      <w:r w:rsidRPr="006925F5">
        <w:t>Appointment on formation of group—choice</w:t>
      </w:r>
    </w:p>
    <w:p w:rsidR="00E43FAD" w:rsidRPr="006925F5" w:rsidRDefault="00E43FAD" w:rsidP="00E43FAD">
      <w:pPr>
        <w:pStyle w:val="subsection"/>
      </w:pPr>
      <w:r w:rsidRPr="006925F5">
        <w:tab/>
        <w:t>(1)</w:t>
      </w:r>
      <w:r w:rsidRPr="006925F5">
        <w:tab/>
        <w:t xml:space="preserve">If companies </w:t>
      </w:r>
      <w:r w:rsidR="009F652D" w:rsidRPr="0038586A">
        <w:t>make a choice under section 719</w:t>
      </w:r>
      <w:r w:rsidR="009F652D" w:rsidRPr="0038586A">
        <w:noBreakHyphen/>
        <w:t>50, the choice</w:t>
      </w:r>
      <w:r w:rsidRPr="006925F5">
        <w:t xml:space="preserve"> must include an appointment, made jointly by the companies, of one of those companies to be the provisional head company of the </w:t>
      </w:r>
      <w:r w:rsidR="006925F5" w:rsidRPr="006925F5">
        <w:rPr>
          <w:position w:val="6"/>
          <w:sz w:val="16"/>
        </w:rPr>
        <w:t>*</w:t>
      </w:r>
      <w:r w:rsidRPr="006925F5">
        <w:t>MEC group concerned. The appointment comes, or is taken to have come, into force at the time when the choice starts or started to have effect.</w:t>
      </w:r>
    </w:p>
    <w:p w:rsidR="00E43FAD" w:rsidRPr="006925F5" w:rsidRDefault="00E43FAD" w:rsidP="009505DE">
      <w:pPr>
        <w:pStyle w:val="SubsectionHead"/>
      </w:pPr>
      <w:r w:rsidRPr="006925F5">
        <w:t>Appointment on formation of group—special conversion event</w:t>
      </w:r>
    </w:p>
    <w:p w:rsidR="00E43FAD" w:rsidRPr="006925F5" w:rsidRDefault="00E43FAD" w:rsidP="00E43FAD">
      <w:pPr>
        <w:pStyle w:val="subsection"/>
      </w:pPr>
      <w:r w:rsidRPr="006925F5">
        <w:tab/>
        <w:t>(2)</w:t>
      </w:r>
      <w:r w:rsidRPr="006925F5">
        <w:tab/>
        <w:t xml:space="preserve">If a </w:t>
      </w:r>
      <w:r w:rsidR="006925F5" w:rsidRPr="006925F5">
        <w:rPr>
          <w:position w:val="6"/>
          <w:sz w:val="16"/>
        </w:rPr>
        <w:t>*</w:t>
      </w:r>
      <w:r w:rsidRPr="006925F5">
        <w:t xml:space="preserve">special conversion event happens to a </w:t>
      </w:r>
      <w:r w:rsidR="006925F5" w:rsidRPr="006925F5">
        <w:rPr>
          <w:position w:val="6"/>
          <w:sz w:val="16"/>
        </w:rPr>
        <w:t>*</w:t>
      </w:r>
      <w:r w:rsidRPr="006925F5">
        <w:t xml:space="preserve">potential MEC group, the </w:t>
      </w:r>
      <w:r w:rsidR="006925F5" w:rsidRPr="006925F5">
        <w:rPr>
          <w:position w:val="6"/>
          <w:sz w:val="16"/>
        </w:rPr>
        <w:t>*</w:t>
      </w:r>
      <w:r w:rsidRPr="006925F5">
        <w:t>eligible tier</w:t>
      </w:r>
      <w:r w:rsidR="006925F5">
        <w:noBreakHyphen/>
      </w:r>
      <w:r w:rsidRPr="006925F5">
        <w:t>1 companies that were the members of the MEC group that resulted from the event are taken to have appointed the company mentioned in paragraph 719</w:t>
      </w:r>
      <w:r w:rsidR="006925F5">
        <w:noBreakHyphen/>
      </w:r>
      <w:r w:rsidRPr="006925F5">
        <w:t xml:space="preserve">40(1)(b) as the provisional </w:t>
      </w:r>
      <w:r w:rsidRPr="006925F5">
        <w:lastRenderedPageBreak/>
        <w:t xml:space="preserve">head company of the </w:t>
      </w:r>
      <w:r w:rsidR="006925F5" w:rsidRPr="006925F5">
        <w:rPr>
          <w:position w:val="6"/>
          <w:sz w:val="16"/>
        </w:rPr>
        <w:t>*</w:t>
      </w:r>
      <w:r w:rsidRPr="006925F5">
        <w:t>MEC group. The appointment is taken to have come into force when the event happened.</w:t>
      </w:r>
    </w:p>
    <w:p w:rsidR="009F652D" w:rsidRPr="0038586A" w:rsidRDefault="009F652D" w:rsidP="009F652D">
      <w:pPr>
        <w:pStyle w:val="SubsectionHead"/>
      </w:pPr>
      <w:r w:rsidRPr="0038586A">
        <w:t>Appointment after formation of group</w:t>
      </w:r>
    </w:p>
    <w:p w:rsidR="009F652D" w:rsidRPr="0038586A" w:rsidRDefault="009F652D" w:rsidP="009F652D">
      <w:pPr>
        <w:pStyle w:val="subsection"/>
      </w:pPr>
      <w:r w:rsidRPr="0038586A">
        <w:tab/>
        <w:t>(3)</w:t>
      </w:r>
      <w:r w:rsidRPr="0038586A">
        <w:tab/>
        <w:t xml:space="preserve">If a </w:t>
      </w:r>
      <w:r w:rsidRPr="0038586A">
        <w:rPr>
          <w:position w:val="6"/>
          <w:sz w:val="16"/>
        </w:rPr>
        <w:t>*</w:t>
      </w:r>
      <w:r w:rsidRPr="0038586A">
        <w:t xml:space="preserve">cessation event happens to the </w:t>
      </w:r>
      <w:r w:rsidRPr="0038586A">
        <w:rPr>
          <w:position w:val="6"/>
          <w:sz w:val="16"/>
        </w:rPr>
        <w:t>*</w:t>
      </w:r>
      <w:r w:rsidRPr="0038586A">
        <w:t xml:space="preserve">provisional head company of a </w:t>
      </w:r>
      <w:r w:rsidRPr="0038586A">
        <w:rPr>
          <w:position w:val="6"/>
          <w:sz w:val="16"/>
        </w:rPr>
        <w:t>*</w:t>
      </w:r>
      <w:r w:rsidRPr="0038586A">
        <w:t xml:space="preserve">MEC group, the </w:t>
      </w:r>
      <w:r w:rsidRPr="0038586A">
        <w:rPr>
          <w:position w:val="6"/>
          <w:sz w:val="16"/>
        </w:rPr>
        <w:t>*</w:t>
      </w:r>
      <w:r w:rsidRPr="0038586A">
        <w:t>eligible tier</w:t>
      </w:r>
      <w:r w:rsidRPr="0038586A">
        <w:noBreakHyphen/>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E43FAD" w:rsidRPr="006925F5" w:rsidRDefault="00E43FAD" w:rsidP="009505DE">
      <w:pPr>
        <w:pStyle w:val="SubsectionHead"/>
      </w:pPr>
      <w:r w:rsidRPr="006925F5">
        <w:t>Qualifications for provisional head company</w:t>
      </w:r>
    </w:p>
    <w:p w:rsidR="00E43FAD" w:rsidRPr="006925F5" w:rsidRDefault="00E43FAD" w:rsidP="00E43FAD">
      <w:pPr>
        <w:pStyle w:val="subsection"/>
      </w:pPr>
      <w:r w:rsidRPr="006925F5">
        <w:tab/>
        <w:t>(4)</w:t>
      </w:r>
      <w:r w:rsidRPr="006925F5">
        <w:tab/>
        <w:t xml:space="preserve">An appointment of a company under </w:t>
      </w:r>
      <w:r w:rsidR="006925F5">
        <w:t>subsection (</w:t>
      </w:r>
      <w:r w:rsidRPr="006925F5">
        <w:t xml:space="preserve">1) or (3) as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has no effect unless, at the time the appointment comes into force, the company is qualified to be the </w:t>
      </w:r>
      <w:r w:rsidR="006925F5" w:rsidRPr="006925F5">
        <w:rPr>
          <w:position w:val="6"/>
          <w:sz w:val="16"/>
        </w:rPr>
        <w:t>*</w:t>
      </w:r>
      <w:r w:rsidRPr="006925F5">
        <w:t>provisional head company of the MEC group under section</w:t>
      </w:r>
      <w:r w:rsidR="006925F5">
        <w:t> </w:t>
      </w:r>
      <w:r w:rsidRPr="006925F5">
        <w:t>719</w:t>
      </w:r>
      <w:r w:rsidR="006925F5">
        <w:noBreakHyphen/>
      </w:r>
      <w:r w:rsidRPr="006925F5">
        <w:t>65.</w:t>
      </w:r>
    </w:p>
    <w:p w:rsidR="00E43FAD" w:rsidRPr="006925F5" w:rsidRDefault="00E43FAD" w:rsidP="009505DE">
      <w:pPr>
        <w:pStyle w:val="SubsectionHead"/>
      </w:pPr>
      <w:r w:rsidRPr="006925F5">
        <w:t>Appointment remains in force until cessation event</w:t>
      </w:r>
    </w:p>
    <w:p w:rsidR="00E43FAD" w:rsidRPr="006925F5" w:rsidRDefault="00E43FAD" w:rsidP="00E43FAD">
      <w:pPr>
        <w:pStyle w:val="subsection"/>
      </w:pPr>
      <w:r w:rsidRPr="006925F5">
        <w:tab/>
        <w:t>(5)</w:t>
      </w:r>
      <w:r w:rsidRPr="006925F5">
        <w:tab/>
        <w:t xml:space="preserve">The appointment of a company as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remains in force until a </w:t>
      </w:r>
      <w:r w:rsidR="006925F5" w:rsidRPr="006925F5">
        <w:rPr>
          <w:position w:val="6"/>
          <w:sz w:val="16"/>
        </w:rPr>
        <w:t>*</w:t>
      </w:r>
      <w:r w:rsidRPr="006925F5">
        <w:t>cessation event happens to the company.</w:t>
      </w:r>
    </w:p>
    <w:p w:rsidR="00E43FAD" w:rsidRPr="006925F5" w:rsidRDefault="00E43FAD" w:rsidP="009505DE">
      <w:pPr>
        <w:pStyle w:val="SubsectionHead"/>
      </w:pPr>
      <w:r w:rsidRPr="006925F5">
        <w:t>What is a cessation event?</w:t>
      </w:r>
    </w:p>
    <w:p w:rsidR="00E43FAD" w:rsidRPr="006925F5" w:rsidRDefault="00E43FAD" w:rsidP="00E43FAD">
      <w:pPr>
        <w:pStyle w:val="subsection"/>
      </w:pPr>
      <w:r w:rsidRPr="006925F5">
        <w:tab/>
        <w:t>(6)</w:t>
      </w:r>
      <w:r w:rsidRPr="006925F5">
        <w:tab/>
        <w:t xml:space="preserve">A </w:t>
      </w:r>
      <w:r w:rsidRPr="006925F5">
        <w:rPr>
          <w:b/>
          <w:i/>
        </w:rPr>
        <w:t>cessation event</w:t>
      </w:r>
      <w:r w:rsidRPr="006925F5">
        <w:t xml:space="preserve"> happens to a </w:t>
      </w:r>
      <w:r w:rsidR="006925F5" w:rsidRPr="006925F5">
        <w:rPr>
          <w:position w:val="6"/>
          <w:sz w:val="16"/>
        </w:rPr>
        <w:t>*</w:t>
      </w:r>
      <w:r w:rsidRPr="006925F5">
        <w:t xml:space="preserve">provisional head company of a </w:t>
      </w:r>
      <w:r w:rsidR="006925F5" w:rsidRPr="006925F5">
        <w:rPr>
          <w:position w:val="6"/>
          <w:sz w:val="16"/>
        </w:rPr>
        <w:t>*</w:t>
      </w:r>
      <w:r w:rsidRPr="006925F5">
        <w:t>MEC group if:</w:t>
      </w:r>
    </w:p>
    <w:p w:rsidR="00E43FAD" w:rsidRPr="006925F5" w:rsidRDefault="00E43FAD" w:rsidP="00E43FAD">
      <w:pPr>
        <w:pStyle w:val="paragraph"/>
      </w:pPr>
      <w:r w:rsidRPr="006925F5">
        <w:tab/>
        <w:t>(a)</w:t>
      </w:r>
      <w:r w:rsidRPr="006925F5">
        <w:tab/>
        <w:t xml:space="preserve">the company ceases to be qualified to be the </w:t>
      </w:r>
      <w:r w:rsidR="006925F5" w:rsidRPr="006925F5">
        <w:rPr>
          <w:position w:val="6"/>
          <w:sz w:val="16"/>
        </w:rPr>
        <w:t>*</w:t>
      </w:r>
      <w:r w:rsidRPr="006925F5">
        <w:t>provisional head company of the group under section</w:t>
      </w:r>
      <w:r w:rsidR="006925F5">
        <w:t> </w:t>
      </w:r>
      <w:r w:rsidRPr="006925F5">
        <w:t>719</w:t>
      </w:r>
      <w:r w:rsidR="006925F5">
        <w:noBreakHyphen/>
      </w:r>
      <w:r w:rsidRPr="006925F5">
        <w:t>65; or</w:t>
      </w:r>
    </w:p>
    <w:p w:rsidR="00E43FAD" w:rsidRPr="006925F5" w:rsidRDefault="00E43FAD" w:rsidP="00E43FAD">
      <w:pPr>
        <w:pStyle w:val="paragraph"/>
      </w:pPr>
      <w:r w:rsidRPr="006925F5">
        <w:tab/>
        <w:t>(b)</w:t>
      </w:r>
      <w:r w:rsidRPr="006925F5">
        <w:tab/>
        <w:t>the company ceases to exist.</w:t>
      </w:r>
    </w:p>
    <w:p w:rsidR="00E43FAD" w:rsidRPr="006925F5" w:rsidRDefault="00E43FAD" w:rsidP="00143256">
      <w:pPr>
        <w:pStyle w:val="ActHead5"/>
      </w:pPr>
      <w:bookmarkStart w:id="533" w:name="_Toc384884378"/>
      <w:r w:rsidRPr="006925F5">
        <w:rPr>
          <w:rStyle w:val="CharSectno"/>
        </w:rPr>
        <w:lastRenderedPageBreak/>
        <w:t>719</w:t>
      </w:r>
      <w:r w:rsidR="006925F5">
        <w:rPr>
          <w:rStyle w:val="CharSectno"/>
        </w:rPr>
        <w:noBreakHyphen/>
      </w:r>
      <w:r w:rsidRPr="006925F5">
        <w:rPr>
          <w:rStyle w:val="CharSectno"/>
        </w:rPr>
        <w:t>65</w:t>
      </w:r>
      <w:r w:rsidRPr="006925F5">
        <w:t xml:space="preserve">  Qualifications for the provisional head company of a MEC group</w:t>
      </w:r>
      <w:bookmarkEnd w:id="533"/>
    </w:p>
    <w:p w:rsidR="00E43FAD" w:rsidRPr="006925F5" w:rsidRDefault="00E43FAD" w:rsidP="00143256">
      <w:pPr>
        <w:pStyle w:val="SubsectionHead"/>
      </w:pPr>
      <w:r w:rsidRPr="006925F5">
        <w:t>Qualifications for the provisional head company</w:t>
      </w:r>
    </w:p>
    <w:p w:rsidR="00E43FAD" w:rsidRPr="006925F5" w:rsidRDefault="00E43FAD" w:rsidP="00143256">
      <w:pPr>
        <w:pStyle w:val="subsection"/>
        <w:keepNext/>
        <w:keepLines/>
      </w:pPr>
      <w:r w:rsidRPr="006925F5">
        <w:tab/>
        <w:t>(1)</w:t>
      </w:r>
      <w:r w:rsidRPr="006925F5">
        <w:tab/>
        <w:t xml:space="preserve">A company is qualified to be the </w:t>
      </w:r>
      <w:r w:rsidR="006925F5" w:rsidRPr="006925F5">
        <w:rPr>
          <w:position w:val="6"/>
          <w:sz w:val="16"/>
        </w:rPr>
        <w:t>*</w:t>
      </w:r>
      <w:r w:rsidRPr="006925F5">
        <w:t xml:space="preserve">provisional head company of a </w:t>
      </w:r>
      <w:r w:rsidR="006925F5" w:rsidRPr="006925F5">
        <w:rPr>
          <w:position w:val="6"/>
          <w:sz w:val="16"/>
        </w:rPr>
        <w:t>*</w:t>
      </w:r>
      <w:r w:rsidRPr="006925F5">
        <w:t>MEC group if:</w:t>
      </w:r>
    </w:p>
    <w:p w:rsidR="00E43FAD" w:rsidRPr="006925F5" w:rsidRDefault="00E43FAD" w:rsidP="00143256">
      <w:pPr>
        <w:pStyle w:val="paragraph"/>
        <w:keepNext/>
        <w:keepLines/>
      </w:pPr>
      <w:r w:rsidRPr="006925F5">
        <w:tab/>
        <w:t>(a)</w:t>
      </w:r>
      <w:r w:rsidRPr="006925F5">
        <w:tab/>
        <w:t xml:space="preserve">the company is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and</w:t>
      </w:r>
    </w:p>
    <w:p w:rsidR="00E43FAD" w:rsidRPr="006925F5" w:rsidRDefault="00E43FAD" w:rsidP="00143256">
      <w:pPr>
        <w:pStyle w:val="paragraph"/>
        <w:keepNext/>
        <w:keepLines/>
      </w:pPr>
      <w:r w:rsidRPr="006925F5">
        <w:tab/>
        <w:t>(b)</w:t>
      </w:r>
      <w:r w:rsidRPr="006925F5">
        <w:tab/>
        <w:t xml:space="preserve">no </w:t>
      </w:r>
      <w:r w:rsidR="006925F5" w:rsidRPr="006925F5">
        <w:rPr>
          <w:position w:val="6"/>
          <w:sz w:val="16"/>
        </w:rPr>
        <w:t>*</w:t>
      </w:r>
      <w:r w:rsidRPr="006925F5">
        <w:t>membership interests in the company are beneficially owned by another member of the group.</w:t>
      </w:r>
    </w:p>
    <w:p w:rsidR="00E43FAD" w:rsidRPr="006925F5" w:rsidRDefault="00E43FAD" w:rsidP="00E43FAD">
      <w:pPr>
        <w:pStyle w:val="subsection"/>
      </w:pPr>
      <w:r w:rsidRPr="006925F5">
        <w:tab/>
        <w:t>(2)</w:t>
      </w:r>
      <w:r w:rsidRPr="006925F5">
        <w:tab/>
      </w:r>
      <w:r w:rsidR="006925F5">
        <w:t>Subsection (</w:t>
      </w:r>
      <w:r w:rsidRPr="006925F5">
        <w:t xml:space="preserve">1) has effect subject to </w:t>
      </w:r>
      <w:r w:rsidR="006925F5">
        <w:t>subsection (</w:t>
      </w:r>
      <w:r w:rsidRPr="006925F5">
        <w:t>3).</w:t>
      </w:r>
    </w:p>
    <w:p w:rsidR="00E43FAD" w:rsidRPr="006925F5" w:rsidRDefault="00E43FAD" w:rsidP="00A626FE">
      <w:pPr>
        <w:pStyle w:val="SubsectionHead"/>
      </w:pPr>
      <w:r w:rsidRPr="006925F5">
        <w:t>Period during which new provisional head company must have been a member of the group</w:t>
      </w:r>
    </w:p>
    <w:p w:rsidR="00E43FAD" w:rsidRPr="006925F5" w:rsidRDefault="00E43FAD" w:rsidP="00A626FE">
      <w:pPr>
        <w:pStyle w:val="subsection"/>
        <w:keepNext/>
      </w:pPr>
      <w:r w:rsidRPr="006925F5">
        <w:tab/>
        <w:t>(3)</w:t>
      </w:r>
      <w:r w:rsidRPr="006925F5">
        <w:tab/>
        <w:t>If:</w:t>
      </w:r>
    </w:p>
    <w:p w:rsidR="00E43FAD" w:rsidRPr="006925F5" w:rsidRDefault="00E43FAD" w:rsidP="00E43FAD">
      <w:pPr>
        <w:pStyle w:val="paragraph"/>
      </w:pPr>
      <w:r w:rsidRPr="006925F5">
        <w:tab/>
        <w:t>(a)</w:t>
      </w:r>
      <w:r w:rsidRPr="006925F5">
        <w:tab/>
        <w:t xml:space="preserve">a company (the </w:t>
      </w:r>
      <w:r w:rsidRPr="006925F5">
        <w:rPr>
          <w:b/>
          <w:i/>
        </w:rPr>
        <w:t>new company</w:t>
      </w:r>
      <w:r w:rsidRPr="006925F5">
        <w:t xml:space="preserve">) is to be appointed as the </w:t>
      </w:r>
      <w:r w:rsidR="006925F5" w:rsidRPr="006925F5">
        <w:rPr>
          <w:position w:val="6"/>
          <w:sz w:val="16"/>
        </w:rPr>
        <w:t>*</w:t>
      </w:r>
      <w:r w:rsidRPr="006925F5">
        <w:t xml:space="preserve">provisional head company of a </w:t>
      </w:r>
      <w:r w:rsidR="006925F5" w:rsidRPr="006925F5">
        <w:rPr>
          <w:position w:val="6"/>
          <w:sz w:val="16"/>
        </w:rPr>
        <w:t>*</w:t>
      </w:r>
      <w:r w:rsidRPr="006925F5">
        <w:t>MEC group under subsection 719</w:t>
      </w:r>
      <w:r w:rsidR="006925F5">
        <w:noBreakHyphen/>
      </w:r>
      <w:r w:rsidRPr="006925F5">
        <w:t>60(3); and</w:t>
      </w:r>
    </w:p>
    <w:p w:rsidR="00E43FAD" w:rsidRPr="006925F5" w:rsidRDefault="00E43FAD" w:rsidP="00E43FAD">
      <w:pPr>
        <w:pStyle w:val="paragraph"/>
      </w:pPr>
      <w:r w:rsidRPr="006925F5">
        <w:tab/>
        <w:t>(b)</w:t>
      </w:r>
      <w:r w:rsidRPr="006925F5">
        <w:tab/>
        <w:t xml:space="preserve">the appointment will come into force immediately after a </w:t>
      </w:r>
      <w:r w:rsidR="006925F5" w:rsidRPr="006925F5">
        <w:rPr>
          <w:position w:val="6"/>
          <w:sz w:val="16"/>
        </w:rPr>
        <w:t>*</w:t>
      </w:r>
      <w:r w:rsidRPr="006925F5">
        <w:t>cessation event happens to the former provisional head company of the group; and</w:t>
      </w:r>
    </w:p>
    <w:p w:rsidR="00E43FAD" w:rsidRPr="006925F5" w:rsidRDefault="00E43FAD" w:rsidP="00E43FAD">
      <w:pPr>
        <w:pStyle w:val="paragraph"/>
      </w:pPr>
      <w:r w:rsidRPr="006925F5">
        <w:tab/>
        <w:t>(c)</w:t>
      </w:r>
      <w:r w:rsidRPr="006925F5">
        <w:tab/>
        <w:t xml:space="preserve">a company (the </w:t>
      </w:r>
      <w:r w:rsidRPr="006925F5">
        <w:rPr>
          <w:b/>
          <w:i/>
        </w:rPr>
        <w:t>original</w:t>
      </w:r>
      <w:r w:rsidRPr="006925F5">
        <w:rPr>
          <w:b/>
        </w:rPr>
        <w:t xml:space="preserve"> </w:t>
      </w:r>
      <w:r w:rsidRPr="006925F5">
        <w:rPr>
          <w:b/>
          <w:i/>
        </w:rPr>
        <w:t>company</w:t>
      </w:r>
      <w:r w:rsidRPr="006925F5">
        <w:t>) (which may be the former provisional head company) was appointed as the provisional head company of the group under subsection 719</w:t>
      </w:r>
      <w:r w:rsidR="006925F5">
        <w:noBreakHyphen/>
      </w:r>
      <w:r w:rsidRPr="006925F5">
        <w:t>60(1) or (2);</w:t>
      </w:r>
    </w:p>
    <w:p w:rsidR="00E43FAD" w:rsidRPr="006925F5" w:rsidRDefault="00E43FAD" w:rsidP="00361343">
      <w:pPr>
        <w:pStyle w:val="subsection2"/>
      </w:pPr>
      <w:r w:rsidRPr="006925F5">
        <w:t>the new company is not qualified to be the provisional head company of the group unless the new company has been a member of the group at all times during the period:</w:t>
      </w:r>
    </w:p>
    <w:p w:rsidR="00E43FAD" w:rsidRPr="006925F5" w:rsidRDefault="00E43FAD" w:rsidP="00E43FAD">
      <w:pPr>
        <w:pStyle w:val="paragraph"/>
      </w:pPr>
      <w:r w:rsidRPr="006925F5">
        <w:tab/>
        <w:t>(d)</w:t>
      </w:r>
      <w:r w:rsidRPr="006925F5">
        <w:tab/>
        <w:t>beginning at whichever of the following times is applicable:</w:t>
      </w:r>
    </w:p>
    <w:p w:rsidR="00E43FAD" w:rsidRPr="006925F5" w:rsidRDefault="00E43FAD" w:rsidP="00E43FAD">
      <w:pPr>
        <w:pStyle w:val="paragraphsub"/>
      </w:pPr>
      <w:r w:rsidRPr="006925F5">
        <w:tab/>
        <w:t>(i)</w:t>
      </w:r>
      <w:r w:rsidRPr="006925F5">
        <w:tab/>
        <w:t>if the cessation event happened in the income year of the original company in which the group came into existence—the time when the group came into existence;</w:t>
      </w:r>
    </w:p>
    <w:p w:rsidR="00E43FAD" w:rsidRPr="006925F5" w:rsidRDefault="00E43FAD" w:rsidP="00A1704B">
      <w:pPr>
        <w:pStyle w:val="paragraphsub"/>
      </w:pPr>
      <w:r w:rsidRPr="006925F5">
        <w:tab/>
        <w:t>(ii)</w:t>
      </w:r>
      <w:r w:rsidRPr="006925F5">
        <w:tab/>
        <w:t>in any other case—the start of the income year of the former provisional head company in which the cessation event happened; and</w:t>
      </w:r>
    </w:p>
    <w:p w:rsidR="00E43FAD" w:rsidRPr="006925F5" w:rsidRDefault="00E43FAD" w:rsidP="00E43FAD">
      <w:pPr>
        <w:pStyle w:val="paragraph"/>
      </w:pPr>
      <w:r w:rsidRPr="006925F5">
        <w:lastRenderedPageBreak/>
        <w:tab/>
        <w:t>(e)</w:t>
      </w:r>
      <w:r w:rsidRPr="006925F5">
        <w:tab/>
        <w:t>ending when the cessation event happened.</w:t>
      </w:r>
    </w:p>
    <w:p w:rsidR="00E43FAD" w:rsidRPr="006925F5" w:rsidRDefault="00E43FAD" w:rsidP="003D7622">
      <w:pPr>
        <w:pStyle w:val="ActHead5"/>
        <w:keepNext w:val="0"/>
        <w:keepLines w:val="0"/>
      </w:pPr>
      <w:bookmarkStart w:id="534" w:name="_Toc384884379"/>
      <w:r w:rsidRPr="006925F5">
        <w:rPr>
          <w:rStyle w:val="CharSectno"/>
        </w:rPr>
        <w:t>719</w:t>
      </w:r>
      <w:r w:rsidR="006925F5">
        <w:rPr>
          <w:rStyle w:val="CharSectno"/>
        </w:rPr>
        <w:noBreakHyphen/>
      </w:r>
      <w:r w:rsidRPr="006925F5">
        <w:rPr>
          <w:rStyle w:val="CharSectno"/>
        </w:rPr>
        <w:t>70</w:t>
      </w:r>
      <w:r w:rsidRPr="006925F5">
        <w:t xml:space="preserve">  Income year of new provisional head company to be the same as that of former provisional head company</w:t>
      </w:r>
      <w:bookmarkEnd w:id="534"/>
    </w:p>
    <w:p w:rsidR="00E43FAD" w:rsidRPr="006925F5" w:rsidRDefault="00E43FAD" w:rsidP="003D7622">
      <w:pPr>
        <w:pStyle w:val="subsection"/>
      </w:pPr>
      <w:r w:rsidRPr="006925F5">
        <w:tab/>
      </w:r>
      <w:r w:rsidRPr="006925F5">
        <w:tab/>
        <w:t>If:</w:t>
      </w:r>
    </w:p>
    <w:p w:rsidR="00E43FAD" w:rsidRPr="006925F5" w:rsidRDefault="00E43FAD" w:rsidP="003D7622">
      <w:pPr>
        <w:pStyle w:val="paragraph"/>
      </w:pPr>
      <w:r w:rsidRPr="006925F5">
        <w:tab/>
        <w:t>(a)</w:t>
      </w:r>
      <w:r w:rsidRPr="006925F5">
        <w:tab/>
        <w:t xml:space="preserve">a company (the </w:t>
      </w:r>
      <w:r w:rsidRPr="006925F5">
        <w:rPr>
          <w:b/>
          <w:i/>
        </w:rPr>
        <w:t>new company</w:t>
      </w:r>
      <w:r w:rsidRPr="006925F5">
        <w:t xml:space="preserve">) is appointed as the </w:t>
      </w:r>
      <w:r w:rsidR="006925F5" w:rsidRPr="006925F5">
        <w:rPr>
          <w:position w:val="6"/>
          <w:sz w:val="16"/>
        </w:rPr>
        <w:t>*</w:t>
      </w:r>
      <w:r w:rsidRPr="006925F5">
        <w:t xml:space="preserve">provisional head company of a </w:t>
      </w:r>
      <w:r w:rsidR="006925F5" w:rsidRPr="006925F5">
        <w:rPr>
          <w:position w:val="6"/>
          <w:sz w:val="16"/>
        </w:rPr>
        <w:t>*</w:t>
      </w:r>
      <w:r w:rsidRPr="006925F5">
        <w:t>MEC group under subsection 719</w:t>
      </w:r>
      <w:r w:rsidR="006925F5">
        <w:noBreakHyphen/>
      </w:r>
      <w:r w:rsidRPr="006925F5">
        <w:t>60(3); and</w:t>
      </w:r>
    </w:p>
    <w:p w:rsidR="00E43FAD" w:rsidRPr="006925F5" w:rsidRDefault="00E43FAD" w:rsidP="003D7622">
      <w:pPr>
        <w:pStyle w:val="paragraph"/>
      </w:pPr>
      <w:r w:rsidRPr="006925F5">
        <w:tab/>
        <w:t>(b)</w:t>
      </w:r>
      <w:r w:rsidRPr="006925F5">
        <w:tab/>
        <w:t xml:space="preserve">the appointment comes into force immediately after a </w:t>
      </w:r>
      <w:r w:rsidR="006925F5" w:rsidRPr="006925F5">
        <w:rPr>
          <w:position w:val="6"/>
          <w:sz w:val="16"/>
        </w:rPr>
        <w:t>*</w:t>
      </w:r>
      <w:r w:rsidRPr="006925F5">
        <w:t>cessation event happens to the former provisional head company of the group;</w:t>
      </w:r>
    </w:p>
    <w:p w:rsidR="00E43FAD" w:rsidRPr="006925F5" w:rsidRDefault="00E43FAD" w:rsidP="003D7622">
      <w:pPr>
        <w:pStyle w:val="subsection2"/>
        <w:keepNext/>
        <w:keepLines/>
      </w:pPr>
      <w:r w:rsidRPr="006925F5">
        <w:t>then:</w:t>
      </w:r>
    </w:p>
    <w:p w:rsidR="00E43FAD" w:rsidRPr="006925F5" w:rsidRDefault="00E43FAD" w:rsidP="00E43FAD">
      <w:pPr>
        <w:pStyle w:val="paragraph"/>
      </w:pPr>
      <w:r w:rsidRPr="006925F5">
        <w:tab/>
        <w:t>(c)</w:t>
      </w:r>
      <w:r w:rsidRPr="006925F5">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E43FAD" w:rsidRPr="006925F5" w:rsidRDefault="00E43FAD" w:rsidP="00E43FAD">
      <w:pPr>
        <w:pStyle w:val="paragraph"/>
      </w:pPr>
      <w:r w:rsidRPr="006925F5">
        <w:tab/>
        <w:t>(d)</w:t>
      </w:r>
      <w:r w:rsidRPr="006925F5">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E43FAD" w:rsidRPr="006925F5" w:rsidRDefault="00E43FAD" w:rsidP="00E43FAD">
      <w:pPr>
        <w:pStyle w:val="ActHead4"/>
      </w:pPr>
      <w:bookmarkStart w:id="535" w:name="_Toc384884380"/>
      <w:r w:rsidRPr="006925F5">
        <w:t>Head company</w:t>
      </w:r>
      <w:bookmarkEnd w:id="535"/>
    </w:p>
    <w:p w:rsidR="00E43FAD" w:rsidRPr="006925F5" w:rsidRDefault="00E43FAD" w:rsidP="00E43FAD">
      <w:pPr>
        <w:pStyle w:val="ActHead5"/>
      </w:pPr>
      <w:bookmarkStart w:id="536" w:name="_Toc384884381"/>
      <w:r w:rsidRPr="006925F5">
        <w:rPr>
          <w:rStyle w:val="CharSectno"/>
        </w:rPr>
        <w:t>719</w:t>
      </w:r>
      <w:r w:rsidR="006925F5">
        <w:rPr>
          <w:rStyle w:val="CharSectno"/>
        </w:rPr>
        <w:noBreakHyphen/>
      </w:r>
      <w:r w:rsidRPr="006925F5">
        <w:rPr>
          <w:rStyle w:val="CharSectno"/>
        </w:rPr>
        <w:t>75</w:t>
      </w:r>
      <w:r w:rsidRPr="006925F5">
        <w:t xml:space="preserve">  Head company</w:t>
      </w:r>
      <w:bookmarkEnd w:id="536"/>
    </w:p>
    <w:p w:rsidR="00E43FAD" w:rsidRPr="006925F5" w:rsidRDefault="00E43FAD" w:rsidP="009505DE">
      <w:pPr>
        <w:pStyle w:val="SubsectionHead"/>
      </w:pPr>
      <w:r w:rsidRPr="006925F5">
        <w:t>Group in existence throughout income year</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a company is the </w:t>
      </w:r>
      <w:r w:rsidR="006925F5" w:rsidRPr="006925F5">
        <w:rPr>
          <w:position w:val="6"/>
          <w:sz w:val="16"/>
        </w:rPr>
        <w:t>*</w:t>
      </w:r>
      <w:r w:rsidRPr="006925F5">
        <w:t xml:space="preserve">provisional head company of a </w:t>
      </w:r>
      <w:r w:rsidR="006925F5" w:rsidRPr="006925F5">
        <w:rPr>
          <w:position w:val="6"/>
          <w:sz w:val="16"/>
        </w:rPr>
        <w:t>*</w:t>
      </w:r>
      <w:r w:rsidRPr="006925F5">
        <w:t>MEC group at the end of the income year of the company; and</w:t>
      </w:r>
    </w:p>
    <w:p w:rsidR="00E43FAD" w:rsidRPr="006925F5" w:rsidRDefault="00E43FAD" w:rsidP="00143256">
      <w:pPr>
        <w:pStyle w:val="paragraph"/>
        <w:keepNext/>
        <w:keepLines/>
      </w:pPr>
      <w:r w:rsidRPr="006925F5">
        <w:tab/>
        <w:t>(b)</w:t>
      </w:r>
      <w:r w:rsidRPr="006925F5">
        <w:tab/>
        <w:t>the group was in existence throughout the income year;</w:t>
      </w:r>
    </w:p>
    <w:p w:rsidR="00E43FAD" w:rsidRPr="006925F5" w:rsidRDefault="00E43FAD" w:rsidP="00361343">
      <w:pPr>
        <w:pStyle w:val="subsection2"/>
      </w:pPr>
      <w:r w:rsidRPr="006925F5">
        <w:t>the company is the head company of the group at all times during the income year.</w:t>
      </w:r>
    </w:p>
    <w:p w:rsidR="00E43FAD" w:rsidRPr="006925F5" w:rsidRDefault="00E43FAD" w:rsidP="009505DE">
      <w:pPr>
        <w:pStyle w:val="SubsectionHead"/>
      </w:pPr>
      <w:r w:rsidRPr="006925F5">
        <w:lastRenderedPageBreak/>
        <w:t>Group comes into existence in income year</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a company is the </w:t>
      </w:r>
      <w:r w:rsidR="006925F5" w:rsidRPr="006925F5">
        <w:rPr>
          <w:position w:val="6"/>
          <w:sz w:val="16"/>
        </w:rPr>
        <w:t>*</w:t>
      </w:r>
      <w:r w:rsidRPr="006925F5">
        <w:t xml:space="preserve">provisional head company of a </w:t>
      </w:r>
      <w:r w:rsidR="006925F5" w:rsidRPr="006925F5">
        <w:rPr>
          <w:position w:val="6"/>
          <w:sz w:val="16"/>
        </w:rPr>
        <w:t>*</w:t>
      </w:r>
      <w:r w:rsidRPr="006925F5">
        <w:t>MEC group at the end of the income year of the company; and</w:t>
      </w:r>
    </w:p>
    <w:p w:rsidR="00E43FAD" w:rsidRPr="006925F5" w:rsidRDefault="00E43FAD" w:rsidP="00E43FAD">
      <w:pPr>
        <w:pStyle w:val="paragraph"/>
      </w:pPr>
      <w:r w:rsidRPr="006925F5">
        <w:tab/>
        <w:t>(b)</w:t>
      </w:r>
      <w:r w:rsidRPr="006925F5">
        <w:tab/>
        <w:t>the group is in existence at the end of the income year; and</w:t>
      </w:r>
    </w:p>
    <w:p w:rsidR="00E43FAD" w:rsidRPr="006925F5" w:rsidRDefault="00E43FAD" w:rsidP="00E43FAD">
      <w:pPr>
        <w:pStyle w:val="paragraph"/>
      </w:pPr>
      <w:r w:rsidRPr="006925F5">
        <w:tab/>
        <w:t>(c)</w:t>
      </w:r>
      <w:r w:rsidRPr="006925F5">
        <w:tab/>
        <w:t>the group came into existence in the income year;</w:t>
      </w:r>
    </w:p>
    <w:p w:rsidR="00E43FAD" w:rsidRPr="006925F5" w:rsidRDefault="00E43FAD" w:rsidP="00361343">
      <w:pPr>
        <w:pStyle w:val="subsection2"/>
      </w:pPr>
      <w:r w:rsidRPr="006925F5">
        <w:t>that company is the head company of the group at all times during the period:</w:t>
      </w:r>
    </w:p>
    <w:p w:rsidR="00E43FAD" w:rsidRPr="006925F5" w:rsidRDefault="00E43FAD" w:rsidP="00E43FAD">
      <w:pPr>
        <w:pStyle w:val="paragraph"/>
      </w:pPr>
      <w:r w:rsidRPr="006925F5">
        <w:tab/>
        <w:t>(d)</w:t>
      </w:r>
      <w:r w:rsidRPr="006925F5">
        <w:tab/>
        <w:t>beginning when the group came into existence; and</w:t>
      </w:r>
    </w:p>
    <w:p w:rsidR="00E43FAD" w:rsidRPr="006925F5" w:rsidRDefault="00E43FAD" w:rsidP="00E43FAD">
      <w:pPr>
        <w:pStyle w:val="paragraph"/>
      </w:pPr>
      <w:r w:rsidRPr="006925F5">
        <w:tab/>
        <w:t>(e)</w:t>
      </w:r>
      <w:r w:rsidRPr="006925F5">
        <w:tab/>
        <w:t>ending at the end of the income year.</w:t>
      </w:r>
    </w:p>
    <w:p w:rsidR="00E43FAD" w:rsidRPr="006925F5" w:rsidRDefault="00E43FAD" w:rsidP="009505DE">
      <w:pPr>
        <w:pStyle w:val="SubsectionHead"/>
      </w:pPr>
      <w:r w:rsidRPr="006925F5">
        <w:t>Group ceases to exist in income year</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MEC group ceases to exist in an income year of a company; and</w:t>
      </w:r>
    </w:p>
    <w:p w:rsidR="00E43FAD" w:rsidRPr="006925F5" w:rsidRDefault="00E43FAD" w:rsidP="00E43FAD">
      <w:pPr>
        <w:pStyle w:val="paragraph"/>
      </w:pPr>
      <w:r w:rsidRPr="006925F5">
        <w:tab/>
        <w:t>(b)</w:t>
      </w:r>
      <w:r w:rsidRPr="006925F5">
        <w:tab/>
        <w:t xml:space="preserve">the company was the </w:t>
      </w:r>
      <w:r w:rsidR="006925F5" w:rsidRPr="006925F5">
        <w:rPr>
          <w:position w:val="6"/>
          <w:sz w:val="16"/>
        </w:rPr>
        <w:t>*</w:t>
      </w:r>
      <w:r w:rsidRPr="006925F5">
        <w:t>provisional head company of the group immediately before the group ceased to exist;</w:t>
      </w:r>
    </w:p>
    <w:p w:rsidR="00E43FAD" w:rsidRPr="006925F5" w:rsidRDefault="00E43FAD" w:rsidP="00361343">
      <w:pPr>
        <w:pStyle w:val="subsection2"/>
      </w:pPr>
      <w:r w:rsidRPr="006925F5">
        <w:t>that company is the head company of the group at all times during the period:</w:t>
      </w:r>
    </w:p>
    <w:p w:rsidR="00E43FAD" w:rsidRPr="006925F5" w:rsidRDefault="00E43FAD" w:rsidP="00E43FAD">
      <w:pPr>
        <w:pStyle w:val="paragraph"/>
      </w:pPr>
      <w:r w:rsidRPr="006925F5">
        <w:tab/>
        <w:t>(c)</w:t>
      </w:r>
      <w:r w:rsidRPr="006925F5">
        <w:tab/>
        <w:t>beginning at whichever is the later of:</w:t>
      </w:r>
    </w:p>
    <w:p w:rsidR="00E43FAD" w:rsidRPr="006925F5" w:rsidRDefault="00E43FAD" w:rsidP="00E43FAD">
      <w:pPr>
        <w:pStyle w:val="paragraphsub"/>
      </w:pPr>
      <w:r w:rsidRPr="006925F5">
        <w:tab/>
        <w:t>(i)</w:t>
      </w:r>
      <w:r w:rsidRPr="006925F5">
        <w:tab/>
        <w:t>the start of the income year; and</w:t>
      </w:r>
    </w:p>
    <w:p w:rsidR="00E43FAD" w:rsidRPr="006925F5" w:rsidRDefault="00E43FAD" w:rsidP="00E43FAD">
      <w:pPr>
        <w:pStyle w:val="paragraphsub"/>
      </w:pPr>
      <w:r w:rsidRPr="006925F5">
        <w:tab/>
        <w:t>(ii)</w:t>
      </w:r>
      <w:r w:rsidRPr="006925F5">
        <w:tab/>
        <w:t>the time the group came into existence; and</w:t>
      </w:r>
    </w:p>
    <w:p w:rsidR="00E43FAD" w:rsidRPr="006925F5" w:rsidRDefault="00E43FAD" w:rsidP="00E43FAD">
      <w:pPr>
        <w:pStyle w:val="paragraph"/>
      </w:pPr>
      <w:r w:rsidRPr="006925F5">
        <w:tab/>
        <w:t>(d)</w:t>
      </w:r>
      <w:r w:rsidRPr="006925F5">
        <w:tab/>
        <w:t>ending at the time when the group ceased to exist.</w:t>
      </w:r>
    </w:p>
    <w:p w:rsidR="00E43FAD" w:rsidRPr="006925F5" w:rsidRDefault="00E43FAD" w:rsidP="00E43FAD">
      <w:pPr>
        <w:pStyle w:val="ActHead4"/>
      </w:pPr>
      <w:bookmarkStart w:id="537" w:name="_Toc384884382"/>
      <w:r w:rsidRPr="006925F5">
        <w:t>Notice of events affecting group</w:t>
      </w:r>
      <w:bookmarkEnd w:id="537"/>
    </w:p>
    <w:p w:rsidR="009F652D" w:rsidRPr="0038586A" w:rsidRDefault="009F652D" w:rsidP="009F652D">
      <w:pPr>
        <w:pStyle w:val="ActHead5"/>
      </w:pPr>
      <w:bookmarkStart w:id="538" w:name="_Toc384884383"/>
      <w:r w:rsidRPr="0038586A">
        <w:rPr>
          <w:rStyle w:val="CharSectno"/>
        </w:rPr>
        <w:t>719</w:t>
      </w:r>
      <w:r w:rsidRPr="0038586A">
        <w:rPr>
          <w:rStyle w:val="CharSectno"/>
        </w:rPr>
        <w:noBreakHyphen/>
        <w:t>76</w:t>
      </w:r>
      <w:r w:rsidRPr="0038586A">
        <w:t xml:space="preserve">  Notice of choice to consolidate</w:t>
      </w:r>
      <w:bookmarkEnd w:id="538"/>
    </w:p>
    <w:p w:rsidR="009F652D" w:rsidRPr="0038586A" w:rsidRDefault="009F652D" w:rsidP="009F652D">
      <w:pPr>
        <w:pStyle w:val="subsection"/>
      </w:pPr>
      <w:r w:rsidRPr="0038586A">
        <w:tab/>
        <w:t>(1)</w:t>
      </w:r>
      <w:r w:rsidRPr="0038586A">
        <w:tab/>
        <w:t>This section applies if:</w:t>
      </w:r>
    </w:p>
    <w:p w:rsidR="009F652D" w:rsidRPr="0038586A" w:rsidRDefault="009F652D" w:rsidP="009F652D">
      <w:pPr>
        <w:pStyle w:val="paragraph"/>
      </w:pPr>
      <w:r w:rsidRPr="0038586A">
        <w:tab/>
        <w:t>(a)</w:t>
      </w:r>
      <w:r w:rsidRPr="0038586A">
        <w:tab/>
        <w:t xml:space="preserve">a </w:t>
      </w:r>
      <w:r w:rsidRPr="0038586A">
        <w:rPr>
          <w:position w:val="6"/>
          <w:sz w:val="16"/>
        </w:rPr>
        <w:t>*</w:t>
      </w:r>
      <w:r w:rsidRPr="0038586A">
        <w:t>MEC group comes into existence on the day specified in a choice under section 719</w:t>
      </w:r>
      <w:r w:rsidRPr="0038586A">
        <w:noBreakHyphen/>
        <w:t>50; and</w:t>
      </w:r>
    </w:p>
    <w:p w:rsidR="009F652D" w:rsidRPr="0038586A" w:rsidRDefault="009F652D" w:rsidP="009F652D">
      <w:pPr>
        <w:pStyle w:val="paragraph"/>
      </w:pPr>
      <w:r w:rsidRPr="0038586A">
        <w:tab/>
        <w:t>(b)</w:t>
      </w:r>
      <w:r w:rsidRPr="0038586A">
        <w:tab/>
        <w:t>subsection 719</w:t>
      </w:r>
      <w:r w:rsidRPr="0038586A">
        <w:noBreakHyphen/>
        <w:t xml:space="preserve">75(1), (2) or (3) would apply to the MEC group in relation to the </w:t>
      </w:r>
      <w:r w:rsidRPr="0038586A">
        <w:rPr>
          <w:position w:val="6"/>
          <w:sz w:val="16"/>
        </w:rPr>
        <w:t>*</w:t>
      </w:r>
      <w:r w:rsidRPr="0038586A">
        <w:t>income year of a company in which the specified day occurred; and</w:t>
      </w:r>
    </w:p>
    <w:p w:rsidR="009F652D" w:rsidRPr="0038586A" w:rsidRDefault="009F652D" w:rsidP="009F652D">
      <w:pPr>
        <w:pStyle w:val="paragraph"/>
      </w:pPr>
      <w:r w:rsidRPr="0038586A">
        <w:lastRenderedPageBreak/>
        <w:tab/>
        <w:t>(c)</w:t>
      </w:r>
      <w:r w:rsidRPr="0038586A">
        <w:tab/>
        <w:t>in a case where subsection 719</w:t>
      </w:r>
      <w:r w:rsidRPr="0038586A">
        <w:noBreakHyphen/>
        <w:t xml:space="preserve">75(1) or (2) applies—the company will be the </w:t>
      </w:r>
      <w:r w:rsidRPr="0038586A">
        <w:rPr>
          <w:position w:val="6"/>
          <w:sz w:val="16"/>
        </w:rPr>
        <w:t>*</w:t>
      </w:r>
      <w:r w:rsidRPr="0038586A">
        <w:t>head company of the group as at the end of the income year; and</w:t>
      </w:r>
    </w:p>
    <w:p w:rsidR="009F652D" w:rsidRPr="0038586A" w:rsidRDefault="009F652D" w:rsidP="009F652D">
      <w:pPr>
        <w:pStyle w:val="paragraph"/>
      </w:pPr>
      <w:r w:rsidRPr="0038586A">
        <w:tab/>
        <w:t>(d)</w:t>
      </w:r>
      <w:r w:rsidRPr="0038586A">
        <w:tab/>
        <w:t>in a case where subsection 719</w:t>
      </w:r>
      <w:r w:rsidRPr="0038586A">
        <w:noBreakHyphen/>
        <w:t>75(3) applies—the company will be the head company of the group immediately before the group ceased to exist.</w:t>
      </w:r>
    </w:p>
    <w:p w:rsidR="009F652D" w:rsidRPr="0038586A" w:rsidRDefault="009F652D" w:rsidP="009F652D">
      <w:pPr>
        <w:pStyle w:val="subsection"/>
      </w:pPr>
      <w:r w:rsidRPr="0038586A">
        <w:tab/>
        <w:t>(2)</w:t>
      </w:r>
      <w:r w:rsidRPr="0038586A">
        <w:tab/>
        <w:t xml:space="preserve">The company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tab/>
        <w:t>(a)</w:t>
      </w:r>
      <w:r w:rsidRPr="0038586A">
        <w:tab/>
        <w:t>the identity of the company;</w:t>
      </w:r>
    </w:p>
    <w:p w:rsidR="009F652D" w:rsidRPr="0038586A" w:rsidRDefault="009F652D" w:rsidP="009F652D">
      <w:pPr>
        <w:pStyle w:val="paragraph"/>
      </w:pPr>
      <w:r w:rsidRPr="0038586A">
        <w:tab/>
        <w:t>(b)</w:t>
      </w:r>
      <w:r w:rsidRPr="0038586A">
        <w:tab/>
        <w:t xml:space="preserve">the day specified in the choice on which the </w:t>
      </w:r>
      <w:r w:rsidRPr="0038586A">
        <w:rPr>
          <w:position w:val="6"/>
          <w:sz w:val="16"/>
        </w:rPr>
        <w:t>*</w:t>
      </w:r>
      <w:r w:rsidRPr="0038586A">
        <w:t>MEC group comes into existence;</w:t>
      </w:r>
    </w:p>
    <w:p w:rsidR="009F652D" w:rsidRPr="0038586A" w:rsidRDefault="009F652D" w:rsidP="009F652D">
      <w:pPr>
        <w:pStyle w:val="paragraph"/>
      </w:pPr>
      <w:r w:rsidRPr="0038586A">
        <w:tab/>
        <w:t>(c)</w:t>
      </w:r>
      <w:r w:rsidRPr="0038586A">
        <w:tab/>
        <w:t xml:space="preserve">the identity of each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on that day;</w:t>
      </w:r>
    </w:p>
    <w:p w:rsidR="009F652D" w:rsidRPr="0038586A" w:rsidRDefault="009F652D" w:rsidP="009F652D">
      <w:pPr>
        <w:pStyle w:val="paragraph"/>
      </w:pPr>
      <w:r w:rsidRPr="0038586A">
        <w:tab/>
        <w:t>(d)</w:t>
      </w:r>
      <w:r w:rsidRPr="0038586A">
        <w:tab/>
        <w:t xml:space="preserve">the identity of each </w:t>
      </w:r>
      <w:r w:rsidRPr="0038586A">
        <w:rPr>
          <w:position w:val="6"/>
          <w:sz w:val="16"/>
        </w:rPr>
        <w:t>*</w:t>
      </w:r>
      <w:r w:rsidRPr="0038586A">
        <w:t>subsidiary member of the group on that day;</w:t>
      </w:r>
    </w:p>
    <w:p w:rsidR="009F652D" w:rsidRPr="0038586A" w:rsidRDefault="009F652D" w:rsidP="009F652D">
      <w:pPr>
        <w:pStyle w:val="paragraph"/>
      </w:pPr>
      <w:r w:rsidRPr="0038586A">
        <w:tab/>
        <w:t>(e)</w:t>
      </w:r>
      <w:r w:rsidRPr="0038586A">
        <w:tab/>
        <w:t xml:space="preserve">the identity of each entity that was a subsidiary member of the group on that day but was </w:t>
      </w:r>
      <w:r w:rsidRPr="0038586A">
        <w:rPr>
          <w:i/>
        </w:rPr>
        <w:t>not</w:t>
      </w:r>
      <w:r w:rsidRPr="0038586A">
        <w:t xml:space="preserve"> such a subsidiary member when the notice is given;</w:t>
      </w:r>
    </w:p>
    <w:p w:rsidR="009F652D" w:rsidRPr="0038586A" w:rsidRDefault="009F652D" w:rsidP="009F652D">
      <w:pPr>
        <w:pStyle w:val="paragraph"/>
      </w:pPr>
      <w:r w:rsidRPr="0038586A">
        <w:tab/>
        <w:t>(f)</w:t>
      </w:r>
      <w:r w:rsidRPr="0038586A">
        <w:tab/>
        <w:t xml:space="preserve">the identity of each entity that was </w:t>
      </w:r>
      <w:r w:rsidRPr="0038586A">
        <w:rPr>
          <w:i/>
        </w:rPr>
        <w:t>not</w:t>
      </w:r>
      <w:r w:rsidRPr="0038586A">
        <w:t xml:space="preserve"> a subsidiary member of the group on that day but was such a subsidiary member when the notice is given;</w:t>
      </w:r>
    </w:p>
    <w:p w:rsidR="009F652D" w:rsidRPr="0038586A" w:rsidRDefault="009F652D" w:rsidP="009F652D">
      <w:pPr>
        <w:pStyle w:val="paragraph"/>
      </w:pPr>
      <w:r w:rsidRPr="0038586A">
        <w:tab/>
        <w:t>(g)</w:t>
      </w:r>
      <w:r w:rsidRPr="0038586A">
        <w:tab/>
        <w:t xml:space="preserve">the identity of each entity that became a subsidiary member of the group after that day but was </w:t>
      </w:r>
      <w:r w:rsidRPr="0038586A">
        <w:rPr>
          <w:i/>
        </w:rPr>
        <w:t>not</w:t>
      </w:r>
      <w:r w:rsidRPr="0038586A">
        <w:t xml:space="preserve">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day occurs—the day on which the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9F652D" w:rsidRPr="0038586A" w:rsidRDefault="009F652D" w:rsidP="009F652D">
      <w:pPr>
        <w:pStyle w:val="ActHead5"/>
      </w:pPr>
      <w:bookmarkStart w:id="539" w:name="_Toc384884384"/>
      <w:r w:rsidRPr="0038586A">
        <w:rPr>
          <w:rStyle w:val="CharSectno"/>
        </w:rPr>
        <w:t>719</w:t>
      </w:r>
      <w:r w:rsidRPr="0038586A">
        <w:rPr>
          <w:rStyle w:val="CharSectno"/>
        </w:rPr>
        <w:noBreakHyphen/>
        <w:t>77</w:t>
      </w:r>
      <w:r w:rsidRPr="0038586A">
        <w:t xml:space="preserve">  Notice in relation to new eligible tier</w:t>
      </w:r>
      <w:r w:rsidRPr="0038586A">
        <w:noBreakHyphen/>
        <w:t>1 members etc.</w:t>
      </w:r>
      <w:bookmarkEnd w:id="539"/>
    </w:p>
    <w:p w:rsidR="009F652D" w:rsidRPr="0038586A" w:rsidRDefault="009F652D" w:rsidP="009F652D">
      <w:pPr>
        <w:pStyle w:val="subsection"/>
      </w:pPr>
      <w:r w:rsidRPr="0038586A">
        <w:tab/>
        <w:t>(1)</w:t>
      </w:r>
      <w:r w:rsidRPr="0038586A">
        <w:tab/>
        <w:t>This section applies if:</w:t>
      </w:r>
    </w:p>
    <w:p w:rsidR="009F652D" w:rsidRPr="0038586A" w:rsidRDefault="009F652D" w:rsidP="009F652D">
      <w:pPr>
        <w:pStyle w:val="paragraph"/>
      </w:pPr>
      <w:r w:rsidRPr="0038586A">
        <w:lastRenderedPageBreak/>
        <w:tab/>
        <w:t>(a)</w:t>
      </w:r>
      <w:r w:rsidRPr="0038586A">
        <w:tab/>
        <w:t xml:space="preserve">a </w:t>
      </w:r>
      <w:r w:rsidRPr="0038586A">
        <w:rPr>
          <w:position w:val="6"/>
          <w:sz w:val="16"/>
        </w:rPr>
        <w:t>*</w:t>
      </w:r>
      <w:r w:rsidRPr="0038586A">
        <w:t xml:space="preserve">MEC group consists of the members of a </w:t>
      </w:r>
      <w:r w:rsidRPr="0038586A">
        <w:rPr>
          <w:position w:val="6"/>
          <w:sz w:val="16"/>
        </w:rPr>
        <w:t>*</w:t>
      </w:r>
      <w:r w:rsidRPr="0038586A">
        <w:t xml:space="preserve">potential MEC group derived from one or more </w:t>
      </w:r>
      <w:r w:rsidRPr="0038586A">
        <w:rPr>
          <w:position w:val="6"/>
          <w:sz w:val="16"/>
        </w:rPr>
        <w:t>*</w:t>
      </w:r>
      <w:r w:rsidRPr="0038586A">
        <w:t>eligible tier</w:t>
      </w:r>
      <w:r w:rsidRPr="0038586A">
        <w:noBreakHyphen/>
        <w:t xml:space="preserve">1 companies of a </w:t>
      </w:r>
      <w:r w:rsidRPr="0038586A">
        <w:rPr>
          <w:position w:val="6"/>
          <w:sz w:val="16"/>
        </w:rPr>
        <w:t>*</w:t>
      </w:r>
      <w:r w:rsidRPr="0038586A">
        <w:t>top company; and</w:t>
      </w:r>
    </w:p>
    <w:p w:rsidR="009F652D" w:rsidRPr="0038586A" w:rsidRDefault="009F652D" w:rsidP="009F652D">
      <w:pPr>
        <w:pStyle w:val="paragraph"/>
      </w:pPr>
      <w:r w:rsidRPr="0038586A">
        <w:tab/>
        <w:t>(b)</w:t>
      </w:r>
      <w:r w:rsidRPr="0038586A">
        <w:tab/>
        <w:t>one or more other companies become eligible tier</w:t>
      </w:r>
      <w:r w:rsidRPr="0038586A">
        <w:noBreakHyphen/>
        <w:t>1 companies of the top company at a time because of a choice under subsection 719</w:t>
      </w:r>
      <w:r w:rsidRPr="0038586A">
        <w:noBreakHyphen/>
        <w:t>5(4).</w:t>
      </w:r>
    </w:p>
    <w:p w:rsidR="009F652D" w:rsidRPr="0038586A" w:rsidRDefault="009F652D" w:rsidP="009F652D">
      <w:pPr>
        <w:pStyle w:val="subsection"/>
      </w:pPr>
      <w:r w:rsidRPr="0038586A">
        <w:tab/>
        <w:t>(2)</w:t>
      </w:r>
      <w:r w:rsidRPr="0038586A">
        <w:tab/>
        <w:t xml:space="preserve">The </w:t>
      </w:r>
      <w:r w:rsidRPr="0038586A">
        <w:rPr>
          <w:position w:val="6"/>
          <w:sz w:val="16"/>
        </w:rPr>
        <w:t>*</w:t>
      </w:r>
      <w:r w:rsidRPr="0038586A">
        <w:t xml:space="preserve">head company of the </w:t>
      </w:r>
      <w:r w:rsidRPr="0038586A">
        <w:rPr>
          <w:position w:val="6"/>
          <w:sz w:val="16"/>
        </w:rPr>
        <w:t>*</w:t>
      </w:r>
      <w:r w:rsidRPr="0038586A">
        <w:t xml:space="preserve">MEC group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rPr>
          <w:i/>
        </w:rPr>
        <w:tab/>
      </w:r>
      <w:r w:rsidRPr="0038586A">
        <w:t>(a)</w:t>
      </w:r>
      <w:r w:rsidRPr="0038586A">
        <w:tab/>
        <w:t>the identity of the head company;</w:t>
      </w:r>
    </w:p>
    <w:p w:rsidR="009F652D" w:rsidRPr="0038586A" w:rsidRDefault="009F652D" w:rsidP="009F652D">
      <w:pPr>
        <w:pStyle w:val="paragraph"/>
      </w:pPr>
      <w:r w:rsidRPr="0038586A">
        <w:tab/>
        <w:t>(b)</w:t>
      </w:r>
      <w:r w:rsidRPr="0038586A">
        <w:tab/>
        <w:t>the time mentioned in paragraph (1)(b);</w:t>
      </w:r>
    </w:p>
    <w:p w:rsidR="009F652D" w:rsidRPr="0038586A" w:rsidRDefault="009F652D" w:rsidP="009F652D">
      <w:pPr>
        <w:pStyle w:val="paragraph"/>
      </w:pPr>
      <w:r w:rsidRPr="0038586A">
        <w:tab/>
        <w:t>(c)</w:t>
      </w:r>
      <w:r w:rsidRPr="0038586A">
        <w:tab/>
        <w:t xml:space="preserve">the identity of each entity that became an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at that time because of the choice;</w:t>
      </w:r>
    </w:p>
    <w:p w:rsidR="009F652D" w:rsidRPr="0038586A" w:rsidRDefault="009F652D" w:rsidP="009F652D">
      <w:pPr>
        <w:pStyle w:val="paragraph"/>
      </w:pPr>
      <w:r w:rsidRPr="0038586A">
        <w:tab/>
        <w:t>(d)</w:t>
      </w:r>
      <w:r w:rsidRPr="0038586A">
        <w:tab/>
        <w:t xml:space="preserve">the identity of each entity that became a </w:t>
      </w:r>
      <w:r w:rsidRPr="0038586A">
        <w:rPr>
          <w:position w:val="6"/>
          <w:sz w:val="16"/>
        </w:rPr>
        <w:t>*</w:t>
      </w:r>
      <w:r w:rsidRPr="0038586A">
        <w:t>subsidiary member of the group at that time because of the choice;</w:t>
      </w:r>
    </w:p>
    <w:p w:rsidR="009F652D" w:rsidRPr="0038586A" w:rsidRDefault="009F652D" w:rsidP="009F652D">
      <w:pPr>
        <w:pStyle w:val="paragraph"/>
      </w:pPr>
      <w:r w:rsidRPr="0038586A">
        <w:tab/>
        <w:t>(e)</w:t>
      </w:r>
      <w:r w:rsidRPr="0038586A">
        <w:tab/>
        <w:t>the identity of each entity that was a subsidiary member of the group at that time but was not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w:t>
      </w:r>
      <w:r w:rsidRPr="0038586A">
        <w:rPr>
          <w:position w:val="6"/>
          <w:sz w:val="16"/>
        </w:rPr>
        <w:t>*</w:t>
      </w:r>
      <w:r w:rsidRPr="0038586A">
        <w:t xml:space="preserve">head company is required to give the Commissioner its </w:t>
      </w:r>
      <w:r w:rsidRPr="0038586A">
        <w:rPr>
          <w:position w:val="6"/>
          <w:sz w:val="16"/>
        </w:rPr>
        <w:t>*</w:t>
      </w:r>
      <w:r w:rsidRPr="0038586A">
        <w:t>income tax return for the income year during which that time occurs—the day on which the head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head company would be required to give the Commissioner such a return if it were required to give the Commissioner such a return.</w:t>
      </w:r>
    </w:p>
    <w:p w:rsidR="009F652D" w:rsidRPr="0038586A" w:rsidRDefault="009F652D" w:rsidP="009F652D">
      <w:pPr>
        <w:pStyle w:val="ActHead5"/>
      </w:pPr>
      <w:bookmarkStart w:id="540" w:name="_Toc384884385"/>
      <w:r w:rsidRPr="0038586A">
        <w:rPr>
          <w:rStyle w:val="CharSectno"/>
        </w:rPr>
        <w:t>719</w:t>
      </w:r>
      <w:r w:rsidRPr="0038586A">
        <w:rPr>
          <w:rStyle w:val="CharSectno"/>
        </w:rPr>
        <w:noBreakHyphen/>
        <w:t>78</w:t>
      </w:r>
      <w:r w:rsidRPr="0038586A">
        <w:t xml:space="preserve">  Notice of special conversion event</w:t>
      </w:r>
      <w:bookmarkEnd w:id="540"/>
    </w:p>
    <w:p w:rsidR="009F652D" w:rsidRPr="0038586A" w:rsidRDefault="009F652D" w:rsidP="009F652D">
      <w:pPr>
        <w:pStyle w:val="subsection"/>
      </w:pPr>
      <w:r w:rsidRPr="0038586A">
        <w:tab/>
        <w:t>(1)</w:t>
      </w:r>
      <w:r w:rsidRPr="0038586A">
        <w:tab/>
        <w:t xml:space="preserve">This section applies if a </w:t>
      </w:r>
      <w:r w:rsidRPr="0038586A">
        <w:rPr>
          <w:position w:val="6"/>
          <w:sz w:val="16"/>
        </w:rPr>
        <w:t>*</w:t>
      </w:r>
      <w:r w:rsidRPr="0038586A">
        <w:t>MEC group comes into existence at the time because of a choice under paragraph 719</w:t>
      </w:r>
      <w:r w:rsidRPr="0038586A">
        <w:noBreakHyphen/>
        <w:t>40(e).</w:t>
      </w:r>
    </w:p>
    <w:p w:rsidR="009F652D" w:rsidRPr="0038586A" w:rsidRDefault="009F652D" w:rsidP="009F652D">
      <w:pPr>
        <w:pStyle w:val="subsection"/>
      </w:pPr>
      <w:r w:rsidRPr="0038586A">
        <w:tab/>
        <w:t>(2)</w:t>
      </w:r>
      <w:r w:rsidRPr="0038586A">
        <w:tab/>
        <w:t>The company mentioned in paragraph 719</w:t>
      </w:r>
      <w:r w:rsidRPr="0038586A">
        <w:noBreakHyphen/>
        <w:t xml:space="preserve">40(b)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lastRenderedPageBreak/>
        <w:tab/>
        <w:t>(a)</w:t>
      </w:r>
      <w:r w:rsidRPr="0038586A">
        <w:tab/>
        <w:t>the identity of the company;</w:t>
      </w:r>
    </w:p>
    <w:p w:rsidR="009F652D" w:rsidRPr="0038586A" w:rsidRDefault="009F652D" w:rsidP="009F652D">
      <w:pPr>
        <w:pStyle w:val="paragraph"/>
      </w:pPr>
      <w:r w:rsidRPr="0038586A">
        <w:tab/>
        <w:t>(b)</w:t>
      </w:r>
      <w:r w:rsidRPr="0038586A">
        <w:tab/>
        <w:t xml:space="preserve">the time at which the </w:t>
      </w:r>
      <w:r w:rsidRPr="0038586A">
        <w:rPr>
          <w:position w:val="6"/>
          <w:sz w:val="16"/>
        </w:rPr>
        <w:t>*</w:t>
      </w:r>
      <w:r w:rsidRPr="0038586A">
        <w:t>MEC group comes into existence;</w:t>
      </w:r>
    </w:p>
    <w:p w:rsidR="009F652D" w:rsidRPr="0038586A" w:rsidRDefault="009F652D" w:rsidP="009F652D">
      <w:pPr>
        <w:pStyle w:val="paragraph"/>
      </w:pPr>
      <w:r w:rsidRPr="0038586A">
        <w:tab/>
        <w:t>(c)</w:t>
      </w:r>
      <w:r w:rsidRPr="0038586A">
        <w:tab/>
        <w:t xml:space="preserve">the identity of each </w:t>
      </w:r>
      <w:r w:rsidRPr="0038586A">
        <w:rPr>
          <w:position w:val="6"/>
          <w:sz w:val="16"/>
        </w:rPr>
        <w:t>*</w:t>
      </w:r>
      <w:r w:rsidRPr="0038586A">
        <w:t>eligible tier</w:t>
      </w:r>
      <w:r w:rsidRPr="0038586A">
        <w:noBreakHyphen/>
        <w:t xml:space="preserve">1 company of the </w:t>
      </w:r>
      <w:r w:rsidRPr="0038586A">
        <w:rPr>
          <w:position w:val="6"/>
          <w:sz w:val="16"/>
        </w:rPr>
        <w:t>*</w:t>
      </w:r>
      <w:r w:rsidRPr="0038586A">
        <w:t>top company in relation to the MEC group on that day;</w:t>
      </w:r>
    </w:p>
    <w:p w:rsidR="009F652D" w:rsidRPr="0038586A" w:rsidRDefault="009F652D" w:rsidP="009F652D">
      <w:pPr>
        <w:pStyle w:val="paragraph"/>
      </w:pPr>
      <w:r w:rsidRPr="0038586A">
        <w:tab/>
        <w:t>(d)</w:t>
      </w:r>
      <w:r w:rsidRPr="0038586A">
        <w:tab/>
        <w:t xml:space="preserve">the identity of each </w:t>
      </w:r>
      <w:r w:rsidRPr="0038586A">
        <w:rPr>
          <w:position w:val="6"/>
          <w:sz w:val="16"/>
        </w:rPr>
        <w:t>*</w:t>
      </w:r>
      <w:r w:rsidRPr="0038586A">
        <w:t>subsidiary member of the group at that time;</w:t>
      </w:r>
    </w:p>
    <w:p w:rsidR="009F652D" w:rsidRPr="0038586A" w:rsidRDefault="009F652D" w:rsidP="009F652D">
      <w:pPr>
        <w:pStyle w:val="paragraph"/>
      </w:pPr>
      <w:r w:rsidRPr="0038586A">
        <w:tab/>
        <w:t>(e)</w:t>
      </w:r>
      <w:r w:rsidRPr="0038586A">
        <w:tab/>
        <w:t xml:space="preserve">the identity of each entity that was a subsidiary member of the group at that time but was </w:t>
      </w:r>
      <w:r w:rsidRPr="0038586A">
        <w:rPr>
          <w:i/>
        </w:rPr>
        <w:t>not</w:t>
      </w:r>
      <w:r w:rsidRPr="0038586A">
        <w:t xml:space="preserve"> such a subsidiary member when the notice is given;</w:t>
      </w:r>
    </w:p>
    <w:p w:rsidR="009F652D" w:rsidRPr="0038586A" w:rsidRDefault="009F652D" w:rsidP="009F652D">
      <w:pPr>
        <w:pStyle w:val="paragraph"/>
      </w:pPr>
      <w:r w:rsidRPr="0038586A">
        <w:tab/>
        <w:t>(f)</w:t>
      </w:r>
      <w:r w:rsidRPr="0038586A">
        <w:tab/>
        <w:t xml:space="preserve">the identity of each entity that was </w:t>
      </w:r>
      <w:r w:rsidRPr="0038586A">
        <w:rPr>
          <w:i/>
        </w:rPr>
        <w:t>not</w:t>
      </w:r>
      <w:r w:rsidRPr="0038586A">
        <w:t xml:space="preserve"> a subsidiary member of the group at that time but was such a subsidiary member when the notice is given;</w:t>
      </w:r>
    </w:p>
    <w:p w:rsidR="009F652D" w:rsidRPr="0038586A" w:rsidRDefault="009F652D" w:rsidP="009F652D">
      <w:pPr>
        <w:pStyle w:val="paragraph"/>
      </w:pPr>
      <w:r w:rsidRPr="0038586A">
        <w:tab/>
        <w:t>(g)</w:t>
      </w:r>
      <w:r w:rsidRPr="0038586A">
        <w:tab/>
        <w:t xml:space="preserve">the identity of each entity that became a subsidiary member of the group after that time but was </w:t>
      </w:r>
      <w:r w:rsidRPr="0038586A">
        <w:rPr>
          <w:i/>
        </w:rPr>
        <w:t>not</w:t>
      </w:r>
      <w:r w:rsidRPr="0038586A">
        <w:t xml:space="preserve"> such a subsidiary member when the notice is given.</w:t>
      </w:r>
    </w:p>
    <w:p w:rsidR="009F652D" w:rsidRPr="0038586A" w:rsidRDefault="009F652D" w:rsidP="009F652D">
      <w:pPr>
        <w:pStyle w:val="subsection"/>
      </w:pPr>
      <w:r w:rsidRPr="0038586A">
        <w:tab/>
        <w:t>(3)</w:t>
      </w:r>
      <w:r w:rsidRPr="0038586A">
        <w:tab/>
        <w:t>The notice must be given no later than:</w:t>
      </w:r>
    </w:p>
    <w:p w:rsidR="009F652D" w:rsidRPr="0038586A" w:rsidRDefault="009F652D" w:rsidP="009F652D">
      <w:pPr>
        <w:pStyle w:val="paragraph"/>
      </w:pPr>
      <w:r w:rsidRPr="0038586A">
        <w:tab/>
        <w:t>(a)</w:t>
      </w:r>
      <w:r w:rsidRPr="0038586A">
        <w:tab/>
        <w:t xml:space="preserve">if the company is required to give the Commissioner its </w:t>
      </w:r>
      <w:r w:rsidRPr="0038586A">
        <w:rPr>
          <w:position w:val="6"/>
          <w:sz w:val="16"/>
        </w:rPr>
        <w:t>*</w:t>
      </w:r>
      <w:r w:rsidRPr="0038586A">
        <w:t>income tax return for the income year during which that time occurs—the day on which the company gives the Commissioner that income tax return; or</w:t>
      </w:r>
    </w:p>
    <w:p w:rsidR="009F652D" w:rsidRPr="0038586A" w:rsidRDefault="009F652D" w:rsidP="009F652D">
      <w:pPr>
        <w:pStyle w:val="paragraph"/>
      </w:pPr>
      <w:r w:rsidRPr="0038586A">
        <w:tab/>
        <w:t>(b)</w:t>
      </w:r>
      <w:r w:rsidRPr="0038586A">
        <w:tab/>
        <w:t>otherwise—the last day in the period within which the company would be required to give the Commissioner such a return if it were required to give the Commissioner such a return.</w:t>
      </w:r>
    </w:p>
    <w:p w:rsidR="009F652D" w:rsidRPr="0038586A" w:rsidRDefault="009F652D" w:rsidP="009F652D">
      <w:pPr>
        <w:pStyle w:val="ActHead5"/>
      </w:pPr>
      <w:bookmarkStart w:id="541" w:name="_Toc384884386"/>
      <w:r w:rsidRPr="0038586A">
        <w:rPr>
          <w:rStyle w:val="CharSectno"/>
        </w:rPr>
        <w:t>719</w:t>
      </w:r>
      <w:r w:rsidRPr="0038586A">
        <w:rPr>
          <w:rStyle w:val="CharSectno"/>
        </w:rPr>
        <w:noBreakHyphen/>
        <w:t>79</w:t>
      </w:r>
      <w:r w:rsidRPr="0038586A">
        <w:t xml:space="preserve">  Notice of appointment of provisional head company after formation of group</w:t>
      </w:r>
      <w:bookmarkEnd w:id="541"/>
    </w:p>
    <w:p w:rsidR="009F652D" w:rsidRPr="0038586A" w:rsidRDefault="009F652D" w:rsidP="009F652D">
      <w:pPr>
        <w:pStyle w:val="subsection"/>
      </w:pPr>
      <w:r w:rsidRPr="0038586A">
        <w:tab/>
        <w:t>(1)</w:t>
      </w:r>
      <w:r w:rsidRPr="0038586A">
        <w:tab/>
        <w:t xml:space="preserve">This section applies if an entity is appointed to be the </w:t>
      </w:r>
      <w:r w:rsidRPr="0038586A">
        <w:rPr>
          <w:position w:val="6"/>
          <w:sz w:val="16"/>
        </w:rPr>
        <w:t>*</w:t>
      </w:r>
      <w:r w:rsidRPr="0038586A">
        <w:t xml:space="preserve">provisional head company of a </w:t>
      </w:r>
      <w:r w:rsidRPr="0038586A">
        <w:rPr>
          <w:position w:val="6"/>
          <w:sz w:val="16"/>
        </w:rPr>
        <w:t>*</w:t>
      </w:r>
      <w:r w:rsidRPr="0038586A">
        <w:t>MEC group because of a choice under subsection 719</w:t>
      </w:r>
      <w:r w:rsidRPr="0038586A">
        <w:noBreakHyphen/>
        <w:t>60(3).</w:t>
      </w:r>
    </w:p>
    <w:p w:rsidR="009F652D" w:rsidRPr="0038586A" w:rsidRDefault="009F652D" w:rsidP="009F652D">
      <w:pPr>
        <w:pStyle w:val="subsection"/>
      </w:pPr>
      <w:r w:rsidRPr="0038586A">
        <w:tab/>
        <w:t>(2)</w:t>
      </w:r>
      <w:r w:rsidRPr="0038586A">
        <w:tab/>
        <w:t xml:space="preserve">The </w:t>
      </w:r>
      <w:r w:rsidRPr="0038586A">
        <w:rPr>
          <w:position w:val="6"/>
          <w:sz w:val="16"/>
        </w:rPr>
        <w:t>*</w:t>
      </w:r>
      <w:r w:rsidRPr="0038586A">
        <w:t xml:space="preserve">provisional head company must give the Commissioner a notice in the </w:t>
      </w:r>
      <w:r w:rsidRPr="0038586A">
        <w:rPr>
          <w:position w:val="6"/>
          <w:sz w:val="16"/>
        </w:rPr>
        <w:t>*</w:t>
      </w:r>
      <w:r w:rsidRPr="0038586A">
        <w:t>approved form containing the following information:</w:t>
      </w:r>
    </w:p>
    <w:p w:rsidR="009F652D" w:rsidRPr="0038586A" w:rsidRDefault="009F652D" w:rsidP="009F652D">
      <w:pPr>
        <w:pStyle w:val="paragraph"/>
      </w:pPr>
      <w:r w:rsidRPr="0038586A">
        <w:tab/>
        <w:t>(a)</w:t>
      </w:r>
      <w:r w:rsidRPr="0038586A">
        <w:tab/>
        <w:t>the identity of the provisional head company;</w:t>
      </w:r>
    </w:p>
    <w:p w:rsidR="009F652D" w:rsidRPr="0038586A" w:rsidRDefault="009F652D" w:rsidP="009F652D">
      <w:pPr>
        <w:pStyle w:val="paragraph"/>
      </w:pPr>
      <w:r w:rsidRPr="0038586A">
        <w:tab/>
        <w:t>(b)</w:t>
      </w:r>
      <w:r w:rsidRPr="0038586A">
        <w:tab/>
        <w:t>the day on which the choice was made;</w:t>
      </w:r>
    </w:p>
    <w:p w:rsidR="009F652D" w:rsidRPr="0038586A" w:rsidRDefault="009F652D" w:rsidP="009F652D">
      <w:pPr>
        <w:pStyle w:val="paragraph"/>
      </w:pPr>
      <w:r w:rsidRPr="0038586A">
        <w:tab/>
        <w:t>(c)</w:t>
      </w:r>
      <w:r w:rsidRPr="0038586A">
        <w:tab/>
        <w:t xml:space="preserve">the day on which the </w:t>
      </w:r>
      <w:r w:rsidRPr="0038586A">
        <w:rPr>
          <w:position w:val="6"/>
          <w:sz w:val="16"/>
        </w:rPr>
        <w:t>*</w:t>
      </w:r>
      <w:r w:rsidRPr="0038586A">
        <w:t>cessation event mentioned in subsection 719</w:t>
      </w:r>
      <w:r w:rsidRPr="0038586A">
        <w:noBreakHyphen/>
        <w:t>60(3) occurs.</w:t>
      </w:r>
    </w:p>
    <w:p w:rsidR="009F652D" w:rsidRPr="0038586A" w:rsidRDefault="009F652D" w:rsidP="009F652D">
      <w:pPr>
        <w:pStyle w:val="subsection"/>
      </w:pPr>
      <w:r w:rsidRPr="0038586A">
        <w:lastRenderedPageBreak/>
        <w:tab/>
        <w:t>(3)</w:t>
      </w:r>
      <w:r w:rsidRPr="0038586A">
        <w:tab/>
        <w:t>The notice must be given no later than:</w:t>
      </w:r>
    </w:p>
    <w:p w:rsidR="009F652D" w:rsidRPr="0038586A" w:rsidRDefault="009F652D" w:rsidP="009F652D">
      <w:pPr>
        <w:pStyle w:val="paragraph"/>
      </w:pPr>
      <w:r w:rsidRPr="0038586A">
        <w:tab/>
        <w:t>(a)</w:t>
      </w:r>
      <w:r w:rsidRPr="0038586A">
        <w:tab/>
        <w:t>if:</w:t>
      </w:r>
    </w:p>
    <w:p w:rsidR="009F652D" w:rsidRPr="0038586A" w:rsidRDefault="009F652D" w:rsidP="009F652D">
      <w:pPr>
        <w:pStyle w:val="paragraphsub"/>
      </w:pPr>
      <w:r w:rsidRPr="0038586A">
        <w:tab/>
        <w:t>(i)</w:t>
      </w:r>
      <w:r w:rsidRPr="0038586A">
        <w:tab/>
        <w:t>the group came into existence because of a choice under section 719</w:t>
      </w:r>
      <w:r w:rsidRPr="0038586A">
        <w:noBreakHyphen/>
        <w:t>50; and</w:t>
      </w:r>
    </w:p>
    <w:p w:rsidR="009F652D" w:rsidRPr="0038586A" w:rsidRDefault="009F652D" w:rsidP="009F652D">
      <w:pPr>
        <w:pStyle w:val="paragraphsub"/>
      </w:pPr>
      <w:r w:rsidRPr="0038586A">
        <w:tab/>
        <w:t>(ii)</w:t>
      </w:r>
      <w:r w:rsidRPr="0038586A">
        <w:tab/>
        <w:t>the event happens more than 28 days before a notice under section 719</w:t>
      </w:r>
      <w:r w:rsidRPr="0038586A">
        <w:noBreakHyphen/>
        <w:t>76 in relation to the choice is given;</w:t>
      </w:r>
    </w:p>
    <w:p w:rsidR="009F652D" w:rsidRPr="0038586A" w:rsidRDefault="009F652D" w:rsidP="009F652D">
      <w:pPr>
        <w:pStyle w:val="paragraph"/>
      </w:pPr>
      <w:r w:rsidRPr="0038586A">
        <w:tab/>
      </w:r>
      <w:r w:rsidRPr="0038586A">
        <w:tab/>
        <w:t>the day on which the notice mentioned in subparagraph (ii) is given; or</w:t>
      </w:r>
    </w:p>
    <w:p w:rsidR="009F652D" w:rsidRPr="0038586A" w:rsidRDefault="009F652D" w:rsidP="009F652D">
      <w:pPr>
        <w:pStyle w:val="paragraph"/>
      </w:pPr>
      <w:r w:rsidRPr="0038586A">
        <w:tab/>
        <w:t>(b)</w:t>
      </w:r>
      <w:r w:rsidRPr="0038586A">
        <w:tab/>
        <w:t xml:space="preserve">in any other case—28 days after the </w:t>
      </w:r>
      <w:r w:rsidRPr="0038586A">
        <w:rPr>
          <w:position w:val="6"/>
          <w:sz w:val="16"/>
        </w:rPr>
        <w:t>*</w:t>
      </w:r>
      <w:r w:rsidRPr="0038586A">
        <w:t>cessation event.</w:t>
      </w:r>
    </w:p>
    <w:p w:rsidR="00E43FAD" w:rsidRPr="006925F5" w:rsidRDefault="00E43FAD" w:rsidP="00E43FAD">
      <w:pPr>
        <w:pStyle w:val="ActHead5"/>
      </w:pPr>
      <w:bookmarkStart w:id="542" w:name="_Toc384884387"/>
      <w:r w:rsidRPr="006925F5">
        <w:rPr>
          <w:rStyle w:val="CharSectno"/>
        </w:rPr>
        <w:t>719</w:t>
      </w:r>
      <w:r w:rsidR="006925F5">
        <w:rPr>
          <w:rStyle w:val="CharSectno"/>
        </w:rPr>
        <w:noBreakHyphen/>
      </w:r>
      <w:r w:rsidRPr="006925F5">
        <w:rPr>
          <w:rStyle w:val="CharSectno"/>
        </w:rPr>
        <w:t>80</w:t>
      </w:r>
      <w:r w:rsidRPr="006925F5">
        <w:t xml:space="preserve">  Notice of events affecting MEC group</w:t>
      </w:r>
      <w:bookmarkEnd w:id="542"/>
    </w:p>
    <w:p w:rsidR="00E43FAD" w:rsidRPr="006925F5" w:rsidRDefault="00E43FAD" w:rsidP="00E43FAD">
      <w:pPr>
        <w:pStyle w:val="subsection"/>
      </w:pPr>
      <w:r w:rsidRPr="006925F5">
        <w:tab/>
        <w:t>(1)</w:t>
      </w:r>
      <w:r w:rsidRPr="006925F5">
        <w:tab/>
        <w:t xml:space="preserve">If an event (the </w:t>
      </w:r>
      <w:r w:rsidRPr="006925F5">
        <w:rPr>
          <w:b/>
          <w:i/>
        </w:rPr>
        <w:t>notifiable event</w:t>
      </w:r>
      <w:r w:rsidRPr="006925F5">
        <w:t xml:space="preserve">) described in column 2 of an item of the table happens in relation to a </w:t>
      </w:r>
      <w:r w:rsidR="006925F5" w:rsidRPr="006925F5">
        <w:rPr>
          <w:position w:val="6"/>
          <w:sz w:val="16"/>
        </w:rPr>
        <w:t>*</w:t>
      </w:r>
      <w:r w:rsidRPr="006925F5">
        <w:t xml:space="preserve">MEC group, the entity described in column 3 of the item must give the Commissioner notice in the </w:t>
      </w:r>
      <w:r w:rsidR="006925F5" w:rsidRPr="006925F5">
        <w:rPr>
          <w:position w:val="6"/>
          <w:sz w:val="16"/>
        </w:rPr>
        <w:t>*</w:t>
      </w:r>
      <w:r w:rsidRPr="006925F5">
        <w:t>approved form of the notifiable event.</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pPr>
            <w:r w:rsidRPr="006925F5">
              <w:rPr>
                <w:b/>
              </w:rPr>
              <w:t>Notice of events</w:t>
            </w:r>
          </w:p>
        </w:tc>
      </w:tr>
      <w:tr w:rsidR="00E43FAD" w:rsidRPr="006925F5">
        <w:trPr>
          <w:cantSplit/>
          <w:tblHeader/>
        </w:trPr>
        <w:tc>
          <w:tcPr>
            <w:tcW w:w="1133" w:type="dxa"/>
            <w:tcBorders>
              <w:top w:val="single" w:sz="6" w:space="0" w:color="auto"/>
              <w:bottom w:val="single" w:sz="12" w:space="0" w:color="auto"/>
            </w:tcBorders>
          </w:tcPr>
          <w:p w:rsidR="00E43FAD" w:rsidRPr="006925F5" w:rsidRDefault="00E43FAD" w:rsidP="00E43FAD">
            <w:pPr>
              <w:pStyle w:val="Tabletext"/>
              <w:keepNext/>
            </w:pPr>
            <w:r w:rsidRPr="006925F5">
              <w:rPr>
                <w:b/>
              </w:rPr>
              <w:t>Column 1</w:t>
            </w:r>
          </w:p>
          <w:p w:rsidR="00E43FAD" w:rsidRPr="006925F5" w:rsidRDefault="00E43FAD" w:rsidP="00E43FAD">
            <w:pPr>
              <w:pStyle w:val="Tabletext"/>
              <w:keepNext/>
              <w:rPr>
                <w:b/>
              </w:rPr>
            </w:pPr>
            <w:r w:rsidRPr="006925F5">
              <w:rPr>
                <w:b/>
              </w:rPr>
              <w:t>Item</w:t>
            </w:r>
          </w:p>
        </w:tc>
        <w:tc>
          <w:tcPr>
            <w:tcW w:w="2268" w:type="dxa"/>
            <w:tcBorders>
              <w:top w:val="single" w:sz="6" w:space="0" w:color="auto"/>
              <w:bottom w:val="single" w:sz="12" w:space="0" w:color="auto"/>
            </w:tcBorders>
          </w:tcPr>
          <w:p w:rsidR="00E43FAD" w:rsidRPr="006925F5" w:rsidRDefault="00E43FAD" w:rsidP="00E43FAD">
            <w:pPr>
              <w:pStyle w:val="Tabletext"/>
              <w:keepNext/>
            </w:pPr>
            <w:r w:rsidRPr="006925F5">
              <w:rPr>
                <w:b/>
              </w:rPr>
              <w:t>Column 2</w:t>
            </w:r>
          </w:p>
          <w:p w:rsidR="00E43FAD" w:rsidRPr="006925F5" w:rsidRDefault="00E43FAD" w:rsidP="00E43FAD">
            <w:pPr>
              <w:pStyle w:val="Tabletext"/>
              <w:keepNext/>
              <w:rPr>
                <w:b/>
              </w:rPr>
            </w:pPr>
            <w:r w:rsidRPr="006925F5">
              <w:rPr>
                <w:b/>
              </w:rPr>
              <w:t>If this event happens:</w:t>
            </w:r>
          </w:p>
        </w:tc>
        <w:tc>
          <w:tcPr>
            <w:tcW w:w="3709" w:type="dxa"/>
            <w:tcBorders>
              <w:top w:val="single" w:sz="6" w:space="0" w:color="auto"/>
              <w:bottom w:val="single" w:sz="12" w:space="0" w:color="auto"/>
            </w:tcBorders>
          </w:tcPr>
          <w:p w:rsidR="00E43FAD" w:rsidRPr="006925F5" w:rsidRDefault="00E43FAD" w:rsidP="00E43FAD">
            <w:pPr>
              <w:pStyle w:val="Tabletext"/>
              <w:keepNext/>
            </w:pPr>
            <w:r w:rsidRPr="006925F5">
              <w:rPr>
                <w:b/>
              </w:rPr>
              <w:t>Column 3</w:t>
            </w:r>
          </w:p>
          <w:p w:rsidR="00E43FAD" w:rsidRPr="006925F5" w:rsidRDefault="00E43FAD" w:rsidP="00E43FAD">
            <w:pPr>
              <w:pStyle w:val="Tabletext"/>
              <w:keepNext/>
              <w:rPr>
                <w:b/>
              </w:rPr>
            </w:pPr>
            <w:r w:rsidRPr="006925F5">
              <w:rPr>
                <w:b/>
              </w:rPr>
              <w:t>Notice must be given by:</w:t>
            </w:r>
          </w:p>
        </w:tc>
      </w:tr>
      <w:tr w:rsidR="00E43FAD" w:rsidRPr="006925F5">
        <w:trPr>
          <w:cantSplit/>
        </w:trPr>
        <w:tc>
          <w:tcPr>
            <w:tcW w:w="113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26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An entity becomes a member of a </w:t>
            </w:r>
            <w:r w:rsidR="006925F5" w:rsidRPr="006925F5">
              <w:rPr>
                <w:position w:val="6"/>
                <w:sz w:val="16"/>
              </w:rPr>
              <w:t>*</w:t>
            </w:r>
            <w:r w:rsidRPr="006925F5">
              <w:t>MEC group</w:t>
            </w:r>
          </w:p>
        </w:tc>
        <w:tc>
          <w:tcPr>
            <w:tcW w:w="3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provisional head company of the group</w:t>
            </w:r>
          </w:p>
        </w:tc>
      </w:tr>
      <w:tr w:rsidR="00E43FAD" w:rsidRPr="006925F5">
        <w:trPr>
          <w:cantSplit/>
        </w:trPr>
        <w:tc>
          <w:tcPr>
            <w:tcW w:w="113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26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 entity ceases to be a member of a MEC group</w:t>
            </w:r>
          </w:p>
        </w:tc>
        <w:tc>
          <w:tcPr>
            <w:tcW w:w="3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provisional head company of the group</w:t>
            </w:r>
          </w:p>
        </w:tc>
      </w:tr>
      <w:tr w:rsidR="00E43FAD" w:rsidRPr="006925F5">
        <w:trPr>
          <w:cantSplit/>
        </w:trPr>
        <w:tc>
          <w:tcPr>
            <w:tcW w:w="1133" w:type="dxa"/>
            <w:tcBorders>
              <w:top w:val="single" w:sz="2" w:space="0" w:color="auto"/>
              <w:bottom w:val="single" w:sz="12" w:space="0" w:color="auto"/>
            </w:tcBorders>
          </w:tcPr>
          <w:p w:rsidR="00E43FAD" w:rsidRPr="006925F5" w:rsidRDefault="00E43FAD" w:rsidP="00E43FAD">
            <w:pPr>
              <w:pStyle w:val="Tabletext"/>
            </w:pPr>
            <w:r w:rsidRPr="006925F5">
              <w:t>3.</w:t>
            </w:r>
          </w:p>
        </w:tc>
        <w:tc>
          <w:tcPr>
            <w:tcW w:w="2268" w:type="dxa"/>
            <w:tcBorders>
              <w:top w:val="single" w:sz="2" w:space="0" w:color="auto"/>
              <w:bottom w:val="single" w:sz="12" w:space="0" w:color="auto"/>
            </w:tcBorders>
          </w:tcPr>
          <w:p w:rsidR="00E43FAD" w:rsidRPr="006925F5" w:rsidRDefault="00E43FAD" w:rsidP="00E43FAD">
            <w:pPr>
              <w:pStyle w:val="Tabletext"/>
            </w:pPr>
            <w:r w:rsidRPr="006925F5">
              <w:t xml:space="preserve">A </w:t>
            </w:r>
            <w:r w:rsidR="006925F5" w:rsidRPr="006925F5">
              <w:rPr>
                <w:position w:val="6"/>
                <w:sz w:val="16"/>
              </w:rPr>
              <w:t>*</w:t>
            </w:r>
            <w:r w:rsidRPr="006925F5">
              <w:t xml:space="preserve">cessation event happens to the </w:t>
            </w:r>
            <w:r w:rsidR="006925F5" w:rsidRPr="006925F5">
              <w:rPr>
                <w:position w:val="6"/>
                <w:sz w:val="16"/>
              </w:rPr>
              <w:t>*</w:t>
            </w:r>
            <w:r w:rsidRPr="006925F5">
              <w:t>provisional head company of a MEC group</w:t>
            </w:r>
          </w:p>
        </w:tc>
        <w:tc>
          <w:tcPr>
            <w:tcW w:w="3709" w:type="dxa"/>
            <w:tcBorders>
              <w:top w:val="single" w:sz="2" w:space="0" w:color="auto"/>
              <w:bottom w:val="single" w:sz="12" w:space="0" w:color="auto"/>
            </w:tcBorders>
          </w:tcPr>
          <w:p w:rsidR="00E43FAD" w:rsidRPr="006925F5" w:rsidRDefault="00E43FAD" w:rsidP="00E43FAD">
            <w:pPr>
              <w:pStyle w:val="Tabletext"/>
            </w:pPr>
            <w:r w:rsidRPr="006925F5">
              <w:t>The company, or the person (if any) who was its public officer just before it ceased to exist if the company ceased to be the provisional head company because it ceases to exist</w:t>
            </w:r>
          </w:p>
        </w:tc>
      </w:tr>
    </w:tbl>
    <w:p w:rsidR="00E43FAD" w:rsidRPr="006925F5" w:rsidRDefault="00E43FAD" w:rsidP="00143256">
      <w:pPr>
        <w:pStyle w:val="subsection"/>
        <w:keepNext/>
        <w:keepLines/>
      </w:pPr>
      <w:r w:rsidRPr="006925F5">
        <w:tab/>
        <w:t>(2)</w:t>
      </w:r>
      <w:r w:rsidRPr="006925F5">
        <w:tab/>
        <w:t>The entity described in column 3 of the relevant item must give notice of the notifiable event:</w:t>
      </w:r>
    </w:p>
    <w:p w:rsidR="00E43FAD" w:rsidRPr="006925F5" w:rsidRDefault="00E43FAD" w:rsidP="00143256">
      <w:pPr>
        <w:pStyle w:val="paragraph"/>
        <w:keepNext/>
        <w:keepLines/>
      </w:pPr>
      <w:r w:rsidRPr="006925F5">
        <w:tab/>
        <w:t>(a)</w:t>
      </w:r>
      <w:r w:rsidRPr="006925F5">
        <w:tab/>
        <w:t>if:</w:t>
      </w:r>
    </w:p>
    <w:p w:rsidR="00E43FAD" w:rsidRPr="006925F5" w:rsidRDefault="00E43FAD" w:rsidP="00E43FAD">
      <w:pPr>
        <w:pStyle w:val="paragraphsub"/>
      </w:pPr>
      <w:r w:rsidRPr="006925F5">
        <w:tab/>
        <w:t>(i)</w:t>
      </w:r>
      <w:r w:rsidRPr="006925F5">
        <w:tab/>
        <w:t>the group came into existence because of a choice under section</w:t>
      </w:r>
      <w:r w:rsidR="006925F5">
        <w:t> </w:t>
      </w:r>
      <w:r w:rsidRPr="006925F5">
        <w:t>719</w:t>
      </w:r>
      <w:r w:rsidR="006925F5">
        <w:noBreakHyphen/>
      </w:r>
      <w:r w:rsidRPr="006925F5">
        <w:t>50; and</w:t>
      </w:r>
    </w:p>
    <w:p w:rsidR="00E43FAD" w:rsidRPr="006925F5" w:rsidRDefault="00E43FAD" w:rsidP="00E43FAD">
      <w:pPr>
        <w:pStyle w:val="paragraphsub"/>
      </w:pPr>
      <w:r w:rsidRPr="006925F5">
        <w:lastRenderedPageBreak/>
        <w:tab/>
        <w:t>(ii)</w:t>
      </w:r>
      <w:r w:rsidRPr="006925F5">
        <w:tab/>
        <w:t xml:space="preserve">the notifiable event happens </w:t>
      </w:r>
      <w:r w:rsidR="00883854" w:rsidRPr="0038586A">
        <w:t>before the relevant notice is given to the Commissioner under section 719</w:t>
      </w:r>
      <w:r w:rsidR="00883854" w:rsidRPr="0038586A">
        <w:noBreakHyphen/>
        <w:t>76 (notice of choice to consolidate)</w:t>
      </w:r>
      <w:r w:rsidRPr="006925F5">
        <w:t>;</w:t>
      </w:r>
    </w:p>
    <w:p w:rsidR="00E43FAD" w:rsidRPr="006925F5" w:rsidRDefault="00E43FAD" w:rsidP="00E43FAD">
      <w:pPr>
        <w:pStyle w:val="paragraph"/>
      </w:pPr>
      <w:r w:rsidRPr="006925F5">
        <w:tab/>
      </w:r>
      <w:r w:rsidRPr="006925F5">
        <w:tab/>
      </w:r>
      <w:r w:rsidR="00883854" w:rsidRPr="0038586A">
        <w:t>no later than the day mentioned in subsection (3)</w:t>
      </w:r>
      <w:r w:rsidRPr="006925F5">
        <w:t>; or</w:t>
      </w:r>
    </w:p>
    <w:p w:rsidR="00E43FAD" w:rsidRPr="006925F5" w:rsidRDefault="00E43FAD" w:rsidP="00E43FAD">
      <w:pPr>
        <w:pStyle w:val="paragraph"/>
      </w:pPr>
      <w:r w:rsidRPr="006925F5">
        <w:tab/>
        <w:t>(b)</w:t>
      </w:r>
      <w:r w:rsidRPr="006925F5">
        <w:tab/>
        <w:t>if:</w:t>
      </w:r>
    </w:p>
    <w:p w:rsidR="00E43FAD" w:rsidRPr="006925F5" w:rsidRDefault="00E43FAD" w:rsidP="00E43FAD">
      <w:pPr>
        <w:pStyle w:val="paragraphsub"/>
      </w:pPr>
      <w:r w:rsidRPr="006925F5">
        <w:tab/>
        <w:t>(i)</w:t>
      </w:r>
      <w:r w:rsidRPr="006925F5">
        <w:tab/>
        <w:t xml:space="preserve">the group results from a </w:t>
      </w:r>
      <w:r w:rsidR="006925F5" w:rsidRPr="006925F5">
        <w:rPr>
          <w:position w:val="6"/>
          <w:sz w:val="16"/>
        </w:rPr>
        <w:t>*</w:t>
      </w:r>
      <w:r w:rsidRPr="006925F5">
        <w:t>special conversion event; and</w:t>
      </w:r>
    </w:p>
    <w:p w:rsidR="00E43FAD" w:rsidRPr="006925F5" w:rsidRDefault="00E43FAD" w:rsidP="00E43FAD">
      <w:pPr>
        <w:pStyle w:val="paragraphsub"/>
      </w:pPr>
      <w:r w:rsidRPr="006925F5">
        <w:tab/>
        <w:t>(ii)</w:t>
      </w:r>
      <w:r w:rsidRPr="006925F5">
        <w:tab/>
        <w:t>a choice under section</w:t>
      </w:r>
      <w:r w:rsidR="006925F5">
        <w:t> </w:t>
      </w:r>
      <w:r w:rsidRPr="006925F5">
        <w:t>703</w:t>
      </w:r>
      <w:r w:rsidR="006925F5">
        <w:noBreakHyphen/>
      </w:r>
      <w:r w:rsidRPr="006925F5">
        <w:t xml:space="preserve">50 is made in relation to the </w:t>
      </w:r>
      <w:r w:rsidR="006925F5" w:rsidRPr="006925F5">
        <w:rPr>
          <w:position w:val="6"/>
          <w:sz w:val="16"/>
        </w:rPr>
        <w:t>*</w:t>
      </w:r>
      <w:r w:rsidRPr="006925F5">
        <w:t>consolidated group mentioned in paragraph 719</w:t>
      </w:r>
      <w:r w:rsidR="006925F5">
        <w:noBreakHyphen/>
      </w:r>
      <w:r w:rsidRPr="006925F5">
        <w:t>40(1)(b); and</w:t>
      </w:r>
    </w:p>
    <w:p w:rsidR="00E43FAD" w:rsidRPr="006925F5" w:rsidRDefault="00E43FAD" w:rsidP="00E43FAD">
      <w:pPr>
        <w:pStyle w:val="paragraphsub"/>
      </w:pPr>
      <w:r w:rsidRPr="006925F5">
        <w:tab/>
        <w:t>(iii)</w:t>
      </w:r>
      <w:r w:rsidRPr="006925F5">
        <w:tab/>
        <w:t xml:space="preserve">the notifiable event happens </w:t>
      </w:r>
      <w:r w:rsidR="00883854" w:rsidRPr="0038586A">
        <w:t>before the relevant notice is given to the Commissioner under section 703</w:t>
      </w:r>
      <w:r w:rsidR="00883854" w:rsidRPr="0038586A">
        <w:noBreakHyphen/>
        <w:t>58 (notice of choice to consolidate)</w:t>
      </w:r>
      <w:r w:rsidRPr="006925F5">
        <w:t>;</w:t>
      </w:r>
    </w:p>
    <w:p w:rsidR="00E43FAD" w:rsidRPr="006925F5" w:rsidRDefault="00E43FAD" w:rsidP="00E43FAD">
      <w:pPr>
        <w:pStyle w:val="paragraph"/>
      </w:pPr>
      <w:r w:rsidRPr="006925F5">
        <w:tab/>
      </w:r>
      <w:r w:rsidRPr="006925F5">
        <w:tab/>
      </w:r>
      <w:r w:rsidR="00883854" w:rsidRPr="0038586A">
        <w:t>no later than the day mentioned in subsection (3)</w:t>
      </w:r>
      <w:r w:rsidRPr="006925F5">
        <w:t>; or</w:t>
      </w:r>
    </w:p>
    <w:p w:rsidR="00E43FAD" w:rsidRPr="006925F5" w:rsidRDefault="00E43FAD" w:rsidP="00E43FAD">
      <w:pPr>
        <w:pStyle w:val="paragraph"/>
      </w:pPr>
      <w:r w:rsidRPr="006925F5">
        <w:tab/>
        <w:t>(c)</w:t>
      </w:r>
      <w:r w:rsidRPr="006925F5">
        <w:tab/>
        <w:t>in any other case—within 28 days after the notifiable event.</w:t>
      </w:r>
    </w:p>
    <w:p w:rsidR="00883854" w:rsidRPr="0038586A" w:rsidRDefault="00883854" w:rsidP="00883854">
      <w:pPr>
        <w:pStyle w:val="subsection"/>
      </w:pPr>
      <w:r w:rsidRPr="0038586A">
        <w:tab/>
        <w:t>(3)</w:t>
      </w:r>
      <w:r w:rsidRPr="0038586A">
        <w:tab/>
        <w:t>The day is:</w:t>
      </w:r>
    </w:p>
    <w:p w:rsidR="00883854" w:rsidRPr="0038586A" w:rsidRDefault="00883854" w:rsidP="00883854">
      <w:pPr>
        <w:pStyle w:val="paragraph"/>
      </w:pPr>
      <w:r w:rsidRPr="0038586A">
        <w:tab/>
        <w:t>(a)</w:t>
      </w:r>
      <w:r w:rsidRPr="0038586A">
        <w:tab/>
        <w:t xml:space="preserve">if the entity is required to give the Commissioner its </w:t>
      </w:r>
      <w:r w:rsidRPr="0038586A">
        <w:rPr>
          <w:position w:val="6"/>
          <w:sz w:val="16"/>
        </w:rPr>
        <w:t>*</w:t>
      </w:r>
      <w:r w:rsidRPr="0038586A">
        <w:t>income tax return for the income year during which the notifiable event happens—the day on which the company gives the Commissioner that income tax return; or</w:t>
      </w:r>
    </w:p>
    <w:p w:rsidR="00883854" w:rsidRPr="0038586A" w:rsidRDefault="00883854" w:rsidP="00883854">
      <w:pPr>
        <w:pStyle w:val="paragraph"/>
      </w:pPr>
      <w:r w:rsidRPr="0038586A">
        <w:tab/>
        <w:t>(b)</w:t>
      </w:r>
      <w:r w:rsidRPr="0038586A">
        <w:tab/>
        <w:t>otherwise—the last day in the period within which the entity would be required to give the Commissioner such a return if it were required to give the Commissioner such a return.</w:t>
      </w:r>
    </w:p>
    <w:p w:rsidR="00E43FAD" w:rsidRPr="006925F5" w:rsidRDefault="00E43FAD" w:rsidP="00E43FAD">
      <w:pPr>
        <w:pStyle w:val="ActHead4"/>
      </w:pPr>
      <w:bookmarkStart w:id="543" w:name="_Toc384884388"/>
      <w:r w:rsidRPr="006925F5">
        <w:t>Effects of change of head company</w:t>
      </w:r>
      <w:bookmarkEnd w:id="543"/>
    </w:p>
    <w:p w:rsidR="00E43FAD" w:rsidRPr="006925F5" w:rsidRDefault="00E43FAD" w:rsidP="00E43FAD">
      <w:pPr>
        <w:pStyle w:val="ActHead5"/>
      </w:pPr>
      <w:bookmarkStart w:id="544" w:name="_Toc384884389"/>
      <w:r w:rsidRPr="006925F5">
        <w:rPr>
          <w:rStyle w:val="CharSectno"/>
        </w:rPr>
        <w:t>719</w:t>
      </w:r>
      <w:r w:rsidR="006925F5">
        <w:rPr>
          <w:rStyle w:val="CharSectno"/>
        </w:rPr>
        <w:noBreakHyphen/>
      </w:r>
      <w:r w:rsidRPr="006925F5">
        <w:rPr>
          <w:rStyle w:val="CharSectno"/>
        </w:rPr>
        <w:t>85</w:t>
      </w:r>
      <w:r w:rsidRPr="006925F5">
        <w:t xml:space="preserve">  Application</w:t>
      </w:r>
      <w:bookmarkEnd w:id="544"/>
    </w:p>
    <w:p w:rsidR="00E43FAD" w:rsidRPr="006925F5" w:rsidRDefault="00E43FAD" w:rsidP="00E43FAD">
      <w:pPr>
        <w:pStyle w:val="subsection"/>
      </w:pPr>
      <w:r w:rsidRPr="006925F5">
        <w:tab/>
      </w:r>
      <w:r w:rsidRPr="006925F5">
        <w:tab/>
        <w:t>Sections</w:t>
      </w:r>
      <w:r w:rsidR="006925F5">
        <w:t> </w:t>
      </w:r>
      <w:r w:rsidRPr="006925F5">
        <w:t>719</w:t>
      </w:r>
      <w:r w:rsidR="006925F5">
        <w:noBreakHyphen/>
      </w:r>
      <w:r w:rsidRPr="006925F5">
        <w:t>90 to 719</w:t>
      </w:r>
      <w:r w:rsidR="006925F5">
        <w:noBreakHyphen/>
      </w:r>
      <w:r w:rsidRPr="006925F5">
        <w:t>95 set out the effects if:</w:t>
      </w:r>
    </w:p>
    <w:p w:rsidR="00E43FAD" w:rsidRPr="006925F5" w:rsidRDefault="00E43FAD" w:rsidP="00E43FAD">
      <w:pPr>
        <w:pStyle w:val="paragraph"/>
      </w:pPr>
      <w:r w:rsidRPr="006925F5">
        <w:tab/>
        <w:t>(a)</w:t>
      </w:r>
      <w:r w:rsidRPr="006925F5">
        <w:tab/>
        <w:t xml:space="preserve">a company (the </w:t>
      </w:r>
      <w:r w:rsidRPr="006925F5">
        <w:rPr>
          <w:b/>
          <w:i/>
        </w:rPr>
        <w:t>old head company</w:t>
      </w:r>
      <w:r w:rsidRPr="006925F5">
        <w:t xml:space="preserve">) is the </w:t>
      </w:r>
      <w:r w:rsidR="006925F5" w:rsidRPr="006925F5">
        <w:rPr>
          <w:position w:val="6"/>
          <w:sz w:val="16"/>
        </w:rPr>
        <w:t>*</w:t>
      </w:r>
      <w:r w:rsidRPr="006925F5">
        <w:t xml:space="preserve">head company of a </w:t>
      </w:r>
      <w:r w:rsidR="006925F5" w:rsidRPr="006925F5">
        <w:rPr>
          <w:position w:val="6"/>
          <w:sz w:val="16"/>
        </w:rPr>
        <w:t>*</w:t>
      </w:r>
      <w:r w:rsidRPr="006925F5">
        <w:t>MEC group at the end of an income year; and</w:t>
      </w:r>
    </w:p>
    <w:p w:rsidR="00E43FAD" w:rsidRPr="006925F5" w:rsidRDefault="00E43FAD" w:rsidP="00E43FAD">
      <w:pPr>
        <w:pStyle w:val="paragraph"/>
      </w:pPr>
      <w:r w:rsidRPr="006925F5">
        <w:tab/>
        <w:t>(b)</w:t>
      </w:r>
      <w:r w:rsidRPr="006925F5">
        <w:tab/>
        <w:t xml:space="preserve">a different company (the </w:t>
      </w:r>
      <w:r w:rsidRPr="006925F5">
        <w:rPr>
          <w:b/>
          <w:i/>
        </w:rPr>
        <w:t>new head company</w:t>
      </w:r>
      <w:r w:rsidRPr="006925F5">
        <w:t xml:space="preserve">) is the head company of the group at the start of the next income year (the </w:t>
      </w:r>
      <w:r w:rsidRPr="006925F5">
        <w:rPr>
          <w:b/>
          <w:i/>
        </w:rPr>
        <w:t>transition time</w:t>
      </w:r>
      <w:r w:rsidRPr="006925F5">
        <w:t>).</w:t>
      </w:r>
    </w:p>
    <w:p w:rsidR="00E43FAD" w:rsidRPr="006925F5" w:rsidRDefault="00E43FAD" w:rsidP="00E43FAD">
      <w:pPr>
        <w:pStyle w:val="notetext"/>
      </w:pPr>
      <w:r w:rsidRPr="006925F5">
        <w:t>Note:</w:t>
      </w:r>
      <w:r w:rsidRPr="006925F5">
        <w:tab/>
        <w:t>This case can arise from the operation of section</w:t>
      </w:r>
      <w:r w:rsidR="006925F5">
        <w:t> </w:t>
      </w:r>
      <w:r w:rsidRPr="006925F5">
        <w:t>719</w:t>
      </w:r>
      <w:r w:rsidR="006925F5">
        <w:noBreakHyphen/>
      </w:r>
      <w:r w:rsidRPr="006925F5">
        <w:t>75, which treats an entity that is the provisional head company of the group at a certain time in the income year as being the group’s head company at all times in the income year when the group is in existence.</w:t>
      </w:r>
    </w:p>
    <w:p w:rsidR="00E43FAD" w:rsidRPr="006925F5" w:rsidRDefault="00E43FAD" w:rsidP="00E43FAD">
      <w:pPr>
        <w:pStyle w:val="notetext"/>
      </w:pPr>
      <w:r w:rsidRPr="006925F5">
        <w:lastRenderedPageBreak/>
        <w:tab/>
        <w:t>The old head company is also taken to become a subsidiary member of the group at the transition time, and the new head company is taken to cease being a subsidiary member at that time. Section</w:t>
      </w:r>
      <w:r w:rsidR="006925F5">
        <w:t> </w:t>
      </w:r>
      <w:r w:rsidRPr="006925F5">
        <w:t>719</w:t>
      </w:r>
      <w:r w:rsidR="006925F5">
        <w:noBreakHyphen/>
      </w:r>
      <w:r w:rsidRPr="006925F5">
        <w:t>95 ensures that these results do not change the tax position of the group.</w:t>
      </w:r>
    </w:p>
    <w:p w:rsidR="00E43FAD" w:rsidRPr="006925F5" w:rsidRDefault="00E43FAD" w:rsidP="00E43FAD">
      <w:pPr>
        <w:pStyle w:val="ActHead5"/>
      </w:pPr>
      <w:bookmarkStart w:id="545" w:name="_Toc384884390"/>
      <w:r w:rsidRPr="006925F5">
        <w:rPr>
          <w:rStyle w:val="CharSectno"/>
        </w:rPr>
        <w:t>719</w:t>
      </w:r>
      <w:r w:rsidR="006925F5">
        <w:rPr>
          <w:rStyle w:val="CharSectno"/>
        </w:rPr>
        <w:noBreakHyphen/>
      </w:r>
      <w:r w:rsidRPr="006925F5">
        <w:rPr>
          <w:rStyle w:val="CharSectno"/>
        </w:rPr>
        <w:t>90</w:t>
      </w:r>
      <w:r w:rsidRPr="006925F5">
        <w:t xml:space="preserve">  New head company treated as substituted for old head company at all times before the transition time</w:t>
      </w:r>
      <w:bookmarkEnd w:id="545"/>
    </w:p>
    <w:p w:rsidR="00E43FAD" w:rsidRPr="006925F5" w:rsidRDefault="00E43FAD" w:rsidP="00E43FAD">
      <w:pPr>
        <w:pStyle w:val="subsection"/>
      </w:pPr>
      <w:r w:rsidRPr="006925F5">
        <w:tab/>
        <w:t>(1)</w:t>
      </w:r>
      <w:r w:rsidRPr="006925F5">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E43FAD" w:rsidRPr="006925F5" w:rsidRDefault="00E43FAD" w:rsidP="00E43FAD">
      <w:pPr>
        <w:pStyle w:val="notetext"/>
      </w:pPr>
      <w:r w:rsidRPr="006925F5">
        <w:t>Note:</w:t>
      </w:r>
      <w:r w:rsidRPr="006925F5">
        <w:tab/>
        <w:t>This section treats the new head company as having in effect assumed the identity of the old head company throughout the period before the transition time, but without affecting any of the other attributes of the old head company.</w:t>
      </w:r>
    </w:p>
    <w:p w:rsidR="00E43FAD" w:rsidRPr="006925F5" w:rsidRDefault="00E43FAD" w:rsidP="00E43FAD">
      <w:pPr>
        <w:pStyle w:val="subsection"/>
      </w:pPr>
      <w:r w:rsidRPr="006925F5">
        <w:tab/>
        <w:t>(2)</w:t>
      </w:r>
      <w:r w:rsidRPr="006925F5">
        <w:tab/>
        <w:t xml:space="preserve">To avoid doubt, </w:t>
      </w:r>
      <w:r w:rsidR="006925F5">
        <w:t>subsection (</w:t>
      </w:r>
      <w:r w:rsidRPr="006925F5">
        <w:t>1) also covers everything that, immediately before the transition time, was taken, because of:</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 (Single entity rule); or</w:t>
      </w:r>
    </w:p>
    <w:p w:rsidR="00E43FAD" w:rsidRPr="006925F5" w:rsidRDefault="00E43FAD" w:rsidP="00E43FAD">
      <w:pPr>
        <w:pStyle w:val="paragraph"/>
      </w:pPr>
      <w:r w:rsidRPr="006925F5">
        <w:tab/>
        <w:t>(b)</w:t>
      </w:r>
      <w:r w:rsidRPr="006925F5">
        <w:tab/>
        <w:t>section</w:t>
      </w:r>
      <w:r w:rsidR="006925F5">
        <w:t> </w:t>
      </w:r>
      <w:r w:rsidRPr="006925F5">
        <w:t>701</w:t>
      </w:r>
      <w:r w:rsidR="006925F5">
        <w:noBreakHyphen/>
      </w:r>
      <w:r w:rsidRPr="006925F5">
        <w:t>5 (Entry history rule); or</w:t>
      </w:r>
    </w:p>
    <w:p w:rsidR="00E43FAD" w:rsidRPr="006925F5" w:rsidRDefault="00E43FAD" w:rsidP="00E43FAD">
      <w:pPr>
        <w:pStyle w:val="paragraph"/>
      </w:pPr>
      <w:r w:rsidRPr="006925F5">
        <w:tab/>
        <w:t>(c)</w:t>
      </w:r>
      <w:r w:rsidRPr="006925F5">
        <w:tab/>
        <w:t>section</w:t>
      </w:r>
      <w:r w:rsidR="006925F5">
        <w:t> </w:t>
      </w:r>
      <w:r w:rsidRPr="006925F5">
        <w:t>703</w:t>
      </w:r>
      <w:r w:rsidR="006925F5">
        <w:noBreakHyphen/>
      </w:r>
      <w:r w:rsidRPr="006925F5">
        <w:t>75 (about the effects of choice to continue consolidated group after shelf company becomes new head company); or</w:t>
      </w:r>
    </w:p>
    <w:p w:rsidR="00E50F60" w:rsidRPr="0038586A" w:rsidRDefault="00E50F60" w:rsidP="00E50F60">
      <w:pPr>
        <w:pStyle w:val="paragraph"/>
      </w:pPr>
      <w:r w:rsidRPr="0038586A">
        <w:tab/>
        <w:t>(ca)</w:t>
      </w:r>
      <w:r w:rsidRPr="0038586A">
        <w:tab/>
        <w:t>section 719</w:t>
      </w:r>
      <w:r w:rsidRPr="0038586A">
        <w:noBreakHyphen/>
        <w:t>125 (about the effects of a group conversion involving a MEC group); or</w:t>
      </w:r>
    </w:p>
    <w:p w:rsidR="00E43FAD" w:rsidRPr="006925F5" w:rsidRDefault="00E43FAD" w:rsidP="00E43FAD">
      <w:pPr>
        <w:pStyle w:val="paragraph"/>
      </w:pPr>
      <w:r w:rsidRPr="006925F5">
        <w:tab/>
        <w:t>(d)</w:t>
      </w:r>
      <w:r w:rsidRPr="006925F5">
        <w:tab/>
        <w:t>one or more previous applications of this section;</w:t>
      </w:r>
    </w:p>
    <w:p w:rsidR="00E43FAD" w:rsidRPr="006925F5" w:rsidRDefault="00E43FAD" w:rsidP="00361343">
      <w:pPr>
        <w:pStyle w:val="subsection2"/>
      </w:pPr>
      <w:r w:rsidRPr="006925F5">
        <w:t>to have happened in relation to the old head company.</w:t>
      </w:r>
    </w:p>
    <w:p w:rsidR="00E43FAD" w:rsidRPr="006925F5" w:rsidRDefault="00E43FAD" w:rsidP="00E43FAD">
      <w:pPr>
        <w:pStyle w:val="subsection"/>
      </w:pPr>
      <w:r w:rsidRPr="006925F5">
        <w:tab/>
        <w:t>(3)</w:t>
      </w:r>
      <w:r w:rsidRPr="006925F5">
        <w:tab/>
      </w:r>
      <w:r w:rsidR="006925F5">
        <w:t>Subsections (</w:t>
      </w:r>
      <w:r w:rsidRPr="006925F5">
        <w:t>1) and (2) have effect:</w:t>
      </w:r>
    </w:p>
    <w:p w:rsidR="00E43FAD" w:rsidRPr="006925F5" w:rsidRDefault="00E43FAD" w:rsidP="00E43FAD">
      <w:pPr>
        <w:pStyle w:val="paragraph"/>
      </w:pPr>
      <w:r w:rsidRPr="006925F5">
        <w:tab/>
        <w:t>(a)</w:t>
      </w:r>
      <w:r w:rsidRPr="006925F5">
        <w:tab/>
        <w:t>for the head company core purposes in relation to an income year ending after the transition time; and</w:t>
      </w:r>
    </w:p>
    <w:p w:rsidR="00E43FAD" w:rsidRPr="006925F5" w:rsidRDefault="00E43FAD" w:rsidP="00E43FAD">
      <w:pPr>
        <w:pStyle w:val="paragraph"/>
      </w:pPr>
      <w:r w:rsidRPr="006925F5">
        <w:tab/>
        <w:t>(b)</w:t>
      </w:r>
      <w:r w:rsidRPr="006925F5">
        <w:tab/>
        <w:t>for the entity core purposes in relation to an income year ending after the transition time.</w:t>
      </w:r>
    </w:p>
    <w:p w:rsidR="00E43FAD" w:rsidRPr="006925F5" w:rsidRDefault="00E43FAD" w:rsidP="00E43FAD">
      <w:pPr>
        <w:pStyle w:val="subsection"/>
      </w:pPr>
      <w:r w:rsidRPr="006925F5">
        <w:tab/>
        <w:t>(4)</w:t>
      </w:r>
      <w:r w:rsidRPr="006925F5">
        <w:tab/>
      </w:r>
      <w:r w:rsidR="006925F5">
        <w:t>Subsections (</w:t>
      </w:r>
      <w:r w:rsidRPr="006925F5">
        <w:t>1) and (2) have effect subject to:</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40 (Exit history rule); and</w:t>
      </w:r>
    </w:p>
    <w:p w:rsidR="00E43FAD" w:rsidRPr="006925F5" w:rsidRDefault="00E43FAD" w:rsidP="00E43FAD">
      <w:pPr>
        <w:pStyle w:val="paragraph"/>
      </w:pPr>
      <w:r w:rsidRPr="006925F5">
        <w:tab/>
        <w:t>(b)</w:t>
      </w:r>
      <w:r w:rsidRPr="006925F5">
        <w:tab/>
        <w:t>a provision of this Act to which section</w:t>
      </w:r>
      <w:r w:rsidR="006925F5">
        <w:t> </w:t>
      </w:r>
      <w:r w:rsidRPr="006925F5">
        <w:t>701</w:t>
      </w:r>
      <w:r w:rsidR="006925F5">
        <w:noBreakHyphen/>
      </w:r>
      <w:r w:rsidRPr="006925F5">
        <w:t>40 is subject because of section</w:t>
      </w:r>
      <w:r w:rsidR="006925F5">
        <w:t> </w:t>
      </w:r>
      <w:r w:rsidRPr="006925F5">
        <w:t>701</w:t>
      </w:r>
      <w:r w:rsidR="006925F5">
        <w:noBreakHyphen/>
      </w:r>
      <w:r w:rsidRPr="006925F5">
        <w:t>85 (about exceptions to the core rules in Division</w:t>
      </w:r>
      <w:r w:rsidR="006925F5">
        <w:t> </w:t>
      </w:r>
      <w:r w:rsidRPr="006925F5">
        <w:t>701).</w:t>
      </w:r>
    </w:p>
    <w:p w:rsidR="00E43FAD" w:rsidRPr="006925F5" w:rsidRDefault="00E43FAD" w:rsidP="00E43FAD">
      <w:pPr>
        <w:pStyle w:val="notetext"/>
      </w:pPr>
      <w:r w:rsidRPr="006925F5">
        <w:lastRenderedPageBreak/>
        <w:t>Note:</w:t>
      </w:r>
      <w:r w:rsidRPr="006925F5">
        <w:tab/>
        <w:t xml:space="preserve">An example of provisions covered by </w:t>
      </w:r>
      <w:r w:rsidR="006925F5">
        <w:t>paragraph (</w:t>
      </w:r>
      <w:r w:rsidRPr="006925F5">
        <w:t>b) of this subsection is section</w:t>
      </w:r>
      <w:r w:rsidR="006925F5">
        <w:t> </w:t>
      </w:r>
      <w:r w:rsidRPr="006925F5">
        <w:t>707</w:t>
      </w:r>
      <w:r w:rsidR="006925F5">
        <w:noBreakHyphen/>
      </w:r>
      <w:r w:rsidRPr="006925F5">
        <w:t>410, which ensures that section</w:t>
      </w:r>
      <w:r w:rsidR="006925F5">
        <w:t> </w:t>
      </w:r>
      <w:r w:rsidRPr="006925F5">
        <w:t>701</w:t>
      </w:r>
      <w:r w:rsidR="006925F5">
        <w:noBreakHyphen/>
      </w:r>
      <w:r w:rsidRPr="006925F5">
        <w:t>40 (Exit history rule) does not result in a leaving entity inheriting a loss of any sort.</w:t>
      </w:r>
    </w:p>
    <w:p w:rsidR="00E43FAD" w:rsidRPr="006925F5" w:rsidRDefault="00E43FAD" w:rsidP="00E43FAD">
      <w:pPr>
        <w:pStyle w:val="ActHead5"/>
      </w:pPr>
      <w:bookmarkStart w:id="546" w:name="_Toc384884391"/>
      <w:r w:rsidRPr="006925F5">
        <w:rPr>
          <w:rStyle w:val="CharSectno"/>
        </w:rPr>
        <w:t>719</w:t>
      </w:r>
      <w:r w:rsidR="006925F5">
        <w:rPr>
          <w:rStyle w:val="CharSectno"/>
        </w:rPr>
        <w:noBreakHyphen/>
      </w:r>
      <w:r w:rsidRPr="006925F5">
        <w:rPr>
          <w:rStyle w:val="CharSectno"/>
        </w:rPr>
        <w:t>95</w:t>
      </w:r>
      <w:r w:rsidRPr="006925F5">
        <w:t xml:space="preserve">  No consequences of old head company becoming, and new head company ceasing to be, subsidiary member of the group</w:t>
      </w:r>
      <w:bookmarkEnd w:id="546"/>
    </w:p>
    <w:p w:rsidR="00E43FAD" w:rsidRPr="006925F5" w:rsidRDefault="00E43FAD" w:rsidP="00E43FAD">
      <w:pPr>
        <w:pStyle w:val="subsection"/>
      </w:pPr>
      <w:r w:rsidRPr="006925F5">
        <w:tab/>
        <w:t>(1)</w:t>
      </w:r>
      <w:r w:rsidRPr="006925F5">
        <w:tab/>
        <w:t xml:space="preserve">A provision of this Part that applies on an entity becoming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does </w:t>
      </w:r>
      <w:r w:rsidRPr="006925F5">
        <w:rPr>
          <w:i/>
        </w:rPr>
        <w:t>not</w:t>
      </w:r>
      <w:r w:rsidRPr="006925F5">
        <w:t xml:space="preserve"> apply to an entity being taken to have become such a member because the entity stopped being the </w:t>
      </w:r>
      <w:r w:rsidR="006925F5" w:rsidRPr="006925F5">
        <w:rPr>
          <w:position w:val="6"/>
          <w:sz w:val="16"/>
        </w:rPr>
        <w:t>*</w:t>
      </w:r>
      <w:r w:rsidRPr="006925F5">
        <w:t>head company of the group as mentioned in section</w:t>
      </w:r>
      <w:r w:rsidR="006925F5">
        <w:t> </w:t>
      </w:r>
      <w:r w:rsidRPr="006925F5">
        <w:t>719</w:t>
      </w:r>
      <w:r w:rsidR="006925F5">
        <w:noBreakHyphen/>
      </w:r>
      <w:r w:rsidRPr="006925F5">
        <w:t>85,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section</w:t>
      </w:r>
      <w:r w:rsidR="006925F5">
        <w:t> </w:t>
      </w:r>
      <w:r w:rsidRPr="006925F5">
        <w:t>701</w:t>
      </w:r>
      <w:r w:rsidR="006925F5">
        <w:noBreakHyphen/>
      </w:r>
      <w:r w:rsidRPr="006925F5">
        <w:t>5 (Entry history rule) does not apply. See instead section</w:t>
      </w:r>
      <w:r w:rsidR="006925F5">
        <w:t> </w:t>
      </w:r>
      <w:r w:rsidRPr="006925F5">
        <w:t>719</w:t>
      </w:r>
      <w:r w:rsidR="006925F5">
        <w:noBreakHyphen/>
      </w:r>
      <w:r w:rsidRPr="006925F5">
        <w:t>90.</w:t>
      </w:r>
    </w:p>
    <w:p w:rsidR="00E43FAD" w:rsidRPr="006925F5" w:rsidRDefault="00E43FAD" w:rsidP="00E43FAD">
      <w:pPr>
        <w:pStyle w:val="subsection"/>
      </w:pPr>
      <w:r w:rsidRPr="006925F5">
        <w:tab/>
        <w:t>(2)</w:t>
      </w:r>
      <w:r w:rsidRPr="006925F5">
        <w:tab/>
        <w:t xml:space="preserve">To avoid doubt, </w:t>
      </w:r>
      <w:r w:rsidR="006925F5">
        <w:t>subsection (</w:t>
      </w:r>
      <w:r w:rsidRPr="006925F5">
        <w:t>1) does not affect the application of subsection 701</w:t>
      </w:r>
      <w:r w:rsidR="006925F5">
        <w:noBreakHyphen/>
      </w:r>
      <w:r w:rsidRPr="006925F5">
        <w:t>1(1) (the single entity rule).</w:t>
      </w:r>
    </w:p>
    <w:p w:rsidR="00E43FAD" w:rsidRPr="006925F5" w:rsidRDefault="00E43FAD" w:rsidP="00E43FAD">
      <w:pPr>
        <w:pStyle w:val="subsection"/>
      </w:pPr>
      <w:r w:rsidRPr="006925F5">
        <w:tab/>
        <w:t>(3)</w:t>
      </w:r>
      <w:r w:rsidRPr="006925F5">
        <w:tab/>
        <w:t xml:space="preserve">A provision of this Part that applies on an entity ceasing to be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does </w:t>
      </w:r>
      <w:r w:rsidRPr="006925F5">
        <w:rPr>
          <w:i/>
        </w:rPr>
        <w:t>not</w:t>
      </w:r>
      <w:r w:rsidRPr="006925F5">
        <w:t xml:space="preserve"> apply to an entity being taken to cease being such a member because the entity became the </w:t>
      </w:r>
      <w:r w:rsidR="006925F5" w:rsidRPr="006925F5">
        <w:rPr>
          <w:position w:val="6"/>
          <w:sz w:val="16"/>
        </w:rPr>
        <w:t>*</w:t>
      </w:r>
      <w:r w:rsidRPr="006925F5">
        <w:t>head company of the group as mentioned in section</w:t>
      </w:r>
      <w:r w:rsidR="006925F5">
        <w:t> </w:t>
      </w:r>
      <w:r w:rsidRPr="006925F5">
        <w:t>719</w:t>
      </w:r>
      <w:r w:rsidR="006925F5">
        <w:noBreakHyphen/>
      </w:r>
      <w:r w:rsidRPr="006925F5">
        <w:t>85, unless the provision is expressed to apply despite this subsection.</w:t>
      </w:r>
    </w:p>
    <w:p w:rsidR="00E43FAD" w:rsidRPr="006925F5" w:rsidRDefault="00E43FAD" w:rsidP="00E43FAD">
      <w:pPr>
        <w:pStyle w:val="notetext"/>
      </w:pPr>
      <w:r w:rsidRPr="006925F5">
        <w:t>Note:</w:t>
      </w:r>
      <w:r w:rsidRPr="006925F5">
        <w:tab/>
        <w:t>An example of the effect of this subsection is that section</w:t>
      </w:r>
      <w:r w:rsidR="006925F5">
        <w:t> </w:t>
      </w:r>
      <w:r w:rsidRPr="006925F5">
        <w:t>701</w:t>
      </w:r>
      <w:r w:rsidR="006925F5">
        <w:noBreakHyphen/>
      </w:r>
      <w:r w:rsidRPr="006925F5">
        <w:t>40 (Exit history rule) does not apply. See instead section</w:t>
      </w:r>
      <w:r w:rsidR="006925F5">
        <w:t> </w:t>
      </w:r>
      <w:r w:rsidRPr="006925F5">
        <w:t>719</w:t>
      </w:r>
      <w:r w:rsidR="006925F5">
        <w:noBreakHyphen/>
      </w:r>
      <w:r w:rsidRPr="006925F5">
        <w:t>90.</w:t>
      </w:r>
    </w:p>
    <w:p w:rsidR="001D3C26" w:rsidRPr="0038586A" w:rsidRDefault="001D3C26" w:rsidP="001D3C26">
      <w:pPr>
        <w:pStyle w:val="ActHead4"/>
      </w:pPr>
      <w:bookmarkStart w:id="547" w:name="_Toc384884392"/>
      <w:r w:rsidRPr="0038586A">
        <w:rPr>
          <w:rStyle w:val="CharSubdNo"/>
        </w:rPr>
        <w:t>Subdivision 719</w:t>
      </w:r>
      <w:r w:rsidRPr="0038586A">
        <w:rPr>
          <w:rStyle w:val="CharSubdNo"/>
        </w:rPr>
        <w:noBreakHyphen/>
        <w:t>BA</w:t>
      </w:r>
      <w:r w:rsidRPr="0038586A">
        <w:t>—</w:t>
      </w:r>
      <w:r w:rsidRPr="0038586A">
        <w:rPr>
          <w:rStyle w:val="CharSubdText"/>
        </w:rPr>
        <w:t>Group conversions involving MEC groups</w:t>
      </w:r>
      <w:bookmarkEnd w:id="547"/>
    </w:p>
    <w:p w:rsidR="001D3C26" w:rsidRPr="0038586A" w:rsidRDefault="001D3C26" w:rsidP="001D3C26">
      <w:pPr>
        <w:pStyle w:val="TofSectsHeading"/>
      </w:pPr>
      <w:r w:rsidRPr="0038586A">
        <w:t>Table of sections</w:t>
      </w:r>
    </w:p>
    <w:p w:rsidR="001D3C26" w:rsidRPr="0038586A" w:rsidRDefault="001D3C26" w:rsidP="001D3C26">
      <w:pPr>
        <w:pStyle w:val="TofSectsSection"/>
      </w:pPr>
      <w:r w:rsidRPr="0038586A">
        <w:t>719</w:t>
      </w:r>
      <w:r w:rsidRPr="0038586A">
        <w:noBreakHyphen/>
        <w:t>120</w:t>
      </w:r>
      <w:r w:rsidRPr="0038586A">
        <w:tab/>
        <w:t>Application</w:t>
      </w:r>
    </w:p>
    <w:p w:rsidR="001D3C26" w:rsidRPr="0038586A" w:rsidRDefault="001D3C26" w:rsidP="001D3C26">
      <w:pPr>
        <w:pStyle w:val="TofSectsSection"/>
      </w:pPr>
      <w:r w:rsidRPr="0038586A">
        <w:t>719</w:t>
      </w:r>
      <w:r w:rsidRPr="0038586A">
        <w:noBreakHyphen/>
        <w:t>125</w:t>
      </w:r>
      <w:r w:rsidRPr="0038586A">
        <w:tab/>
        <w:t>Head company of new group retains history of head company of old group</w:t>
      </w:r>
    </w:p>
    <w:p w:rsidR="001D3C26" w:rsidRPr="0038586A" w:rsidRDefault="001D3C26" w:rsidP="001D3C26">
      <w:pPr>
        <w:pStyle w:val="TofSectsSection"/>
      </w:pPr>
      <w:r w:rsidRPr="0038586A">
        <w:t>719</w:t>
      </w:r>
      <w:r w:rsidRPr="0038586A">
        <w:noBreakHyphen/>
        <w:t>130</w:t>
      </w:r>
      <w:r w:rsidRPr="0038586A">
        <w:tab/>
        <w:t>Provisions of this Part not to apply to conversion</w:t>
      </w:r>
    </w:p>
    <w:p w:rsidR="001D3C26" w:rsidRPr="0038586A" w:rsidRDefault="001D3C26" w:rsidP="001D3C26">
      <w:pPr>
        <w:pStyle w:val="TofSectsSection"/>
      </w:pPr>
      <w:r w:rsidRPr="0038586A">
        <w:t>719</w:t>
      </w:r>
      <w:r w:rsidRPr="0038586A">
        <w:noBreakHyphen/>
        <w:t>135</w:t>
      </w:r>
      <w:r w:rsidRPr="0038586A">
        <w:tab/>
        <w:t>Provisions of this Part applying to conversion despite section 719</w:t>
      </w:r>
      <w:r w:rsidRPr="0038586A">
        <w:noBreakHyphen/>
        <w:t>130</w:t>
      </w:r>
    </w:p>
    <w:p w:rsidR="001D3C26" w:rsidRPr="0038586A" w:rsidRDefault="001D3C26" w:rsidP="001D3C26">
      <w:pPr>
        <w:pStyle w:val="TofSectsSection"/>
      </w:pPr>
      <w:r w:rsidRPr="0038586A">
        <w:t>719</w:t>
      </w:r>
      <w:r w:rsidRPr="0038586A">
        <w:noBreakHyphen/>
        <w:t>140</w:t>
      </w:r>
      <w:r w:rsidRPr="0038586A">
        <w:tab/>
        <w:t>Other provisions of this Part not applying to conversion</w:t>
      </w:r>
    </w:p>
    <w:p w:rsidR="001D3C26" w:rsidRPr="0038586A" w:rsidRDefault="001D3C26" w:rsidP="001D3C26">
      <w:pPr>
        <w:pStyle w:val="ActHead5"/>
      </w:pPr>
      <w:bookmarkStart w:id="548" w:name="_Toc384884393"/>
      <w:r w:rsidRPr="0038586A">
        <w:rPr>
          <w:rStyle w:val="CharSectno"/>
        </w:rPr>
        <w:lastRenderedPageBreak/>
        <w:t>719</w:t>
      </w:r>
      <w:r w:rsidRPr="0038586A">
        <w:rPr>
          <w:rStyle w:val="CharSectno"/>
        </w:rPr>
        <w:noBreakHyphen/>
        <w:t>120</w:t>
      </w:r>
      <w:r w:rsidRPr="0038586A">
        <w:t xml:space="preserve">  Application</w:t>
      </w:r>
      <w:bookmarkEnd w:id="548"/>
    </w:p>
    <w:p w:rsidR="001D3C26" w:rsidRPr="0038586A" w:rsidRDefault="001D3C26" w:rsidP="001D3C26">
      <w:pPr>
        <w:pStyle w:val="subsection"/>
      </w:pPr>
      <w:r w:rsidRPr="0038586A">
        <w:tab/>
        <w:t>(1)</w:t>
      </w:r>
      <w:r w:rsidRPr="0038586A">
        <w:tab/>
        <w:t xml:space="preserve">This Subdivision applies if, at a particular time (the </w:t>
      </w:r>
      <w:r w:rsidRPr="0038586A">
        <w:rPr>
          <w:b/>
          <w:i/>
        </w:rPr>
        <w:t>conversion time</w:t>
      </w:r>
      <w:r w:rsidRPr="0038586A">
        <w:t>):</w:t>
      </w:r>
    </w:p>
    <w:p w:rsidR="001D3C26" w:rsidRPr="0038586A" w:rsidRDefault="001D3C26" w:rsidP="001D3C26">
      <w:pPr>
        <w:pStyle w:val="paragraph"/>
      </w:pPr>
      <w:r w:rsidRPr="0038586A">
        <w:tab/>
        <w:t>(a)</w:t>
      </w:r>
      <w:r w:rsidRPr="0038586A">
        <w:tab/>
        <w:t xml:space="preserve">a </w:t>
      </w:r>
      <w:r w:rsidRPr="0038586A">
        <w:rPr>
          <w:position w:val="6"/>
          <w:sz w:val="16"/>
        </w:rPr>
        <w:t>*</w:t>
      </w:r>
      <w:r w:rsidRPr="0038586A">
        <w:t xml:space="preserve">consolidated group (the </w:t>
      </w:r>
      <w:r w:rsidRPr="0038586A">
        <w:rPr>
          <w:b/>
          <w:i/>
        </w:rPr>
        <w:t>new group</w:t>
      </w:r>
      <w:r w:rsidRPr="0038586A">
        <w:t xml:space="preserve">) is </w:t>
      </w:r>
      <w:r w:rsidRPr="0038586A">
        <w:rPr>
          <w:position w:val="6"/>
          <w:sz w:val="16"/>
        </w:rPr>
        <w:t>*</w:t>
      </w:r>
      <w:r w:rsidRPr="0038586A">
        <w:t xml:space="preserve">created from a </w:t>
      </w:r>
      <w:r w:rsidRPr="0038586A">
        <w:rPr>
          <w:position w:val="6"/>
          <w:sz w:val="16"/>
        </w:rPr>
        <w:t>*</w:t>
      </w:r>
      <w:r w:rsidRPr="0038586A">
        <w:t xml:space="preserve">MEC group (the </w:t>
      </w:r>
      <w:r w:rsidRPr="0038586A">
        <w:rPr>
          <w:b/>
          <w:i/>
        </w:rPr>
        <w:t>old group</w:t>
      </w:r>
      <w:r w:rsidRPr="0038586A">
        <w:t>); or</w:t>
      </w:r>
    </w:p>
    <w:p w:rsidR="001D3C26" w:rsidRPr="0038586A" w:rsidRDefault="001D3C26" w:rsidP="001D3C26">
      <w:pPr>
        <w:pStyle w:val="paragraph"/>
      </w:pPr>
      <w:r w:rsidRPr="0038586A">
        <w:tab/>
        <w:t>(b)</w:t>
      </w:r>
      <w:r w:rsidRPr="0038586A">
        <w:tab/>
        <w:t xml:space="preserve">a MEC group (the </w:t>
      </w:r>
      <w:r w:rsidRPr="0038586A">
        <w:rPr>
          <w:b/>
          <w:i/>
        </w:rPr>
        <w:t>new group</w:t>
      </w:r>
      <w:r w:rsidRPr="0038586A">
        <w:t xml:space="preserve">) is created from a consolidated group (the </w:t>
      </w:r>
      <w:r w:rsidRPr="0038586A">
        <w:rPr>
          <w:b/>
          <w:i/>
        </w:rPr>
        <w:t>old group</w:t>
      </w:r>
      <w:r w:rsidRPr="0038586A">
        <w:t>).</w:t>
      </w:r>
    </w:p>
    <w:p w:rsidR="001D3C26" w:rsidRPr="0038586A" w:rsidRDefault="001D3C26" w:rsidP="003D7622">
      <w:pPr>
        <w:pStyle w:val="subsection"/>
        <w:keepNext/>
        <w:keepLines/>
      </w:pPr>
      <w:r w:rsidRPr="0038586A">
        <w:tab/>
        <w:t>(2)</w:t>
      </w:r>
      <w:r w:rsidRPr="0038586A">
        <w:tab/>
        <w:t>However, sections 719</w:t>
      </w:r>
      <w:r w:rsidRPr="0038586A">
        <w:noBreakHyphen/>
        <w:t>130 and 719</w:t>
      </w:r>
      <w:r w:rsidRPr="0038586A">
        <w:noBreakHyphen/>
        <w:t>135 apply only in relation to entities that:</w:t>
      </w:r>
    </w:p>
    <w:p w:rsidR="001D3C26" w:rsidRPr="0038586A" w:rsidRDefault="001D3C26" w:rsidP="001D3C26">
      <w:pPr>
        <w:pStyle w:val="paragraph"/>
      </w:pPr>
      <w:r w:rsidRPr="0038586A">
        <w:tab/>
        <w:t>(a)</w:t>
      </w:r>
      <w:r w:rsidRPr="0038586A">
        <w:tab/>
        <w:t xml:space="preserve">were </w:t>
      </w:r>
      <w:r w:rsidRPr="0038586A">
        <w:rPr>
          <w:position w:val="6"/>
          <w:sz w:val="16"/>
        </w:rPr>
        <w:t>*</w:t>
      </w:r>
      <w:r w:rsidRPr="0038586A">
        <w:t>members of the old group just before the conversion time; and</w:t>
      </w:r>
    </w:p>
    <w:p w:rsidR="001D3C26" w:rsidRPr="0038586A" w:rsidRDefault="001D3C26" w:rsidP="001D3C26">
      <w:pPr>
        <w:pStyle w:val="paragraph"/>
      </w:pPr>
      <w:r w:rsidRPr="0038586A">
        <w:tab/>
        <w:t>(b)</w:t>
      </w:r>
      <w:r w:rsidRPr="0038586A">
        <w:tab/>
        <w:t>are members of the new group at that time.</w:t>
      </w:r>
    </w:p>
    <w:p w:rsidR="001D3C26" w:rsidRPr="0038586A" w:rsidRDefault="001D3C26" w:rsidP="001D3C26">
      <w:pPr>
        <w:pStyle w:val="ActHead5"/>
      </w:pPr>
      <w:bookmarkStart w:id="549" w:name="_Toc384884394"/>
      <w:r w:rsidRPr="0038586A">
        <w:rPr>
          <w:rStyle w:val="CharSectno"/>
        </w:rPr>
        <w:t>719</w:t>
      </w:r>
      <w:r w:rsidRPr="0038586A">
        <w:rPr>
          <w:rStyle w:val="CharSectno"/>
        </w:rPr>
        <w:noBreakHyphen/>
        <w:t>125</w:t>
      </w:r>
      <w:r w:rsidRPr="0038586A">
        <w:t xml:space="preserve">  Head company of new group retains history of head company of old group</w:t>
      </w:r>
      <w:bookmarkEnd w:id="549"/>
    </w:p>
    <w:p w:rsidR="001D3C26" w:rsidRPr="0038586A" w:rsidRDefault="001D3C26" w:rsidP="001D3C26">
      <w:pPr>
        <w:pStyle w:val="subsection"/>
      </w:pPr>
      <w:r w:rsidRPr="0038586A">
        <w:tab/>
        <w:t>(1)</w:t>
      </w:r>
      <w:r w:rsidRPr="0038586A">
        <w:tab/>
        <w:t xml:space="preserve">Everything that happened in relation to the </w:t>
      </w:r>
      <w:r w:rsidRPr="0038586A">
        <w:rPr>
          <w:position w:val="6"/>
          <w:sz w:val="16"/>
        </w:rPr>
        <w:t>*</w:t>
      </w:r>
      <w:r w:rsidRPr="0038586A">
        <w:t>head company of the old group before the conversion time is taken instead to have happened in relation to:</w:t>
      </w:r>
    </w:p>
    <w:p w:rsidR="001D3C26" w:rsidRPr="0038586A" w:rsidRDefault="001D3C26" w:rsidP="001D3C26">
      <w:pPr>
        <w:pStyle w:val="paragraph"/>
      </w:pPr>
      <w:r w:rsidRPr="0038586A">
        <w:tab/>
        <w:t>(a)</w:t>
      </w:r>
      <w:r w:rsidRPr="0038586A">
        <w:tab/>
        <w:t>if the head company of the old group is the same entity as the head company of the new group—that entity in its role as head company of the new group; or</w:t>
      </w:r>
    </w:p>
    <w:p w:rsidR="001D3C26" w:rsidRPr="0038586A" w:rsidRDefault="001D3C26" w:rsidP="001D3C26">
      <w:pPr>
        <w:pStyle w:val="paragraph"/>
      </w:pPr>
      <w:r w:rsidRPr="0038586A">
        <w:tab/>
        <w:t>(b)</w:t>
      </w:r>
      <w:r w:rsidRPr="0038586A">
        <w:tab/>
        <w:t>otherwise—the head company of the new group (just as if the head company of the new group had been the head company of the old group at all times before the conversion time).</w:t>
      </w:r>
    </w:p>
    <w:p w:rsidR="001D3C26" w:rsidRPr="0038586A" w:rsidRDefault="001D3C26" w:rsidP="001D3C26">
      <w:pPr>
        <w:pStyle w:val="subsection"/>
      </w:pPr>
      <w:r w:rsidRPr="0038586A">
        <w:tab/>
        <w:t>(2)</w:t>
      </w:r>
      <w:r w:rsidRPr="0038586A">
        <w:tab/>
        <w:t xml:space="preserve">To avoid doubt, subsection (1) also covers everything that, immediately before the conversion time, was taken to have happened in relation to the </w:t>
      </w:r>
      <w:r w:rsidRPr="0038586A">
        <w:rPr>
          <w:position w:val="6"/>
          <w:sz w:val="16"/>
        </w:rPr>
        <w:t>*</w:t>
      </w:r>
      <w:r w:rsidRPr="0038586A">
        <w:t>head company of the old group because of:</w:t>
      </w:r>
    </w:p>
    <w:p w:rsidR="001D3C26" w:rsidRPr="0038586A" w:rsidRDefault="001D3C26" w:rsidP="001D3C26">
      <w:pPr>
        <w:pStyle w:val="paragraph"/>
      </w:pPr>
      <w:r w:rsidRPr="0038586A">
        <w:tab/>
        <w:t>(a)</w:t>
      </w:r>
      <w:r w:rsidRPr="0038586A">
        <w:tab/>
        <w:t>section 701</w:t>
      </w:r>
      <w:r w:rsidRPr="0038586A">
        <w:noBreakHyphen/>
        <w:t>1 (the single entity rule); or</w:t>
      </w:r>
    </w:p>
    <w:p w:rsidR="001D3C26" w:rsidRPr="0038586A" w:rsidRDefault="001D3C26" w:rsidP="001D3C26">
      <w:pPr>
        <w:pStyle w:val="paragraph"/>
      </w:pPr>
      <w:r w:rsidRPr="0038586A">
        <w:tab/>
        <w:t>(b)</w:t>
      </w:r>
      <w:r w:rsidRPr="0038586A">
        <w:tab/>
        <w:t>section 701</w:t>
      </w:r>
      <w:r w:rsidRPr="0038586A">
        <w:noBreakHyphen/>
        <w:t>5 (the entry history rule); or</w:t>
      </w:r>
    </w:p>
    <w:p w:rsidR="001D3C26" w:rsidRPr="0038586A" w:rsidRDefault="001D3C26" w:rsidP="001D3C26">
      <w:pPr>
        <w:pStyle w:val="paragraph"/>
      </w:pPr>
      <w:r w:rsidRPr="0038586A">
        <w:tab/>
        <w:t>(c)</w:t>
      </w:r>
      <w:r w:rsidRPr="0038586A">
        <w:tab/>
        <w:t>section 703</w:t>
      </w:r>
      <w:r w:rsidRPr="0038586A">
        <w:noBreakHyphen/>
        <w:t xml:space="preserve">75 (about the effects of choice to continue </w:t>
      </w:r>
      <w:r w:rsidRPr="0038586A">
        <w:rPr>
          <w:position w:val="6"/>
          <w:sz w:val="16"/>
        </w:rPr>
        <w:t>*</w:t>
      </w:r>
      <w:r w:rsidRPr="0038586A">
        <w:t>consolidated group after shelf company becomes new head company); or</w:t>
      </w:r>
    </w:p>
    <w:p w:rsidR="001D3C26" w:rsidRPr="0038586A" w:rsidRDefault="001D3C26" w:rsidP="001D3C26">
      <w:pPr>
        <w:pStyle w:val="paragraph"/>
      </w:pPr>
      <w:r w:rsidRPr="0038586A">
        <w:tab/>
        <w:t>(d)</w:t>
      </w:r>
      <w:r w:rsidRPr="0038586A">
        <w:tab/>
        <w:t>section 719</w:t>
      </w:r>
      <w:r w:rsidRPr="0038586A">
        <w:noBreakHyphen/>
        <w:t xml:space="preserve">90 (about the effects of a change of head company of a </w:t>
      </w:r>
      <w:r w:rsidRPr="0038586A">
        <w:rPr>
          <w:position w:val="6"/>
          <w:sz w:val="16"/>
        </w:rPr>
        <w:t>*</w:t>
      </w:r>
      <w:r w:rsidRPr="0038586A">
        <w:t>MEC group); or</w:t>
      </w:r>
    </w:p>
    <w:p w:rsidR="001D3C26" w:rsidRPr="0038586A" w:rsidRDefault="001D3C26" w:rsidP="001D3C26">
      <w:pPr>
        <w:pStyle w:val="paragraph"/>
      </w:pPr>
      <w:r w:rsidRPr="0038586A">
        <w:lastRenderedPageBreak/>
        <w:tab/>
        <w:t>(e)</w:t>
      </w:r>
      <w:r w:rsidRPr="0038586A">
        <w:tab/>
        <w:t>one or more previous applications of this Division.</w:t>
      </w:r>
    </w:p>
    <w:p w:rsidR="001D3C26" w:rsidRPr="0038586A" w:rsidRDefault="001D3C26" w:rsidP="001D3C26">
      <w:pPr>
        <w:pStyle w:val="subsection"/>
      </w:pPr>
      <w:r w:rsidRPr="0038586A">
        <w:tab/>
        <w:t>(3)</w:t>
      </w:r>
      <w:r w:rsidRPr="0038586A">
        <w:tab/>
        <w:t>Subsections (1) and (2) have effect:</w:t>
      </w:r>
    </w:p>
    <w:p w:rsidR="001D3C26" w:rsidRPr="0038586A" w:rsidRDefault="001D3C26" w:rsidP="001D3C26">
      <w:pPr>
        <w:pStyle w:val="paragraph"/>
      </w:pPr>
      <w:r w:rsidRPr="0038586A">
        <w:tab/>
        <w:t>(a)</w:t>
      </w:r>
      <w:r w:rsidRPr="0038586A">
        <w:tab/>
        <w:t xml:space="preserve">for the </w:t>
      </w:r>
      <w:r w:rsidRPr="0038586A">
        <w:rPr>
          <w:position w:val="6"/>
          <w:sz w:val="16"/>
        </w:rPr>
        <w:t>*</w:t>
      </w:r>
      <w:r w:rsidRPr="0038586A">
        <w:t>head company core purposes in relation to an income year ending after the conversion time; and</w:t>
      </w:r>
    </w:p>
    <w:p w:rsidR="001D3C26" w:rsidRPr="0038586A" w:rsidRDefault="001D3C26" w:rsidP="001D3C26">
      <w:pPr>
        <w:pStyle w:val="paragraph"/>
      </w:pPr>
      <w:r w:rsidRPr="0038586A">
        <w:tab/>
        <w:t>(b)</w:t>
      </w:r>
      <w:r w:rsidRPr="0038586A">
        <w:tab/>
        <w:t>for the entity core purposes in relation to an income year ending after the conversion time; and</w:t>
      </w:r>
    </w:p>
    <w:p w:rsidR="001D3C26" w:rsidRPr="0038586A" w:rsidRDefault="001D3C26" w:rsidP="001D3C26">
      <w:pPr>
        <w:pStyle w:val="paragraph"/>
      </w:pPr>
      <w:r w:rsidRPr="0038586A">
        <w:tab/>
        <w:t>(c)</w:t>
      </w:r>
      <w:r w:rsidRPr="0038586A">
        <w:tab/>
        <w:t xml:space="preserve">for the purposes of determining the balance of the </w:t>
      </w:r>
      <w:r w:rsidRPr="0038586A">
        <w:rPr>
          <w:position w:val="6"/>
          <w:sz w:val="16"/>
        </w:rPr>
        <w:t>*</w:t>
      </w:r>
      <w:r w:rsidRPr="0038586A">
        <w:t>franking account of the head company of the new group at and after the conversion time.</w:t>
      </w:r>
    </w:p>
    <w:p w:rsidR="001D3C26" w:rsidRPr="0038586A" w:rsidRDefault="001D3C26" w:rsidP="001D3C26">
      <w:pPr>
        <w:pStyle w:val="subsection"/>
      </w:pPr>
      <w:r w:rsidRPr="0038586A">
        <w:tab/>
        <w:t>(4)</w:t>
      </w:r>
      <w:r w:rsidRPr="0038586A">
        <w:tab/>
        <w:t>Subsections (1) and (2) have effect subject to:</w:t>
      </w:r>
    </w:p>
    <w:p w:rsidR="001D3C26" w:rsidRPr="0038586A" w:rsidRDefault="001D3C26" w:rsidP="001D3C26">
      <w:pPr>
        <w:pStyle w:val="paragraph"/>
      </w:pPr>
      <w:r w:rsidRPr="0038586A">
        <w:tab/>
        <w:t>(a)</w:t>
      </w:r>
      <w:r w:rsidRPr="0038586A">
        <w:tab/>
        <w:t>section 701</w:t>
      </w:r>
      <w:r w:rsidRPr="0038586A">
        <w:noBreakHyphen/>
        <w:t>40 (Exit history rule); and</w:t>
      </w:r>
    </w:p>
    <w:p w:rsidR="001D3C26" w:rsidRPr="0038586A" w:rsidRDefault="001D3C26" w:rsidP="001D3C26">
      <w:pPr>
        <w:pStyle w:val="paragraph"/>
      </w:pPr>
      <w:r w:rsidRPr="0038586A">
        <w:tab/>
        <w:t>(b)</w:t>
      </w:r>
      <w:r w:rsidRPr="0038586A">
        <w:tab/>
        <w:t>a provision of this Act to which section 701</w:t>
      </w:r>
      <w:r w:rsidRPr="0038586A">
        <w:noBreakHyphen/>
        <w:t>40 is subject because of section 701</w:t>
      </w:r>
      <w:r w:rsidRPr="0038586A">
        <w:noBreakHyphen/>
        <w:t>85 (about exceptions to the core rules in Division 701).</w:t>
      </w:r>
    </w:p>
    <w:p w:rsidR="001D3C26" w:rsidRPr="0038586A" w:rsidRDefault="001D3C26" w:rsidP="001D3C26">
      <w:pPr>
        <w:pStyle w:val="notetext"/>
      </w:pPr>
      <w:r w:rsidRPr="0038586A">
        <w:t>Note:</w:t>
      </w:r>
      <w:r w:rsidRPr="0038586A">
        <w:tab/>
        <w:t>An example of provisions covered by paragraph (b) of this subsection is Subdivision 717</w:t>
      </w:r>
      <w:r w:rsidRPr="0038586A">
        <w:noBreakHyphen/>
        <w:t xml:space="preserve">E (about transferring to a company leaving a consolidated group various surpluses under the CFC rules in Part X of the </w:t>
      </w:r>
      <w:r w:rsidRPr="0038586A">
        <w:rPr>
          <w:i/>
        </w:rPr>
        <w:t>Income Tax Assessment Act 1936</w:t>
      </w:r>
      <w:r w:rsidRPr="0038586A">
        <w:t>).</w:t>
      </w:r>
    </w:p>
    <w:p w:rsidR="001D3C26" w:rsidRPr="0038586A" w:rsidRDefault="001D3C26" w:rsidP="001D3C26">
      <w:pPr>
        <w:pStyle w:val="ActHead5"/>
      </w:pPr>
      <w:bookmarkStart w:id="550" w:name="_Toc384884395"/>
      <w:r w:rsidRPr="0038586A">
        <w:rPr>
          <w:rStyle w:val="CharSectno"/>
        </w:rPr>
        <w:t>719</w:t>
      </w:r>
      <w:r w:rsidRPr="0038586A">
        <w:rPr>
          <w:rStyle w:val="CharSectno"/>
        </w:rPr>
        <w:noBreakHyphen/>
        <w:t>130</w:t>
      </w:r>
      <w:r w:rsidRPr="0038586A">
        <w:t xml:space="preserve">  Provisions of this Part not to apply to conversion</w:t>
      </w:r>
      <w:bookmarkEnd w:id="550"/>
    </w:p>
    <w:p w:rsidR="001D3C26" w:rsidRPr="0038586A" w:rsidRDefault="001D3C26" w:rsidP="001D3C26">
      <w:pPr>
        <w:pStyle w:val="subsection"/>
      </w:pPr>
      <w:r w:rsidRPr="0038586A">
        <w:tab/>
        <w:t>(1)</w:t>
      </w:r>
      <w:r w:rsidRPr="0038586A">
        <w:tab/>
        <w:t xml:space="preserve">A provision mentioned in subsection (5) that applies on an entity becoming a </w:t>
      </w:r>
      <w:r w:rsidRPr="0038586A">
        <w:rPr>
          <w:position w:val="6"/>
          <w:sz w:val="16"/>
        </w:rPr>
        <w:t>*</w:t>
      </w:r>
      <w:r w:rsidRPr="0038586A">
        <w:t xml:space="preserve">member of a </w:t>
      </w:r>
      <w:r w:rsidRPr="0038586A">
        <w:rPr>
          <w:position w:val="6"/>
          <w:sz w:val="16"/>
        </w:rPr>
        <w:t>*</w:t>
      </w:r>
      <w:r w:rsidRPr="0038586A">
        <w:t xml:space="preserve">consolidated group or </w:t>
      </w:r>
      <w:r w:rsidRPr="0038586A">
        <w:rPr>
          <w:position w:val="6"/>
          <w:sz w:val="16"/>
        </w:rPr>
        <w:t>*</w:t>
      </w:r>
      <w:r w:rsidRPr="0038586A">
        <w:t xml:space="preserve">MEC group does </w:t>
      </w:r>
      <w:r w:rsidRPr="0038586A">
        <w:rPr>
          <w:i/>
        </w:rPr>
        <w:t>not</w:t>
      </w:r>
      <w:r w:rsidRPr="0038586A">
        <w:t xml:space="preserve"> apply to an entity becoming such a member because of a situation described in subsection 719</w:t>
      </w:r>
      <w:r w:rsidRPr="0038586A">
        <w:noBreakHyphen/>
        <w:t>120(1), unless the provision is expressed to apply despite this subsection.</w:t>
      </w:r>
    </w:p>
    <w:p w:rsidR="001D3C26" w:rsidRPr="0038586A" w:rsidRDefault="001D3C26" w:rsidP="001D3C26">
      <w:pPr>
        <w:pStyle w:val="notetext"/>
      </w:pPr>
      <w:r w:rsidRPr="0038586A">
        <w:t>Note 1:</w:t>
      </w:r>
      <w:r w:rsidRPr="0038586A">
        <w:tab/>
        <w:t>An example of the effect of this subsection is that section 701</w:t>
      </w:r>
      <w:r w:rsidRPr="0038586A">
        <w:noBreakHyphen/>
        <w:t>5 (entry history rule) does not apply. See instead section 719</w:t>
      </w:r>
      <w:r w:rsidRPr="0038586A">
        <w:noBreakHyphen/>
        <w:t>125.</w:t>
      </w:r>
    </w:p>
    <w:p w:rsidR="001D3C26" w:rsidRPr="0038586A" w:rsidRDefault="001D3C26" w:rsidP="001D3C26">
      <w:pPr>
        <w:pStyle w:val="notetext"/>
      </w:pPr>
      <w:r w:rsidRPr="0038586A">
        <w:t>Note 2:</w:t>
      </w:r>
      <w:r w:rsidRPr="0038586A">
        <w:tab/>
        <w:t>Further examples of the effect of this subsection are that Division 705 (cost setting on entry) and Division 707 (losses) do not apply.</w:t>
      </w:r>
    </w:p>
    <w:p w:rsidR="001D3C26" w:rsidRPr="0038586A" w:rsidRDefault="001D3C26" w:rsidP="001D3C26">
      <w:pPr>
        <w:pStyle w:val="subsection"/>
      </w:pPr>
      <w:r w:rsidRPr="0038586A">
        <w:tab/>
        <w:t>(2)</w:t>
      </w:r>
      <w:r w:rsidRPr="0038586A">
        <w:tab/>
        <w:t>Subsection (1) does not affect the application of subsection 701</w:t>
      </w:r>
      <w:r w:rsidRPr="0038586A">
        <w:noBreakHyphen/>
        <w:t>1(1) (the single entity rule).</w:t>
      </w:r>
    </w:p>
    <w:p w:rsidR="001D3C26" w:rsidRPr="0038586A" w:rsidRDefault="001D3C26" w:rsidP="001D3C26">
      <w:pPr>
        <w:pStyle w:val="subsection"/>
      </w:pPr>
      <w:r w:rsidRPr="0038586A">
        <w:tab/>
        <w:t>(3)</w:t>
      </w:r>
      <w:r w:rsidRPr="0038586A">
        <w:tab/>
        <w:t xml:space="preserve">A provision mentioned in subsection (5) that applies on an entity ceasing to be a </w:t>
      </w:r>
      <w:r w:rsidRPr="0038586A">
        <w:rPr>
          <w:position w:val="6"/>
          <w:sz w:val="16"/>
        </w:rPr>
        <w:t>*</w:t>
      </w:r>
      <w:r w:rsidRPr="0038586A">
        <w:t xml:space="preserve">member of a </w:t>
      </w:r>
      <w:r w:rsidRPr="0038586A">
        <w:rPr>
          <w:position w:val="6"/>
          <w:sz w:val="16"/>
        </w:rPr>
        <w:t>*</w:t>
      </w:r>
      <w:r w:rsidRPr="0038586A">
        <w:t xml:space="preserve">consolidated group or </w:t>
      </w:r>
      <w:r w:rsidRPr="0038586A">
        <w:rPr>
          <w:position w:val="6"/>
          <w:sz w:val="16"/>
        </w:rPr>
        <w:t>*</w:t>
      </w:r>
      <w:r w:rsidRPr="0038586A">
        <w:t xml:space="preserve">MEC group does </w:t>
      </w:r>
      <w:r w:rsidRPr="0038586A">
        <w:rPr>
          <w:i/>
        </w:rPr>
        <w:t>not</w:t>
      </w:r>
      <w:r w:rsidRPr="0038586A">
        <w:t xml:space="preserve"> apply to an entity ceasing being such a member because of a situation described in subsection 719</w:t>
      </w:r>
      <w:r w:rsidRPr="0038586A">
        <w:noBreakHyphen/>
        <w:t>120(1), unless the provision is expressed to apply despite this subsection.</w:t>
      </w:r>
    </w:p>
    <w:p w:rsidR="001D3C26" w:rsidRPr="0038586A" w:rsidRDefault="001D3C26" w:rsidP="001D3C26">
      <w:pPr>
        <w:pStyle w:val="notetext"/>
      </w:pPr>
      <w:r w:rsidRPr="0038586A">
        <w:lastRenderedPageBreak/>
        <w:t>Note 1:</w:t>
      </w:r>
      <w:r w:rsidRPr="0038586A">
        <w:tab/>
        <w:t>An example of the effect of this subsection is that section 701</w:t>
      </w:r>
      <w:r w:rsidRPr="0038586A">
        <w:noBreakHyphen/>
        <w:t>40 (Exit history rule) does not apply. See instead section 719</w:t>
      </w:r>
      <w:r w:rsidRPr="0038586A">
        <w:noBreakHyphen/>
        <w:t>125.</w:t>
      </w:r>
    </w:p>
    <w:p w:rsidR="001D3C26" w:rsidRPr="0038586A" w:rsidRDefault="001D3C26" w:rsidP="001D3C26">
      <w:pPr>
        <w:pStyle w:val="notetext"/>
      </w:pPr>
      <w:r w:rsidRPr="0038586A">
        <w:t>Note 2:</w:t>
      </w:r>
      <w:r w:rsidRPr="0038586A">
        <w:tab/>
        <w:t>Another example of the effect of this subsection is that Division 711 (cost setting on exit) does not apply.</w:t>
      </w:r>
    </w:p>
    <w:p w:rsidR="001D3C26" w:rsidRPr="0038586A" w:rsidRDefault="001D3C26" w:rsidP="003D7622">
      <w:pPr>
        <w:pStyle w:val="subsection"/>
        <w:keepNext/>
        <w:keepLines/>
      </w:pPr>
      <w:r w:rsidRPr="0038586A">
        <w:tab/>
        <w:t>(4)</w:t>
      </w:r>
      <w:r w:rsidRPr="0038586A">
        <w:tab/>
        <w:t>Subsection (3) does not apply if:</w:t>
      </w:r>
    </w:p>
    <w:p w:rsidR="001D3C26" w:rsidRPr="0038586A" w:rsidRDefault="001D3C26" w:rsidP="001D3C26">
      <w:pPr>
        <w:pStyle w:val="paragraph"/>
      </w:pPr>
      <w:r w:rsidRPr="0038586A">
        <w:tab/>
        <w:t>(a)</w:t>
      </w:r>
      <w:r w:rsidRPr="0038586A">
        <w:tab/>
        <w:t>the old group mentioned in subsection 719</w:t>
      </w:r>
      <w:r w:rsidRPr="0038586A">
        <w:noBreakHyphen/>
        <w:t xml:space="preserve">120(1) is a </w:t>
      </w:r>
      <w:r w:rsidRPr="0038586A">
        <w:rPr>
          <w:position w:val="6"/>
          <w:sz w:val="16"/>
        </w:rPr>
        <w:t>*</w:t>
      </w:r>
      <w:r w:rsidRPr="0038586A">
        <w:t>consolidated group; and</w:t>
      </w:r>
    </w:p>
    <w:p w:rsidR="001D3C26" w:rsidRPr="0038586A" w:rsidRDefault="001D3C26" w:rsidP="001D3C26">
      <w:pPr>
        <w:pStyle w:val="paragraph"/>
      </w:pPr>
      <w:r w:rsidRPr="0038586A">
        <w:tab/>
        <w:t>(b)</w:t>
      </w:r>
      <w:r w:rsidRPr="0038586A">
        <w:tab/>
        <w:t>the new group mentioned in subsection 719</w:t>
      </w:r>
      <w:r w:rsidRPr="0038586A">
        <w:noBreakHyphen/>
        <w:t xml:space="preserve">120(1) is a </w:t>
      </w:r>
      <w:r w:rsidRPr="0038586A">
        <w:rPr>
          <w:position w:val="6"/>
          <w:sz w:val="16"/>
        </w:rPr>
        <w:t>*</w:t>
      </w:r>
      <w:r w:rsidRPr="0038586A">
        <w:t>MEC group; and</w:t>
      </w:r>
    </w:p>
    <w:p w:rsidR="001D3C26" w:rsidRPr="0038586A" w:rsidRDefault="001D3C26" w:rsidP="001D3C26">
      <w:pPr>
        <w:pStyle w:val="paragraph"/>
      </w:pPr>
      <w:r w:rsidRPr="0038586A">
        <w:tab/>
        <w:t>(c)</w:t>
      </w:r>
      <w:r w:rsidRPr="0038586A">
        <w:tab/>
        <w:t xml:space="preserve">the entity ceasing to be a </w:t>
      </w:r>
      <w:r w:rsidRPr="0038586A">
        <w:rPr>
          <w:position w:val="6"/>
          <w:sz w:val="16"/>
        </w:rPr>
        <w:t>*</w:t>
      </w:r>
      <w:r w:rsidRPr="0038586A">
        <w:t xml:space="preserve">member of the old group becomes an </w:t>
      </w:r>
      <w:r w:rsidRPr="0038586A">
        <w:rPr>
          <w:position w:val="6"/>
          <w:sz w:val="16"/>
        </w:rPr>
        <w:t>*</w:t>
      </w:r>
      <w:r w:rsidRPr="0038586A">
        <w:t>eligible tier</w:t>
      </w:r>
      <w:r w:rsidRPr="0038586A">
        <w:noBreakHyphen/>
        <w:t>1 company in respect of the new group.</w:t>
      </w:r>
    </w:p>
    <w:p w:rsidR="001D3C26" w:rsidRPr="0038586A" w:rsidRDefault="001D3C26" w:rsidP="001D3C26">
      <w:pPr>
        <w:pStyle w:val="subsection"/>
      </w:pPr>
      <w:r w:rsidRPr="0038586A">
        <w:tab/>
        <w:t>(5)</w:t>
      </w:r>
      <w:r w:rsidRPr="0038586A">
        <w:tab/>
        <w:t>The provisions are as follows:</w:t>
      </w:r>
    </w:p>
    <w:p w:rsidR="001D3C26" w:rsidRPr="0038586A" w:rsidRDefault="001D3C26" w:rsidP="001D3C26">
      <w:pPr>
        <w:pStyle w:val="paragraph"/>
      </w:pPr>
      <w:r w:rsidRPr="0038586A">
        <w:tab/>
        <w:t>(a)</w:t>
      </w:r>
      <w:r w:rsidRPr="0038586A">
        <w:tab/>
        <w:t>Subdivision 104</w:t>
      </w:r>
      <w:r w:rsidRPr="0038586A">
        <w:noBreakHyphen/>
        <w:t>L;</w:t>
      </w:r>
    </w:p>
    <w:p w:rsidR="001D3C26" w:rsidRPr="0038586A" w:rsidRDefault="001D3C26" w:rsidP="001D3C26">
      <w:pPr>
        <w:pStyle w:val="paragraph"/>
      </w:pPr>
      <w:r w:rsidRPr="0038586A">
        <w:tab/>
        <w:t>(b)</w:t>
      </w:r>
      <w:r w:rsidRPr="0038586A">
        <w:tab/>
        <w:t>section 165</w:t>
      </w:r>
      <w:r w:rsidRPr="0038586A">
        <w:noBreakHyphen/>
        <w:t>212E;</w:t>
      </w:r>
    </w:p>
    <w:p w:rsidR="001D3C26" w:rsidRPr="0038586A" w:rsidRDefault="001D3C26" w:rsidP="001D3C26">
      <w:pPr>
        <w:pStyle w:val="paragraph"/>
      </w:pPr>
      <w:r w:rsidRPr="0038586A">
        <w:tab/>
        <w:t>(c)</w:t>
      </w:r>
      <w:r w:rsidRPr="0038586A">
        <w:tab/>
        <w:t>this Part (other than this Subdivision);</w:t>
      </w:r>
    </w:p>
    <w:p w:rsidR="001D3C26" w:rsidRPr="0038586A" w:rsidRDefault="001D3C26" w:rsidP="001D3C26">
      <w:pPr>
        <w:pStyle w:val="paragraph"/>
      </w:pPr>
      <w:r w:rsidRPr="0038586A">
        <w:tab/>
        <w:t>(d)</w:t>
      </w:r>
      <w:r w:rsidRPr="0038586A">
        <w:tab/>
        <w:t>Part 3</w:t>
      </w:r>
      <w:r w:rsidRPr="0038586A">
        <w:noBreakHyphen/>
        <w:t xml:space="preserve">90 of the </w:t>
      </w:r>
      <w:r w:rsidRPr="0038586A">
        <w:rPr>
          <w:i/>
        </w:rPr>
        <w:t>Income Tax (Transitional Provisions) Act 1997</w:t>
      </w:r>
      <w:r w:rsidRPr="0038586A">
        <w:t>.</w:t>
      </w:r>
    </w:p>
    <w:p w:rsidR="001D3C26" w:rsidRPr="0038586A" w:rsidRDefault="001D3C26" w:rsidP="001D3C26">
      <w:pPr>
        <w:pStyle w:val="ActHead5"/>
      </w:pPr>
      <w:bookmarkStart w:id="551" w:name="_Toc384884396"/>
      <w:r w:rsidRPr="0038586A">
        <w:rPr>
          <w:rStyle w:val="CharSectno"/>
        </w:rPr>
        <w:t>719</w:t>
      </w:r>
      <w:r w:rsidRPr="0038586A">
        <w:rPr>
          <w:rStyle w:val="CharSectno"/>
        </w:rPr>
        <w:noBreakHyphen/>
        <w:t>135</w:t>
      </w:r>
      <w:r w:rsidRPr="0038586A">
        <w:t xml:space="preserve">  Provisions of this Part applying to conversion despite section 719</w:t>
      </w:r>
      <w:r w:rsidRPr="0038586A">
        <w:noBreakHyphen/>
        <w:t>130</w:t>
      </w:r>
      <w:bookmarkEnd w:id="551"/>
    </w:p>
    <w:p w:rsidR="001D3C26" w:rsidRPr="0038586A" w:rsidRDefault="001D3C26" w:rsidP="001D3C26">
      <w:pPr>
        <w:pStyle w:val="subsection"/>
      </w:pPr>
      <w:r w:rsidRPr="0038586A">
        <w:tab/>
        <w:t>(1)</w:t>
      </w:r>
      <w:r w:rsidRPr="0038586A">
        <w:tab/>
        <w:t>This section applies despite subsections 719</w:t>
      </w:r>
      <w:r w:rsidRPr="0038586A">
        <w:noBreakHyphen/>
        <w:t>130(1) and (3).</w:t>
      </w:r>
    </w:p>
    <w:p w:rsidR="001D3C26" w:rsidRPr="0038586A" w:rsidRDefault="001D3C26" w:rsidP="00143256">
      <w:pPr>
        <w:pStyle w:val="subsection"/>
        <w:keepNext/>
        <w:keepLines/>
      </w:pPr>
      <w:r w:rsidRPr="0038586A">
        <w:tab/>
        <w:t>(2)</w:t>
      </w:r>
      <w:r w:rsidRPr="0038586A">
        <w:tab/>
        <w:t xml:space="preserve">If the new group is a </w:t>
      </w:r>
      <w:r w:rsidRPr="0038586A">
        <w:rPr>
          <w:position w:val="6"/>
          <w:sz w:val="16"/>
        </w:rPr>
        <w:t>*</w:t>
      </w:r>
      <w:r w:rsidRPr="0038586A">
        <w:t xml:space="preserve">consolidated group, the following provisions may apply on an entity ceasing to be a </w:t>
      </w:r>
      <w:r w:rsidRPr="0038586A">
        <w:rPr>
          <w:position w:val="6"/>
          <w:sz w:val="16"/>
        </w:rPr>
        <w:t>*</w:t>
      </w:r>
      <w:r w:rsidRPr="0038586A">
        <w:t>member of the old group:</w:t>
      </w:r>
    </w:p>
    <w:p w:rsidR="001D3C26" w:rsidRPr="0038586A" w:rsidRDefault="001D3C26" w:rsidP="001D3C26">
      <w:pPr>
        <w:pStyle w:val="paragraph"/>
      </w:pPr>
      <w:r w:rsidRPr="0038586A">
        <w:tab/>
        <w:t>(a)</w:t>
      </w:r>
      <w:r w:rsidRPr="0038586A">
        <w:tab/>
        <w:t>Subdivision 719</w:t>
      </w:r>
      <w:r w:rsidRPr="0038586A">
        <w:noBreakHyphen/>
        <w:t>K;</w:t>
      </w:r>
    </w:p>
    <w:p w:rsidR="001D3C26" w:rsidRPr="0038586A" w:rsidRDefault="001D3C26" w:rsidP="001D3C26">
      <w:pPr>
        <w:pStyle w:val="paragraph"/>
      </w:pPr>
      <w:r w:rsidRPr="0038586A">
        <w:tab/>
        <w:t>(b)</w:t>
      </w:r>
      <w:r w:rsidRPr="0038586A">
        <w:tab/>
        <w:t>any other provision of this Part, to the extent that the application of the provision is necessary for the application of Subdivision 719</w:t>
      </w:r>
      <w:r w:rsidRPr="0038586A">
        <w:noBreakHyphen/>
        <w:t>K.</w:t>
      </w:r>
    </w:p>
    <w:p w:rsidR="001D3C26" w:rsidRPr="0038586A" w:rsidRDefault="001D3C26" w:rsidP="001D3C26">
      <w:pPr>
        <w:pStyle w:val="ActHead5"/>
      </w:pPr>
      <w:bookmarkStart w:id="552" w:name="_Toc384884397"/>
      <w:r w:rsidRPr="0038586A">
        <w:rPr>
          <w:rStyle w:val="CharSectno"/>
        </w:rPr>
        <w:t>719</w:t>
      </w:r>
      <w:r w:rsidRPr="0038586A">
        <w:rPr>
          <w:rStyle w:val="CharSectno"/>
        </w:rPr>
        <w:noBreakHyphen/>
        <w:t>140</w:t>
      </w:r>
      <w:r w:rsidRPr="0038586A">
        <w:t xml:space="preserve">  Other provisions of this Part not applying to conversion</w:t>
      </w:r>
      <w:bookmarkEnd w:id="552"/>
    </w:p>
    <w:p w:rsidR="001D3C26" w:rsidRPr="0038586A" w:rsidRDefault="001D3C26" w:rsidP="001D3C26">
      <w:pPr>
        <w:pStyle w:val="subsection"/>
      </w:pPr>
      <w:r w:rsidRPr="0038586A">
        <w:tab/>
      </w:r>
      <w:r w:rsidRPr="0038586A">
        <w:tab/>
        <w:t xml:space="preserve">If the new group is a </w:t>
      </w:r>
      <w:r w:rsidRPr="0038586A">
        <w:rPr>
          <w:position w:val="6"/>
          <w:sz w:val="16"/>
        </w:rPr>
        <w:t>*</w:t>
      </w:r>
      <w:r w:rsidRPr="0038586A">
        <w:t xml:space="preserve">consolidated group, the following provisions do not apply merely because the old group ceases to exist at the conversion time (or merely because the </w:t>
      </w:r>
      <w:r w:rsidRPr="0038586A">
        <w:rPr>
          <w:position w:val="6"/>
          <w:sz w:val="16"/>
        </w:rPr>
        <w:t>*</w:t>
      </w:r>
      <w:r w:rsidRPr="0038586A">
        <w:t>potential MEC group of which the old group consisted ceases to exist at that time):</w:t>
      </w:r>
    </w:p>
    <w:p w:rsidR="001D3C26" w:rsidRPr="0038586A" w:rsidRDefault="001D3C26" w:rsidP="001D3C26">
      <w:pPr>
        <w:pStyle w:val="paragraph"/>
      </w:pPr>
      <w:r w:rsidRPr="0038586A">
        <w:tab/>
        <w:t>(a)</w:t>
      </w:r>
      <w:r w:rsidRPr="0038586A">
        <w:tab/>
        <w:t>section 719</w:t>
      </w:r>
      <w:r w:rsidRPr="0038586A">
        <w:noBreakHyphen/>
        <w:t>280;</w:t>
      </w:r>
    </w:p>
    <w:p w:rsidR="001D3C26" w:rsidRPr="0038586A" w:rsidRDefault="001D3C26" w:rsidP="001D3C26">
      <w:pPr>
        <w:pStyle w:val="paragraph"/>
      </w:pPr>
      <w:r w:rsidRPr="0038586A">
        <w:tab/>
        <w:t>(b)</w:t>
      </w:r>
      <w:r w:rsidRPr="0038586A">
        <w:tab/>
        <w:t>section 719</w:t>
      </w:r>
      <w:r w:rsidRPr="0038586A">
        <w:noBreakHyphen/>
        <w:t>465;</w:t>
      </w:r>
    </w:p>
    <w:p w:rsidR="001D3C26" w:rsidRPr="0038586A" w:rsidRDefault="001D3C26" w:rsidP="001D3C26">
      <w:pPr>
        <w:pStyle w:val="paragraph"/>
      </w:pPr>
      <w:r w:rsidRPr="0038586A">
        <w:lastRenderedPageBreak/>
        <w:tab/>
        <w:t>(c)</w:t>
      </w:r>
      <w:r w:rsidRPr="0038586A">
        <w:tab/>
        <w:t>section 719</w:t>
      </w:r>
      <w:r w:rsidRPr="0038586A">
        <w:noBreakHyphen/>
        <w:t>705;</w:t>
      </w:r>
    </w:p>
    <w:p w:rsidR="001D3C26" w:rsidRPr="0038586A" w:rsidRDefault="001D3C26" w:rsidP="001D3C26">
      <w:pPr>
        <w:pStyle w:val="paragraph"/>
      </w:pPr>
      <w:r w:rsidRPr="0038586A">
        <w:tab/>
        <w:t>(d)</w:t>
      </w:r>
      <w:r w:rsidRPr="0038586A">
        <w:tab/>
        <w:t>section 719</w:t>
      </w:r>
      <w:r w:rsidRPr="0038586A">
        <w:noBreakHyphen/>
        <w:t>725;</w:t>
      </w:r>
    </w:p>
    <w:p w:rsidR="001D3C26" w:rsidRPr="0038586A" w:rsidRDefault="001D3C26" w:rsidP="001D3C26">
      <w:pPr>
        <w:pStyle w:val="paragraph"/>
      </w:pPr>
      <w:r w:rsidRPr="0038586A">
        <w:tab/>
        <w:t>(e)</w:t>
      </w:r>
      <w:r w:rsidRPr="0038586A">
        <w:tab/>
        <w:t>any other provision of this Part, to the extent that the application of the provision is necessary for the application of any of those sections.</w:t>
      </w:r>
    </w:p>
    <w:p w:rsidR="00E43FAD" w:rsidRPr="006925F5" w:rsidRDefault="00E43FAD" w:rsidP="00143256">
      <w:pPr>
        <w:pStyle w:val="ActHead4"/>
        <w:keepNext w:val="0"/>
        <w:keepLines w:val="0"/>
      </w:pPr>
      <w:bookmarkStart w:id="553" w:name="_Toc384884398"/>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C</w:t>
      </w:r>
      <w:r w:rsidRPr="006925F5">
        <w:t>—</w:t>
      </w:r>
      <w:r w:rsidRPr="006925F5">
        <w:rPr>
          <w:rStyle w:val="CharSubdText"/>
        </w:rPr>
        <w:t>MEC group cost setting rules: joining cases</w:t>
      </w:r>
      <w:bookmarkEnd w:id="553"/>
    </w:p>
    <w:p w:rsidR="00E43FAD" w:rsidRPr="006925F5" w:rsidRDefault="00E43FAD" w:rsidP="00143256">
      <w:pPr>
        <w:pStyle w:val="ActHead4"/>
        <w:keepNext w:val="0"/>
        <w:keepLines w:val="0"/>
      </w:pPr>
      <w:bookmarkStart w:id="554" w:name="_Toc384884399"/>
      <w:r w:rsidRPr="006925F5">
        <w:t>Guide to Subdivision</w:t>
      </w:r>
      <w:r w:rsidR="006925F5">
        <w:t> </w:t>
      </w:r>
      <w:r w:rsidRPr="006925F5">
        <w:t>719</w:t>
      </w:r>
      <w:r w:rsidR="006925F5">
        <w:noBreakHyphen/>
      </w:r>
      <w:r w:rsidRPr="006925F5">
        <w:t>C</w:t>
      </w:r>
      <w:bookmarkEnd w:id="554"/>
    </w:p>
    <w:p w:rsidR="00E43FAD" w:rsidRPr="006925F5" w:rsidRDefault="00E43FAD" w:rsidP="00143256">
      <w:pPr>
        <w:pStyle w:val="ActHead5"/>
        <w:keepNext w:val="0"/>
        <w:keepLines w:val="0"/>
      </w:pPr>
      <w:bookmarkStart w:id="555" w:name="_Toc384884400"/>
      <w:r w:rsidRPr="006925F5">
        <w:rPr>
          <w:rStyle w:val="CharSectno"/>
        </w:rPr>
        <w:t>719</w:t>
      </w:r>
      <w:r w:rsidR="006925F5">
        <w:rPr>
          <w:rStyle w:val="CharSectno"/>
        </w:rPr>
        <w:noBreakHyphen/>
      </w:r>
      <w:r w:rsidRPr="006925F5">
        <w:rPr>
          <w:rStyle w:val="CharSectno"/>
        </w:rPr>
        <w:t>150</w:t>
      </w:r>
      <w:r w:rsidRPr="006925F5">
        <w:t xml:space="preserve">  What this Subdivision is about</w:t>
      </w:r>
      <w:bookmarkEnd w:id="555"/>
    </w:p>
    <w:p w:rsidR="00E43FAD" w:rsidRPr="006925F5" w:rsidRDefault="00E43FAD" w:rsidP="00143256">
      <w:pPr>
        <w:pStyle w:val="BoxText"/>
      </w:pPr>
      <w:r w:rsidRPr="006925F5">
        <w:t>When an entity (other than an eligible tier</w:t>
      </w:r>
      <w:r w:rsidR="006925F5">
        <w:noBreakHyphen/>
      </w:r>
      <w:r w:rsidRPr="006925F5">
        <w:t>1 company) becomes a subsidiary member of a MEC group, the tax cost of its assets is set at a tax cost setting amount that is worked out in accordance with Divisions</w:t>
      </w:r>
      <w:r w:rsidR="006925F5">
        <w:t> </w:t>
      </w:r>
      <w:r w:rsidRPr="006925F5">
        <w:t>701 and 705 as modified by this Subdivision. Assets of eligible tier</w:t>
      </w:r>
      <w:r w:rsidR="006925F5">
        <w:noBreakHyphen/>
      </w:r>
      <w:r w:rsidRPr="006925F5">
        <w:t>1 companies becoming members of a MEC group do not have their tax cost set.</w:t>
      </w:r>
    </w:p>
    <w:p w:rsidR="00E43FAD" w:rsidRPr="006925F5" w:rsidRDefault="00E43FAD" w:rsidP="00126D9C">
      <w:pPr>
        <w:pStyle w:val="TofSectsHeading"/>
        <w:keepNext/>
        <w:keepLines/>
      </w:pPr>
      <w:r w:rsidRPr="006925F5">
        <w:t>Table of sections</w:t>
      </w:r>
    </w:p>
    <w:p w:rsidR="00E43FAD" w:rsidRPr="006925F5" w:rsidRDefault="00E43FAD" w:rsidP="00126D9C">
      <w:pPr>
        <w:pStyle w:val="TofSectsGroupHeading"/>
        <w:keepNext/>
      </w:pPr>
      <w:r w:rsidRPr="006925F5">
        <w:t>Application and object</w:t>
      </w:r>
    </w:p>
    <w:p w:rsidR="00E43FAD" w:rsidRPr="006925F5" w:rsidRDefault="00E43FAD" w:rsidP="00E43FAD">
      <w:pPr>
        <w:pStyle w:val="TofSectsSection"/>
        <w:rPr>
          <w:color w:val="000000"/>
        </w:rPr>
      </w:pPr>
      <w:r w:rsidRPr="006925F5">
        <w:rPr>
          <w:color w:val="000000"/>
        </w:rPr>
        <w:t>719</w:t>
      </w:r>
      <w:r w:rsidR="006925F5">
        <w:rPr>
          <w:color w:val="000000"/>
        </w:rPr>
        <w:noBreakHyphen/>
      </w:r>
      <w:r w:rsidRPr="006925F5">
        <w:rPr>
          <w:color w:val="000000"/>
        </w:rPr>
        <w:t>155</w:t>
      </w:r>
      <w:r w:rsidRPr="006925F5">
        <w:rPr>
          <w:color w:val="000000"/>
        </w:rPr>
        <w:tab/>
        <w:t>Object of this Subdivision</w:t>
      </w:r>
    </w:p>
    <w:p w:rsidR="00E43FAD" w:rsidRPr="006925F5" w:rsidRDefault="00E43FAD" w:rsidP="00E43FAD">
      <w:pPr>
        <w:pStyle w:val="TofSectsGroupHeading"/>
      </w:pPr>
      <w:r w:rsidRPr="006925F5">
        <w:t>Modified application of tax cost setting rules for joining</w:t>
      </w:r>
    </w:p>
    <w:p w:rsidR="00E43FAD" w:rsidRPr="006925F5" w:rsidRDefault="00E43FAD" w:rsidP="00E43FAD">
      <w:pPr>
        <w:pStyle w:val="TofSectsSection"/>
      </w:pPr>
      <w:r w:rsidRPr="006925F5">
        <w:t>719</w:t>
      </w:r>
      <w:r w:rsidR="006925F5">
        <w:noBreakHyphen/>
      </w:r>
      <w:r w:rsidRPr="006925F5">
        <w:t>160</w:t>
      </w:r>
      <w:r w:rsidRPr="006925F5">
        <w:tab/>
        <w:t>Tax cost setting rules for joining have effect with modifications</w:t>
      </w:r>
    </w:p>
    <w:p w:rsidR="00E43FAD" w:rsidRPr="006925F5" w:rsidRDefault="00E43FAD" w:rsidP="00E43FAD">
      <w:pPr>
        <w:pStyle w:val="TofSectsSection"/>
        <w:rPr>
          <w:color w:val="000000"/>
        </w:rPr>
      </w:pPr>
      <w:r w:rsidRPr="006925F5">
        <w:rPr>
          <w:color w:val="000000"/>
        </w:rPr>
        <w:t>719</w:t>
      </w:r>
      <w:r w:rsidR="006925F5">
        <w:rPr>
          <w:color w:val="000000"/>
        </w:rPr>
        <w:noBreakHyphen/>
      </w:r>
      <w:r w:rsidRPr="006925F5">
        <w:rPr>
          <w:color w:val="000000"/>
        </w:rPr>
        <w:t>165</w:t>
      </w:r>
      <w:r w:rsidRPr="006925F5">
        <w:rPr>
          <w:color w:val="000000"/>
        </w:rPr>
        <w:tab/>
      </w:r>
      <w:r w:rsidR="00472376" w:rsidRPr="00E811AF">
        <w:t>Trading stock value and registered emissions unit value not set for assets of eligible tier</w:t>
      </w:r>
      <w:r w:rsidR="00472376" w:rsidRPr="00E811AF">
        <w:noBreakHyphen/>
        <w:t>1 companies</w:t>
      </w:r>
    </w:p>
    <w:p w:rsidR="00E43FAD" w:rsidRPr="006925F5" w:rsidRDefault="00E43FAD" w:rsidP="00E43FAD">
      <w:pPr>
        <w:pStyle w:val="TofSectsSection"/>
      </w:pPr>
      <w:r w:rsidRPr="006925F5">
        <w:rPr>
          <w:color w:val="000000"/>
        </w:rPr>
        <w:t>719</w:t>
      </w:r>
      <w:r w:rsidR="006925F5">
        <w:rPr>
          <w:color w:val="000000"/>
        </w:rPr>
        <w:noBreakHyphen/>
      </w:r>
      <w:r w:rsidRPr="006925F5">
        <w:rPr>
          <w:color w:val="000000"/>
        </w:rPr>
        <w:t>170</w:t>
      </w:r>
      <w:r w:rsidRPr="006925F5">
        <w:rPr>
          <w:color w:val="000000"/>
        </w:rPr>
        <w:tab/>
        <w:t xml:space="preserve">Modified effect of subsections </w:t>
      </w:r>
      <w:r w:rsidRPr="006925F5">
        <w:t>705</w:t>
      </w:r>
      <w:r w:rsidR="006925F5">
        <w:noBreakHyphen/>
      </w:r>
      <w:r w:rsidRPr="006925F5">
        <w:t>175(1) and 705</w:t>
      </w:r>
      <w:r w:rsidR="006925F5">
        <w:noBreakHyphen/>
      </w:r>
      <w:r w:rsidRPr="006925F5">
        <w:t>185(1)</w:t>
      </w:r>
    </w:p>
    <w:p w:rsidR="00E43FAD" w:rsidRPr="006925F5" w:rsidRDefault="00E43FAD" w:rsidP="00E43FAD">
      <w:pPr>
        <w:pStyle w:val="ActHead4"/>
      </w:pPr>
      <w:bookmarkStart w:id="556" w:name="_Toc384884401"/>
      <w:r w:rsidRPr="006925F5">
        <w:t>Application and object</w:t>
      </w:r>
      <w:bookmarkEnd w:id="556"/>
    </w:p>
    <w:p w:rsidR="00E43FAD" w:rsidRPr="006925F5" w:rsidRDefault="00E43FAD" w:rsidP="00E43FAD">
      <w:pPr>
        <w:pStyle w:val="ActHead5"/>
      </w:pPr>
      <w:bookmarkStart w:id="557" w:name="_Toc384884402"/>
      <w:r w:rsidRPr="006925F5">
        <w:rPr>
          <w:rStyle w:val="CharSectno"/>
        </w:rPr>
        <w:t>719</w:t>
      </w:r>
      <w:r w:rsidR="006925F5">
        <w:rPr>
          <w:rStyle w:val="CharSectno"/>
        </w:rPr>
        <w:noBreakHyphen/>
      </w:r>
      <w:r w:rsidRPr="006925F5">
        <w:rPr>
          <w:rStyle w:val="CharSectno"/>
        </w:rPr>
        <w:t>155</w:t>
      </w:r>
      <w:r w:rsidRPr="006925F5">
        <w:rPr>
          <w:color w:val="000000"/>
        </w:rPr>
        <w:t xml:space="preserve">  Object of this Subdivision</w:t>
      </w:r>
      <w:bookmarkEnd w:id="557"/>
    </w:p>
    <w:p w:rsidR="00E43FAD" w:rsidRPr="006925F5" w:rsidRDefault="00E43FAD" w:rsidP="00E43FAD">
      <w:pPr>
        <w:pStyle w:val="subsection"/>
        <w:rPr>
          <w:color w:val="000000"/>
        </w:rPr>
      </w:pPr>
      <w:r w:rsidRPr="006925F5">
        <w:rPr>
          <w:color w:val="000000"/>
        </w:rPr>
        <w:tab/>
      </w:r>
      <w:r w:rsidRPr="006925F5">
        <w:rPr>
          <w:color w:val="000000"/>
        </w:rPr>
        <w:tab/>
        <w:t>The object of this Subdivision is to modify the tax cost setting rules in Divisions</w:t>
      </w:r>
      <w:r w:rsidR="006925F5">
        <w:rPr>
          <w:color w:val="000000"/>
        </w:rPr>
        <w:t> </w:t>
      </w:r>
      <w:r w:rsidRPr="006925F5">
        <w:rPr>
          <w:color w:val="000000"/>
        </w:rPr>
        <w:t xml:space="preserve">701 and 705 so that they take account of the special characteristics of </w:t>
      </w:r>
      <w:r w:rsidR="006925F5" w:rsidRPr="006925F5">
        <w:rPr>
          <w:color w:val="000000"/>
          <w:position w:val="6"/>
          <w:sz w:val="16"/>
        </w:rPr>
        <w:t>*</w:t>
      </w:r>
      <w:r w:rsidRPr="006925F5">
        <w:rPr>
          <w:color w:val="000000"/>
        </w:rPr>
        <w:t>MEC groups.</w:t>
      </w:r>
    </w:p>
    <w:p w:rsidR="00E43FAD" w:rsidRPr="006925F5" w:rsidRDefault="00E43FAD" w:rsidP="00E43FAD">
      <w:pPr>
        <w:pStyle w:val="ActHead4"/>
      </w:pPr>
      <w:bookmarkStart w:id="558" w:name="_Toc384884403"/>
      <w:r w:rsidRPr="006925F5">
        <w:lastRenderedPageBreak/>
        <w:t>Modified application of tax cost setting rules for joining</w:t>
      </w:r>
      <w:bookmarkEnd w:id="558"/>
    </w:p>
    <w:p w:rsidR="00E43FAD" w:rsidRPr="006925F5" w:rsidRDefault="00E43FAD" w:rsidP="00E43FAD">
      <w:pPr>
        <w:pStyle w:val="ActHead5"/>
      </w:pPr>
      <w:bookmarkStart w:id="559" w:name="_Toc384884404"/>
      <w:r w:rsidRPr="006925F5">
        <w:rPr>
          <w:rStyle w:val="CharSectno"/>
        </w:rPr>
        <w:t>719</w:t>
      </w:r>
      <w:r w:rsidR="006925F5">
        <w:rPr>
          <w:rStyle w:val="CharSectno"/>
        </w:rPr>
        <w:noBreakHyphen/>
      </w:r>
      <w:r w:rsidRPr="006925F5">
        <w:rPr>
          <w:rStyle w:val="CharSectno"/>
        </w:rPr>
        <w:t>160</w:t>
      </w:r>
      <w:r w:rsidRPr="006925F5">
        <w:t xml:space="preserve">  Tax cost setting rules for joining have effect with modifications</w:t>
      </w:r>
      <w:bookmarkEnd w:id="559"/>
    </w:p>
    <w:p w:rsidR="00E43FAD" w:rsidRPr="006925F5" w:rsidRDefault="00E43FAD" w:rsidP="00E43FAD">
      <w:pPr>
        <w:pStyle w:val="subsection"/>
      </w:pPr>
      <w:r w:rsidRPr="006925F5">
        <w:tab/>
        <w:t>(1A)</w:t>
      </w:r>
      <w:r w:rsidRPr="006925F5">
        <w:tab/>
        <w:t xml:space="preserve">This section applies if an entity (the </w:t>
      </w:r>
      <w:r w:rsidRPr="006925F5">
        <w:rPr>
          <w:b/>
          <w:i/>
        </w:rPr>
        <w:t>MEC 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at a time (the </w:t>
      </w:r>
      <w:r w:rsidRPr="006925F5">
        <w:rPr>
          <w:b/>
          <w:i/>
        </w:rPr>
        <w:t>MEC joining time</w:t>
      </w:r>
      <w:r w:rsidRPr="006925F5">
        <w:t>).</w:t>
      </w:r>
    </w:p>
    <w:p w:rsidR="00E43FAD" w:rsidRPr="006925F5" w:rsidRDefault="00E43FAD" w:rsidP="00E43FAD">
      <w:pPr>
        <w:pStyle w:val="subsection"/>
      </w:pPr>
      <w:r w:rsidRPr="006925F5">
        <w:tab/>
        <w:t>(1)</w:t>
      </w:r>
      <w:r w:rsidRPr="006925F5">
        <w:tab/>
        <w:t>This section has effect for the head company core purposes set out in subsection 701</w:t>
      </w:r>
      <w:r w:rsidR="006925F5">
        <w:noBreakHyphen/>
      </w:r>
      <w:r w:rsidRPr="006925F5">
        <w:t>1(2).</w:t>
      </w:r>
    </w:p>
    <w:p w:rsidR="00E43FAD" w:rsidRPr="006925F5" w:rsidRDefault="00E43FAD" w:rsidP="009505DE">
      <w:pPr>
        <w:pStyle w:val="SubsectionHead"/>
      </w:pPr>
      <w:r w:rsidRPr="006925F5">
        <w:t>General modifying rule</w:t>
      </w:r>
    </w:p>
    <w:p w:rsidR="00E43FAD" w:rsidRPr="006925F5" w:rsidRDefault="00E43FAD" w:rsidP="00E43FAD">
      <w:pPr>
        <w:pStyle w:val="subsection"/>
      </w:pPr>
      <w:r w:rsidRPr="006925F5">
        <w:tab/>
        <w:t>(2)</w:t>
      </w:r>
      <w:r w:rsidRPr="006925F5">
        <w:tab/>
        <w:t xml:space="preserve">The provisions mentioned in </w:t>
      </w:r>
      <w:r w:rsidR="006925F5">
        <w:t>subsection (</w:t>
      </w:r>
      <w:r w:rsidRPr="006925F5">
        <w:t xml:space="preserve">3) operate, for the purposes of setting the </w:t>
      </w:r>
      <w:r w:rsidR="006925F5" w:rsidRPr="006925F5">
        <w:rPr>
          <w:position w:val="6"/>
          <w:sz w:val="16"/>
        </w:rPr>
        <w:t>*</w:t>
      </w:r>
      <w:r w:rsidRPr="006925F5">
        <w:t xml:space="preserve">tax cost of an asset of the MEC joining entity, as if each </w:t>
      </w:r>
      <w:r w:rsidR="006925F5" w:rsidRPr="006925F5">
        <w:rPr>
          <w:position w:val="6"/>
          <w:sz w:val="16"/>
        </w:rPr>
        <w:t>*</w:t>
      </w:r>
      <w:r w:rsidRPr="006925F5">
        <w:t xml:space="preserve">subsidiary member of the group (including the MEC joining entity) that is an </w:t>
      </w:r>
      <w:r w:rsidR="006925F5" w:rsidRPr="006925F5">
        <w:rPr>
          <w:position w:val="6"/>
          <w:sz w:val="16"/>
        </w:rPr>
        <w:t>*</w:t>
      </w:r>
      <w:r w:rsidRPr="006925F5">
        <w:t>eligible tier</w:t>
      </w:r>
      <w:r w:rsidR="006925F5">
        <w:noBreakHyphen/>
      </w:r>
      <w:r w:rsidRPr="006925F5">
        <w:t xml:space="preserve">1 company at the MEC joining time were a part of the </w:t>
      </w:r>
      <w:r w:rsidR="006925F5" w:rsidRPr="006925F5">
        <w:rPr>
          <w:position w:val="6"/>
          <w:sz w:val="16"/>
        </w:rPr>
        <w:t>*</w:t>
      </w:r>
      <w:r w:rsidRPr="006925F5">
        <w:t>head company of the group, rather than a separate entity.</w:t>
      </w:r>
    </w:p>
    <w:p w:rsidR="00E43FAD" w:rsidRPr="006925F5" w:rsidRDefault="00E43FAD" w:rsidP="00E43FAD">
      <w:pPr>
        <w:pStyle w:val="notetext"/>
      </w:pPr>
      <w:r w:rsidRPr="006925F5">
        <w:t>Note 1:</w:t>
      </w:r>
      <w:r w:rsidRPr="006925F5">
        <w:tab/>
        <w:t>This subsection means that references in those provisions to matters internal to the group operate as if eligible tier</w:t>
      </w:r>
      <w:r w:rsidR="006925F5">
        <w:noBreakHyphen/>
      </w:r>
      <w:r w:rsidRPr="006925F5">
        <w:t>1 companies in the group were parts of the head company of the group. For example:</w:t>
      </w:r>
    </w:p>
    <w:p w:rsidR="00E43FAD" w:rsidRPr="006925F5" w:rsidRDefault="00E43FAD" w:rsidP="0022319A">
      <w:pPr>
        <w:pStyle w:val="notepara"/>
        <w:spacing w:before="40"/>
        <w:ind w:left="2354" w:hanging="369"/>
      </w:pPr>
      <w:r w:rsidRPr="006925F5">
        <w:t>(a)</w:t>
      </w:r>
      <w:r w:rsidRPr="006925F5">
        <w:tab/>
        <w:t>provisions operating if the head company holds (whether directly or indirectly) membership interests in another entity operate even if an eligible tier</w:t>
      </w:r>
      <w:r w:rsidR="006925F5">
        <w:noBreakHyphen/>
      </w:r>
      <w:r w:rsidRPr="006925F5">
        <w:t>1 company actually holds those interests; and</w:t>
      </w:r>
    </w:p>
    <w:p w:rsidR="00E43FAD" w:rsidRPr="006925F5" w:rsidRDefault="00E43FAD" w:rsidP="0022319A">
      <w:pPr>
        <w:pStyle w:val="notepara"/>
        <w:spacing w:before="40"/>
        <w:ind w:left="2354" w:hanging="369"/>
      </w:pPr>
      <w:r w:rsidRPr="006925F5">
        <w:t>(b)</w:t>
      </w:r>
      <w:r w:rsidRPr="006925F5">
        <w:tab/>
        <w:t>provisions operating if the head company owns or controls another entity operate even if one or more eligible tier</w:t>
      </w:r>
      <w:r w:rsidR="006925F5">
        <w:noBreakHyphen/>
      </w:r>
      <w:r w:rsidRPr="006925F5">
        <w:t>1 companies actually own or control that other entity; and</w:t>
      </w:r>
    </w:p>
    <w:p w:rsidR="00E43FAD" w:rsidRPr="006925F5" w:rsidRDefault="00E43FAD" w:rsidP="0022319A">
      <w:pPr>
        <w:pStyle w:val="notepara"/>
        <w:spacing w:before="40"/>
        <w:ind w:left="2354" w:hanging="369"/>
      </w:pPr>
      <w:r w:rsidRPr="006925F5">
        <w:t>(c)</w:t>
      </w:r>
      <w:r w:rsidRPr="006925F5">
        <w:tab/>
        <w:t>provisions operating if an entity is interposed between the head company and another entity operate even if the first entity is actually interposed between an eligible tier</w:t>
      </w:r>
      <w:r w:rsidR="006925F5">
        <w:noBreakHyphen/>
      </w:r>
      <w:r w:rsidRPr="006925F5">
        <w:t>1 company and the other entity.</w:t>
      </w:r>
    </w:p>
    <w:p w:rsidR="00E43FAD" w:rsidRPr="006925F5" w:rsidRDefault="00E43FAD" w:rsidP="00E43FAD">
      <w:pPr>
        <w:pStyle w:val="notetext"/>
      </w:pPr>
      <w:r w:rsidRPr="006925F5">
        <w:t>Note 2:</w:t>
      </w:r>
      <w:r w:rsidRPr="006925F5">
        <w:tab/>
        <w:t>If the MEC joining entity is an eligible tier</w:t>
      </w:r>
      <w:r w:rsidR="006925F5">
        <w:noBreakHyphen/>
      </w:r>
      <w:r w:rsidRPr="006925F5">
        <w:t>1 company, this subsection means the assets of the entity do not have their tax cost reset at the MEC joining time. This is because Subdivision</w:t>
      </w:r>
      <w:r w:rsidR="006925F5">
        <w:t> </w:t>
      </w:r>
      <w:r w:rsidRPr="006925F5">
        <w:t>705</w:t>
      </w:r>
      <w:r w:rsidR="006925F5">
        <w:noBreakHyphen/>
      </w:r>
      <w:r w:rsidRPr="006925F5">
        <w:t xml:space="preserve">A (and related provisions) reset the tax cost of assets of </w:t>
      </w:r>
      <w:r w:rsidRPr="006925F5">
        <w:rPr>
          <w:i/>
        </w:rPr>
        <w:t xml:space="preserve">subsidiary </w:t>
      </w:r>
      <w:r w:rsidRPr="006925F5">
        <w:t>members of a group, but not assets of the head company.</w:t>
      </w:r>
    </w:p>
    <w:p w:rsidR="00E43FAD" w:rsidRPr="006925F5" w:rsidRDefault="00E43FAD" w:rsidP="00E43FAD">
      <w:pPr>
        <w:pStyle w:val="subsection"/>
      </w:pPr>
      <w:r w:rsidRPr="006925F5">
        <w:tab/>
        <w:t>(3)</w:t>
      </w:r>
      <w:r w:rsidRPr="006925F5">
        <w:tab/>
        <w:t>The provisions are:</w:t>
      </w:r>
    </w:p>
    <w:p w:rsidR="00E43FAD" w:rsidRPr="006925F5" w:rsidRDefault="00E43FAD" w:rsidP="00E43FAD">
      <w:pPr>
        <w:pStyle w:val="paragraph"/>
      </w:pPr>
      <w:r w:rsidRPr="006925F5">
        <w:tab/>
        <w:t>(a)</w:t>
      </w:r>
      <w:r w:rsidRPr="006925F5">
        <w:tab/>
        <w:t>section</w:t>
      </w:r>
      <w:r w:rsidR="006925F5">
        <w:t> </w:t>
      </w:r>
      <w:r w:rsidRPr="006925F5">
        <w:t>701</w:t>
      </w:r>
      <w:r w:rsidR="006925F5">
        <w:noBreakHyphen/>
      </w:r>
      <w:r w:rsidRPr="006925F5">
        <w:t>10 (about setting the tax cost of assets of an entity joining a group); and</w:t>
      </w:r>
    </w:p>
    <w:p w:rsidR="00E43FAD" w:rsidRPr="006925F5" w:rsidRDefault="00E43FAD" w:rsidP="00E43FAD">
      <w:pPr>
        <w:pStyle w:val="paragraph"/>
      </w:pPr>
      <w:r w:rsidRPr="006925F5">
        <w:tab/>
        <w:t>(b)</w:t>
      </w:r>
      <w:r w:rsidRPr="006925F5">
        <w:tab/>
        <w:t>Subdivision</w:t>
      </w:r>
      <w:r w:rsidR="006925F5">
        <w:t> </w:t>
      </w:r>
      <w:r w:rsidRPr="006925F5">
        <w:t>705</w:t>
      </w:r>
      <w:r w:rsidR="006925F5">
        <w:noBreakHyphen/>
      </w:r>
      <w:r w:rsidRPr="006925F5">
        <w:t>A; and</w:t>
      </w:r>
    </w:p>
    <w:p w:rsidR="00E43FAD" w:rsidRPr="006925F5" w:rsidRDefault="00E43FAD" w:rsidP="00E43FAD">
      <w:pPr>
        <w:pStyle w:val="paragraph"/>
      </w:pPr>
      <w:r w:rsidRPr="006925F5">
        <w:lastRenderedPageBreak/>
        <w:tab/>
        <w:t>(c)</w:t>
      </w:r>
      <w:r w:rsidRPr="006925F5">
        <w:tab/>
        <w:t>any other provision of this Act giving Subdivision</w:t>
      </w:r>
      <w:r w:rsidR="006925F5">
        <w:t> </w:t>
      </w:r>
      <w:r w:rsidRPr="006925F5">
        <w:t>705</w:t>
      </w:r>
      <w:r w:rsidR="006925F5">
        <w:noBreakHyphen/>
      </w:r>
      <w:r w:rsidRPr="006925F5">
        <w:t>A a modified effect in circumstances other than those covered by that Subdivision.</w:t>
      </w:r>
    </w:p>
    <w:p w:rsidR="00E43FAD" w:rsidRPr="006925F5" w:rsidRDefault="00E43FAD" w:rsidP="00E43FAD">
      <w:pPr>
        <w:pStyle w:val="notetext"/>
      </w:pPr>
      <w:r w:rsidRPr="006925F5">
        <w:t>Note:</w:t>
      </w:r>
      <w:r w:rsidRPr="006925F5">
        <w:tab/>
        <w:t xml:space="preserve">An example of provisions covered by </w:t>
      </w:r>
      <w:r w:rsidR="006925F5">
        <w:t>paragraph (</w:t>
      </w:r>
      <w:r w:rsidRPr="006925F5">
        <w:t>c) are the provisions of Subdivision</w:t>
      </w:r>
      <w:r w:rsidR="006925F5">
        <w:t> </w:t>
      </w:r>
      <w:r w:rsidRPr="006925F5">
        <w:t>705</w:t>
      </w:r>
      <w:r w:rsidR="006925F5">
        <w:noBreakHyphen/>
      </w:r>
      <w:r w:rsidRPr="006925F5">
        <w:t>B giving Subdivision</w:t>
      </w:r>
      <w:r w:rsidR="006925F5">
        <w:t> </w:t>
      </w:r>
      <w:r w:rsidRPr="006925F5">
        <w:t>705</w:t>
      </w:r>
      <w:r w:rsidR="006925F5">
        <w:noBreakHyphen/>
      </w:r>
      <w:r w:rsidRPr="006925F5">
        <w:t>A a modified effect when a consolidated group is formed.</w:t>
      </w:r>
    </w:p>
    <w:p w:rsidR="005A3F39" w:rsidRPr="00E811AF" w:rsidRDefault="005A3F39" w:rsidP="005A3F39">
      <w:pPr>
        <w:pStyle w:val="ActHead5"/>
      </w:pPr>
      <w:bookmarkStart w:id="560" w:name="_Toc384884405"/>
      <w:r w:rsidRPr="00E811AF">
        <w:rPr>
          <w:rStyle w:val="CharSectno"/>
        </w:rPr>
        <w:t>719</w:t>
      </w:r>
      <w:r w:rsidRPr="00E811AF">
        <w:rPr>
          <w:rStyle w:val="CharSectno"/>
        </w:rPr>
        <w:noBreakHyphen/>
        <w:t>165</w:t>
      </w:r>
      <w:r w:rsidRPr="00E811AF">
        <w:t xml:space="preserve">  Trading stock value and registered emissions unit value not set for assets of eligible tier</w:t>
      </w:r>
      <w:r w:rsidRPr="00E811AF">
        <w:noBreakHyphen/>
        <w:t>1 companies</w:t>
      </w:r>
      <w:bookmarkEnd w:id="560"/>
    </w:p>
    <w:p w:rsidR="00E43FAD" w:rsidRPr="006925F5" w:rsidRDefault="00E43FAD" w:rsidP="00E43FAD">
      <w:pPr>
        <w:pStyle w:val="subsection"/>
      </w:pPr>
      <w:r w:rsidRPr="006925F5">
        <w:tab/>
        <w:t>(1)</w:t>
      </w:r>
      <w:r w:rsidRPr="006925F5">
        <w:tab/>
        <w:t xml:space="preserve">This section applies if an entity (the </w:t>
      </w:r>
      <w:r w:rsidRPr="006925F5">
        <w:rPr>
          <w:b/>
          <w:i/>
        </w:rPr>
        <w:t>MEC joining entity</w:t>
      </w:r>
      <w:r w:rsidRPr="006925F5">
        <w:t xml:space="preserve">) becomes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at a time (the </w:t>
      </w:r>
      <w:r w:rsidRPr="006925F5">
        <w:rPr>
          <w:b/>
          <w:i/>
        </w:rPr>
        <w:t>MEC joining time</w:t>
      </w:r>
      <w:r w:rsidRPr="006925F5">
        <w:t>).</w:t>
      </w:r>
    </w:p>
    <w:p w:rsidR="00E43FAD" w:rsidRPr="006925F5" w:rsidRDefault="00E43FAD" w:rsidP="00E43FAD">
      <w:pPr>
        <w:pStyle w:val="subsection"/>
      </w:pPr>
      <w:r w:rsidRPr="006925F5">
        <w:tab/>
        <w:t>(2)</w:t>
      </w:r>
      <w:r w:rsidRPr="006925F5">
        <w:tab/>
        <w:t>Subsection 701</w:t>
      </w:r>
      <w:r w:rsidR="006925F5">
        <w:noBreakHyphen/>
      </w:r>
      <w:r w:rsidRPr="006925F5">
        <w:t>35(4) (setting value of trading stock at tax</w:t>
      </w:r>
      <w:r w:rsidR="006925F5">
        <w:noBreakHyphen/>
      </w:r>
      <w:r w:rsidRPr="006925F5">
        <w:t xml:space="preserve">neutral amount) does not apply to the assets of the MEC joining entity if it is an </w:t>
      </w:r>
      <w:r w:rsidR="006925F5" w:rsidRPr="006925F5">
        <w:rPr>
          <w:position w:val="6"/>
          <w:sz w:val="16"/>
        </w:rPr>
        <w:t>*</w:t>
      </w:r>
      <w:r w:rsidRPr="006925F5">
        <w:t>eligible tier</w:t>
      </w:r>
      <w:r w:rsidR="006925F5">
        <w:noBreakHyphen/>
      </w:r>
      <w:r w:rsidRPr="006925F5">
        <w:t>1 company at the MEC joining time.</w:t>
      </w:r>
    </w:p>
    <w:p w:rsidR="0069334A" w:rsidRPr="00E811AF" w:rsidRDefault="0069334A" w:rsidP="00423777">
      <w:pPr>
        <w:pStyle w:val="subsection"/>
        <w:keepNext/>
        <w:keepLines/>
      </w:pPr>
      <w:r w:rsidRPr="00E811AF">
        <w:tab/>
        <w:t>(3)</w:t>
      </w:r>
      <w:r w:rsidRPr="00E811AF">
        <w:tab/>
        <w:t>Subsection 701</w:t>
      </w:r>
      <w:r w:rsidRPr="00E811AF">
        <w:noBreakHyphen/>
        <w:t>35(5) (setting value of registered emissions unit at tax</w:t>
      </w:r>
      <w:r w:rsidRPr="00E811AF">
        <w:noBreakHyphen/>
        <w:t xml:space="preserve">neutral amount) does not apply to the assets of the MEC joining entity if it is an </w:t>
      </w:r>
      <w:r w:rsidRPr="00E811AF">
        <w:rPr>
          <w:position w:val="6"/>
          <w:sz w:val="16"/>
        </w:rPr>
        <w:t>*</w:t>
      </w:r>
      <w:r w:rsidRPr="00E811AF">
        <w:t>eligible tier</w:t>
      </w:r>
      <w:r w:rsidRPr="00E811AF">
        <w:noBreakHyphen/>
        <w:t>1 company at the MEC joining time.</w:t>
      </w:r>
    </w:p>
    <w:p w:rsidR="00E43FAD" w:rsidRPr="006925F5" w:rsidRDefault="00E43FAD" w:rsidP="00E43FAD">
      <w:pPr>
        <w:pStyle w:val="ActHead5"/>
      </w:pPr>
      <w:bookmarkStart w:id="561" w:name="_Toc384884406"/>
      <w:r w:rsidRPr="006925F5">
        <w:rPr>
          <w:rStyle w:val="CharSectno"/>
        </w:rPr>
        <w:t>719</w:t>
      </w:r>
      <w:r w:rsidR="006925F5">
        <w:rPr>
          <w:rStyle w:val="CharSectno"/>
        </w:rPr>
        <w:noBreakHyphen/>
      </w:r>
      <w:r w:rsidRPr="006925F5">
        <w:rPr>
          <w:rStyle w:val="CharSectno"/>
        </w:rPr>
        <w:t>170</w:t>
      </w:r>
      <w:r w:rsidRPr="006925F5">
        <w:t xml:space="preserve">  </w:t>
      </w:r>
      <w:r w:rsidRPr="006925F5">
        <w:rPr>
          <w:color w:val="000000"/>
        </w:rPr>
        <w:t xml:space="preserve">Modified effect of subsections </w:t>
      </w:r>
      <w:r w:rsidRPr="006925F5">
        <w:t>705</w:t>
      </w:r>
      <w:r w:rsidR="006925F5">
        <w:noBreakHyphen/>
      </w:r>
      <w:r w:rsidRPr="006925F5">
        <w:t>175(1) and 705</w:t>
      </w:r>
      <w:r w:rsidR="006925F5">
        <w:noBreakHyphen/>
      </w:r>
      <w:r w:rsidRPr="006925F5">
        <w:t>185(1)</w:t>
      </w:r>
      <w:bookmarkEnd w:id="561"/>
    </w:p>
    <w:p w:rsidR="00E43FAD" w:rsidRPr="006925F5" w:rsidRDefault="00E43FAD" w:rsidP="00E43FAD">
      <w:pPr>
        <w:pStyle w:val="subsection"/>
      </w:pPr>
      <w:r w:rsidRPr="006925F5">
        <w:tab/>
        <w:t>(1)</w:t>
      </w:r>
      <w:r w:rsidRPr="006925F5">
        <w:tab/>
        <w:t xml:space="preserve">This section applies if all of the </w:t>
      </w:r>
      <w:r w:rsidR="006925F5" w:rsidRPr="006925F5">
        <w:rPr>
          <w:position w:val="6"/>
          <w:sz w:val="16"/>
        </w:rPr>
        <w:t>*</w:t>
      </w:r>
      <w:r w:rsidRPr="006925F5">
        <w:t xml:space="preserve">members of a </w:t>
      </w:r>
      <w:r w:rsidR="006925F5" w:rsidRPr="006925F5">
        <w:rPr>
          <w:position w:val="6"/>
          <w:sz w:val="16"/>
        </w:rPr>
        <w:t>*</w:t>
      </w:r>
      <w:r w:rsidRPr="006925F5">
        <w:t xml:space="preserve">MEC group (the </w:t>
      </w:r>
      <w:r w:rsidRPr="006925F5">
        <w:rPr>
          <w:b/>
          <w:i/>
        </w:rPr>
        <w:t>acquired group</w:t>
      </w:r>
      <w:r w:rsidRPr="006925F5">
        <w:t xml:space="preserve">) become members of another MEC group, or of a </w:t>
      </w:r>
      <w:r w:rsidR="006925F5" w:rsidRPr="006925F5">
        <w:rPr>
          <w:position w:val="6"/>
          <w:sz w:val="16"/>
        </w:rPr>
        <w:t>*</w:t>
      </w:r>
      <w:r w:rsidRPr="006925F5">
        <w:t xml:space="preserve">consolidated group, at a particular time (the </w:t>
      </w:r>
      <w:r w:rsidRPr="006925F5">
        <w:rPr>
          <w:b/>
          <w:i/>
        </w:rPr>
        <w:t>acquisition time</w:t>
      </w:r>
      <w:r w:rsidRPr="006925F5">
        <w:t xml:space="preserve">) as a result of the </w:t>
      </w:r>
      <w:r w:rsidR="006925F5" w:rsidRPr="006925F5">
        <w:rPr>
          <w:position w:val="6"/>
          <w:sz w:val="16"/>
        </w:rPr>
        <w:t>*</w:t>
      </w:r>
      <w:r w:rsidRPr="006925F5">
        <w:t xml:space="preserve">acquisition of </w:t>
      </w:r>
      <w:r w:rsidR="006925F5" w:rsidRPr="006925F5">
        <w:rPr>
          <w:position w:val="6"/>
          <w:sz w:val="16"/>
        </w:rPr>
        <w:t>*</w:t>
      </w:r>
      <w:r w:rsidRPr="006925F5">
        <w:t>membership interests in: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head company of the acquired group; and</w:t>
      </w:r>
    </w:p>
    <w:p w:rsidR="00E43FAD" w:rsidRPr="006925F5" w:rsidRDefault="00E43FAD" w:rsidP="00E43FAD">
      <w:pPr>
        <w:pStyle w:val="paragraph"/>
      </w:pPr>
      <w:r w:rsidRPr="006925F5">
        <w:tab/>
        <w:t>(b)</w:t>
      </w:r>
      <w:r w:rsidRPr="006925F5">
        <w:tab/>
        <w:t xml:space="preserve">other entities that were </w:t>
      </w:r>
      <w:r w:rsidR="006925F5" w:rsidRPr="006925F5">
        <w:rPr>
          <w:position w:val="6"/>
          <w:sz w:val="16"/>
        </w:rPr>
        <w:t>*</w:t>
      </w:r>
      <w:r w:rsidRPr="006925F5">
        <w:t>eligible tier</w:t>
      </w:r>
      <w:r w:rsidR="006925F5">
        <w:noBreakHyphen/>
      </w:r>
      <w:r w:rsidRPr="006925F5">
        <w:t>1 companies of the acquired group just before the acquisition time.</w:t>
      </w:r>
    </w:p>
    <w:p w:rsidR="00E43FAD" w:rsidRPr="006925F5" w:rsidRDefault="00E43FAD" w:rsidP="00E43FAD">
      <w:pPr>
        <w:pStyle w:val="subsection"/>
        <w:rPr>
          <w:color w:val="000000"/>
        </w:rPr>
      </w:pPr>
      <w:r w:rsidRPr="006925F5">
        <w:tab/>
        <w:t>(2)</w:t>
      </w:r>
      <w:r w:rsidRPr="006925F5">
        <w:tab/>
        <w:t>Subsections 705</w:t>
      </w:r>
      <w:r w:rsidR="006925F5">
        <w:noBreakHyphen/>
      </w:r>
      <w:r w:rsidRPr="006925F5">
        <w:t>175(1) and 705</w:t>
      </w:r>
      <w:r w:rsidR="006925F5">
        <w:noBreakHyphen/>
      </w:r>
      <w:r w:rsidRPr="006925F5">
        <w:t xml:space="preserve">185(1) have effect as if </w:t>
      </w:r>
      <w:r w:rsidRPr="006925F5">
        <w:rPr>
          <w:color w:val="000000"/>
        </w:rPr>
        <w:t xml:space="preserve">a </w:t>
      </w:r>
      <w:r w:rsidR="006925F5" w:rsidRPr="006925F5">
        <w:rPr>
          <w:color w:val="000000"/>
          <w:position w:val="6"/>
          <w:sz w:val="16"/>
        </w:rPr>
        <w:t>*</w:t>
      </w:r>
      <w:r w:rsidRPr="006925F5">
        <w:rPr>
          <w:color w:val="000000"/>
        </w:rPr>
        <w:t xml:space="preserve">membership interest in an </w:t>
      </w:r>
      <w:r w:rsidRPr="006925F5">
        <w:t xml:space="preserve">entity mentioned in </w:t>
      </w:r>
      <w:r w:rsidR="006925F5">
        <w:t>paragraph (</w:t>
      </w:r>
      <w:r w:rsidRPr="006925F5">
        <w:t>1)(b) of this section were</w:t>
      </w:r>
      <w:r w:rsidRPr="006925F5">
        <w:rPr>
          <w:color w:val="000000"/>
        </w:rPr>
        <w:t xml:space="preserve"> a membership interest in the </w:t>
      </w:r>
      <w:r w:rsidR="006925F5" w:rsidRPr="006925F5">
        <w:rPr>
          <w:color w:val="000000"/>
          <w:position w:val="6"/>
          <w:sz w:val="16"/>
        </w:rPr>
        <w:t>*</w:t>
      </w:r>
      <w:r w:rsidRPr="006925F5">
        <w:rPr>
          <w:color w:val="000000"/>
        </w:rPr>
        <w:t>head company of the acquired group.</w:t>
      </w:r>
    </w:p>
    <w:p w:rsidR="00E43FAD" w:rsidRPr="006925F5" w:rsidRDefault="00E43FAD" w:rsidP="00E43FAD">
      <w:pPr>
        <w:pStyle w:val="notetext"/>
        <w:rPr>
          <w:color w:val="000000"/>
        </w:rPr>
      </w:pPr>
      <w:r w:rsidRPr="006925F5">
        <w:t>Note 1:</w:t>
      </w:r>
      <w:r w:rsidRPr="006925F5">
        <w:tab/>
        <w:t xml:space="preserve">If the </w:t>
      </w:r>
      <w:r w:rsidRPr="006925F5">
        <w:rPr>
          <w:i/>
        </w:rPr>
        <w:t xml:space="preserve">acquiring </w:t>
      </w:r>
      <w:r w:rsidRPr="006925F5">
        <w:t>group is a MEC group, and the head company of the acquired group becomes an eligible tier</w:t>
      </w:r>
      <w:r w:rsidR="006925F5">
        <w:noBreakHyphen/>
      </w:r>
      <w:r w:rsidRPr="006925F5">
        <w:t xml:space="preserve">1 company of the </w:t>
      </w:r>
      <w:r w:rsidRPr="006925F5">
        <w:rPr>
          <w:i/>
        </w:rPr>
        <w:t xml:space="preserve">acquiring </w:t>
      </w:r>
      <w:r w:rsidRPr="006925F5">
        <w:t xml:space="preserve">group, </w:t>
      </w:r>
      <w:r w:rsidRPr="006925F5">
        <w:rPr>
          <w:color w:val="000000"/>
        </w:rPr>
        <w:t xml:space="preserve">the assets of the members of the acquired group do </w:t>
      </w:r>
      <w:r w:rsidRPr="006925F5">
        <w:rPr>
          <w:i/>
          <w:color w:val="000000"/>
        </w:rPr>
        <w:t xml:space="preserve">not </w:t>
      </w:r>
      <w:r w:rsidRPr="006925F5">
        <w:rPr>
          <w:color w:val="000000"/>
        </w:rPr>
        <w:t>have their tax cost reset at the acquisition time. This is because:</w:t>
      </w:r>
    </w:p>
    <w:p w:rsidR="00E43FAD" w:rsidRPr="006925F5" w:rsidRDefault="00E43FAD" w:rsidP="00BE1DB2">
      <w:pPr>
        <w:pStyle w:val="notepara"/>
        <w:spacing w:before="40"/>
        <w:ind w:left="2354" w:hanging="369"/>
        <w:rPr>
          <w:color w:val="000000"/>
        </w:rPr>
      </w:pPr>
      <w:r w:rsidRPr="006925F5">
        <w:rPr>
          <w:color w:val="000000"/>
        </w:rPr>
        <w:lastRenderedPageBreak/>
        <w:t>(a)</w:t>
      </w:r>
      <w:r w:rsidRPr="006925F5">
        <w:rPr>
          <w:color w:val="000000"/>
        </w:rPr>
        <w:tab/>
      </w:r>
      <w:r w:rsidRPr="006925F5">
        <w:t>section</w:t>
      </w:r>
      <w:r w:rsidR="006925F5">
        <w:t> </w:t>
      </w:r>
      <w:r w:rsidRPr="006925F5">
        <w:t>719</w:t>
      </w:r>
      <w:r w:rsidR="006925F5">
        <w:noBreakHyphen/>
      </w:r>
      <w:r w:rsidRPr="006925F5">
        <w:t xml:space="preserve">160 treats an entity becoming an </w:t>
      </w:r>
      <w:r w:rsidRPr="006925F5">
        <w:rPr>
          <w:color w:val="000000"/>
        </w:rPr>
        <w:t>eligible tier</w:t>
      </w:r>
      <w:r w:rsidR="006925F5">
        <w:rPr>
          <w:color w:val="000000"/>
        </w:rPr>
        <w:noBreakHyphen/>
      </w:r>
      <w:r w:rsidRPr="006925F5">
        <w:rPr>
          <w:color w:val="000000"/>
        </w:rPr>
        <w:t>1 company of</w:t>
      </w:r>
      <w:r w:rsidRPr="006925F5">
        <w:t xml:space="preserve"> the </w:t>
      </w:r>
      <w:r w:rsidRPr="006925F5">
        <w:rPr>
          <w:i/>
        </w:rPr>
        <w:t xml:space="preserve">acquiring </w:t>
      </w:r>
      <w:r w:rsidRPr="006925F5">
        <w:t xml:space="preserve">group </w:t>
      </w:r>
      <w:r w:rsidRPr="006925F5">
        <w:rPr>
          <w:color w:val="000000"/>
        </w:rPr>
        <w:t>as if it were a part of the head company of that group; and</w:t>
      </w:r>
    </w:p>
    <w:p w:rsidR="00E43FAD" w:rsidRPr="006925F5" w:rsidRDefault="00E43FAD" w:rsidP="00BE1DB2">
      <w:pPr>
        <w:pStyle w:val="notepara"/>
        <w:spacing w:before="40"/>
        <w:ind w:left="2354" w:hanging="369"/>
      </w:pPr>
      <w:r w:rsidRPr="006925F5">
        <w:rPr>
          <w:color w:val="000000"/>
        </w:rPr>
        <w:t>(b)</w:t>
      </w:r>
      <w:r w:rsidRPr="006925F5">
        <w:rPr>
          <w:color w:val="000000"/>
        </w:rPr>
        <w:tab/>
      </w:r>
      <w:r w:rsidRPr="006925F5">
        <w:t>section</w:t>
      </w:r>
      <w:r w:rsidR="006925F5">
        <w:t> </w:t>
      </w:r>
      <w:r w:rsidRPr="006925F5">
        <w:t>705</w:t>
      </w:r>
      <w:r w:rsidR="006925F5">
        <w:noBreakHyphen/>
      </w:r>
      <w:r w:rsidRPr="006925F5">
        <w:t>185 treats the subsidiary members of the acquired group as part of the head company of the acquired group.</w:t>
      </w:r>
    </w:p>
    <w:p w:rsidR="00E43FAD" w:rsidRPr="006925F5" w:rsidRDefault="00E43FAD" w:rsidP="00E43FAD">
      <w:pPr>
        <w:pStyle w:val="notetext"/>
      </w:pPr>
      <w:r w:rsidRPr="006925F5">
        <w:t>Note 2:</w:t>
      </w:r>
      <w:r w:rsidRPr="006925F5">
        <w:tab/>
        <w:t>If:</w:t>
      </w:r>
    </w:p>
    <w:p w:rsidR="00E43FAD" w:rsidRPr="006925F5" w:rsidRDefault="00E43FAD" w:rsidP="00BE1DB2">
      <w:pPr>
        <w:pStyle w:val="notepara"/>
        <w:spacing w:before="40"/>
        <w:ind w:left="2354" w:hanging="369"/>
      </w:pPr>
      <w:r w:rsidRPr="006925F5">
        <w:rPr>
          <w:color w:val="000000"/>
        </w:rPr>
        <w:t>(a)</w:t>
      </w:r>
      <w:r w:rsidRPr="006925F5">
        <w:rPr>
          <w:color w:val="000000"/>
        </w:rPr>
        <w:tab/>
      </w:r>
      <w:r w:rsidRPr="006925F5">
        <w:t xml:space="preserve">the </w:t>
      </w:r>
      <w:r w:rsidRPr="006925F5">
        <w:rPr>
          <w:i/>
        </w:rPr>
        <w:t xml:space="preserve">acquiring </w:t>
      </w:r>
      <w:r w:rsidRPr="006925F5">
        <w:t xml:space="preserve">group is a MEC group, but the head company of the acquired group does </w:t>
      </w:r>
      <w:r w:rsidRPr="006925F5">
        <w:rPr>
          <w:i/>
        </w:rPr>
        <w:t>not</w:t>
      </w:r>
      <w:r w:rsidRPr="006925F5">
        <w:t xml:space="preserve"> become an eligible tier</w:t>
      </w:r>
      <w:r w:rsidR="006925F5">
        <w:noBreakHyphen/>
      </w:r>
      <w:r w:rsidRPr="006925F5">
        <w:t xml:space="preserve">1 company of the </w:t>
      </w:r>
      <w:r w:rsidRPr="006925F5">
        <w:rPr>
          <w:i/>
        </w:rPr>
        <w:t xml:space="preserve">acquiring </w:t>
      </w:r>
      <w:r w:rsidRPr="006925F5">
        <w:t xml:space="preserve">group; </w:t>
      </w:r>
      <w:r w:rsidRPr="006925F5">
        <w:rPr>
          <w:color w:val="000000"/>
        </w:rPr>
        <w:t>or</w:t>
      </w:r>
    </w:p>
    <w:p w:rsidR="00E43FAD" w:rsidRPr="006925F5" w:rsidRDefault="00E43FAD" w:rsidP="00BE1DB2">
      <w:pPr>
        <w:pStyle w:val="notepara"/>
        <w:spacing w:before="40"/>
        <w:ind w:left="2354" w:hanging="369"/>
        <w:rPr>
          <w:color w:val="000000"/>
        </w:rPr>
      </w:pPr>
      <w:r w:rsidRPr="006925F5">
        <w:rPr>
          <w:color w:val="000000"/>
        </w:rPr>
        <w:t>(b)</w:t>
      </w:r>
      <w:r w:rsidRPr="006925F5">
        <w:rPr>
          <w:color w:val="000000"/>
        </w:rPr>
        <w:tab/>
      </w:r>
      <w:r w:rsidRPr="006925F5">
        <w:t xml:space="preserve">the </w:t>
      </w:r>
      <w:r w:rsidRPr="006925F5">
        <w:rPr>
          <w:i/>
        </w:rPr>
        <w:t xml:space="preserve">acquiring </w:t>
      </w:r>
      <w:r w:rsidRPr="006925F5">
        <w:t>group is a consolidated group and the acquired group is a MEC group</w:t>
      </w:r>
      <w:r w:rsidRPr="006925F5">
        <w:rPr>
          <w:color w:val="000000"/>
        </w:rPr>
        <w:t>;</w:t>
      </w:r>
    </w:p>
    <w:p w:rsidR="00E43FAD" w:rsidRPr="006925F5" w:rsidRDefault="00E43FAD" w:rsidP="00F335C5">
      <w:pPr>
        <w:pStyle w:val="notetext"/>
        <w:spacing w:before="60"/>
      </w:pPr>
      <w:r w:rsidRPr="006925F5">
        <w:tab/>
      </w:r>
      <w:r w:rsidRPr="006925F5">
        <w:rPr>
          <w:color w:val="000000"/>
        </w:rPr>
        <w:t>the assets of the members of the acquired group have their tax cost reset at the acquisition time (</w:t>
      </w:r>
      <w:r w:rsidRPr="006925F5">
        <w:t>section</w:t>
      </w:r>
      <w:r w:rsidR="006925F5">
        <w:t> </w:t>
      </w:r>
      <w:r w:rsidRPr="006925F5">
        <w:t>719</w:t>
      </w:r>
      <w:r w:rsidR="006925F5">
        <w:noBreakHyphen/>
      </w:r>
      <w:r w:rsidRPr="006925F5">
        <w:t>160 does not preclude tax cost resetting in these cases). For the purposes of resetting the tax cost of those assets, section</w:t>
      </w:r>
      <w:r w:rsidR="006925F5">
        <w:t> </w:t>
      </w:r>
      <w:r w:rsidRPr="006925F5">
        <w:t>705</w:t>
      </w:r>
      <w:r w:rsidR="006925F5">
        <w:noBreakHyphen/>
      </w:r>
      <w:r w:rsidRPr="006925F5">
        <w:t>185 treats the subsidiary members of the acquired group as part of the head company of the acquired group.</w:t>
      </w:r>
    </w:p>
    <w:p w:rsidR="00E43FAD" w:rsidRPr="006925F5" w:rsidRDefault="00E43FAD" w:rsidP="00E43FAD">
      <w:pPr>
        <w:pStyle w:val="ActHead4"/>
      </w:pPr>
      <w:bookmarkStart w:id="562" w:name="_Toc384884407"/>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F</w:t>
      </w:r>
      <w:r w:rsidRPr="006925F5">
        <w:t>—</w:t>
      </w:r>
      <w:r w:rsidRPr="006925F5">
        <w:rPr>
          <w:rStyle w:val="CharSubdText"/>
        </w:rPr>
        <w:t>Losses</w:t>
      </w:r>
      <w:bookmarkEnd w:id="562"/>
    </w:p>
    <w:p w:rsidR="00E43FAD" w:rsidRPr="006925F5" w:rsidRDefault="00E43FAD" w:rsidP="00E43FAD">
      <w:pPr>
        <w:pStyle w:val="ActHead4"/>
      </w:pPr>
      <w:bookmarkStart w:id="563" w:name="_Toc384884408"/>
      <w:r w:rsidRPr="006925F5">
        <w:t>Guide to Subdivision</w:t>
      </w:r>
      <w:r w:rsidR="006925F5">
        <w:t> </w:t>
      </w:r>
      <w:r w:rsidRPr="006925F5">
        <w:t>719</w:t>
      </w:r>
      <w:r w:rsidR="006925F5">
        <w:noBreakHyphen/>
      </w:r>
      <w:r w:rsidRPr="006925F5">
        <w:t>F</w:t>
      </w:r>
      <w:bookmarkEnd w:id="563"/>
    </w:p>
    <w:p w:rsidR="00E43FAD" w:rsidRPr="006925F5" w:rsidRDefault="00E43FAD" w:rsidP="00E43FAD">
      <w:pPr>
        <w:pStyle w:val="ActHead5"/>
      </w:pPr>
      <w:bookmarkStart w:id="564" w:name="_Toc384884409"/>
      <w:r w:rsidRPr="006925F5">
        <w:rPr>
          <w:rStyle w:val="CharSectno"/>
        </w:rPr>
        <w:t>719</w:t>
      </w:r>
      <w:r w:rsidR="006925F5">
        <w:rPr>
          <w:rStyle w:val="CharSectno"/>
        </w:rPr>
        <w:noBreakHyphen/>
      </w:r>
      <w:r w:rsidRPr="006925F5">
        <w:rPr>
          <w:rStyle w:val="CharSectno"/>
        </w:rPr>
        <w:t>250</w:t>
      </w:r>
      <w:r w:rsidRPr="006925F5">
        <w:t xml:space="preserve">  What this Subdivision is about</w:t>
      </w:r>
      <w:bookmarkEnd w:id="564"/>
    </w:p>
    <w:p w:rsidR="00E43FAD" w:rsidRPr="006925F5" w:rsidRDefault="00E43FAD" w:rsidP="00E43FAD">
      <w:pPr>
        <w:pStyle w:val="BoxText"/>
      </w:pPr>
      <w:r w:rsidRPr="006925F5">
        <w:t>This Subdivision modifies the rules about transferring and utilising losses so the rules operate appropriately in relation to MEC groups, taking account of the special characteristics of those groups. The modifications mainly affect:</w:t>
      </w:r>
    </w:p>
    <w:p w:rsidR="00E43FAD" w:rsidRPr="006925F5" w:rsidRDefault="00E43FAD" w:rsidP="00E43FAD">
      <w:pPr>
        <w:pStyle w:val="BoxPara"/>
      </w:pPr>
      <w:r w:rsidRPr="006925F5">
        <w:tab/>
        <w:t>(a)</w:t>
      </w:r>
      <w:r w:rsidRPr="006925F5">
        <w:tab/>
        <w:t>rules about maintaining the same ownership to be able to utilise a loss; and</w:t>
      </w:r>
    </w:p>
    <w:p w:rsidR="00E43FAD" w:rsidRPr="006925F5" w:rsidRDefault="00E43FAD" w:rsidP="00E43FAD">
      <w:pPr>
        <w:pStyle w:val="BoxPara"/>
      </w:pPr>
      <w:r w:rsidRPr="006925F5">
        <w:tab/>
        <w:t>(b)</w:t>
      </w:r>
      <w:r w:rsidRPr="006925F5">
        <w:tab/>
        <w:t>rules for working out how much of a loss can be utilised by reference to bundles of losses and their available fractions.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Maintaining the same ownership to be able to utilise loss</w:t>
      </w:r>
    </w:p>
    <w:p w:rsidR="00E43FAD" w:rsidRPr="006925F5" w:rsidRDefault="00E43FAD" w:rsidP="00E43FAD">
      <w:pPr>
        <w:pStyle w:val="TofSectsSection"/>
      </w:pPr>
      <w:r w:rsidRPr="006925F5">
        <w:t>719</w:t>
      </w:r>
      <w:r w:rsidR="006925F5">
        <w:noBreakHyphen/>
      </w:r>
      <w:r w:rsidRPr="006925F5">
        <w:t>255</w:t>
      </w:r>
      <w:r w:rsidRPr="006925F5">
        <w:tab/>
        <w:t>Special rules</w:t>
      </w:r>
    </w:p>
    <w:p w:rsidR="00E43FAD" w:rsidRPr="006925F5" w:rsidRDefault="00E43FAD" w:rsidP="00E43FAD">
      <w:pPr>
        <w:pStyle w:val="TofSectsSection"/>
      </w:pPr>
      <w:r w:rsidRPr="006925F5">
        <w:t>719</w:t>
      </w:r>
      <w:r w:rsidR="006925F5">
        <w:noBreakHyphen/>
      </w:r>
      <w:r w:rsidRPr="006925F5">
        <w:t>260</w:t>
      </w:r>
      <w:r w:rsidRPr="006925F5">
        <w:tab/>
        <w:t>Special test for utilising a loss because a company maintains the same owners</w:t>
      </w:r>
    </w:p>
    <w:p w:rsidR="00E43FAD" w:rsidRPr="006925F5" w:rsidRDefault="00E43FAD" w:rsidP="00E43FAD">
      <w:pPr>
        <w:pStyle w:val="TofSectsSection"/>
      </w:pPr>
      <w:r w:rsidRPr="006925F5">
        <w:lastRenderedPageBreak/>
        <w:t>719</w:t>
      </w:r>
      <w:r w:rsidR="006925F5">
        <w:noBreakHyphen/>
      </w:r>
      <w:r w:rsidRPr="006925F5">
        <w:t>265</w:t>
      </w:r>
      <w:r w:rsidRPr="006925F5">
        <w:tab/>
        <w:t>What is the test company?</w:t>
      </w:r>
    </w:p>
    <w:p w:rsidR="00E43FAD" w:rsidRPr="006925F5" w:rsidRDefault="00E43FAD" w:rsidP="00E43FAD">
      <w:pPr>
        <w:pStyle w:val="TofSectsSection"/>
      </w:pPr>
      <w:r w:rsidRPr="006925F5">
        <w:t>719</w:t>
      </w:r>
      <w:r w:rsidR="006925F5">
        <w:noBreakHyphen/>
      </w:r>
      <w:r w:rsidRPr="006925F5">
        <w:t>270</w:t>
      </w:r>
      <w:r w:rsidRPr="006925F5">
        <w:tab/>
        <w:t>Assumptions about the test company having made the loss for an income year</w:t>
      </w:r>
    </w:p>
    <w:p w:rsidR="00E43FAD" w:rsidRPr="006925F5" w:rsidRDefault="00E43FAD" w:rsidP="00E43FAD">
      <w:pPr>
        <w:pStyle w:val="TofSectsSection"/>
      </w:pPr>
      <w:r w:rsidRPr="006925F5">
        <w:t>719</w:t>
      </w:r>
      <w:r w:rsidR="006925F5">
        <w:noBreakHyphen/>
      </w:r>
      <w:r w:rsidRPr="006925F5">
        <w:t>275</w:t>
      </w:r>
      <w:r w:rsidRPr="006925F5">
        <w:tab/>
        <w:t>Assumptions about nothing happening to affect direct and indirect ownership of the test company</w:t>
      </w:r>
    </w:p>
    <w:p w:rsidR="00E43FAD" w:rsidRPr="006925F5" w:rsidRDefault="00E43FAD" w:rsidP="00E43FAD">
      <w:pPr>
        <w:pStyle w:val="TofSectsSection"/>
      </w:pPr>
      <w:r w:rsidRPr="006925F5">
        <w:t>719</w:t>
      </w:r>
      <w:r w:rsidR="006925F5">
        <w:noBreakHyphen/>
      </w:r>
      <w:r w:rsidRPr="006925F5">
        <w:t>280</w:t>
      </w:r>
      <w:r w:rsidRPr="006925F5">
        <w:tab/>
        <w:t>Assumptions about the test company failing to meet the conditions in section</w:t>
      </w:r>
      <w:r w:rsidR="006925F5">
        <w:t> </w:t>
      </w:r>
      <w:r w:rsidRPr="006925F5">
        <w:t>165</w:t>
      </w:r>
      <w:r w:rsidR="006925F5">
        <w:noBreakHyphen/>
      </w:r>
      <w:r w:rsidRPr="006925F5">
        <w:t>12</w:t>
      </w:r>
    </w:p>
    <w:p w:rsidR="00E43FAD" w:rsidRPr="006925F5" w:rsidRDefault="00E43FAD" w:rsidP="00E43FAD">
      <w:pPr>
        <w:pStyle w:val="TofSectsGroupHeading"/>
      </w:pPr>
      <w:r w:rsidRPr="006925F5">
        <w:t>Same business test and change of head company</w:t>
      </w:r>
    </w:p>
    <w:p w:rsidR="00E43FAD" w:rsidRPr="006925F5" w:rsidRDefault="00E43FAD" w:rsidP="00E43FAD">
      <w:pPr>
        <w:pStyle w:val="TofSectsSection"/>
      </w:pPr>
      <w:r w:rsidRPr="006925F5">
        <w:t>719</w:t>
      </w:r>
      <w:r w:rsidR="006925F5">
        <w:noBreakHyphen/>
      </w:r>
      <w:r w:rsidRPr="006925F5">
        <w:t>285</w:t>
      </w:r>
      <w:r w:rsidRPr="006925F5">
        <w:tab/>
        <w:t>Same business test and change of head company</w:t>
      </w:r>
    </w:p>
    <w:p w:rsidR="00E43FAD" w:rsidRPr="006925F5" w:rsidRDefault="00E43FAD" w:rsidP="00E43FAD">
      <w:pPr>
        <w:pStyle w:val="TofSectsGroupHeading"/>
      </w:pPr>
      <w:r w:rsidRPr="006925F5">
        <w:t>Bundles of losses and their available fractions</w:t>
      </w:r>
    </w:p>
    <w:p w:rsidR="00E43FAD" w:rsidRPr="006925F5" w:rsidRDefault="00E43FAD" w:rsidP="00E43FAD">
      <w:pPr>
        <w:pStyle w:val="TofSectsSection"/>
      </w:pPr>
      <w:r w:rsidRPr="006925F5">
        <w:t>719</w:t>
      </w:r>
      <w:r w:rsidR="006925F5">
        <w:noBreakHyphen/>
      </w:r>
      <w:r w:rsidRPr="006925F5">
        <w:t>300</w:t>
      </w:r>
      <w:r w:rsidRPr="006925F5">
        <w:tab/>
        <w:t>Application</w:t>
      </w:r>
    </w:p>
    <w:p w:rsidR="00E43FAD" w:rsidRPr="006925F5" w:rsidRDefault="00E43FAD" w:rsidP="00E43FAD">
      <w:pPr>
        <w:pStyle w:val="TofSectsSection"/>
      </w:pPr>
      <w:r w:rsidRPr="006925F5">
        <w:t>719</w:t>
      </w:r>
      <w:r w:rsidR="006925F5">
        <w:noBreakHyphen/>
      </w:r>
      <w:r w:rsidRPr="006925F5">
        <w:t>305</w:t>
      </w:r>
      <w:r w:rsidRPr="006925F5">
        <w:tab/>
        <w:t>Subdivision</w:t>
      </w:r>
      <w:r w:rsidR="006925F5">
        <w:t> </w:t>
      </w:r>
      <w:r w:rsidRPr="006925F5">
        <w:t>707</w:t>
      </w:r>
      <w:r w:rsidR="006925F5">
        <w:noBreakHyphen/>
      </w:r>
      <w:r w:rsidRPr="006925F5">
        <w:t>C affects utilisation of losses made by ongoing head company while it was head company</w:t>
      </w:r>
    </w:p>
    <w:p w:rsidR="00E43FAD" w:rsidRPr="006925F5" w:rsidRDefault="00E43FAD" w:rsidP="00E43FAD">
      <w:pPr>
        <w:pStyle w:val="TofSectsSection"/>
      </w:pPr>
      <w:r w:rsidRPr="006925F5">
        <w:t>719</w:t>
      </w:r>
      <w:r w:rsidR="006925F5">
        <w:noBreakHyphen/>
      </w:r>
      <w:r w:rsidRPr="006925F5">
        <w:t>310</w:t>
      </w:r>
      <w:r w:rsidRPr="006925F5">
        <w:tab/>
        <w:t>Adjustment of available fractions for bundles of losses previously transferred to ongoing head company</w:t>
      </w:r>
    </w:p>
    <w:p w:rsidR="00E43FAD" w:rsidRPr="006925F5" w:rsidRDefault="00E43FAD" w:rsidP="00E43FAD">
      <w:pPr>
        <w:pStyle w:val="TofSectsSection"/>
      </w:pPr>
      <w:r w:rsidRPr="006925F5">
        <w:t>719</w:t>
      </w:r>
      <w:r w:rsidR="006925F5">
        <w:noBreakHyphen/>
      </w:r>
      <w:r w:rsidRPr="006925F5">
        <w:t>315</w:t>
      </w:r>
      <w:r w:rsidRPr="006925F5">
        <w:tab/>
        <w:t>Further adjustment of available fractions for all bundles</w:t>
      </w:r>
    </w:p>
    <w:p w:rsidR="00E43FAD" w:rsidRPr="006925F5" w:rsidRDefault="00E43FAD" w:rsidP="00E43FAD">
      <w:pPr>
        <w:pStyle w:val="TofSectsSection"/>
      </w:pPr>
      <w:r w:rsidRPr="006925F5">
        <w:t>719</w:t>
      </w:r>
      <w:r w:rsidR="006925F5">
        <w:noBreakHyphen/>
      </w:r>
      <w:r w:rsidRPr="006925F5">
        <w:t>320</w:t>
      </w:r>
      <w:r w:rsidRPr="006925F5">
        <w:tab/>
        <w:t>Limit on utilising losses other than the prior group losses</w:t>
      </w:r>
    </w:p>
    <w:p w:rsidR="00E43FAD" w:rsidRPr="006925F5" w:rsidRDefault="00E43FAD" w:rsidP="00E43FAD">
      <w:pPr>
        <w:pStyle w:val="TofSectsSection"/>
      </w:pPr>
      <w:r w:rsidRPr="006925F5">
        <w:t>719</w:t>
      </w:r>
      <w:r w:rsidR="006925F5">
        <w:noBreakHyphen/>
      </w:r>
      <w:r w:rsidRPr="006925F5">
        <w:t>325</w:t>
      </w:r>
      <w:r w:rsidRPr="006925F5">
        <w:tab/>
        <w:t>Cancellation of all losses in a bundle</w:t>
      </w:r>
    </w:p>
    <w:p w:rsidR="00E43FAD" w:rsidRPr="006925F5" w:rsidRDefault="00E43FAD" w:rsidP="00E43FAD">
      <w:pPr>
        <w:pStyle w:val="ActHead4"/>
      </w:pPr>
      <w:bookmarkStart w:id="565" w:name="_Toc384884410"/>
      <w:r w:rsidRPr="006925F5">
        <w:t>Maintaining the same ownership to be able to utilise loss</w:t>
      </w:r>
      <w:bookmarkEnd w:id="565"/>
    </w:p>
    <w:p w:rsidR="00E43FAD" w:rsidRPr="006925F5" w:rsidRDefault="00E43FAD" w:rsidP="00E43FAD">
      <w:pPr>
        <w:pStyle w:val="ActHead5"/>
      </w:pPr>
      <w:bookmarkStart w:id="566" w:name="_Toc384884411"/>
      <w:r w:rsidRPr="006925F5">
        <w:rPr>
          <w:rStyle w:val="CharSectno"/>
        </w:rPr>
        <w:t>719</w:t>
      </w:r>
      <w:r w:rsidR="006925F5">
        <w:rPr>
          <w:rStyle w:val="CharSectno"/>
        </w:rPr>
        <w:noBreakHyphen/>
      </w:r>
      <w:r w:rsidRPr="006925F5">
        <w:rPr>
          <w:rStyle w:val="CharSectno"/>
        </w:rPr>
        <w:t>255</w:t>
      </w:r>
      <w:r w:rsidRPr="006925F5">
        <w:t xml:space="preserve">  Special rules</w:t>
      </w:r>
      <w:bookmarkEnd w:id="566"/>
    </w:p>
    <w:p w:rsidR="00E43FAD" w:rsidRPr="006925F5" w:rsidRDefault="00E43FAD" w:rsidP="00E43FAD">
      <w:pPr>
        <w:pStyle w:val="subsection"/>
      </w:pPr>
      <w:r w:rsidRPr="006925F5">
        <w:tab/>
        <w:t>(1)</w:t>
      </w:r>
      <w:r w:rsidRPr="006925F5">
        <w:tab/>
        <w:t>This section and section</w:t>
      </w:r>
      <w:r w:rsidR="006925F5">
        <w:t> </w:t>
      </w:r>
      <w:r w:rsidRPr="006925F5">
        <w:t>719</w:t>
      </w:r>
      <w:r w:rsidR="006925F5">
        <w:noBreakHyphen/>
      </w:r>
      <w:r w:rsidRPr="006925F5">
        <w:t xml:space="preserve">260 have effect for the purposes of working out whether a loss can be </w:t>
      </w:r>
      <w:r w:rsidR="006925F5" w:rsidRPr="006925F5">
        <w:rPr>
          <w:position w:val="6"/>
          <w:sz w:val="16"/>
        </w:rPr>
        <w:t>*</w:t>
      </w:r>
      <w:r w:rsidRPr="006925F5">
        <w:t xml:space="preserve">utilised for an income year (the </w:t>
      </w:r>
      <w:r w:rsidRPr="006925F5">
        <w:rPr>
          <w:b/>
          <w:i/>
        </w:rPr>
        <w:t>claim year</w:t>
      </w:r>
      <w:r w:rsidRPr="006925F5">
        <w:t xml:space="preserve">) by a company (the </w:t>
      </w:r>
      <w:r w:rsidRPr="006925F5">
        <w:rPr>
          <w:b/>
          <w:i/>
        </w:rPr>
        <w:t>focal company</w:t>
      </w:r>
      <w:r w:rsidRPr="006925F5">
        <w:t>) that made the loss if:</w:t>
      </w:r>
    </w:p>
    <w:p w:rsidR="00E43FAD" w:rsidRPr="006925F5" w:rsidRDefault="00E43FAD" w:rsidP="00E43FAD">
      <w:pPr>
        <w:pStyle w:val="paragraph"/>
      </w:pPr>
      <w:r w:rsidRPr="006925F5">
        <w:tab/>
        <w:t>(a)</w:t>
      </w:r>
      <w:r w:rsidRPr="006925F5">
        <w:tab/>
        <w:t>section</w:t>
      </w:r>
      <w:r w:rsidR="006925F5">
        <w:t> </w:t>
      </w:r>
      <w:r w:rsidRPr="006925F5">
        <w:t>165</w:t>
      </w:r>
      <w:r w:rsidR="006925F5">
        <w:noBreakHyphen/>
      </w:r>
      <w:r w:rsidRPr="006925F5">
        <w:t>12 is relevant to the question whether the focal company can utilise the loss; and</w:t>
      </w:r>
    </w:p>
    <w:p w:rsidR="00E43FAD" w:rsidRPr="006925F5" w:rsidRDefault="00E43FAD" w:rsidP="00E43FAD">
      <w:pPr>
        <w:pStyle w:val="paragraph"/>
      </w:pPr>
      <w:r w:rsidRPr="006925F5">
        <w:tab/>
        <w:t>(b)</w:t>
      </w:r>
      <w:r w:rsidRPr="006925F5">
        <w:tab/>
        <w:t xml:space="preserve">the focal company is the </w:t>
      </w:r>
      <w:r w:rsidR="006925F5" w:rsidRPr="006925F5">
        <w:rPr>
          <w:position w:val="6"/>
          <w:sz w:val="16"/>
        </w:rPr>
        <w:t>*</w:t>
      </w:r>
      <w:r w:rsidRPr="006925F5">
        <w:t xml:space="preserve">head company of a </w:t>
      </w:r>
      <w:r w:rsidR="006925F5" w:rsidRPr="006925F5">
        <w:rPr>
          <w:position w:val="6"/>
          <w:sz w:val="16"/>
        </w:rPr>
        <w:t>*</w:t>
      </w:r>
      <w:r w:rsidRPr="006925F5">
        <w:t xml:space="preserve">MEC group at any time in its </w:t>
      </w:r>
      <w:r w:rsidR="006925F5" w:rsidRPr="006925F5">
        <w:rPr>
          <w:position w:val="6"/>
          <w:sz w:val="16"/>
        </w:rPr>
        <w:t>*</w:t>
      </w:r>
      <w:r w:rsidRPr="006925F5">
        <w:t>ownership test period for the loss (as affected by section</w:t>
      </w:r>
      <w:r w:rsidR="006925F5">
        <w:t> </w:t>
      </w:r>
      <w:r w:rsidRPr="006925F5">
        <w:t>707</w:t>
      </w:r>
      <w:r w:rsidR="006925F5">
        <w:noBreakHyphen/>
      </w:r>
      <w:r w:rsidRPr="006925F5">
        <w:t>205, if relevant).</w:t>
      </w:r>
    </w:p>
    <w:p w:rsidR="00E43FAD" w:rsidRPr="006925F5" w:rsidRDefault="00E43FAD" w:rsidP="00E43FAD">
      <w:pPr>
        <w:pStyle w:val="notetext"/>
      </w:pPr>
      <w:r w:rsidRPr="006925F5">
        <w:t>Note:</w:t>
      </w:r>
      <w:r w:rsidRPr="006925F5">
        <w:tab/>
        <w:t>If the focal company made the loss because of a transfer under Subdivision</w:t>
      </w:r>
      <w:r w:rsidR="006925F5">
        <w:t> </w:t>
      </w:r>
      <w:r w:rsidRPr="006925F5">
        <w:t>707</w:t>
      </w:r>
      <w:r w:rsidR="006925F5">
        <w:noBreakHyphen/>
      </w:r>
      <w:r w:rsidRPr="006925F5">
        <w:t>A, section</w:t>
      </w:r>
      <w:r w:rsidR="006925F5">
        <w:t> </w:t>
      </w:r>
      <w:r w:rsidRPr="006925F5">
        <w:t>707</w:t>
      </w:r>
      <w:r w:rsidR="006925F5">
        <w:noBreakHyphen/>
      </w:r>
      <w:r w:rsidRPr="006925F5">
        <w:t>205 has the effect that the ownership test period starts for the focal company at the time of the transfer.</w:t>
      </w:r>
    </w:p>
    <w:p w:rsidR="00E43FAD" w:rsidRPr="006925F5" w:rsidRDefault="00E43FAD" w:rsidP="009505DE">
      <w:pPr>
        <w:pStyle w:val="SubsectionHead"/>
      </w:pPr>
      <w:r w:rsidRPr="006925F5">
        <w:lastRenderedPageBreak/>
        <w:t>Section</w:t>
      </w:r>
      <w:r w:rsidR="006925F5">
        <w:t> </w:t>
      </w:r>
      <w:r w:rsidRPr="006925F5">
        <w:t>707</w:t>
      </w:r>
      <w:r w:rsidR="006925F5">
        <w:noBreakHyphen/>
      </w:r>
      <w:r w:rsidRPr="006925F5">
        <w:t>210 does not have effect</w:t>
      </w:r>
    </w:p>
    <w:p w:rsidR="00E43FAD" w:rsidRPr="006925F5" w:rsidRDefault="00E43FAD" w:rsidP="00E43FAD">
      <w:pPr>
        <w:pStyle w:val="subsection"/>
      </w:pPr>
      <w:r w:rsidRPr="006925F5">
        <w:tab/>
        <w:t>(2)</w:t>
      </w:r>
      <w:r w:rsidRPr="006925F5">
        <w:tab/>
        <w:t>Section</w:t>
      </w:r>
      <w:r w:rsidR="006925F5">
        <w:t> </w:t>
      </w:r>
      <w:r w:rsidRPr="006925F5">
        <w:t>707</w:t>
      </w:r>
      <w:r w:rsidR="006925F5">
        <w:noBreakHyphen/>
      </w:r>
      <w:r w:rsidRPr="006925F5">
        <w:t xml:space="preserve">210 does not have effect for the purposes of working out whether the focal company can </w:t>
      </w:r>
      <w:r w:rsidR="006925F5" w:rsidRPr="006925F5">
        <w:rPr>
          <w:position w:val="6"/>
          <w:sz w:val="16"/>
        </w:rPr>
        <w:t>*</w:t>
      </w:r>
      <w:r w:rsidRPr="006925F5">
        <w:t>utilise the loss for the claim year.</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210 is about whether a company can utilise a loss it made because the loss was transferred to it under Subdivision</w:t>
      </w:r>
      <w:r w:rsidR="006925F5">
        <w:t> </w:t>
      </w:r>
      <w:r w:rsidRPr="006925F5">
        <w:t>707</w:t>
      </w:r>
      <w:r w:rsidR="006925F5">
        <w:noBreakHyphen/>
      </w:r>
      <w:r w:rsidRPr="006925F5">
        <w:t>A because the transferor met the conditions in section</w:t>
      </w:r>
      <w:r w:rsidR="006925F5">
        <w:t> </w:t>
      </w:r>
      <w:r w:rsidRPr="006925F5">
        <w:t>165</w:t>
      </w:r>
      <w:r w:rsidR="006925F5">
        <w:noBreakHyphen/>
      </w:r>
      <w:r w:rsidRPr="006925F5">
        <w:t>12.</w:t>
      </w:r>
    </w:p>
    <w:p w:rsidR="00E43FAD" w:rsidRPr="006925F5" w:rsidRDefault="00E43FAD" w:rsidP="00E43FAD">
      <w:pPr>
        <w:pStyle w:val="ActHead5"/>
      </w:pPr>
      <w:bookmarkStart w:id="567" w:name="_Toc384884412"/>
      <w:r w:rsidRPr="006925F5">
        <w:rPr>
          <w:rStyle w:val="CharSectno"/>
        </w:rPr>
        <w:t>719</w:t>
      </w:r>
      <w:r w:rsidR="006925F5">
        <w:rPr>
          <w:rStyle w:val="CharSectno"/>
        </w:rPr>
        <w:noBreakHyphen/>
      </w:r>
      <w:r w:rsidRPr="006925F5">
        <w:rPr>
          <w:rStyle w:val="CharSectno"/>
        </w:rPr>
        <w:t>260</w:t>
      </w:r>
      <w:r w:rsidRPr="006925F5">
        <w:t xml:space="preserve">  Special test for utilising a loss because a company maintains the same owners</w:t>
      </w:r>
      <w:bookmarkEnd w:id="567"/>
    </w:p>
    <w:p w:rsidR="00E43FAD" w:rsidRPr="006925F5" w:rsidRDefault="00E43FAD" w:rsidP="009505DE">
      <w:pPr>
        <w:pStyle w:val="SubsectionHead"/>
      </w:pPr>
      <w:r w:rsidRPr="006925F5">
        <w:t>Meeting the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(1)</w:t>
      </w:r>
      <w:r w:rsidRPr="006925F5">
        <w:tab/>
        <w:t>The focal company is taken to meet the conditions in section</w:t>
      </w:r>
      <w:r w:rsidR="006925F5">
        <w:t> </w:t>
      </w:r>
      <w:r w:rsidRPr="006925F5">
        <w:t>165</w:t>
      </w:r>
      <w:r w:rsidR="006925F5">
        <w:noBreakHyphen/>
      </w:r>
      <w:r w:rsidRPr="006925F5">
        <w:t xml:space="preserve">12 for the claim year and the loss if and only if the company (the </w:t>
      </w:r>
      <w:r w:rsidRPr="006925F5">
        <w:rPr>
          <w:b/>
          <w:i/>
        </w:rPr>
        <w:t>test company</w:t>
      </w:r>
      <w:r w:rsidRPr="006925F5">
        <w:t>) identified in relation to the focal company in accordance with section</w:t>
      </w:r>
      <w:r w:rsidR="006925F5">
        <w:t> </w:t>
      </w:r>
      <w:r w:rsidRPr="006925F5">
        <w:t>719</w:t>
      </w:r>
      <w:r w:rsidR="006925F5">
        <w:noBreakHyphen/>
      </w:r>
      <w:r w:rsidRPr="006925F5">
        <w:t>265 would have met those conditions for that year on the relevant assumptions in:</w:t>
      </w:r>
    </w:p>
    <w:p w:rsidR="00E43FAD" w:rsidRPr="006925F5" w:rsidRDefault="00E43FAD" w:rsidP="00E43FAD">
      <w:pPr>
        <w:pStyle w:val="paragraph"/>
      </w:pPr>
      <w:r w:rsidRPr="006925F5">
        <w:tab/>
        <w:t>(a)</w:t>
      </w:r>
      <w:r w:rsidRPr="006925F5">
        <w:tab/>
        <w:t>section</w:t>
      </w:r>
      <w:r w:rsidR="006925F5">
        <w:t> </w:t>
      </w:r>
      <w:r w:rsidRPr="006925F5">
        <w:t>719</w:t>
      </w:r>
      <w:r w:rsidR="006925F5">
        <w:noBreakHyphen/>
      </w:r>
      <w:r w:rsidRPr="006925F5">
        <w:t>270 (which is about assuming the test company made the loss for a particular income year); and</w:t>
      </w:r>
    </w:p>
    <w:p w:rsidR="00E43FAD" w:rsidRPr="006925F5" w:rsidRDefault="00E43FAD" w:rsidP="00E43FAD">
      <w:pPr>
        <w:pStyle w:val="paragraph"/>
      </w:pPr>
      <w:r w:rsidRPr="006925F5">
        <w:tab/>
        <w:t>(b)</w:t>
      </w:r>
      <w:r w:rsidRPr="006925F5">
        <w:tab/>
        <w:t>section</w:t>
      </w:r>
      <w:r w:rsidR="006925F5">
        <w:t> </w:t>
      </w:r>
      <w:r w:rsidRPr="006925F5">
        <w:t>719</w:t>
      </w:r>
      <w:r w:rsidR="006925F5">
        <w:noBreakHyphen/>
      </w:r>
      <w:r w:rsidRPr="006925F5">
        <w:t>275 (which is about assuming that nothing happened in relation to certain things that would affect whether the test company would meet those conditions); and</w:t>
      </w:r>
    </w:p>
    <w:p w:rsidR="00E43FAD" w:rsidRPr="006925F5" w:rsidRDefault="00E43FAD" w:rsidP="00E43FAD">
      <w:pPr>
        <w:pStyle w:val="paragraph"/>
      </w:pPr>
      <w:r w:rsidRPr="006925F5">
        <w:tab/>
        <w:t>(c)</w:t>
      </w:r>
      <w:r w:rsidRPr="006925F5">
        <w:tab/>
        <w:t>section</w:t>
      </w:r>
      <w:r w:rsidR="006925F5">
        <w:t> </w:t>
      </w:r>
      <w:r w:rsidRPr="006925F5">
        <w:t>719</w:t>
      </w:r>
      <w:r w:rsidR="006925F5">
        <w:noBreakHyphen/>
      </w:r>
      <w:r w:rsidRPr="006925F5">
        <w:t>280 (which is about assuming that the test company would have failed to meet those conditions in certain circumstances).</w:t>
      </w:r>
    </w:p>
    <w:p w:rsidR="00E43FAD" w:rsidRPr="006925F5" w:rsidRDefault="00E43FAD" w:rsidP="009505DE">
      <w:pPr>
        <w:pStyle w:val="SubsectionHead"/>
      </w:pPr>
      <w:r w:rsidRPr="006925F5">
        <w:t>Focal company’s failure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The focal company is taken to fail to meet a condition in section</w:t>
      </w:r>
      <w:r w:rsidR="006925F5">
        <w:t> </w:t>
      </w:r>
      <w:r w:rsidRPr="006925F5">
        <w:t>165</w:t>
      </w:r>
      <w:r w:rsidR="006925F5">
        <w:noBreakHyphen/>
      </w:r>
      <w:r w:rsidRPr="006925F5">
        <w:t>12 only at:</w:t>
      </w:r>
    </w:p>
    <w:p w:rsidR="00E43FAD" w:rsidRPr="006925F5" w:rsidRDefault="00E43FAD" w:rsidP="00E43FAD">
      <w:pPr>
        <w:pStyle w:val="paragraph"/>
      </w:pPr>
      <w:r w:rsidRPr="006925F5">
        <w:tab/>
        <w:t>(a)</w:t>
      </w:r>
      <w:r w:rsidRPr="006925F5">
        <w:tab/>
        <w:t xml:space="preserve">the first time the test company would have failed to meet the condition on the relevant assumptions mentioned in </w:t>
      </w:r>
      <w:r w:rsidR="006925F5">
        <w:t>subsection (</w:t>
      </w:r>
      <w:r w:rsidRPr="006925F5">
        <w:t>1);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test time described in </w:t>
      </w:r>
      <w:r w:rsidR="00240890">
        <w:t>subsection 166</w:t>
      </w:r>
      <w:r w:rsidR="00240890">
        <w:noBreakHyphen/>
        <w:t>5(6)</w:t>
      </w:r>
      <w:r w:rsidRPr="006925F5">
        <w:t xml:space="preserve"> for the test company, if:</w:t>
      </w:r>
    </w:p>
    <w:p w:rsidR="00E43FAD" w:rsidRPr="006925F5" w:rsidRDefault="00E43FAD" w:rsidP="00E43FAD">
      <w:pPr>
        <w:pStyle w:val="paragraphsub"/>
      </w:pPr>
      <w:r w:rsidRPr="006925F5">
        <w:tab/>
        <w:t>(i)</w:t>
      </w:r>
      <w:r w:rsidRPr="006925F5">
        <w:tab/>
        <w:t>Division</w:t>
      </w:r>
      <w:r w:rsidR="006925F5">
        <w:t> </w:t>
      </w:r>
      <w:r w:rsidRPr="006925F5">
        <w:t xml:space="preserve">166 is relevant to working out whether the test company could have </w:t>
      </w:r>
      <w:r w:rsidR="006925F5" w:rsidRPr="006925F5">
        <w:rPr>
          <w:position w:val="6"/>
          <w:sz w:val="16"/>
        </w:rPr>
        <w:t>*</w:t>
      </w:r>
      <w:r w:rsidRPr="006925F5">
        <w:t xml:space="preserve">utilised the loss for the claim year </w:t>
      </w:r>
      <w:r w:rsidRPr="006925F5">
        <w:lastRenderedPageBreak/>
        <w:t xml:space="preserve">on the relevant assumptions mentioned in </w:t>
      </w:r>
      <w:r w:rsidR="006925F5">
        <w:t>paragraphs (</w:t>
      </w:r>
      <w:r w:rsidRPr="006925F5">
        <w:t>1)(a) and (b); and</w:t>
      </w:r>
    </w:p>
    <w:p w:rsidR="00E43FAD" w:rsidRPr="006925F5" w:rsidRDefault="00E43FAD" w:rsidP="00E43FAD">
      <w:pPr>
        <w:pStyle w:val="paragraphsub"/>
      </w:pPr>
      <w:r w:rsidRPr="006925F5">
        <w:tab/>
        <w:t>(ii)</w:t>
      </w:r>
      <w:r w:rsidRPr="006925F5">
        <w:tab/>
        <w:t>the test company is not assumed under section</w:t>
      </w:r>
      <w:r w:rsidR="006925F5">
        <w:t> </w:t>
      </w:r>
      <w:r w:rsidRPr="006925F5">
        <w:t>719</w:t>
      </w:r>
      <w:r w:rsidR="006925F5">
        <w:noBreakHyphen/>
      </w:r>
      <w:r w:rsidRPr="006925F5">
        <w:t>280 to fail to meet the condition before the test time.</w:t>
      </w:r>
    </w:p>
    <w:p w:rsidR="00E43FAD" w:rsidRPr="006925F5" w:rsidRDefault="00E43FAD" w:rsidP="00E43FAD">
      <w:pPr>
        <w:pStyle w:val="notetext"/>
      </w:pPr>
      <w:r w:rsidRPr="006925F5">
        <w:t>Note:</w:t>
      </w:r>
      <w:r w:rsidRPr="006925F5">
        <w:tab/>
        <w:t>If the focal company is taken to fail to meet a condition in section</w:t>
      </w:r>
      <w:r w:rsidR="006925F5">
        <w:t> </w:t>
      </w:r>
      <w:r w:rsidRPr="006925F5">
        <w:t>165</w:t>
      </w:r>
      <w:r w:rsidR="006925F5">
        <w:noBreakHyphen/>
      </w:r>
      <w:r w:rsidRPr="006925F5">
        <w:t>12, the focal company will not be able to utilise the loss for the claim year unless the focal company meets the condition in section</w:t>
      </w:r>
      <w:r w:rsidR="006925F5">
        <w:t> </w:t>
      </w:r>
      <w:r w:rsidRPr="006925F5">
        <w:t>165</w:t>
      </w:r>
      <w:r w:rsidR="006925F5">
        <w:noBreakHyphen/>
      </w:r>
      <w:r w:rsidRPr="006925F5">
        <w:t>13 by satisfying the same business test. That test applies to the focal company (and not the test company).</w:t>
      </w:r>
    </w:p>
    <w:p w:rsidR="0067015F" w:rsidRDefault="0067015F" w:rsidP="0067015F">
      <w:pPr>
        <w:pStyle w:val="SubsectionHead"/>
      </w:pPr>
      <w:r>
        <w:t>Same business test for focal company under Division 166</w:t>
      </w:r>
    </w:p>
    <w:p w:rsidR="0067015F" w:rsidRDefault="0067015F" w:rsidP="0067015F">
      <w:pPr>
        <w:pStyle w:val="subsection"/>
      </w:pPr>
      <w:r>
        <w:tab/>
        <w:t>(3)</w:t>
      </w:r>
      <w:r>
        <w:tab/>
        <w:t>If subsection 166</w:t>
      </w:r>
      <w:r>
        <w:noBreakHyphen/>
        <w:t xml:space="preserve">5(5) affects whether the focal company can </w:t>
      </w:r>
      <w:r>
        <w:rPr>
          <w:position w:val="6"/>
          <w:sz w:val="16"/>
        </w:rPr>
        <w:t>*</w:t>
      </w:r>
      <w:r>
        <w:t xml:space="preserve">utilise the loss for the claim year because the focal company is a </w:t>
      </w:r>
      <w:r>
        <w:rPr>
          <w:position w:val="6"/>
          <w:sz w:val="16"/>
        </w:rPr>
        <w:t>*</w:t>
      </w:r>
      <w:r>
        <w:t xml:space="preserve">widely held company or an </w:t>
      </w:r>
      <w:r>
        <w:rPr>
          <w:position w:val="6"/>
          <w:sz w:val="16"/>
        </w:rPr>
        <w:t>*</w:t>
      </w:r>
      <w:r>
        <w:t>eligible Division 166 company, or both, during the year, subsection 166</w:t>
      </w:r>
      <w:r>
        <w:noBreakHyphen/>
        <w:t xml:space="preserve">5(6) operates as if it required the </w:t>
      </w:r>
      <w:r>
        <w:rPr>
          <w:position w:val="6"/>
          <w:sz w:val="16"/>
        </w:rPr>
        <w:t>*</w:t>
      </w:r>
      <w:r>
        <w:t xml:space="preserve">same business test to be applied to the </w:t>
      </w:r>
      <w:r>
        <w:rPr>
          <w:position w:val="6"/>
          <w:sz w:val="16"/>
        </w:rPr>
        <w:t>*</w:t>
      </w:r>
      <w:r>
        <w:t>business the focal company carried on just before the time described in subsection (2) of this section.</w:t>
      </w:r>
    </w:p>
    <w:p w:rsidR="00E43FAD" w:rsidRPr="006925F5" w:rsidRDefault="00E43FAD" w:rsidP="009505DE">
      <w:pPr>
        <w:pStyle w:val="SubsectionHead"/>
      </w:pPr>
      <w:r w:rsidRPr="006925F5">
        <w:t>Same business test for focal company to transfer loss</w:t>
      </w:r>
    </w:p>
    <w:p w:rsidR="00E43FAD" w:rsidRPr="006925F5" w:rsidRDefault="00E43FAD" w:rsidP="00E43FAD">
      <w:pPr>
        <w:pStyle w:val="subsection"/>
      </w:pPr>
      <w:r w:rsidRPr="006925F5">
        <w:tab/>
        <w:t>(4)</w:t>
      </w:r>
      <w:r w:rsidRPr="006925F5">
        <w:tab/>
        <w:t>If subsection 707</w:t>
      </w:r>
      <w:r w:rsidR="006925F5">
        <w:noBreakHyphen/>
      </w:r>
      <w:r w:rsidRPr="006925F5">
        <w:t>125(4) is relevant to working out whether the focal company can transfer the loss to a company under Subdivision</w:t>
      </w:r>
      <w:r w:rsidR="006925F5">
        <w:t> </w:t>
      </w:r>
      <w:r w:rsidRPr="006925F5">
        <w:t>707</w:t>
      </w:r>
      <w:r w:rsidR="006925F5">
        <w:noBreakHyphen/>
      </w:r>
      <w:r w:rsidRPr="006925F5">
        <w:t>A, that subsection:</w:t>
      </w:r>
    </w:p>
    <w:p w:rsidR="00E43FAD" w:rsidRPr="006925F5" w:rsidRDefault="00E43FAD" w:rsidP="00E43FAD">
      <w:pPr>
        <w:pStyle w:val="paragraph"/>
      </w:pPr>
      <w:r w:rsidRPr="006925F5">
        <w:tab/>
        <w:t>(a)</w:t>
      </w:r>
      <w:r w:rsidRPr="006925F5">
        <w:tab/>
        <w:t>has effect as if subsection 707</w:t>
      </w:r>
      <w:r w:rsidR="006925F5">
        <w:noBreakHyphen/>
      </w:r>
      <w:r w:rsidRPr="006925F5">
        <w:t xml:space="preserve">125(5) described the focal company’s income year containing the time at which the focal company is taken under </w:t>
      </w:r>
      <w:r w:rsidR="006925F5">
        <w:t>subsection (</w:t>
      </w:r>
      <w:r w:rsidRPr="006925F5">
        <w:t>2) of this section to fail to meet a condition in section</w:t>
      </w:r>
      <w:r w:rsidR="006925F5">
        <w:t> </w:t>
      </w:r>
      <w:r w:rsidRPr="006925F5">
        <w:t>165</w:t>
      </w:r>
      <w:r w:rsidR="006925F5">
        <w:noBreakHyphen/>
      </w:r>
      <w:r w:rsidRPr="006925F5">
        <w:t>12; and</w:t>
      </w:r>
    </w:p>
    <w:p w:rsidR="00E43FAD" w:rsidRPr="006925F5" w:rsidRDefault="00E43FAD" w:rsidP="00E43FAD">
      <w:pPr>
        <w:pStyle w:val="paragraph"/>
      </w:pPr>
      <w:r w:rsidRPr="006925F5">
        <w:tab/>
        <w:t>(b)</w:t>
      </w:r>
      <w:r w:rsidRPr="006925F5">
        <w:tab/>
        <w:t xml:space="preserve">has effect despite </w:t>
      </w:r>
      <w:r w:rsidR="006925F5">
        <w:t>subsection (</w:t>
      </w:r>
      <w:r w:rsidRPr="006925F5">
        <w:t>3) of this section.</w:t>
      </w:r>
    </w:p>
    <w:p w:rsidR="00E43FAD" w:rsidRPr="006925F5" w:rsidRDefault="00E43FAD" w:rsidP="00E43FAD">
      <w:pPr>
        <w:pStyle w:val="notetext"/>
      </w:pPr>
      <w:r w:rsidRPr="006925F5">
        <w:t>Note:</w:t>
      </w:r>
      <w:r w:rsidRPr="006925F5">
        <w:tab/>
        <w:t>For working out whether certain losses can be transferred under Subdivision</w:t>
      </w:r>
      <w:r w:rsidR="006925F5">
        <w:t> </w:t>
      </w:r>
      <w:r w:rsidRPr="006925F5">
        <w:t>707</w:t>
      </w:r>
      <w:r w:rsidR="006925F5">
        <w:noBreakHyphen/>
      </w:r>
      <w:r w:rsidRPr="006925F5">
        <w:t>A, subsection 707</w:t>
      </w:r>
      <w:r w:rsidR="006925F5">
        <w:noBreakHyphen/>
      </w:r>
      <w:r w:rsidRPr="006925F5">
        <w:t xml:space="preserve">125(4) modifies the operation of </w:t>
      </w:r>
      <w:r w:rsidR="009741CF">
        <w:t>subsection 166</w:t>
      </w:r>
      <w:r w:rsidR="009741CF">
        <w:noBreakHyphen/>
        <w:t>5(6)</w:t>
      </w:r>
      <w:r w:rsidRPr="006925F5">
        <w:t xml:space="preserve"> by extending the same business test period to include the income year described in subsection 707</w:t>
      </w:r>
      <w:r w:rsidR="006925F5">
        <w:noBreakHyphen/>
      </w:r>
      <w:r w:rsidRPr="006925F5">
        <w:t>125(5).</w:t>
      </w:r>
    </w:p>
    <w:p w:rsidR="00E43FAD" w:rsidRPr="006925F5" w:rsidRDefault="00E43FAD" w:rsidP="00CE626F">
      <w:pPr>
        <w:pStyle w:val="ActHead5"/>
      </w:pPr>
      <w:bookmarkStart w:id="568" w:name="_Toc384884413"/>
      <w:r w:rsidRPr="006925F5">
        <w:rPr>
          <w:rStyle w:val="CharSectno"/>
        </w:rPr>
        <w:lastRenderedPageBreak/>
        <w:t>719</w:t>
      </w:r>
      <w:r w:rsidR="006925F5">
        <w:rPr>
          <w:rStyle w:val="CharSectno"/>
        </w:rPr>
        <w:noBreakHyphen/>
      </w:r>
      <w:r w:rsidRPr="006925F5">
        <w:rPr>
          <w:rStyle w:val="CharSectno"/>
        </w:rPr>
        <w:t>265</w:t>
      </w:r>
      <w:r w:rsidRPr="006925F5">
        <w:t xml:space="preserve">  What is the test company?</w:t>
      </w:r>
      <w:bookmarkEnd w:id="568"/>
    </w:p>
    <w:p w:rsidR="00E43FAD" w:rsidRPr="006925F5" w:rsidRDefault="00E43FAD" w:rsidP="00CE626F">
      <w:pPr>
        <w:pStyle w:val="subsection"/>
        <w:keepNext/>
        <w:keepLines/>
      </w:pPr>
      <w:r w:rsidRPr="006925F5">
        <w:tab/>
        <w:t>(1)</w:t>
      </w:r>
      <w:r w:rsidRPr="006925F5">
        <w:tab/>
        <w:t>To identify for the purposes of section</w:t>
      </w:r>
      <w:r w:rsidR="006925F5">
        <w:t> </w:t>
      </w:r>
      <w:r w:rsidRPr="006925F5">
        <w:t>719</w:t>
      </w:r>
      <w:r w:rsidR="006925F5">
        <w:noBreakHyphen/>
      </w:r>
      <w:r w:rsidRPr="006925F5">
        <w:t>260 the company that is the test company for the focal company for the loss:</w:t>
      </w:r>
    </w:p>
    <w:p w:rsidR="00E43FAD" w:rsidRPr="006925F5" w:rsidRDefault="00E43FAD" w:rsidP="00CE626F">
      <w:pPr>
        <w:pStyle w:val="paragraph"/>
        <w:keepNext/>
        <w:keepLines/>
      </w:pPr>
      <w:r w:rsidRPr="006925F5">
        <w:tab/>
        <w:t>(a)</w:t>
      </w:r>
      <w:r w:rsidRPr="006925F5">
        <w:tab/>
        <w:t xml:space="preserve">first, identify the test company for the focal company by applying whichever one of </w:t>
      </w:r>
      <w:r w:rsidR="006925F5">
        <w:t>subsections (</w:t>
      </w:r>
      <w:r w:rsidRPr="006925F5">
        <w:t>2), (3),</w:t>
      </w:r>
      <w:r w:rsidR="00286BE5">
        <w:t xml:space="preserve"> </w:t>
      </w:r>
      <w:r w:rsidR="00286BE5" w:rsidRPr="00A22AAA">
        <w:t>(3A),</w:t>
      </w:r>
      <w:r w:rsidRPr="006925F5">
        <w:t xml:space="preserve"> (4) and (6) is relevant; and</w:t>
      </w:r>
    </w:p>
    <w:p w:rsidR="00E43FAD" w:rsidRPr="006925F5" w:rsidRDefault="00E43FAD" w:rsidP="00E43FAD">
      <w:pPr>
        <w:pStyle w:val="paragraph"/>
      </w:pPr>
      <w:r w:rsidRPr="006925F5">
        <w:tab/>
        <w:t>(b)</w:t>
      </w:r>
      <w:r w:rsidRPr="006925F5">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E43FAD" w:rsidRPr="006925F5" w:rsidRDefault="00E43FAD" w:rsidP="00423777">
      <w:pPr>
        <w:keepNext/>
        <w:keepLines/>
      </w:pPr>
    </w:p>
    <w:tbl>
      <w:tblPr>
        <w:tblW w:w="0" w:type="auto"/>
        <w:tblInd w:w="113" w:type="dxa"/>
        <w:tblLayout w:type="fixed"/>
        <w:tblLook w:val="0000" w:firstRow="0" w:lastRow="0" w:firstColumn="0" w:lastColumn="0" w:noHBand="0" w:noVBand="0"/>
      </w:tblPr>
      <w:tblGrid>
        <w:gridCol w:w="279"/>
        <w:gridCol w:w="2126"/>
        <w:gridCol w:w="2268"/>
        <w:gridCol w:w="2413"/>
      </w:tblGrid>
      <w:tr w:rsidR="00E43FAD" w:rsidRPr="006925F5">
        <w:trPr>
          <w:cantSplit/>
          <w:tblHeader/>
        </w:trPr>
        <w:tc>
          <w:tcPr>
            <w:tcW w:w="7086"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t>Repeated application of this section</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212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 the test company for the focal company is identified:</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Apply this section again as if this company were the focal company:</w:t>
            </w:r>
          </w:p>
        </w:tc>
        <w:tc>
          <w:tcPr>
            <w:tcW w:w="241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3</w:t>
            </w:r>
            <w:r w:rsidRPr="006925F5">
              <w:rPr>
                <w:b/>
              </w:rPr>
              <w:br/>
              <w:t>Take account only of things that happened before this event:</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2126"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Under </w:t>
            </w:r>
            <w:r w:rsidR="006925F5">
              <w:t>subsection (</w:t>
            </w:r>
            <w:r w:rsidRPr="006925F5">
              <w:t>2) as the company that is the test company for the transferor</w:t>
            </w:r>
          </w:p>
        </w:tc>
        <w:tc>
          <w:tcPr>
            <w:tcW w:w="226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transferor mentioned in </w:t>
            </w:r>
            <w:r w:rsidR="006925F5">
              <w:t>subsection (</w:t>
            </w:r>
            <w:r w:rsidRPr="006925F5">
              <w:t>2)</w:t>
            </w:r>
          </w:p>
        </w:tc>
        <w:tc>
          <w:tcPr>
            <w:tcW w:w="241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 mentioned in </w:t>
            </w:r>
            <w:r w:rsidR="006925F5">
              <w:t>subsection (</w:t>
            </w:r>
            <w:r w:rsidRPr="006925F5">
              <w:t>2)</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2126"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Under </w:t>
            </w:r>
            <w:r w:rsidR="006925F5">
              <w:t>subsection (</w:t>
            </w:r>
            <w:r w:rsidRPr="006925F5">
              <w:t>6) as the company that is the test company for the first head company</w:t>
            </w:r>
          </w:p>
        </w:tc>
        <w:tc>
          <w:tcPr>
            <w:tcW w:w="2268" w:type="dxa"/>
            <w:tcBorders>
              <w:top w:val="single" w:sz="2" w:space="0" w:color="auto"/>
              <w:bottom w:val="single" w:sz="12" w:space="0" w:color="auto"/>
            </w:tcBorders>
          </w:tcPr>
          <w:p w:rsidR="00E43FAD" w:rsidRPr="006925F5" w:rsidRDefault="00E43FAD" w:rsidP="00E43FAD">
            <w:pPr>
              <w:pStyle w:val="Tabletext"/>
            </w:pPr>
            <w:r w:rsidRPr="006925F5">
              <w:t xml:space="preserve">The first head company mentioned in </w:t>
            </w:r>
            <w:r w:rsidR="006925F5">
              <w:t>subsection (</w:t>
            </w:r>
            <w:r w:rsidRPr="006925F5">
              <w:t>6)</w:t>
            </w:r>
          </w:p>
        </w:tc>
        <w:tc>
          <w:tcPr>
            <w:tcW w:w="2410" w:type="dxa"/>
            <w:tcBorders>
              <w:top w:val="single" w:sz="2" w:space="0" w:color="auto"/>
              <w:bottom w:val="single" w:sz="12" w:space="0" w:color="auto"/>
            </w:tcBorders>
          </w:tcPr>
          <w:p w:rsidR="00E43FAD" w:rsidRPr="006925F5" w:rsidRDefault="00E43FAD" w:rsidP="00E43FAD">
            <w:pPr>
              <w:pStyle w:val="Tabletext"/>
            </w:pPr>
            <w:r w:rsidRPr="006925F5">
              <w:t xml:space="preserve">The first head company ceasing to be the </w:t>
            </w:r>
            <w:r w:rsidR="006925F5" w:rsidRPr="006925F5">
              <w:rPr>
                <w:position w:val="6"/>
                <w:sz w:val="16"/>
              </w:rPr>
              <w:t>*</w:t>
            </w:r>
            <w:r w:rsidRPr="006925F5">
              <w:t xml:space="preserve">head company of the </w:t>
            </w:r>
            <w:r w:rsidR="006925F5" w:rsidRPr="006925F5">
              <w:rPr>
                <w:position w:val="6"/>
                <w:sz w:val="16"/>
              </w:rPr>
              <w:t>*</w:t>
            </w:r>
            <w:r w:rsidRPr="006925F5">
              <w:t xml:space="preserve">MEC group mentioned in </w:t>
            </w:r>
            <w:r w:rsidR="006925F5">
              <w:t>subsection (</w:t>
            </w:r>
            <w:r w:rsidRPr="006925F5">
              <w:t>6)</w:t>
            </w:r>
          </w:p>
        </w:tc>
      </w:tr>
    </w:tbl>
    <w:p w:rsidR="00E43FAD" w:rsidRPr="006925F5" w:rsidRDefault="00E43FAD" w:rsidP="00E43FAD">
      <w:pPr>
        <w:pStyle w:val="notetext"/>
      </w:pPr>
      <w:r w:rsidRPr="006925F5">
        <w:t>Note:</w:t>
      </w:r>
      <w:r w:rsidRPr="006925F5">
        <w:tab/>
        <w:t>More than 2 applications of this section may be needed to identify the test company for the focal company.</w:t>
      </w:r>
    </w:p>
    <w:p w:rsidR="00E43FAD" w:rsidRPr="006925F5" w:rsidRDefault="00E43FAD" w:rsidP="009505DE">
      <w:pPr>
        <w:pStyle w:val="SubsectionHead"/>
      </w:pPr>
      <w:r w:rsidRPr="006925F5">
        <w:t>COT transfer of loss to focal company</w:t>
      </w:r>
    </w:p>
    <w:p w:rsidR="00E43FAD" w:rsidRPr="006925F5" w:rsidRDefault="00E43FAD" w:rsidP="00E43FAD">
      <w:pPr>
        <w:pStyle w:val="subsection"/>
      </w:pPr>
      <w:r w:rsidRPr="006925F5">
        <w:tab/>
        <w:t>(2)</w:t>
      </w:r>
      <w:r w:rsidRPr="006925F5">
        <w:tab/>
        <w:t xml:space="preserve">The test company for the focal company is the company described in column 2 of the relevant item of the table if the focal company made the loss because of a </w:t>
      </w:r>
      <w:r w:rsidR="006925F5" w:rsidRPr="006925F5">
        <w:rPr>
          <w:position w:val="6"/>
          <w:sz w:val="16"/>
        </w:rPr>
        <w:t>*</w:t>
      </w:r>
      <w:r w:rsidRPr="006925F5">
        <w:t>COT transfer to the focal company.</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Test company for the focal company</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and the transferor are the same company</w:t>
            </w:r>
          </w:p>
        </w:tc>
        <w:tc>
          <w:tcPr>
            <w:tcW w:w="3462"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focal company</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focal company and the transferor are different companies</w:t>
            </w:r>
          </w:p>
        </w:tc>
        <w:tc>
          <w:tcPr>
            <w:tcW w:w="3462" w:type="dxa"/>
            <w:tcBorders>
              <w:top w:val="single" w:sz="2" w:space="0" w:color="auto"/>
              <w:bottom w:val="single" w:sz="12" w:space="0" w:color="auto"/>
            </w:tcBorders>
          </w:tcPr>
          <w:p w:rsidR="00E43FAD" w:rsidRPr="006925F5" w:rsidRDefault="00E43FAD" w:rsidP="00E43FAD">
            <w:pPr>
              <w:pStyle w:val="Tabletext"/>
            </w:pPr>
            <w:r w:rsidRPr="006925F5">
              <w:t>The company that is the test company for the transferor</w:t>
            </w:r>
          </w:p>
        </w:tc>
      </w:tr>
    </w:tbl>
    <w:p w:rsidR="00E43FAD" w:rsidRPr="006925F5" w:rsidRDefault="00E43FAD" w:rsidP="00423777">
      <w:pPr>
        <w:pStyle w:val="SubsectionHead"/>
      </w:pPr>
      <w:r w:rsidRPr="006925F5">
        <w:t>Loss transferred because same business test satisfied</w:t>
      </w:r>
    </w:p>
    <w:p w:rsidR="00E43FAD" w:rsidRPr="006925F5" w:rsidRDefault="00E43FAD" w:rsidP="00423777">
      <w:pPr>
        <w:pStyle w:val="subsection"/>
        <w:keepNext/>
        <w:keepLines/>
      </w:pPr>
      <w:r w:rsidRPr="006925F5">
        <w:tab/>
        <w:t>(3)</w:t>
      </w:r>
      <w:r w:rsidRPr="006925F5">
        <w:tab/>
        <w:t>The test company for the focal company is the company described in column 2 of the relevant item of the table if the focal company made the loss because the loss was transferred under Subdivision</w:t>
      </w:r>
      <w:r w:rsidR="006925F5">
        <w:t> </w:t>
      </w:r>
      <w:r w:rsidRPr="006925F5">
        <w:t>707</w:t>
      </w:r>
      <w:r w:rsidR="006925F5">
        <w:noBreakHyphen/>
      </w:r>
      <w:r w:rsidRPr="006925F5">
        <w:t xml:space="preserve">A to the focal company from a company because it satisfied the </w:t>
      </w:r>
      <w:r w:rsidR="006925F5" w:rsidRPr="006925F5">
        <w:rPr>
          <w:position w:val="6"/>
          <w:sz w:val="16"/>
        </w:rPr>
        <w:t>*</w:t>
      </w:r>
      <w:r w:rsidRPr="006925F5">
        <w:t>same business test for:</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same business test period;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test time specified in Division</w:t>
      </w:r>
      <w:r w:rsidR="006925F5">
        <w:t> </w:t>
      </w:r>
      <w:r w:rsidRPr="006925F5">
        <w:t>165 or 166 or section</w:t>
      </w:r>
      <w:r w:rsidR="006925F5">
        <w:t> </w:t>
      </w:r>
      <w:r w:rsidRPr="006925F5">
        <w:t>707</w:t>
      </w:r>
      <w:r w:rsidR="006925F5">
        <w:noBreakHyphen/>
      </w:r>
      <w:r w:rsidRPr="006925F5">
        <w:t>125.</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Test company for the focal company</w:t>
            </w:r>
          </w:p>
        </w:tc>
      </w:tr>
      <w:tr w:rsidR="00E43FAD" w:rsidRPr="006925F5" w:rsidTr="00286BE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rsidTr="00286BE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 focal company was the </w:t>
            </w:r>
            <w:r w:rsidR="006925F5" w:rsidRPr="006925F5">
              <w:rPr>
                <w:position w:val="6"/>
                <w:sz w:val="16"/>
              </w:rPr>
              <w:t>*</w:t>
            </w:r>
            <w:r w:rsidRPr="006925F5">
              <w:t xml:space="preserve">head company of a </w:t>
            </w:r>
            <w:r w:rsidR="006925F5" w:rsidRPr="006925F5">
              <w:rPr>
                <w:position w:val="6"/>
                <w:sz w:val="16"/>
              </w:rPr>
              <w:t>*</w:t>
            </w:r>
            <w:r w:rsidRPr="006925F5">
              <w:t>MEC group at the time of the transfer</w:t>
            </w:r>
          </w:p>
        </w:tc>
        <w:tc>
          <w:tcPr>
            <w:tcW w:w="346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time of the transfer</w:t>
            </w:r>
          </w:p>
        </w:tc>
      </w:tr>
      <w:tr w:rsidR="00E43FAD" w:rsidRPr="006925F5" w:rsidTr="00286BE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 focal company was </w:t>
            </w:r>
            <w:r w:rsidRPr="006925F5">
              <w:rPr>
                <w:i/>
              </w:rPr>
              <w:t>not</w:t>
            </w:r>
            <w:r w:rsidRPr="006925F5">
              <w:t xml:space="preserve"> the </w:t>
            </w:r>
            <w:r w:rsidR="006925F5" w:rsidRPr="006925F5">
              <w:rPr>
                <w:position w:val="6"/>
                <w:sz w:val="16"/>
              </w:rPr>
              <w:t>*</w:t>
            </w:r>
            <w:r w:rsidRPr="006925F5">
              <w:t xml:space="preserve">head company of a </w:t>
            </w:r>
            <w:r w:rsidR="006925F5" w:rsidRPr="006925F5">
              <w:rPr>
                <w:position w:val="6"/>
                <w:sz w:val="16"/>
              </w:rPr>
              <w:t>*</w:t>
            </w:r>
            <w:r w:rsidRPr="006925F5">
              <w:t>MEC group at the time of the transfer</w:t>
            </w:r>
          </w:p>
        </w:tc>
        <w:tc>
          <w:tcPr>
            <w:tcW w:w="3465" w:type="dxa"/>
            <w:tcBorders>
              <w:top w:val="single" w:sz="2" w:space="0" w:color="auto"/>
              <w:bottom w:val="single" w:sz="12" w:space="0" w:color="auto"/>
            </w:tcBorders>
          </w:tcPr>
          <w:p w:rsidR="00E43FAD" w:rsidRPr="006925F5" w:rsidRDefault="00E43FAD" w:rsidP="00E43FAD">
            <w:pPr>
              <w:pStyle w:val="Tabletext"/>
            </w:pPr>
            <w:r w:rsidRPr="006925F5">
              <w:t>The focal company</w:t>
            </w:r>
          </w:p>
        </w:tc>
      </w:tr>
    </w:tbl>
    <w:p w:rsidR="004A3B81" w:rsidRPr="00A22AAA" w:rsidRDefault="004A3B81" w:rsidP="004A3B81">
      <w:pPr>
        <w:pStyle w:val="SubsectionHead"/>
      </w:pPr>
      <w:r w:rsidRPr="00A22AAA">
        <w:t>Transfer of tax loss from designated infrastructure project entity</w:t>
      </w:r>
    </w:p>
    <w:p w:rsidR="00286BE5" w:rsidRPr="00A22AAA" w:rsidRDefault="00286BE5" w:rsidP="00286BE5">
      <w:pPr>
        <w:pStyle w:val="subsection"/>
      </w:pPr>
      <w:r w:rsidRPr="00A22AAA">
        <w:tab/>
        <w:t>(3A)</w:t>
      </w:r>
      <w:r w:rsidRPr="00A22AAA">
        <w:tab/>
        <w:t>If:</w:t>
      </w:r>
    </w:p>
    <w:p w:rsidR="00286BE5" w:rsidRPr="00A22AAA" w:rsidRDefault="00286BE5" w:rsidP="00286BE5">
      <w:pPr>
        <w:pStyle w:val="paragraph"/>
      </w:pPr>
      <w:r w:rsidRPr="00A22AAA">
        <w:tab/>
        <w:t>(a)</w:t>
      </w:r>
      <w:r w:rsidRPr="00A22AAA">
        <w:tab/>
        <w:t>the focal company made the loss because the loss was transferred under Subdivision 707</w:t>
      </w:r>
      <w:r>
        <w:noBreakHyphen/>
      </w:r>
      <w:r w:rsidRPr="00A22AAA">
        <w:t xml:space="preserve">A to the focal company as the </w:t>
      </w:r>
      <w:r w:rsidRPr="00A22AAA">
        <w:rPr>
          <w:position w:val="6"/>
          <w:sz w:val="16"/>
        </w:rPr>
        <w:t>*</w:t>
      </w:r>
      <w:r w:rsidRPr="00A22AAA">
        <w:t xml:space="preserve">head company of a </w:t>
      </w:r>
      <w:r w:rsidRPr="00A22AAA">
        <w:rPr>
          <w:position w:val="6"/>
          <w:sz w:val="16"/>
        </w:rPr>
        <w:t>*</w:t>
      </w:r>
      <w:r w:rsidRPr="00A22AAA">
        <w:t>MEC group; and</w:t>
      </w:r>
    </w:p>
    <w:p w:rsidR="00286BE5" w:rsidRPr="00A22AAA" w:rsidRDefault="00286BE5" w:rsidP="00286BE5">
      <w:pPr>
        <w:pStyle w:val="paragraph"/>
      </w:pPr>
      <w:r w:rsidRPr="00A22AAA">
        <w:lastRenderedPageBreak/>
        <w:tab/>
        <w:t>(b)</w:t>
      </w:r>
      <w:r w:rsidRPr="00A22AAA">
        <w:tab/>
        <w:t>subsection 707</w:t>
      </w:r>
      <w:r>
        <w:noBreakHyphen/>
      </w:r>
      <w:r w:rsidRPr="00A22AAA">
        <w:t>120(5) (about designated infrastructure project entities joining consolidated groups) applies to the transfer;</w:t>
      </w:r>
    </w:p>
    <w:p w:rsidR="00286BE5" w:rsidRPr="00A22AAA" w:rsidRDefault="00286BE5" w:rsidP="00286BE5">
      <w:pPr>
        <w:pStyle w:val="subsection2"/>
      </w:pPr>
      <w:r w:rsidRPr="00A22AAA">
        <w:t xml:space="preserve">the test company for the focal company is the company that was the </w:t>
      </w:r>
      <w:r w:rsidRPr="00A22AAA">
        <w:rPr>
          <w:position w:val="6"/>
          <w:sz w:val="16"/>
        </w:rPr>
        <w:t>*</w:t>
      </w:r>
      <w:r w:rsidRPr="00A22AAA">
        <w:t>top company for the MEC group at the time of a transfer.</w:t>
      </w:r>
    </w:p>
    <w:p w:rsidR="00E43FAD" w:rsidRPr="006925F5" w:rsidRDefault="00E43FAD" w:rsidP="009505DE">
      <w:pPr>
        <w:pStyle w:val="SubsectionHead"/>
      </w:pPr>
      <w:r w:rsidRPr="006925F5">
        <w:t>Loss not transferred from a company</w:t>
      </w:r>
    </w:p>
    <w:p w:rsidR="00E43FAD" w:rsidRPr="006925F5" w:rsidRDefault="00E43FAD" w:rsidP="00E43FAD">
      <w:pPr>
        <w:pStyle w:val="subsection"/>
      </w:pPr>
      <w:r w:rsidRPr="006925F5">
        <w:tab/>
        <w:t>(4)</w:t>
      </w:r>
      <w:r w:rsidRPr="006925F5">
        <w:tab/>
        <w:t xml:space="preserve">The test company for the focal company is the company described in column 2 of the relevant item of the table if the focal company made the loss </w:t>
      </w:r>
      <w:r w:rsidRPr="006925F5">
        <w:rPr>
          <w:i/>
        </w:rPr>
        <w:t>apart from</w:t>
      </w:r>
      <w:r w:rsidRPr="006925F5">
        <w:t xml:space="preserve"> a transfer of the loss under Subdivision</w:t>
      </w:r>
      <w:r w:rsidR="006925F5">
        <w:t> </w:t>
      </w:r>
      <w:r w:rsidRPr="006925F5">
        <w:t>707</w:t>
      </w:r>
      <w:r w:rsidR="006925F5">
        <w:noBreakHyphen/>
      </w:r>
      <w:r w:rsidRPr="006925F5">
        <w:t>A from a company.</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342"/>
        <w:gridCol w:w="3465"/>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Test company for the focal company</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34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1</w:t>
            </w:r>
            <w:r w:rsidRPr="006925F5">
              <w:rPr>
                <w:b/>
              </w:rPr>
              <w:br/>
              <w:t>If:</w:t>
            </w:r>
          </w:p>
        </w:tc>
        <w:tc>
          <w:tcPr>
            <w:tcW w:w="346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Column 2</w:t>
            </w:r>
            <w:r w:rsidRPr="006925F5">
              <w:rPr>
                <w:b/>
              </w:rPr>
              <w:br/>
              <w:t>The test company for the focal company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342"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apart from Subdivision</w:t>
            </w:r>
            <w:r w:rsidR="006925F5">
              <w:t> </w:t>
            </w:r>
            <w:r w:rsidRPr="006925F5">
              <w:t>707</w:t>
            </w:r>
            <w:r w:rsidR="006925F5">
              <w:noBreakHyphen/>
            </w:r>
            <w:r w:rsidRPr="006925F5">
              <w:t xml:space="preserve">A and was the </w:t>
            </w:r>
            <w:r w:rsidR="006925F5" w:rsidRPr="006925F5">
              <w:rPr>
                <w:position w:val="6"/>
                <w:sz w:val="16"/>
              </w:rPr>
              <w:t>*</w:t>
            </w:r>
            <w:r w:rsidRPr="006925F5">
              <w:t xml:space="preserve">head company of a </w:t>
            </w:r>
            <w:r w:rsidR="006925F5" w:rsidRPr="006925F5">
              <w:rPr>
                <w:position w:val="6"/>
                <w:sz w:val="16"/>
              </w:rPr>
              <w:t>*</w:t>
            </w:r>
            <w:r w:rsidRPr="006925F5">
              <w:t>MEC group at the start of the income year for which it made the loss</w:t>
            </w:r>
          </w:p>
        </w:tc>
        <w:tc>
          <w:tcPr>
            <w:tcW w:w="3462"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start of the income year</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3342"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because it was transferred under Subdivision</w:t>
            </w:r>
            <w:r w:rsidR="006925F5">
              <w:t> </w:t>
            </w:r>
            <w:r w:rsidRPr="006925F5">
              <w:t>707</w:t>
            </w:r>
            <w:r w:rsidR="006925F5">
              <w:noBreakHyphen/>
            </w:r>
            <w:r w:rsidRPr="006925F5">
              <w:t xml:space="preserve">A to the focal company as the </w:t>
            </w:r>
            <w:r w:rsidR="006925F5" w:rsidRPr="006925F5">
              <w:rPr>
                <w:position w:val="6"/>
                <w:sz w:val="16"/>
              </w:rPr>
              <w:t>*</w:t>
            </w:r>
            <w:r w:rsidRPr="006925F5">
              <w:t xml:space="preserve">head company of a </w:t>
            </w:r>
            <w:r w:rsidR="006925F5" w:rsidRPr="006925F5">
              <w:rPr>
                <w:position w:val="6"/>
                <w:sz w:val="16"/>
              </w:rPr>
              <w:t>*</w:t>
            </w:r>
            <w:r w:rsidRPr="006925F5">
              <w:t>MEC group from an entity other than a company</w:t>
            </w:r>
          </w:p>
        </w:tc>
        <w:tc>
          <w:tcPr>
            <w:tcW w:w="3462"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the </w:t>
            </w:r>
            <w:r w:rsidR="006925F5" w:rsidRPr="006925F5">
              <w:rPr>
                <w:position w:val="6"/>
                <w:sz w:val="16"/>
              </w:rPr>
              <w:t>*</w:t>
            </w:r>
            <w:r w:rsidRPr="006925F5">
              <w:t>top company for the MEC group at the time of the transfer</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3</w:t>
            </w:r>
          </w:p>
        </w:tc>
        <w:tc>
          <w:tcPr>
            <w:tcW w:w="3342"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Neither item</w:t>
            </w:r>
            <w:r w:rsidR="006925F5">
              <w:t> </w:t>
            </w:r>
            <w:r w:rsidRPr="006925F5">
              <w:t>1 nor item</w:t>
            </w:r>
            <w:r w:rsidR="006925F5">
              <w:t> </w:t>
            </w:r>
            <w:r w:rsidRPr="006925F5">
              <w:t>2 applies</w:t>
            </w:r>
          </w:p>
        </w:tc>
        <w:tc>
          <w:tcPr>
            <w:tcW w:w="3462" w:type="dxa"/>
            <w:tcBorders>
              <w:top w:val="single" w:sz="2" w:space="0" w:color="auto"/>
              <w:bottom w:val="single" w:sz="12" w:space="0" w:color="auto"/>
            </w:tcBorders>
          </w:tcPr>
          <w:p w:rsidR="00E43FAD" w:rsidRPr="006925F5" w:rsidRDefault="00E43FAD" w:rsidP="00E43FAD">
            <w:pPr>
              <w:pStyle w:val="Tabletext"/>
            </w:pPr>
            <w:r w:rsidRPr="006925F5">
              <w:t>The focal company</w:t>
            </w:r>
          </w:p>
        </w:tc>
      </w:tr>
    </w:tbl>
    <w:p w:rsidR="00E43FAD" w:rsidRPr="006925F5" w:rsidRDefault="00E43FAD" w:rsidP="009505DE">
      <w:pPr>
        <w:pStyle w:val="SubsectionHead"/>
      </w:pPr>
      <w:r w:rsidRPr="006925F5">
        <w:t xml:space="preserve">Relationship between </w:t>
      </w:r>
      <w:r w:rsidR="006925F5">
        <w:t>subsections (</w:t>
      </w:r>
      <w:r w:rsidRPr="006925F5">
        <w:t>2), (3) and (4)</w:t>
      </w:r>
    </w:p>
    <w:p w:rsidR="00E43FAD" w:rsidRPr="006925F5" w:rsidRDefault="00E43FAD" w:rsidP="00E43FAD">
      <w:pPr>
        <w:pStyle w:val="subsection"/>
      </w:pPr>
      <w:r w:rsidRPr="006925F5">
        <w:tab/>
        <w:t>(5)</w:t>
      </w:r>
      <w:r w:rsidRPr="006925F5">
        <w:tab/>
      </w:r>
      <w:r w:rsidR="006925F5">
        <w:t>Subsection (</w:t>
      </w:r>
      <w:r w:rsidRPr="006925F5">
        <w:t xml:space="preserve">2) or (3), and </w:t>
      </w:r>
      <w:r w:rsidRPr="006925F5">
        <w:rPr>
          <w:i/>
        </w:rPr>
        <w:t>not</w:t>
      </w:r>
      <w:r w:rsidRPr="006925F5">
        <w:t xml:space="preserve"> </w:t>
      </w:r>
      <w:r w:rsidR="006925F5">
        <w:t>subsection (</w:t>
      </w:r>
      <w:r w:rsidRPr="006925F5">
        <w:t>4), is relevant for identifying the test company for the focal company if the focal company made the loss apart from a transfer under Subdivision</w:t>
      </w:r>
      <w:r w:rsidR="006925F5">
        <w:t> </w:t>
      </w:r>
      <w:r w:rsidRPr="006925F5">
        <w:t>707</w:t>
      </w:r>
      <w:r w:rsidR="006925F5">
        <w:noBreakHyphen/>
      </w:r>
      <w:r w:rsidRPr="006925F5">
        <w:t>A, and later transferred the loss to itself under that Subdivision.</w:t>
      </w:r>
    </w:p>
    <w:p w:rsidR="00E43FAD" w:rsidRPr="006925F5" w:rsidRDefault="00E43FAD" w:rsidP="009505DE">
      <w:pPr>
        <w:pStyle w:val="SubsectionHead"/>
      </w:pPr>
      <w:r w:rsidRPr="006925F5">
        <w:lastRenderedPageBreak/>
        <w:t>Change of head company</w:t>
      </w:r>
    </w:p>
    <w:p w:rsidR="00E43FAD" w:rsidRPr="006925F5" w:rsidRDefault="00E43FAD" w:rsidP="00E43FAD">
      <w:pPr>
        <w:pStyle w:val="subsection"/>
      </w:pPr>
      <w:r w:rsidRPr="006925F5">
        <w:tab/>
        <w:t>(6)</w:t>
      </w:r>
      <w:r w:rsidRPr="006925F5">
        <w:tab/>
        <w:t>If, under section</w:t>
      </w:r>
      <w:r w:rsidR="006925F5">
        <w:t> </w:t>
      </w:r>
      <w:r w:rsidRPr="006925F5">
        <w:t>719</w:t>
      </w:r>
      <w:r w:rsidR="006925F5">
        <w:noBreakHyphen/>
      </w:r>
      <w:r w:rsidRPr="006925F5">
        <w:t>90, the focal company is taken to have made the loss because:</w:t>
      </w:r>
    </w:p>
    <w:p w:rsidR="00E43FAD" w:rsidRPr="006925F5" w:rsidRDefault="00E43FAD" w:rsidP="00E43FAD">
      <w:pPr>
        <w:pStyle w:val="paragraph"/>
      </w:pPr>
      <w:r w:rsidRPr="006925F5">
        <w:tab/>
        <w:t>(a)</w:t>
      </w:r>
      <w:r w:rsidRPr="006925F5">
        <w:tab/>
        <w:t xml:space="preserve">a company (the </w:t>
      </w:r>
      <w:r w:rsidRPr="006925F5">
        <w:rPr>
          <w:b/>
          <w:i/>
        </w:rPr>
        <w:t>first head company</w:t>
      </w:r>
      <w:r w:rsidRPr="006925F5">
        <w:t>) other than the focal company made the loss apart from that section and either:</w:t>
      </w:r>
    </w:p>
    <w:p w:rsidR="00E43FAD" w:rsidRPr="006925F5" w:rsidRDefault="00E43FAD" w:rsidP="00E43FAD">
      <w:pPr>
        <w:pStyle w:val="paragraphsub"/>
      </w:pPr>
      <w:r w:rsidRPr="006925F5">
        <w:tab/>
        <w:t>(i)</w:t>
      </w:r>
      <w:r w:rsidRPr="006925F5">
        <w:tab/>
        <w:t xml:space="preserve">was the </w:t>
      </w:r>
      <w:r w:rsidR="006925F5" w:rsidRPr="006925F5">
        <w:rPr>
          <w:position w:val="6"/>
          <w:sz w:val="16"/>
        </w:rPr>
        <w:t>*</w:t>
      </w:r>
      <w:r w:rsidRPr="006925F5">
        <w:t xml:space="preserve">head company of a </w:t>
      </w:r>
      <w:r w:rsidR="006925F5" w:rsidRPr="006925F5">
        <w:rPr>
          <w:position w:val="6"/>
          <w:sz w:val="16"/>
        </w:rPr>
        <w:t>*</w:t>
      </w:r>
      <w:r w:rsidRPr="006925F5">
        <w:t>MEC group at any time during the income year for which it made the loss; or</w:t>
      </w:r>
    </w:p>
    <w:p w:rsidR="00E43FAD" w:rsidRPr="006925F5" w:rsidRDefault="00E43FAD" w:rsidP="00E43FAD">
      <w:pPr>
        <w:pStyle w:val="paragraphsub"/>
      </w:pPr>
      <w:r w:rsidRPr="006925F5">
        <w:tab/>
        <w:t>(ii)</w:t>
      </w:r>
      <w:r w:rsidRPr="006925F5">
        <w:tab/>
        <w:t xml:space="preserve">became the head company of a MEC group after that income year (without having been a </w:t>
      </w:r>
      <w:r w:rsidR="006925F5" w:rsidRPr="006925F5">
        <w:rPr>
          <w:position w:val="6"/>
          <w:sz w:val="16"/>
        </w:rPr>
        <w:t>*</w:t>
      </w:r>
      <w:r w:rsidRPr="006925F5">
        <w:t>subsidiary member of the group before becoming the head company); and</w:t>
      </w:r>
    </w:p>
    <w:p w:rsidR="00E43FAD" w:rsidRPr="006925F5" w:rsidRDefault="00E43FAD" w:rsidP="00E43FAD">
      <w:pPr>
        <w:pStyle w:val="paragraph"/>
      </w:pPr>
      <w:r w:rsidRPr="006925F5">
        <w:tab/>
        <w:t>(b)</w:t>
      </w:r>
      <w:r w:rsidRPr="006925F5">
        <w:tab/>
        <w:t>the focal company was later the head company of the MEC group;</w:t>
      </w:r>
    </w:p>
    <w:p w:rsidR="00E43FAD" w:rsidRPr="006925F5" w:rsidRDefault="00E43FAD" w:rsidP="00361343">
      <w:pPr>
        <w:pStyle w:val="subsection2"/>
      </w:pPr>
      <w:r w:rsidRPr="006925F5">
        <w:t>the test company for the focal company is the company that is the test company for the first head company.</w:t>
      </w:r>
    </w:p>
    <w:p w:rsidR="00E43FAD" w:rsidRPr="006925F5" w:rsidRDefault="00E43FAD" w:rsidP="00E43FAD">
      <w:pPr>
        <w:pStyle w:val="notetext"/>
      </w:pPr>
      <w:r w:rsidRPr="006925F5">
        <w:t>Note:</w:t>
      </w:r>
      <w:r w:rsidRPr="006925F5">
        <w:tab/>
        <w:t>Section</w:t>
      </w:r>
      <w:r w:rsidR="006925F5">
        <w:t> </w:t>
      </w:r>
      <w:r w:rsidRPr="006925F5">
        <w:t>719</w:t>
      </w:r>
      <w:r w:rsidR="006925F5">
        <w:noBreakHyphen/>
      </w:r>
      <w:r w:rsidRPr="006925F5">
        <w:t>90 applies if there is a change in the head company of a MEC group, treating the later head company as if what had happened to the earlier head company had happened to the later head company.</w:t>
      </w:r>
    </w:p>
    <w:p w:rsidR="00E43FAD" w:rsidRPr="006925F5" w:rsidRDefault="00E43FAD" w:rsidP="00E43FAD">
      <w:pPr>
        <w:pStyle w:val="subsection"/>
      </w:pPr>
      <w:r w:rsidRPr="006925F5">
        <w:tab/>
        <w:t>(7)</w:t>
      </w:r>
      <w:r w:rsidRPr="006925F5">
        <w:tab/>
      </w:r>
      <w:r w:rsidR="006925F5">
        <w:t>Subsections (</w:t>
      </w:r>
      <w:r w:rsidRPr="006925F5">
        <w:t>2), (3) and (4) and section</w:t>
      </w:r>
      <w:r w:rsidR="006925F5">
        <w:t> </w:t>
      </w:r>
      <w:r w:rsidRPr="006925F5">
        <w:t>719</w:t>
      </w:r>
      <w:r w:rsidR="006925F5">
        <w:noBreakHyphen/>
      </w:r>
      <w:r w:rsidRPr="006925F5">
        <w:t xml:space="preserve">90 have effect subject to </w:t>
      </w:r>
      <w:r w:rsidR="006925F5">
        <w:t>subsection (</w:t>
      </w:r>
      <w:r w:rsidRPr="006925F5">
        <w:t>6) of this section.</w:t>
      </w:r>
    </w:p>
    <w:p w:rsidR="00E43FAD" w:rsidRPr="006925F5" w:rsidRDefault="00E43FAD" w:rsidP="00E43FAD">
      <w:pPr>
        <w:pStyle w:val="ActHead5"/>
      </w:pPr>
      <w:bookmarkStart w:id="569" w:name="_Toc384884414"/>
      <w:r w:rsidRPr="006925F5">
        <w:rPr>
          <w:rStyle w:val="CharSectno"/>
        </w:rPr>
        <w:t>719</w:t>
      </w:r>
      <w:r w:rsidR="006925F5">
        <w:rPr>
          <w:rStyle w:val="CharSectno"/>
        </w:rPr>
        <w:noBreakHyphen/>
      </w:r>
      <w:r w:rsidRPr="006925F5">
        <w:rPr>
          <w:rStyle w:val="CharSectno"/>
        </w:rPr>
        <w:t>270</w:t>
      </w:r>
      <w:r w:rsidRPr="006925F5">
        <w:t xml:space="preserve">  Assumptions about the test company having made the loss for an income year</w:t>
      </w:r>
      <w:bookmarkEnd w:id="569"/>
    </w:p>
    <w:p w:rsidR="00E43FAD" w:rsidRPr="006925F5" w:rsidRDefault="00E43FAD" w:rsidP="009505DE">
      <w:pPr>
        <w:pStyle w:val="SubsectionHead"/>
      </w:pPr>
      <w:r w:rsidRPr="006925F5">
        <w:t>If test company was top company for focal company’s MEC group</w:t>
      </w:r>
    </w:p>
    <w:p w:rsidR="00E43FAD" w:rsidRPr="006925F5" w:rsidRDefault="00E43FAD" w:rsidP="00E43FAD">
      <w:pPr>
        <w:pStyle w:val="subsection"/>
      </w:pPr>
      <w:r w:rsidRPr="006925F5">
        <w:tab/>
        <w:t>(1)</w:t>
      </w:r>
      <w:r w:rsidRPr="006925F5">
        <w:tab/>
        <w:t xml:space="preserve">If the test company was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and the focal company is or was the </w:t>
      </w:r>
      <w:r w:rsidR="006925F5" w:rsidRPr="006925F5">
        <w:rPr>
          <w:position w:val="6"/>
          <w:sz w:val="16"/>
        </w:rPr>
        <w:t>*</w:t>
      </w:r>
      <w:r w:rsidRPr="006925F5">
        <w:t>head company of that MEC group, 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focal company made the loss apart from Subdivision</w:t>
            </w:r>
            <w:r w:rsidR="006925F5">
              <w:t> </w:t>
            </w:r>
            <w:r w:rsidRPr="006925F5">
              <w:t>707</w:t>
            </w:r>
            <w:r w:rsidR="006925F5">
              <w:noBreakHyphen/>
            </w:r>
            <w:r w:rsidRPr="006925F5">
              <w:t>A</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focal company made the loss</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lastRenderedPageBreak/>
              <w:t>2</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focal company made the loss because it was transferred to the focal company under Subdivision</w:t>
            </w:r>
            <w:r w:rsidR="006925F5">
              <w:t> </w:t>
            </w:r>
            <w:r w:rsidRPr="006925F5">
              <w:t>707</w:t>
            </w:r>
            <w:r w:rsidR="006925F5">
              <w:noBreakHyphen/>
            </w:r>
            <w:r w:rsidRPr="006925F5">
              <w:t>A</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The time of the transfer</w:t>
            </w:r>
          </w:p>
        </w:tc>
      </w:tr>
    </w:tbl>
    <w:p w:rsidR="00E43FAD" w:rsidRPr="006925F5" w:rsidRDefault="00E43FAD" w:rsidP="00E43FAD">
      <w:pPr>
        <w:pStyle w:val="notetext"/>
      </w:pPr>
      <w:r w:rsidRPr="006925F5">
        <w:t>Note:</w:t>
      </w:r>
      <w:r w:rsidRPr="006925F5">
        <w:tab/>
      </w:r>
      <w:r w:rsidR="006925F5">
        <w:t>Subsection (</w:t>
      </w:r>
      <w:r w:rsidRPr="006925F5">
        <w:t>1) applies even if the test company is still the top company for the MEC group at the end of the claim year.</w:t>
      </w:r>
    </w:p>
    <w:p w:rsidR="00E43FAD" w:rsidRPr="006925F5" w:rsidRDefault="00E43FAD" w:rsidP="009505DE">
      <w:pPr>
        <w:pStyle w:val="SubsectionHead"/>
      </w:pPr>
      <w:r w:rsidRPr="006925F5">
        <w:t>If test company is focal company or first head company</w:t>
      </w:r>
    </w:p>
    <w:p w:rsidR="00E43FAD" w:rsidRPr="006925F5" w:rsidRDefault="00E43FAD" w:rsidP="00E43FAD">
      <w:pPr>
        <w:pStyle w:val="subsection"/>
      </w:pPr>
      <w:r w:rsidRPr="006925F5">
        <w:tab/>
        <w:t>(2)</w:t>
      </w:r>
      <w:r w:rsidRPr="006925F5">
        <w:tab/>
        <w:t>If the test company is:</w:t>
      </w:r>
    </w:p>
    <w:p w:rsidR="00E43FAD" w:rsidRPr="006925F5" w:rsidRDefault="00E43FAD" w:rsidP="00E43FAD">
      <w:pPr>
        <w:pStyle w:val="paragraph"/>
      </w:pPr>
      <w:r w:rsidRPr="006925F5">
        <w:tab/>
        <w:t>(a)</w:t>
      </w:r>
      <w:r w:rsidRPr="006925F5">
        <w:tab/>
        <w:t>the focal company; or</w:t>
      </w:r>
    </w:p>
    <w:p w:rsidR="00E43FAD" w:rsidRPr="006925F5" w:rsidRDefault="00E43FAD" w:rsidP="00E43FAD">
      <w:pPr>
        <w:pStyle w:val="paragraph"/>
      </w:pPr>
      <w:r w:rsidRPr="006925F5">
        <w:tab/>
        <w:t>(b)</w:t>
      </w:r>
      <w:r w:rsidRPr="006925F5">
        <w:tab/>
        <w:t>the first head company identified in subsection 719</w:t>
      </w:r>
      <w:r w:rsidR="006925F5">
        <w:noBreakHyphen/>
      </w:r>
      <w:r w:rsidRPr="006925F5">
        <w:t>265(6) by reference to the focal company;</w:t>
      </w:r>
    </w:p>
    <w:p w:rsidR="00E43FAD" w:rsidRPr="006925F5" w:rsidRDefault="00E43FAD" w:rsidP="00361343">
      <w:pPr>
        <w:pStyle w:val="subsection2"/>
      </w:pPr>
      <w:r w:rsidRPr="006925F5">
        <w:t>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apart from Subdivision</w:t>
            </w:r>
            <w:r w:rsidR="006925F5">
              <w:t> </w:t>
            </w:r>
            <w:r w:rsidRPr="006925F5">
              <w:t>707</w:t>
            </w:r>
            <w:r w:rsidR="006925F5">
              <w:noBreakHyphen/>
            </w:r>
            <w:r w:rsidRPr="006925F5">
              <w:t xml:space="preserve">A (even if the test company later transferred the loss to itself in a </w:t>
            </w:r>
            <w:r w:rsidR="006925F5" w:rsidRPr="006925F5">
              <w:rPr>
                <w:position w:val="6"/>
                <w:sz w:val="16"/>
              </w:rPr>
              <w:t>*</w:t>
            </w:r>
            <w:r w:rsidRPr="006925F5">
              <w:t>COT transfer)</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test company made the loss</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2</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The test company made the loss because it was transferred to the test company under Subdivision</w:t>
            </w:r>
            <w:r w:rsidR="006925F5">
              <w:t> </w:t>
            </w:r>
            <w:r w:rsidRPr="006925F5">
              <w:t>707</w:t>
            </w:r>
            <w:r w:rsidR="006925F5">
              <w:noBreakHyphen/>
            </w:r>
            <w:r w:rsidRPr="006925F5">
              <w:t xml:space="preserve">A in a transfer other than a </w:t>
            </w:r>
            <w:r w:rsidR="006925F5" w:rsidRPr="006925F5">
              <w:rPr>
                <w:position w:val="6"/>
                <w:sz w:val="16"/>
              </w:rPr>
              <w:t>*</w:t>
            </w:r>
            <w:r w:rsidRPr="006925F5">
              <w:t>COT transfer (even if the test company first made the loss apart from that Subdivision)</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The time of the transfer</w:t>
            </w:r>
          </w:p>
        </w:tc>
      </w:tr>
    </w:tbl>
    <w:p w:rsidR="00E43FAD" w:rsidRPr="006925F5" w:rsidRDefault="00E43FAD" w:rsidP="00E43FAD">
      <w:pPr>
        <w:pStyle w:val="subsection"/>
      </w:pPr>
      <w:r w:rsidRPr="006925F5">
        <w:tab/>
        <w:t>(3)</w:t>
      </w:r>
      <w:r w:rsidRPr="006925F5">
        <w:tab/>
        <w:t>If the test company is the first head company, disregard section</w:t>
      </w:r>
      <w:r w:rsidR="006925F5">
        <w:t> </w:t>
      </w:r>
      <w:r w:rsidRPr="006925F5">
        <w:t>719</w:t>
      </w:r>
      <w:r w:rsidR="006925F5">
        <w:noBreakHyphen/>
      </w:r>
      <w:r w:rsidRPr="006925F5">
        <w:t xml:space="preserve">90 for the purposes of working out the relevant time using the table in </w:t>
      </w:r>
      <w:r w:rsidR="006925F5">
        <w:t>subsection (</w:t>
      </w:r>
      <w:r w:rsidRPr="006925F5">
        <w:t>2) of this section.</w:t>
      </w:r>
    </w:p>
    <w:p w:rsidR="00E43FAD" w:rsidRPr="006925F5" w:rsidRDefault="00E43FAD" w:rsidP="00E43FAD">
      <w:pPr>
        <w:pStyle w:val="notetext"/>
      </w:pPr>
      <w:r w:rsidRPr="006925F5">
        <w:t>Note:</w:t>
      </w:r>
      <w:r w:rsidRPr="006925F5">
        <w:tab/>
        <w:t>This ensures that section</w:t>
      </w:r>
      <w:r w:rsidR="006925F5">
        <w:t> </w:t>
      </w:r>
      <w:r w:rsidRPr="006925F5">
        <w:t>719</w:t>
      </w:r>
      <w:r w:rsidR="006925F5">
        <w:noBreakHyphen/>
      </w:r>
      <w:r w:rsidRPr="006925F5">
        <w:t>90 does not make the items in the table inapplicable by treating the test company as if another company had made the loss instead of the test company.</w:t>
      </w:r>
    </w:p>
    <w:p w:rsidR="00E43FAD" w:rsidRPr="006925F5" w:rsidRDefault="00E43FAD" w:rsidP="009505DE">
      <w:pPr>
        <w:pStyle w:val="SubsectionHead"/>
      </w:pPr>
      <w:r w:rsidRPr="006925F5">
        <w:lastRenderedPageBreak/>
        <w:t xml:space="preserve">If </w:t>
      </w:r>
      <w:r w:rsidR="006925F5">
        <w:t>subsections (</w:t>
      </w:r>
      <w:r w:rsidRPr="006925F5">
        <w:t>1) and (2) do not apply</w:t>
      </w:r>
    </w:p>
    <w:p w:rsidR="00E43FAD" w:rsidRPr="006925F5" w:rsidRDefault="00E43FAD" w:rsidP="00E43FAD">
      <w:pPr>
        <w:pStyle w:val="subsection"/>
      </w:pPr>
      <w:r w:rsidRPr="006925F5">
        <w:tab/>
        <w:t>(4)</w:t>
      </w:r>
      <w:r w:rsidRPr="006925F5">
        <w:tab/>
        <w:t xml:space="preserve">If neither </w:t>
      </w:r>
      <w:r w:rsidR="006925F5">
        <w:t>subsection (</w:t>
      </w:r>
      <w:r w:rsidRPr="006925F5">
        <w:t xml:space="preserve">1) nor </w:t>
      </w:r>
      <w:r w:rsidR="006925F5">
        <w:t>subsection (</w:t>
      </w:r>
      <w:r w:rsidRPr="006925F5">
        <w:t>2) applies, assume that the test company made the loss for an income year starting at the relevant time shown in the table.</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3544"/>
        <w:gridCol w:w="3263"/>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Start of income year for which test company is assumed to have made loss</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354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relevant time is:</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3544"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apart from Subdivision</w:t>
            </w:r>
            <w:r w:rsidR="006925F5">
              <w:t> </w:t>
            </w:r>
            <w:r w:rsidRPr="006925F5">
              <w:t>707</w:t>
            </w:r>
            <w:r w:rsidR="006925F5">
              <w:noBreakHyphen/>
            </w:r>
            <w:r w:rsidRPr="006925F5">
              <w:t xml:space="preserve">A (even if the test company later transferred the loss to itself in a </w:t>
            </w:r>
            <w:r w:rsidR="006925F5" w:rsidRPr="006925F5">
              <w:rPr>
                <w:position w:val="6"/>
                <w:sz w:val="16"/>
              </w:rPr>
              <w:t>*</w:t>
            </w:r>
            <w:r w:rsidRPr="006925F5">
              <w:t>COT transfer)</w:t>
            </w:r>
          </w:p>
        </w:tc>
        <w:tc>
          <w:tcPr>
            <w:tcW w:w="326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start of the income year for which the test company made the loss</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3544"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The test company made the loss because it was transferred to the test company under Subdivision</w:t>
            </w:r>
            <w:r w:rsidR="006925F5">
              <w:t> </w:t>
            </w:r>
            <w:r w:rsidRPr="006925F5">
              <w:t>707</w:t>
            </w:r>
            <w:r w:rsidR="006925F5">
              <w:noBreakHyphen/>
            </w:r>
            <w:r w:rsidRPr="006925F5">
              <w:t xml:space="preserve">A in a transfer other than a </w:t>
            </w:r>
            <w:r w:rsidR="006925F5" w:rsidRPr="006925F5">
              <w:rPr>
                <w:position w:val="6"/>
                <w:sz w:val="16"/>
              </w:rPr>
              <w:t>*</w:t>
            </w:r>
            <w:r w:rsidRPr="006925F5">
              <w:t>COT transfer (even if the test company first made the loss apart from that Subdivision)</w:t>
            </w:r>
          </w:p>
        </w:tc>
        <w:tc>
          <w:tcPr>
            <w:tcW w:w="326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time of the transfer</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3</w:t>
            </w:r>
          </w:p>
        </w:tc>
        <w:tc>
          <w:tcPr>
            <w:tcW w:w="3544"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 test company is the test company for the focal company for the loss because the test company was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whose </w:t>
            </w:r>
            <w:r w:rsidR="006925F5" w:rsidRPr="006925F5">
              <w:rPr>
                <w:position w:val="6"/>
                <w:sz w:val="16"/>
              </w:rPr>
              <w:t>*</w:t>
            </w:r>
            <w:r w:rsidRPr="006925F5">
              <w:t>head company made the loss before it was transferred to the focal company under Subdivision</w:t>
            </w:r>
            <w:r w:rsidR="006925F5">
              <w:t> </w:t>
            </w:r>
            <w:r w:rsidRPr="006925F5">
              <w:t>707</w:t>
            </w:r>
            <w:r w:rsidR="006925F5">
              <w:noBreakHyphen/>
            </w:r>
            <w:r w:rsidRPr="006925F5">
              <w:t>A</w:t>
            </w:r>
          </w:p>
        </w:tc>
        <w:tc>
          <w:tcPr>
            <w:tcW w:w="3260" w:type="dxa"/>
            <w:tcBorders>
              <w:top w:val="single" w:sz="2" w:space="0" w:color="auto"/>
              <w:bottom w:val="single" w:sz="12" w:space="0" w:color="auto"/>
            </w:tcBorders>
          </w:tcPr>
          <w:p w:rsidR="00E43FAD" w:rsidRPr="006925F5" w:rsidRDefault="00E43FAD" w:rsidP="00E43FAD">
            <w:pPr>
              <w:pStyle w:val="Tabletext"/>
            </w:pPr>
            <w:r w:rsidRPr="006925F5">
              <w:t xml:space="preserve">The time that was the relevant time under </w:t>
            </w:r>
            <w:r w:rsidR="006925F5">
              <w:t>subsection (</w:t>
            </w:r>
            <w:r w:rsidRPr="006925F5">
              <w:t xml:space="preserve">1) for the test company as the test company for the </w:t>
            </w:r>
            <w:r w:rsidRPr="006925F5">
              <w:rPr>
                <w:i/>
              </w:rPr>
              <w:t>first</w:t>
            </w:r>
            <w:r w:rsidRPr="006925F5">
              <w:t xml:space="preserve"> company for which the test company was the test company for the loss</w:t>
            </w:r>
          </w:p>
        </w:tc>
      </w:tr>
    </w:tbl>
    <w:p w:rsidR="00E43FAD" w:rsidRPr="006925F5" w:rsidRDefault="00E43FAD" w:rsidP="00E43FAD">
      <w:pPr>
        <w:pStyle w:val="notetext"/>
      </w:pPr>
      <w:r w:rsidRPr="006925F5">
        <w:t>Note:</w:t>
      </w:r>
      <w:r w:rsidRPr="006925F5">
        <w:tab/>
      </w:r>
      <w:r w:rsidR="006925F5">
        <w:t>Subsection (</w:t>
      </w:r>
      <w:r w:rsidRPr="006925F5">
        <w:t>4) applies if the focal company made the loss because of a COT transfer of the loss to the focal company from another company.</w:t>
      </w:r>
    </w:p>
    <w:p w:rsidR="00E43FAD" w:rsidRPr="006925F5" w:rsidRDefault="00E43FAD" w:rsidP="00E43FAD">
      <w:pPr>
        <w:pStyle w:val="subsection"/>
      </w:pPr>
      <w:r w:rsidRPr="006925F5">
        <w:tab/>
        <w:t>(5)</w:t>
      </w:r>
      <w:r w:rsidRPr="006925F5">
        <w:tab/>
        <w:t>Disregard section</w:t>
      </w:r>
      <w:r w:rsidR="006925F5">
        <w:t> </w:t>
      </w:r>
      <w:r w:rsidRPr="006925F5">
        <w:t>719</w:t>
      </w:r>
      <w:r w:rsidR="006925F5">
        <w:noBreakHyphen/>
      </w:r>
      <w:r w:rsidRPr="006925F5">
        <w:t>90 for the purposes of items</w:t>
      </w:r>
      <w:r w:rsidR="006925F5">
        <w:t> </w:t>
      </w:r>
      <w:r w:rsidRPr="006925F5">
        <w:t xml:space="preserve">1 and 2 of the table in </w:t>
      </w:r>
      <w:r w:rsidR="006925F5">
        <w:t>subsection (</w:t>
      </w:r>
      <w:r w:rsidRPr="006925F5">
        <w:t>4) of this section if the test company was identified using subsection 719</w:t>
      </w:r>
      <w:r w:rsidR="006925F5">
        <w:noBreakHyphen/>
      </w:r>
      <w:r w:rsidRPr="006925F5">
        <w:t>265(6).</w:t>
      </w:r>
    </w:p>
    <w:p w:rsidR="00E43FAD" w:rsidRPr="006925F5" w:rsidRDefault="00E43FAD" w:rsidP="00E43FAD">
      <w:pPr>
        <w:pStyle w:val="notetext"/>
      </w:pPr>
      <w:r w:rsidRPr="006925F5">
        <w:t>Note:</w:t>
      </w:r>
      <w:r w:rsidRPr="006925F5">
        <w:tab/>
        <w:t>This ensures that section</w:t>
      </w:r>
      <w:r w:rsidR="006925F5">
        <w:t> </w:t>
      </w:r>
      <w:r w:rsidRPr="006925F5">
        <w:t>719</w:t>
      </w:r>
      <w:r w:rsidR="006925F5">
        <w:noBreakHyphen/>
      </w:r>
      <w:r w:rsidRPr="006925F5">
        <w:t>90 does not make those items inapplicable by treating the test company as if another company had made the loss instead of the test company.</w:t>
      </w:r>
    </w:p>
    <w:p w:rsidR="00E43FAD" w:rsidRPr="006925F5" w:rsidRDefault="00E43FAD" w:rsidP="009505DE">
      <w:pPr>
        <w:pStyle w:val="SubsectionHead"/>
      </w:pPr>
      <w:r w:rsidRPr="006925F5">
        <w:t>Other events do not override assumption</w:t>
      </w:r>
    </w:p>
    <w:p w:rsidR="00E43FAD" w:rsidRPr="006925F5" w:rsidRDefault="00E43FAD" w:rsidP="00E43FAD">
      <w:pPr>
        <w:pStyle w:val="subsection"/>
      </w:pPr>
      <w:r w:rsidRPr="006925F5">
        <w:tab/>
        <w:t>(6)</w:t>
      </w:r>
      <w:r w:rsidRPr="006925F5">
        <w:tab/>
        <w:t>If the test company transferred the loss to itself or another company under Subdivision</w:t>
      </w:r>
      <w:r w:rsidR="006925F5">
        <w:t> </w:t>
      </w:r>
      <w:r w:rsidRPr="006925F5">
        <w:t>707</w:t>
      </w:r>
      <w:r w:rsidR="006925F5">
        <w:noBreakHyphen/>
      </w:r>
      <w:r w:rsidRPr="006925F5">
        <w:t>A, assume that the transfer did not affect, for income years ending after the transfer:</w:t>
      </w:r>
    </w:p>
    <w:p w:rsidR="00E43FAD" w:rsidRPr="006925F5" w:rsidRDefault="00E43FAD" w:rsidP="00E43FAD">
      <w:pPr>
        <w:pStyle w:val="paragraph"/>
      </w:pPr>
      <w:r w:rsidRPr="006925F5">
        <w:lastRenderedPageBreak/>
        <w:tab/>
        <w:t>(a)</w:t>
      </w:r>
      <w:r w:rsidRPr="006925F5">
        <w:tab/>
        <w:t>the fact that the test company made the loss; or</w:t>
      </w:r>
    </w:p>
    <w:p w:rsidR="00E43FAD" w:rsidRPr="006925F5" w:rsidRDefault="00E43FAD" w:rsidP="00E43FAD">
      <w:pPr>
        <w:pStyle w:val="paragraph"/>
      </w:pPr>
      <w:r w:rsidRPr="006925F5">
        <w:tab/>
        <w:t>(b)</w:t>
      </w:r>
      <w:r w:rsidRPr="006925F5">
        <w:tab/>
        <w:t xml:space="preserve">the income year for which the test company is assumed (under </w:t>
      </w:r>
      <w:r w:rsidR="006925F5">
        <w:t>subsection (</w:t>
      </w:r>
      <w:r w:rsidRPr="006925F5">
        <w:t>1), (2) or (4)) to have made the loss.</w:t>
      </w:r>
    </w:p>
    <w:p w:rsidR="00E43FAD" w:rsidRPr="006925F5" w:rsidRDefault="00E43FAD" w:rsidP="00E43FAD">
      <w:pPr>
        <w:pStyle w:val="ActHead5"/>
      </w:pPr>
      <w:bookmarkStart w:id="570" w:name="_Toc384884415"/>
      <w:r w:rsidRPr="006925F5">
        <w:rPr>
          <w:rStyle w:val="CharSectno"/>
        </w:rPr>
        <w:t>719</w:t>
      </w:r>
      <w:r w:rsidR="006925F5">
        <w:rPr>
          <w:rStyle w:val="CharSectno"/>
        </w:rPr>
        <w:noBreakHyphen/>
      </w:r>
      <w:r w:rsidRPr="006925F5">
        <w:rPr>
          <w:rStyle w:val="CharSectno"/>
        </w:rPr>
        <w:t>275</w:t>
      </w:r>
      <w:r w:rsidRPr="006925F5">
        <w:t xml:space="preserve">  Assumptions about nothing happening to affect direct and indirect ownership of the test company</w:t>
      </w:r>
      <w:bookmarkEnd w:id="570"/>
    </w:p>
    <w:p w:rsidR="00E43FAD" w:rsidRPr="006925F5" w:rsidRDefault="00E43FAD" w:rsidP="00E43FAD">
      <w:pPr>
        <w:pStyle w:val="subsection"/>
      </w:pPr>
      <w:r w:rsidRPr="006925F5">
        <w:tab/>
        <w:t>(1)</w:t>
      </w:r>
      <w:r w:rsidRPr="006925F5">
        <w:tab/>
        <w:t xml:space="preserve">This section sets out an assumption that must be made whenever an event described in </w:t>
      </w:r>
      <w:r w:rsidR="006925F5">
        <w:t>subsection (</w:t>
      </w:r>
      <w:r w:rsidRPr="006925F5">
        <w:t>2) occurs:</w:t>
      </w:r>
    </w:p>
    <w:p w:rsidR="00E43FAD" w:rsidRPr="006925F5" w:rsidRDefault="00E43FAD" w:rsidP="00E43FAD">
      <w:pPr>
        <w:pStyle w:val="paragraph"/>
      </w:pPr>
      <w:r w:rsidRPr="006925F5">
        <w:tab/>
        <w:t>(a)</w:t>
      </w:r>
      <w:r w:rsidRPr="006925F5">
        <w:tab/>
        <w:t>after the time assumed under section</w:t>
      </w:r>
      <w:r w:rsidR="006925F5">
        <w:t> </w:t>
      </w:r>
      <w:r w:rsidRPr="006925F5">
        <w:t>719</w:t>
      </w:r>
      <w:r w:rsidR="006925F5">
        <w:noBreakHyphen/>
      </w:r>
      <w:r w:rsidRPr="006925F5">
        <w:t>270 to be the start of the income year for which the test company made the loss; and</w:t>
      </w:r>
    </w:p>
    <w:p w:rsidR="00E43FAD" w:rsidRPr="006925F5" w:rsidRDefault="00E43FAD" w:rsidP="00E43FAD">
      <w:pPr>
        <w:pStyle w:val="paragraph"/>
      </w:pPr>
      <w:r w:rsidRPr="006925F5">
        <w:tab/>
        <w:t>(b)</w:t>
      </w:r>
      <w:r w:rsidRPr="006925F5">
        <w:tab/>
        <w:t>before the end of the claim year;</w:t>
      </w:r>
    </w:p>
    <w:p w:rsidR="00E43FAD" w:rsidRPr="006925F5" w:rsidRDefault="00E43FAD" w:rsidP="00361343">
      <w:pPr>
        <w:pStyle w:val="subsection2"/>
      </w:pPr>
      <w:r w:rsidRPr="006925F5">
        <w:t>(whether or not the test company or the focal company is one of the companies mentioned in the description of the event).</w:t>
      </w:r>
    </w:p>
    <w:p w:rsidR="00E43FAD" w:rsidRPr="006925F5" w:rsidRDefault="00E43FAD" w:rsidP="00E43FAD">
      <w:pPr>
        <w:pStyle w:val="subsection"/>
      </w:pPr>
      <w:r w:rsidRPr="006925F5">
        <w:tab/>
        <w:t>(2)</w:t>
      </w:r>
      <w:r w:rsidRPr="006925F5">
        <w:tab/>
        <w:t xml:space="preserve">Assume that, after an event described in an item of the table, nothing happens in relation to </w:t>
      </w:r>
      <w:r w:rsidR="006925F5" w:rsidRPr="006925F5">
        <w:rPr>
          <w:position w:val="6"/>
          <w:sz w:val="16"/>
        </w:rPr>
        <w:t>*</w:t>
      </w:r>
      <w:r w:rsidRPr="006925F5">
        <w:t>membership interests or voting power in an entity described in the item that would affect whether the test company would meet the conditions in section</w:t>
      </w:r>
      <w:r w:rsidR="006925F5">
        <w:t> </w:t>
      </w:r>
      <w:r w:rsidRPr="006925F5">
        <w:t>165</w:t>
      </w:r>
      <w:r w:rsidR="006925F5">
        <w:noBreakHyphen/>
      </w:r>
      <w:r w:rsidRPr="006925F5">
        <w:t>12 for the claim year and the loss.</w:t>
      </w:r>
    </w:p>
    <w:p w:rsidR="00E43FAD" w:rsidRPr="006925F5" w:rsidRDefault="00E43FAD" w:rsidP="00E43FAD"/>
    <w:tbl>
      <w:tblPr>
        <w:tblW w:w="0" w:type="auto"/>
        <w:tblInd w:w="113" w:type="dxa"/>
        <w:tblLayout w:type="fixed"/>
        <w:tblLook w:val="0000" w:firstRow="0" w:lastRow="0" w:firstColumn="0" w:lastColumn="0" w:noHBand="0" w:noVBand="0"/>
      </w:tblPr>
      <w:tblGrid>
        <w:gridCol w:w="279"/>
        <w:gridCol w:w="2907"/>
        <w:gridCol w:w="3900"/>
      </w:tblGrid>
      <w:tr w:rsidR="00E43FAD" w:rsidRPr="006925F5">
        <w:trPr>
          <w:cantSplit/>
          <w:tblHeader/>
        </w:trPr>
        <w:tc>
          <w:tcPr>
            <w:tcW w:w="7086"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Assumption about nothing happening to membership interests or voting power</w:t>
            </w:r>
          </w:p>
        </w:tc>
      </w:tr>
      <w:tr w:rsidR="00E43FAD" w:rsidRPr="006925F5">
        <w:trPr>
          <w:cantSplit/>
          <w:tblHeader/>
        </w:trPr>
        <w:tc>
          <w:tcPr>
            <w:tcW w:w="279" w:type="dxa"/>
            <w:tcBorders>
              <w:top w:val="single" w:sz="6" w:space="0" w:color="auto"/>
              <w:bottom w:val="single" w:sz="12" w:space="0" w:color="auto"/>
            </w:tcBorders>
          </w:tcPr>
          <w:p w:rsidR="00E43FAD" w:rsidRPr="006925F5" w:rsidRDefault="00E43FAD" w:rsidP="00E43FAD">
            <w:pPr>
              <w:pStyle w:val="Tabletext"/>
              <w:keepNext/>
              <w:rPr>
                <w:b/>
              </w:rPr>
            </w:pPr>
          </w:p>
        </w:tc>
        <w:tc>
          <w:tcPr>
            <w:tcW w:w="290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this event occurs:</w:t>
            </w:r>
          </w:p>
        </w:tc>
        <w:tc>
          <w:tcPr>
            <w:tcW w:w="389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Assume that nothing happens in relation to membership interests or voting power in:</w:t>
            </w:r>
          </w:p>
        </w:tc>
      </w:tr>
      <w:tr w:rsidR="00E43FAD" w:rsidRPr="006925F5">
        <w:trPr>
          <w:cantSplit/>
        </w:trPr>
        <w:tc>
          <w:tcPr>
            <w:tcW w:w="279"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1</w:t>
            </w:r>
          </w:p>
        </w:tc>
        <w:tc>
          <w:tcPr>
            <w:tcW w:w="2907" w:type="dxa"/>
            <w:tcBorders>
              <w:top w:val="single" w:sz="1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MEC group (but not from a company that was the head company of another MEC group just before the transfer)</w:t>
            </w:r>
          </w:p>
        </w:tc>
        <w:tc>
          <w:tcPr>
            <w:tcW w:w="389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transferor or an entity that was at the time of the transfer interposed between the transferor and the </w:t>
            </w:r>
            <w:r w:rsidR="006925F5" w:rsidRPr="006925F5">
              <w:rPr>
                <w:position w:val="6"/>
                <w:sz w:val="16"/>
              </w:rPr>
              <w:t>*</w:t>
            </w:r>
            <w:r w:rsidRPr="006925F5">
              <w:t>top company for the MEC group</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2</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MEC group from a company that was the head company of another MEC group just before the transfer</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that was just before the transfer the </w:t>
            </w:r>
            <w:r w:rsidR="006925F5" w:rsidRPr="006925F5">
              <w:rPr>
                <w:position w:val="6"/>
                <w:sz w:val="16"/>
              </w:rPr>
              <w:t>*</w:t>
            </w:r>
            <w:r w:rsidRPr="006925F5">
              <w:t>top company for the other MEC group, or an entity that was at the time of the transfer interposed between that company and the top company of the MEC group to whose head company the loss was transferred</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lastRenderedPageBreak/>
              <w:t>3</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There is a change in the identity of the </w:t>
            </w:r>
            <w:r w:rsidR="006925F5" w:rsidRPr="006925F5">
              <w:rPr>
                <w:position w:val="6"/>
                <w:sz w:val="16"/>
              </w:rPr>
              <w:t>*</w:t>
            </w:r>
            <w:r w:rsidRPr="006925F5">
              <w:t xml:space="preserve">top company for a </w:t>
            </w:r>
            <w:r w:rsidR="006925F5" w:rsidRPr="006925F5">
              <w:rPr>
                <w:position w:val="6"/>
                <w:sz w:val="16"/>
              </w:rPr>
              <w:t>*</w:t>
            </w:r>
            <w:r w:rsidRPr="006925F5">
              <w:t xml:space="preserve">MEC group whose </w:t>
            </w:r>
            <w:r w:rsidR="006925F5" w:rsidRPr="006925F5">
              <w:rPr>
                <w:position w:val="6"/>
                <w:sz w:val="16"/>
              </w:rPr>
              <w:t>*</w:t>
            </w:r>
            <w:r w:rsidRPr="006925F5">
              <w:t>head company has made the loss</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E43FAD" w:rsidRPr="006925F5">
        <w:trPr>
          <w:cantSplit/>
        </w:trPr>
        <w:tc>
          <w:tcPr>
            <w:tcW w:w="279"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ind w:left="357" w:hanging="357"/>
            </w:pPr>
            <w:r w:rsidRPr="006925F5">
              <w:t>4</w:t>
            </w:r>
          </w:p>
        </w:tc>
        <w:tc>
          <w:tcPr>
            <w:tcW w:w="2907" w:type="dxa"/>
            <w:tcBorders>
              <w:top w:val="single" w:sz="2" w:space="0" w:color="auto"/>
              <w:bottom w:val="single" w:sz="2" w:space="0" w:color="auto"/>
            </w:tcBorders>
            <w:shd w:val="clear" w:color="auto" w:fill="auto"/>
          </w:tcPr>
          <w:p w:rsidR="00E43FAD" w:rsidRPr="006925F5" w:rsidRDefault="00E43FAD" w:rsidP="00E43FAD">
            <w:pPr>
              <w:pStyle w:val="Tabletext"/>
              <w:tabs>
                <w:tab w:val="left" w:pos="357"/>
              </w:tabs>
            </w:pPr>
            <w:r w:rsidRPr="006925F5">
              <w:t xml:space="preserve">A company that has made the loss becomes at a time the </w:t>
            </w:r>
            <w:r w:rsidR="006925F5" w:rsidRPr="006925F5">
              <w:rPr>
                <w:position w:val="6"/>
                <w:sz w:val="16"/>
              </w:rPr>
              <w:t>*</w:t>
            </w:r>
            <w:r w:rsidRPr="006925F5">
              <w:t xml:space="preserve">head company of a </w:t>
            </w:r>
            <w:r w:rsidR="006925F5" w:rsidRPr="006925F5">
              <w:rPr>
                <w:position w:val="6"/>
                <w:sz w:val="16"/>
              </w:rPr>
              <w:t>*</w:t>
            </w:r>
            <w:r w:rsidRPr="006925F5">
              <w:t>MEC group (as the first company to be the head company of the group) and has not before that time transferred the loss to another company under Subdivision</w:t>
            </w:r>
            <w:r w:rsidR="006925F5">
              <w:t> </w:t>
            </w:r>
            <w:r w:rsidRPr="006925F5">
              <w:t>707</w:t>
            </w:r>
            <w:r w:rsidR="006925F5">
              <w:noBreakHyphen/>
            </w:r>
            <w:r w:rsidRPr="006925F5">
              <w:t>A</w:t>
            </w:r>
          </w:p>
        </w:tc>
        <w:tc>
          <w:tcPr>
            <w:tcW w:w="389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company or an entity that was at the time interposed between the company and the </w:t>
            </w:r>
            <w:r w:rsidR="006925F5" w:rsidRPr="006925F5">
              <w:rPr>
                <w:position w:val="6"/>
                <w:sz w:val="16"/>
              </w:rPr>
              <w:t>*</w:t>
            </w:r>
            <w:r w:rsidRPr="006925F5">
              <w:t>top company for the MEC group</w:t>
            </w:r>
          </w:p>
        </w:tc>
      </w:tr>
      <w:tr w:rsidR="00E43FAD" w:rsidRPr="006925F5">
        <w:trPr>
          <w:cantSplit/>
        </w:trPr>
        <w:tc>
          <w:tcPr>
            <w:tcW w:w="279" w:type="dxa"/>
            <w:tcBorders>
              <w:top w:val="single" w:sz="2" w:space="0" w:color="auto"/>
              <w:bottom w:val="single" w:sz="12" w:space="0" w:color="auto"/>
            </w:tcBorders>
          </w:tcPr>
          <w:p w:rsidR="00E43FAD" w:rsidRPr="006925F5" w:rsidRDefault="00E43FAD" w:rsidP="00E43FAD">
            <w:pPr>
              <w:pStyle w:val="Tabletext"/>
              <w:tabs>
                <w:tab w:val="left" w:pos="357"/>
              </w:tabs>
              <w:ind w:left="357" w:hanging="357"/>
            </w:pPr>
            <w:r w:rsidRPr="006925F5">
              <w:t>5</w:t>
            </w:r>
          </w:p>
        </w:tc>
        <w:tc>
          <w:tcPr>
            <w:tcW w:w="2907" w:type="dxa"/>
            <w:tcBorders>
              <w:top w:val="single" w:sz="2" w:space="0" w:color="auto"/>
              <w:bottom w:val="single" w:sz="12" w:space="0" w:color="auto"/>
            </w:tcBorders>
          </w:tcPr>
          <w:p w:rsidR="00E43FAD" w:rsidRPr="006925F5" w:rsidRDefault="00E43FAD" w:rsidP="00E43FAD">
            <w:pPr>
              <w:pStyle w:val="Tabletext"/>
              <w:tabs>
                <w:tab w:val="left" w:pos="357"/>
              </w:tabs>
            </w:pPr>
            <w:r w:rsidRPr="006925F5">
              <w:t xml:space="preserve">There is a </w:t>
            </w:r>
            <w:r w:rsidR="006925F5" w:rsidRPr="006925F5">
              <w:rPr>
                <w:position w:val="6"/>
                <w:sz w:val="16"/>
              </w:rPr>
              <w:t>*</w:t>
            </w:r>
            <w:r w:rsidRPr="006925F5">
              <w:t xml:space="preserve">COT transfer of the loss to the </w:t>
            </w:r>
            <w:r w:rsidR="006925F5" w:rsidRPr="006925F5">
              <w:rPr>
                <w:position w:val="6"/>
                <w:sz w:val="16"/>
              </w:rPr>
              <w:t>*</w:t>
            </w:r>
            <w:r w:rsidRPr="006925F5">
              <w:t xml:space="preserve">head company of a </w:t>
            </w:r>
            <w:r w:rsidR="006925F5" w:rsidRPr="006925F5">
              <w:rPr>
                <w:position w:val="6"/>
                <w:sz w:val="16"/>
              </w:rPr>
              <w:t>*</w:t>
            </w:r>
            <w:r w:rsidRPr="006925F5">
              <w:t>consolidated group from another company</w:t>
            </w:r>
          </w:p>
        </w:tc>
        <w:tc>
          <w:tcPr>
            <w:tcW w:w="3897" w:type="dxa"/>
            <w:tcBorders>
              <w:top w:val="single" w:sz="2" w:space="0" w:color="auto"/>
              <w:bottom w:val="single" w:sz="12" w:space="0" w:color="auto"/>
            </w:tcBorders>
          </w:tcPr>
          <w:p w:rsidR="00E43FAD" w:rsidRPr="006925F5" w:rsidRDefault="00E43FAD" w:rsidP="00E43FAD">
            <w:pPr>
              <w:pStyle w:val="Tabletext"/>
            </w:pPr>
            <w:r w:rsidRPr="006925F5">
              <w:t>The other company or an entity that was at the time of the transfer interposed between the other company and the head company</w:t>
            </w:r>
          </w:p>
        </w:tc>
      </w:tr>
    </w:tbl>
    <w:p w:rsidR="00E43FAD" w:rsidRPr="006925F5" w:rsidRDefault="00E43FAD" w:rsidP="00E43FAD">
      <w:pPr>
        <w:pStyle w:val="subsection"/>
      </w:pPr>
      <w:r w:rsidRPr="006925F5">
        <w:tab/>
        <w:t>(3)</w:t>
      </w:r>
      <w:r w:rsidRPr="006925F5">
        <w:tab/>
        <w:t>For the purposes of this section, a company is taken to make a loss:</w:t>
      </w:r>
    </w:p>
    <w:p w:rsidR="00E43FAD" w:rsidRPr="006925F5" w:rsidRDefault="00E43FAD" w:rsidP="00E43FAD">
      <w:pPr>
        <w:pStyle w:val="paragraph"/>
      </w:pPr>
      <w:r w:rsidRPr="006925F5">
        <w:tab/>
        <w:t>(a)</w:t>
      </w:r>
      <w:r w:rsidRPr="006925F5">
        <w:tab/>
        <w:t xml:space="preserve">at the </w:t>
      </w:r>
      <w:r w:rsidRPr="006925F5">
        <w:rPr>
          <w:i/>
        </w:rPr>
        <w:t>start</w:t>
      </w:r>
      <w:r w:rsidRPr="006925F5">
        <w:t xml:space="preserve"> of the income year for which the company makes the loss, if it makes the loss apart from a transfer under Subdivision</w:t>
      </w:r>
      <w:r w:rsidR="006925F5">
        <w:t> </w:t>
      </w:r>
      <w:r w:rsidRPr="006925F5">
        <w:t>707</w:t>
      </w:r>
      <w:r w:rsidR="006925F5">
        <w:noBreakHyphen/>
      </w:r>
      <w:r w:rsidRPr="006925F5">
        <w:t>A (even if the company later transfers the loss to itself under that Subdivision); or</w:t>
      </w:r>
    </w:p>
    <w:p w:rsidR="00E43FAD" w:rsidRPr="006925F5" w:rsidRDefault="00E43FAD" w:rsidP="00E43FAD">
      <w:pPr>
        <w:pStyle w:val="paragraph"/>
      </w:pPr>
      <w:r w:rsidRPr="006925F5">
        <w:tab/>
        <w:t>(b)</w:t>
      </w:r>
      <w:r w:rsidRPr="006925F5">
        <w:tab/>
        <w:t>at the time the loss is transferred to the company under that Subdivision, if the company makes the loss because of that transfer.</w:t>
      </w:r>
    </w:p>
    <w:p w:rsidR="00E43FAD" w:rsidRPr="006925F5" w:rsidRDefault="00E43FAD" w:rsidP="00E43FAD">
      <w:pPr>
        <w:pStyle w:val="subsection"/>
      </w:pPr>
      <w:r w:rsidRPr="006925F5">
        <w:tab/>
        <w:t>(4)</w:t>
      </w:r>
      <w:r w:rsidRPr="006925F5">
        <w:tab/>
        <w:t>Disregard section</w:t>
      </w:r>
      <w:r w:rsidR="006925F5">
        <w:t> </w:t>
      </w:r>
      <w:r w:rsidRPr="006925F5">
        <w:t>719</w:t>
      </w:r>
      <w:r w:rsidR="006925F5">
        <w:noBreakHyphen/>
      </w:r>
      <w:r w:rsidRPr="006925F5">
        <w:t>90 for the purposes of making an assumption on the basis of item</w:t>
      </w:r>
      <w:r w:rsidR="006925F5">
        <w:t> </w:t>
      </w:r>
      <w:r w:rsidRPr="006925F5">
        <w:t xml:space="preserve">1 of the table in </w:t>
      </w:r>
      <w:r w:rsidR="006925F5">
        <w:t>subsection (</w:t>
      </w:r>
      <w:r w:rsidRPr="006925F5">
        <w:t>2) of this section if (apart from that section):</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COT transfer mentioned in that item was from the </w:t>
      </w:r>
      <w:r w:rsidR="006925F5" w:rsidRPr="006925F5">
        <w:rPr>
          <w:position w:val="6"/>
          <w:sz w:val="16"/>
        </w:rPr>
        <w:t>*</w:t>
      </w:r>
      <w:r w:rsidRPr="006925F5">
        <w:t xml:space="preserve">head company of the </w:t>
      </w:r>
      <w:r w:rsidR="006925F5" w:rsidRPr="006925F5">
        <w:rPr>
          <w:position w:val="6"/>
          <w:sz w:val="16"/>
        </w:rPr>
        <w:t>*</w:t>
      </w:r>
      <w:r w:rsidRPr="006925F5">
        <w:t>MEC group to itself; and</w:t>
      </w:r>
    </w:p>
    <w:p w:rsidR="00E43FAD" w:rsidRPr="006925F5" w:rsidRDefault="00E43FAD" w:rsidP="00E43FAD">
      <w:pPr>
        <w:pStyle w:val="paragraph"/>
      </w:pPr>
      <w:r w:rsidRPr="006925F5">
        <w:tab/>
        <w:t>(b)</w:t>
      </w:r>
      <w:r w:rsidRPr="006925F5">
        <w:tab/>
        <w:t>for an income year starting after the transfer, another company was the head company of the group.</w:t>
      </w:r>
    </w:p>
    <w:p w:rsidR="00E43FAD" w:rsidRPr="006925F5" w:rsidRDefault="00E43FAD" w:rsidP="00E43FAD">
      <w:pPr>
        <w:pStyle w:val="ActHead5"/>
      </w:pPr>
      <w:bookmarkStart w:id="571" w:name="_Toc384884416"/>
      <w:r w:rsidRPr="006925F5">
        <w:rPr>
          <w:rStyle w:val="CharSectno"/>
        </w:rPr>
        <w:lastRenderedPageBreak/>
        <w:t>719</w:t>
      </w:r>
      <w:r w:rsidR="006925F5">
        <w:rPr>
          <w:rStyle w:val="CharSectno"/>
        </w:rPr>
        <w:noBreakHyphen/>
      </w:r>
      <w:r w:rsidRPr="006925F5">
        <w:rPr>
          <w:rStyle w:val="CharSectno"/>
        </w:rPr>
        <w:t>280</w:t>
      </w:r>
      <w:r w:rsidRPr="006925F5">
        <w:t xml:space="preserve">  Assumptions about the test company failing to meet the conditions in section</w:t>
      </w:r>
      <w:r w:rsidR="006925F5">
        <w:t> </w:t>
      </w:r>
      <w:r w:rsidRPr="006925F5">
        <w:t>165</w:t>
      </w:r>
      <w:r w:rsidR="006925F5">
        <w:noBreakHyphen/>
      </w:r>
      <w:r w:rsidRPr="006925F5">
        <w:t>12</w:t>
      </w:r>
      <w:bookmarkEnd w:id="571"/>
    </w:p>
    <w:p w:rsidR="00E43FAD" w:rsidRPr="006925F5" w:rsidRDefault="00E43FAD" w:rsidP="00E43FAD">
      <w:pPr>
        <w:pStyle w:val="subsection"/>
      </w:pPr>
      <w:r w:rsidRPr="006925F5">
        <w:tab/>
        <w:t>(1)</w:t>
      </w:r>
      <w:r w:rsidRPr="006925F5">
        <w:tab/>
        <w:t>Assume that the test company fails to meet the conditions in section</w:t>
      </w:r>
      <w:r w:rsidR="006925F5">
        <w:t> </w:t>
      </w:r>
      <w:r w:rsidRPr="006925F5">
        <w:t>165</w:t>
      </w:r>
      <w:r w:rsidR="006925F5">
        <w:noBreakHyphen/>
      </w:r>
      <w:r w:rsidRPr="006925F5">
        <w:t xml:space="preserve">12 at the time an event described in </w:t>
      </w:r>
      <w:r w:rsidR="006925F5">
        <w:t>subsection (</w:t>
      </w:r>
      <w:r w:rsidRPr="006925F5">
        <w:t xml:space="preserve">2), (3) or (4) happens after the start of the </w:t>
      </w:r>
      <w:r w:rsidR="006925F5" w:rsidRPr="006925F5">
        <w:rPr>
          <w:position w:val="6"/>
          <w:sz w:val="16"/>
        </w:rPr>
        <w:t>*</w:t>
      </w:r>
      <w:r w:rsidRPr="006925F5">
        <w:t>ownership test period for the focal company in relation to:</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MEC group whose </w:t>
      </w:r>
      <w:r w:rsidR="006925F5" w:rsidRPr="006925F5">
        <w:rPr>
          <w:position w:val="6"/>
          <w:sz w:val="16"/>
        </w:rPr>
        <w:t>*</w:t>
      </w:r>
      <w:r w:rsidRPr="006925F5">
        <w:t>head company was the focal company; or</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potential MEC group whose membership was the same as the membership of that MEC group.</w:t>
      </w:r>
    </w:p>
    <w:p w:rsidR="00E43FAD" w:rsidRPr="006925F5" w:rsidRDefault="00E43FAD" w:rsidP="00E43FAD">
      <w:pPr>
        <w:pStyle w:val="notetext"/>
      </w:pPr>
      <w:r w:rsidRPr="006925F5">
        <w:t>Note:</w:t>
      </w:r>
      <w:r w:rsidRPr="006925F5">
        <w:tab/>
        <w:t>If the test company is assumed to fail to meet the conditions in section</w:t>
      </w:r>
      <w:r w:rsidR="006925F5">
        <w:t> </w:t>
      </w:r>
      <w:r w:rsidRPr="006925F5">
        <w:t>165</w:t>
      </w:r>
      <w:r w:rsidR="006925F5">
        <w:noBreakHyphen/>
      </w:r>
      <w:r w:rsidRPr="006925F5">
        <w:t>12 for the claim year and the loss, the focal company is taken (under section</w:t>
      </w:r>
      <w:r w:rsidR="006925F5">
        <w:t> </w:t>
      </w:r>
      <w:r w:rsidRPr="006925F5">
        <w:t>719</w:t>
      </w:r>
      <w:r w:rsidR="006925F5">
        <w:noBreakHyphen/>
      </w:r>
      <w:r w:rsidRPr="006925F5">
        <w:t>260) to have failed to meet those conditions.</w:t>
      </w:r>
    </w:p>
    <w:p w:rsidR="00E43FAD" w:rsidRPr="006925F5" w:rsidRDefault="00E43FAD" w:rsidP="00E43FAD">
      <w:pPr>
        <w:pStyle w:val="subsection"/>
      </w:pPr>
      <w:r w:rsidRPr="006925F5">
        <w:tab/>
        <w:t>(2)</w:t>
      </w:r>
      <w:r w:rsidRPr="006925F5">
        <w:tab/>
        <w:t xml:space="preserve">One event is the </w:t>
      </w:r>
      <w:r w:rsidR="006925F5" w:rsidRPr="006925F5">
        <w:rPr>
          <w:position w:val="6"/>
          <w:sz w:val="16"/>
        </w:rPr>
        <w:t>*</w:t>
      </w:r>
      <w:r w:rsidRPr="006925F5">
        <w:t>potential MEC group ceasing to exist.</w:t>
      </w:r>
    </w:p>
    <w:p w:rsidR="00E43FAD" w:rsidRPr="006925F5" w:rsidRDefault="00E43FAD" w:rsidP="00E43FAD">
      <w:pPr>
        <w:pStyle w:val="subsection"/>
      </w:pPr>
      <w:r w:rsidRPr="006925F5">
        <w:tab/>
        <w:t>(3)</w:t>
      </w:r>
      <w:r w:rsidRPr="006925F5">
        <w:tab/>
        <w:t>Another event is something happening that meets these conditions:</w:t>
      </w:r>
    </w:p>
    <w:p w:rsidR="00E43FAD" w:rsidRPr="006925F5" w:rsidRDefault="00E43FAD" w:rsidP="00E43FAD">
      <w:pPr>
        <w:pStyle w:val="paragraph"/>
      </w:pPr>
      <w:r w:rsidRPr="006925F5">
        <w:tab/>
        <w:t>(a)</w:t>
      </w:r>
      <w:r w:rsidRPr="006925F5">
        <w:tab/>
        <w:t xml:space="preserve">the thing 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the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tab/>
        <w:t>(ii)</w:t>
      </w:r>
      <w:r w:rsidRPr="006925F5">
        <w:tab/>
        <w:t xml:space="preserve">an entity interposed between a company described in </w:t>
      </w:r>
      <w:r w:rsidR="006925F5">
        <w:t>subparagraph (</w:t>
      </w:r>
      <w:r w:rsidRPr="006925F5">
        <w:t>i) and the company that was the top company for the group just before that time;</w:t>
      </w:r>
    </w:p>
    <w:p w:rsidR="00E43FAD" w:rsidRPr="006925F5" w:rsidRDefault="00E43FAD" w:rsidP="00E43FAD">
      <w:pPr>
        <w:pStyle w:val="paragraph"/>
      </w:pPr>
      <w:r w:rsidRPr="006925F5">
        <w:tab/>
        <w:t>(b)</w:t>
      </w:r>
      <w:r w:rsidRPr="006925F5">
        <w:tab/>
        <w:t xml:space="preserve">the thing does not cause the </w:t>
      </w:r>
      <w:r w:rsidR="006925F5" w:rsidRPr="006925F5">
        <w:rPr>
          <w:position w:val="6"/>
          <w:sz w:val="16"/>
        </w:rPr>
        <w:t>*</w:t>
      </w:r>
      <w:r w:rsidRPr="006925F5">
        <w:t>potential MEC group to cease to exist but does cause a change in the identity of the top company for the potential MEC group.</w:t>
      </w:r>
    </w:p>
    <w:p w:rsidR="00E43FAD" w:rsidRPr="006925F5" w:rsidRDefault="00E43FAD" w:rsidP="00E43FAD">
      <w:pPr>
        <w:pStyle w:val="subsection"/>
      </w:pPr>
      <w:r w:rsidRPr="006925F5">
        <w:tab/>
        <w:t>(4)</w:t>
      </w:r>
      <w:r w:rsidRPr="006925F5">
        <w:tab/>
        <w:t xml:space="preserve">Another event is the </w:t>
      </w:r>
      <w:r w:rsidR="006925F5" w:rsidRPr="006925F5">
        <w:rPr>
          <w:position w:val="6"/>
          <w:sz w:val="16"/>
        </w:rPr>
        <w:t>*</w:t>
      </w:r>
      <w:r w:rsidRPr="006925F5">
        <w:t xml:space="preserve">MEC group ceasing to exist because there ceases to be a </w:t>
      </w:r>
      <w:r w:rsidR="006925F5" w:rsidRPr="006925F5">
        <w:rPr>
          <w:position w:val="6"/>
          <w:sz w:val="16"/>
        </w:rPr>
        <w:t>*</w:t>
      </w:r>
      <w:r w:rsidRPr="006925F5">
        <w:t>provisional head company of the group.</w:t>
      </w:r>
    </w:p>
    <w:p w:rsidR="00E43FAD" w:rsidRPr="006925F5" w:rsidRDefault="00E43FAD" w:rsidP="009505DE">
      <w:pPr>
        <w:pStyle w:val="SubsectionHead"/>
      </w:pPr>
      <w:r w:rsidRPr="006925F5">
        <w:t>Other causes of failure to meet conditions in section</w:t>
      </w:r>
      <w:r w:rsidR="006925F5">
        <w:t> </w:t>
      </w:r>
      <w:r w:rsidRPr="006925F5">
        <w:t>165</w:t>
      </w:r>
      <w:r w:rsidR="006925F5">
        <w:noBreakHyphen/>
      </w:r>
      <w:r w:rsidRPr="006925F5">
        <w:t>12</w:t>
      </w:r>
    </w:p>
    <w:p w:rsidR="00E43FAD" w:rsidRPr="006925F5" w:rsidRDefault="00E43FAD" w:rsidP="00E43FAD">
      <w:pPr>
        <w:pStyle w:val="subsection"/>
      </w:pPr>
      <w:r w:rsidRPr="006925F5">
        <w:tab/>
        <w:t>(5)</w:t>
      </w:r>
      <w:r w:rsidRPr="006925F5">
        <w:tab/>
        <w:t>To avoid doubt, this section does not limit the circumstances in which the test company would have failed to meet the conditions in section</w:t>
      </w:r>
      <w:r w:rsidR="006925F5">
        <w:t> </w:t>
      </w:r>
      <w:r w:rsidRPr="006925F5">
        <w:t>165</w:t>
      </w:r>
      <w:r w:rsidR="006925F5">
        <w:noBreakHyphen/>
      </w:r>
      <w:r w:rsidRPr="006925F5">
        <w:t>12 on the relevant assumptions set out in sections</w:t>
      </w:r>
      <w:r w:rsidR="006925F5">
        <w:t> </w:t>
      </w:r>
      <w:r w:rsidRPr="006925F5">
        <w:t>719</w:t>
      </w:r>
      <w:r w:rsidR="006925F5">
        <w:noBreakHyphen/>
      </w:r>
      <w:r w:rsidRPr="006925F5">
        <w:t>270 and 719</w:t>
      </w:r>
      <w:r w:rsidR="006925F5">
        <w:noBreakHyphen/>
      </w:r>
      <w:r w:rsidRPr="006925F5">
        <w:t>275.</w:t>
      </w:r>
    </w:p>
    <w:p w:rsidR="00E43FAD" w:rsidRPr="006925F5" w:rsidRDefault="00E43FAD" w:rsidP="00E43FAD">
      <w:pPr>
        <w:pStyle w:val="ActHead4"/>
      </w:pPr>
      <w:bookmarkStart w:id="572" w:name="_Toc384884417"/>
      <w:r w:rsidRPr="006925F5">
        <w:lastRenderedPageBreak/>
        <w:t>Same business test and change of head company</w:t>
      </w:r>
      <w:bookmarkEnd w:id="572"/>
    </w:p>
    <w:p w:rsidR="00E43FAD" w:rsidRPr="006925F5" w:rsidRDefault="00E43FAD" w:rsidP="00E43FAD">
      <w:pPr>
        <w:pStyle w:val="ActHead5"/>
      </w:pPr>
      <w:bookmarkStart w:id="573" w:name="_Toc384884418"/>
      <w:r w:rsidRPr="006925F5">
        <w:rPr>
          <w:rStyle w:val="CharSectno"/>
        </w:rPr>
        <w:t>719</w:t>
      </w:r>
      <w:r w:rsidR="006925F5">
        <w:rPr>
          <w:rStyle w:val="CharSectno"/>
        </w:rPr>
        <w:noBreakHyphen/>
      </w:r>
      <w:r w:rsidRPr="006925F5">
        <w:rPr>
          <w:rStyle w:val="CharSectno"/>
        </w:rPr>
        <w:t>285</w:t>
      </w:r>
      <w:r w:rsidRPr="006925F5">
        <w:t xml:space="preserve">  Same business test and change of head company</w:t>
      </w:r>
      <w:bookmarkEnd w:id="573"/>
    </w:p>
    <w:p w:rsidR="00E43FAD" w:rsidRPr="006925F5" w:rsidRDefault="00E43FAD" w:rsidP="00E43FAD">
      <w:pPr>
        <w:pStyle w:val="subsection"/>
      </w:pPr>
      <w:r w:rsidRPr="006925F5">
        <w:tab/>
      </w:r>
      <w:r w:rsidRPr="006925F5">
        <w:tab/>
        <w:t xml:space="preserve">In working out whether the </w:t>
      </w:r>
      <w:r w:rsidR="006925F5" w:rsidRPr="006925F5">
        <w:rPr>
          <w:position w:val="6"/>
          <w:sz w:val="16"/>
        </w:rPr>
        <w:t>*</w:t>
      </w:r>
      <w:r w:rsidRPr="006925F5">
        <w:t xml:space="preserve">same business test is satisfied by a company that, after the </w:t>
      </w:r>
      <w:r w:rsidR="006925F5" w:rsidRPr="006925F5">
        <w:rPr>
          <w:position w:val="6"/>
          <w:sz w:val="16"/>
        </w:rPr>
        <w:t>*</w:t>
      </w:r>
      <w:r w:rsidRPr="006925F5">
        <w:t xml:space="preserve">test time, became the </w:t>
      </w:r>
      <w:r w:rsidR="006925F5" w:rsidRPr="006925F5">
        <w:rPr>
          <w:position w:val="6"/>
          <w:sz w:val="16"/>
        </w:rPr>
        <w:t>*</w:t>
      </w:r>
      <w:r w:rsidRPr="006925F5">
        <w:t xml:space="preserve">head company of a </w:t>
      </w:r>
      <w:r w:rsidR="006925F5" w:rsidRPr="006925F5">
        <w:rPr>
          <w:position w:val="6"/>
          <w:sz w:val="16"/>
        </w:rPr>
        <w:t>*</w:t>
      </w:r>
      <w:r w:rsidRPr="006925F5">
        <w:t xml:space="preserve">MEC group that existed before that time, disregard what happened in relation to the company before it became a </w:t>
      </w:r>
      <w:r w:rsidR="006925F5" w:rsidRPr="006925F5">
        <w:rPr>
          <w:position w:val="6"/>
          <w:sz w:val="16"/>
        </w:rPr>
        <w:t>*</w:t>
      </w:r>
      <w:r w:rsidRPr="006925F5">
        <w:t>member of the group. Section</w:t>
      </w:r>
      <w:r w:rsidR="006925F5">
        <w:t> </w:t>
      </w:r>
      <w:r w:rsidRPr="006925F5">
        <w:t>719</w:t>
      </w:r>
      <w:r w:rsidR="006925F5">
        <w:noBreakHyphen/>
      </w:r>
      <w:r w:rsidRPr="006925F5">
        <w:t>90 has effect subject to this section.</w:t>
      </w:r>
    </w:p>
    <w:p w:rsidR="00E43FAD" w:rsidRPr="006925F5" w:rsidRDefault="00E43FAD" w:rsidP="00E43FAD">
      <w:pPr>
        <w:pStyle w:val="notetext"/>
      </w:pPr>
      <w:r w:rsidRPr="006925F5">
        <w:t>Note 1:</w:t>
      </w:r>
      <w:r w:rsidRPr="006925F5">
        <w:tab/>
        <w:t>The same business test is to be applied on the basis that the company’s business at the test time was the business that section</w:t>
      </w:r>
      <w:r w:rsidR="006925F5">
        <w:t> </w:t>
      </w:r>
      <w:r w:rsidRPr="006925F5">
        <w:t>719</w:t>
      </w:r>
      <w:r w:rsidR="006925F5">
        <w:noBreakHyphen/>
      </w:r>
      <w:r w:rsidRPr="006925F5">
        <w:t>90 treats the company as having carried on at that time, except to the extent that section</w:t>
      </w:r>
      <w:r w:rsidR="006925F5">
        <w:t> </w:t>
      </w:r>
      <w:r w:rsidRPr="006925F5">
        <w:t>719</w:t>
      </w:r>
      <w:r w:rsidR="006925F5">
        <w:noBreakHyphen/>
      </w:r>
      <w:r w:rsidRPr="006925F5">
        <w:t>90 attributes to the company its actual history before it became a member of the MEC group.</w:t>
      </w:r>
    </w:p>
    <w:p w:rsidR="00E43FAD" w:rsidRPr="006925F5" w:rsidRDefault="00E43FAD" w:rsidP="00E43FAD">
      <w:pPr>
        <w:pStyle w:val="notetext"/>
      </w:pPr>
      <w:r w:rsidRPr="006925F5">
        <w:t>Note 2:</w:t>
      </w:r>
      <w:r w:rsidRPr="006925F5">
        <w:tab/>
        <w:t>Section</w:t>
      </w:r>
      <w:r w:rsidR="006925F5">
        <w:t> </w:t>
      </w:r>
      <w:r w:rsidRPr="006925F5">
        <w:t>719</w:t>
      </w:r>
      <w:r w:rsidR="006925F5">
        <w:noBreakHyphen/>
      </w:r>
      <w:r w:rsidRPr="006925F5">
        <w:t>90 applies if there is a change in the head company of a MEC group, treating the later head company as if what had happened to the earlier head company had happened to the later head company.</w:t>
      </w:r>
    </w:p>
    <w:p w:rsidR="00E43FAD" w:rsidRPr="006925F5" w:rsidRDefault="00E43FAD" w:rsidP="00E43FAD">
      <w:pPr>
        <w:pStyle w:val="ActHead4"/>
      </w:pPr>
      <w:bookmarkStart w:id="574" w:name="_Toc384884419"/>
      <w:r w:rsidRPr="006925F5">
        <w:t>Bundles of losses and their available fractions</w:t>
      </w:r>
      <w:bookmarkEnd w:id="574"/>
    </w:p>
    <w:p w:rsidR="00E43FAD" w:rsidRPr="006925F5" w:rsidRDefault="00E43FAD" w:rsidP="00E43FAD">
      <w:pPr>
        <w:pStyle w:val="ActHead5"/>
      </w:pPr>
      <w:bookmarkStart w:id="575" w:name="_Toc384884420"/>
      <w:r w:rsidRPr="006925F5">
        <w:rPr>
          <w:rStyle w:val="CharSectno"/>
        </w:rPr>
        <w:t>719</w:t>
      </w:r>
      <w:r w:rsidR="006925F5">
        <w:rPr>
          <w:rStyle w:val="CharSectno"/>
        </w:rPr>
        <w:noBreakHyphen/>
      </w:r>
      <w:r w:rsidRPr="006925F5">
        <w:rPr>
          <w:rStyle w:val="CharSectno"/>
        </w:rPr>
        <w:t>300</w:t>
      </w:r>
      <w:r w:rsidRPr="006925F5">
        <w:t xml:space="preserve">  Application</w:t>
      </w:r>
      <w:bookmarkEnd w:id="575"/>
    </w:p>
    <w:p w:rsidR="00E43FAD" w:rsidRPr="006925F5" w:rsidRDefault="00E43FAD" w:rsidP="00E43FAD">
      <w:pPr>
        <w:pStyle w:val="subsection"/>
      </w:pPr>
      <w:r w:rsidRPr="006925F5">
        <w:tab/>
        <w:t>(1)</w:t>
      </w:r>
      <w:r w:rsidRPr="006925F5">
        <w:tab/>
        <w:t>Sections</w:t>
      </w:r>
      <w:r w:rsidR="006925F5">
        <w:t> </w:t>
      </w:r>
      <w:r w:rsidRPr="006925F5">
        <w:t>719</w:t>
      </w:r>
      <w:r w:rsidR="006925F5">
        <w:noBreakHyphen/>
      </w:r>
      <w:r w:rsidRPr="006925F5">
        <w:t>305, 719</w:t>
      </w:r>
      <w:r w:rsidR="006925F5">
        <w:noBreakHyphen/>
      </w:r>
      <w:r w:rsidRPr="006925F5">
        <w:t>310, 719</w:t>
      </w:r>
      <w:r w:rsidR="006925F5">
        <w:noBreakHyphen/>
      </w:r>
      <w:r w:rsidRPr="006925F5">
        <w:t>315, 719</w:t>
      </w:r>
      <w:r w:rsidR="006925F5">
        <w:noBreakHyphen/>
      </w:r>
      <w:r w:rsidRPr="006925F5">
        <w:t>320 and 719</w:t>
      </w:r>
      <w:r w:rsidR="006925F5">
        <w:noBreakHyphen/>
      </w:r>
      <w:r w:rsidRPr="006925F5">
        <w:t>325 operate only if:</w:t>
      </w:r>
    </w:p>
    <w:p w:rsidR="00E43FAD" w:rsidRPr="006925F5" w:rsidRDefault="00E43FAD" w:rsidP="00E43FAD">
      <w:pPr>
        <w:pStyle w:val="paragraph"/>
      </w:pPr>
      <w:r w:rsidRPr="006925F5">
        <w:tab/>
        <w:t>(a)</w:t>
      </w:r>
      <w:r w:rsidRPr="006925F5">
        <w:tab/>
        <w:t xml:space="preserve">a company (the </w:t>
      </w:r>
      <w:r w:rsidRPr="006925F5">
        <w:rPr>
          <w:b/>
          <w:i/>
        </w:rPr>
        <w:t>ongoing head company</w:t>
      </w:r>
      <w:r w:rsidRPr="006925F5">
        <w:t xml:space="preserve">) is the </w:t>
      </w:r>
      <w:r w:rsidR="006925F5" w:rsidRPr="006925F5">
        <w:rPr>
          <w:position w:val="6"/>
          <w:sz w:val="16"/>
        </w:rPr>
        <w:t>*</w:t>
      </w:r>
      <w:r w:rsidRPr="006925F5">
        <w:t xml:space="preserve">head company of a </w:t>
      </w:r>
      <w:r w:rsidR="006925F5" w:rsidRPr="006925F5">
        <w:rPr>
          <w:position w:val="6"/>
          <w:sz w:val="16"/>
        </w:rPr>
        <w:t>*</w:t>
      </w:r>
      <w:r w:rsidRPr="006925F5">
        <w:t>MEC group for an income year or a period in an income year; and</w:t>
      </w:r>
    </w:p>
    <w:p w:rsidR="00E43FAD" w:rsidRPr="006925F5" w:rsidRDefault="00E43FAD" w:rsidP="00E43FAD">
      <w:pPr>
        <w:pStyle w:val="paragraph"/>
      </w:pPr>
      <w:r w:rsidRPr="006925F5">
        <w:tab/>
        <w:t>(b)</w:t>
      </w:r>
      <w:r w:rsidRPr="006925F5">
        <w:tab/>
        <w:t xml:space="preserve">an event (the </w:t>
      </w:r>
      <w:r w:rsidRPr="006925F5">
        <w:rPr>
          <w:b/>
          <w:i/>
        </w:rPr>
        <w:t>application event</w:t>
      </w:r>
      <w:r w:rsidRPr="006925F5">
        <w:t xml:space="preserve">) described in </w:t>
      </w:r>
      <w:r w:rsidR="006925F5">
        <w:t>subsection (</w:t>
      </w:r>
      <w:r w:rsidRPr="006925F5">
        <w:t>2) or (3) happens at a time in the income year in relation to the group.</w:t>
      </w:r>
    </w:p>
    <w:p w:rsidR="00E43FAD" w:rsidRPr="006925F5" w:rsidRDefault="00E43FAD" w:rsidP="00E43FAD">
      <w:pPr>
        <w:pStyle w:val="subsection"/>
      </w:pPr>
      <w:r w:rsidRPr="006925F5">
        <w:tab/>
        <w:t>(2)</w:t>
      </w:r>
      <w:r w:rsidRPr="006925F5">
        <w:tab/>
        <w:t xml:space="preserve">One application event is that another company (the </w:t>
      </w:r>
      <w:r w:rsidRPr="006925F5">
        <w:rPr>
          <w:b/>
          <w:i/>
        </w:rPr>
        <w:t>new tier</w:t>
      </w:r>
      <w:r w:rsidR="006925F5">
        <w:rPr>
          <w:b/>
          <w:i/>
        </w:rPr>
        <w:noBreakHyphen/>
      </w:r>
      <w:r w:rsidRPr="006925F5">
        <w:rPr>
          <w:b/>
          <w:i/>
        </w:rPr>
        <w:t>1 member</w:t>
      </w:r>
      <w:r w:rsidRPr="006925F5">
        <w:t xml:space="preserve">) becomes both a </w:t>
      </w:r>
      <w:r w:rsidR="006925F5" w:rsidRPr="006925F5">
        <w:rPr>
          <w:position w:val="6"/>
          <w:sz w:val="16"/>
        </w:rPr>
        <w:t>*</w:t>
      </w:r>
      <w:r w:rsidRPr="006925F5">
        <w:t xml:space="preserve">member of the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group.</w:t>
      </w:r>
    </w:p>
    <w:p w:rsidR="00E43FAD" w:rsidRPr="006925F5" w:rsidRDefault="00E43FAD" w:rsidP="00E43FAD">
      <w:pPr>
        <w:pStyle w:val="subsection"/>
      </w:pPr>
      <w:r w:rsidRPr="006925F5">
        <w:tab/>
        <w:t>(3)</w:t>
      </w:r>
      <w:r w:rsidRPr="006925F5">
        <w:tab/>
        <w:t xml:space="preserve">The other application event is that the </w:t>
      </w:r>
      <w:r w:rsidR="006925F5" w:rsidRPr="006925F5">
        <w:rPr>
          <w:position w:val="6"/>
          <w:sz w:val="16"/>
        </w:rPr>
        <w:t>*</w:t>
      </w:r>
      <w:r w:rsidRPr="006925F5">
        <w:t xml:space="preserve">MEC group comes into existence as a result of a </w:t>
      </w:r>
      <w:r w:rsidR="006925F5" w:rsidRPr="006925F5">
        <w:rPr>
          <w:position w:val="6"/>
          <w:sz w:val="16"/>
        </w:rPr>
        <w:t>*</w:t>
      </w:r>
      <w:r w:rsidRPr="006925F5">
        <w:t xml:space="preserve">special conversion event happening to the </w:t>
      </w:r>
      <w:r w:rsidR="006925F5" w:rsidRPr="006925F5">
        <w:rPr>
          <w:position w:val="6"/>
          <w:sz w:val="16"/>
        </w:rPr>
        <w:t>*</w:t>
      </w:r>
      <w:r w:rsidRPr="006925F5">
        <w:t>potential MEC group derived from the ongoing head company.</w:t>
      </w:r>
    </w:p>
    <w:p w:rsidR="00E43FAD" w:rsidRPr="006925F5" w:rsidRDefault="00E43FAD" w:rsidP="00E43FAD">
      <w:pPr>
        <w:pStyle w:val="notetext"/>
      </w:pPr>
      <w:r w:rsidRPr="006925F5">
        <w:lastRenderedPageBreak/>
        <w:t>Note:</w:t>
      </w:r>
      <w:r w:rsidRPr="006925F5">
        <w:tab/>
        <w:t>This application event happens only if the ongoing head company was the head company of a consolidated group just before the special conversion event.</w:t>
      </w:r>
    </w:p>
    <w:p w:rsidR="00E43FAD" w:rsidRPr="006925F5" w:rsidRDefault="00E43FAD" w:rsidP="009505DE">
      <w:pPr>
        <w:pStyle w:val="SubsectionHead"/>
      </w:pPr>
      <w:r w:rsidRPr="006925F5">
        <w:t>Exceptions for events involving subsidiary members of group</w:t>
      </w:r>
    </w:p>
    <w:p w:rsidR="00E43FAD" w:rsidRPr="006925F5" w:rsidRDefault="00E43FAD" w:rsidP="00E43FAD">
      <w:pPr>
        <w:pStyle w:val="subsection"/>
      </w:pPr>
      <w:r w:rsidRPr="006925F5">
        <w:tab/>
        <w:t>(4)</w:t>
      </w:r>
      <w:r w:rsidRPr="006925F5">
        <w:tab/>
        <w:t xml:space="preserve">Those sections do not operate because of the event described in </w:t>
      </w:r>
      <w:r w:rsidR="006925F5">
        <w:t>subsection (</w:t>
      </w:r>
      <w:r w:rsidRPr="006925F5">
        <w:t>2) if the new tier</w:t>
      </w:r>
      <w:r w:rsidR="006925F5">
        <w:noBreakHyphen/>
      </w:r>
      <w:r w:rsidRPr="006925F5">
        <w:t xml:space="preserve">1 member was a </w:t>
      </w:r>
      <w:r w:rsidR="006925F5" w:rsidRPr="006925F5">
        <w:rPr>
          <w:position w:val="6"/>
          <w:sz w:val="16"/>
        </w:rPr>
        <w:t>*</w:t>
      </w:r>
      <w:r w:rsidRPr="006925F5">
        <w:t xml:space="preserve">subsidiary member of the </w:t>
      </w:r>
      <w:r w:rsidR="006925F5" w:rsidRPr="006925F5">
        <w:rPr>
          <w:position w:val="6"/>
          <w:sz w:val="16"/>
        </w:rPr>
        <w:t>*</w:t>
      </w:r>
      <w:r w:rsidRPr="006925F5">
        <w:t>MEC group immediately before the event.</w:t>
      </w:r>
    </w:p>
    <w:p w:rsidR="00E43FAD" w:rsidRPr="006925F5" w:rsidRDefault="00E43FAD" w:rsidP="00E43FAD">
      <w:pPr>
        <w:pStyle w:val="subsection"/>
      </w:pPr>
      <w:r w:rsidRPr="006925F5">
        <w:tab/>
        <w:t>(5)</w:t>
      </w:r>
      <w:r w:rsidRPr="006925F5">
        <w:tab/>
        <w:t xml:space="preserve">Those sections do not operate because of the event described in </w:t>
      </w:r>
      <w:r w:rsidR="006925F5">
        <w:t>subsection (</w:t>
      </w:r>
      <w:r w:rsidRPr="006925F5">
        <w:t>3) if all the other companies that are described in paragraph 719</w:t>
      </w:r>
      <w:r w:rsidR="006925F5">
        <w:noBreakHyphen/>
      </w:r>
      <w:r w:rsidRPr="006925F5">
        <w:t xml:space="preserve">40(1)(c) and are involved in the </w:t>
      </w:r>
      <w:r w:rsidR="006925F5" w:rsidRPr="006925F5">
        <w:rPr>
          <w:position w:val="6"/>
          <w:sz w:val="16"/>
        </w:rPr>
        <w:t>*</w:t>
      </w:r>
      <w:r w:rsidRPr="006925F5">
        <w:t xml:space="preserve">special conversion event were </w:t>
      </w:r>
      <w:r w:rsidR="006925F5" w:rsidRPr="006925F5">
        <w:rPr>
          <w:position w:val="6"/>
          <w:sz w:val="16"/>
        </w:rPr>
        <w:t>*</w:t>
      </w:r>
      <w:r w:rsidRPr="006925F5">
        <w:t xml:space="preserve">subsidiary members of the </w:t>
      </w:r>
      <w:r w:rsidR="006925F5" w:rsidRPr="006925F5">
        <w:rPr>
          <w:position w:val="6"/>
          <w:sz w:val="16"/>
        </w:rPr>
        <w:t>*</w:t>
      </w:r>
      <w:r w:rsidRPr="006925F5">
        <w:t>consolidated group just before the event.</w:t>
      </w:r>
    </w:p>
    <w:p w:rsidR="00E43FAD" w:rsidRPr="006925F5" w:rsidRDefault="00E43FAD" w:rsidP="00E43FAD">
      <w:pPr>
        <w:pStyle w:val="subsection"/>
      </w:pPr>
      <w:r w:rsidRPr="006925F5">
        <w:tab/>
        <w:t>(6)</w:t>
      </w:r>
      <w:r w:rsidRPr="006925F5">
        <w:tab/>
      </w:r>
      <w:r w:rsidR="006925F5">
        <w:t>Subsections (</w:t>
      </w:r>
      <w:r w:rsidRPr="006925F5">
        <w:t xml:space="preserve">4) and (5) have effect despite </w:t>
      </w:r>
      <w:r w:rsidR="006925F5">
        <w:t>subsection (</w:t>
      </w:r>
      <w:r w:rsidRPr="006925F5">
        <w:t>1).</w:t>
      </w:r>
    </w:p>
    <w:p w:rsidR="00E43FAD" w:rsidRPr="006925F5" w:rsidRDefault="00E43FAD" w:rsidP="00E43FAD">
      <w:pPr>
        <w:pStyle w:val="ActHead5"/>
      </w:pPr>
      <w:bookmarkStart w:id="576" w:name="_Toc384884421"/>
      <w:r w:rsidRPr="006925F5">
        <w:rPr>
          <w:rStyle w:val="CharSectno"/>
        </w:rPr>
        <w:t>719</w:t>
      </w:r>
      <w:r w:rsidR="006925F5">
        <w:rPr>
          <w:rStyle w:val="CharSectno"/>
        </w:rPr>
        <w:noBreakHyphen/>
      </w:r>
      <w:r w:rsidRPr="006925F5">
        <w:rPr>
          <w:rStyle w:val="CharSectno"/>
        </w:rPr>
        <w:t>305</w:t>
      </w:r>
      <w:r w:rsidRPr="006925F5">
        <w:t xml:space="preserve">  Subdivision</w:t>
      </w:r>
      <w:r w:rsidR="006925F5">
        <w:t> </w:t>
      </w:r>
      <w:r w:rsidRPr="006925F5">
        <w:t>707</w:t>
      </w:r>
      <w:r w:rsidR="006925F5">
        <w:noBreakHyphen/>
      </w:r>
      <w:r w:rsidRPr="006925F5">
        <w:t>C affects utilisation of losses made by ongoing head company while it was head company</w:t>
      </w:r>
      <w:bookmarkEnd w:id="576"/>
    </w:p>
    <w:p w:rsidR="00E43FAD" w:rsidRPr="006925F5" w:rsidRDefault="00E43FAD" w:rsidP="00E43FAD">
      <w:pPr>
        <w:pStyle w:val="subsection"/>
      </w:pPr>
      <w:r w:rsidRPr="006925F5">
        <w:tab/>
        <w:t>(1)</w:t>
      </w:r>
      <w:r w:rsidRPr="006925F5">
        <w:tab/>
        <w:t>For income years ending after the application event happened, Subdivision</w:t>
      </w:r>
      <w:r w:rsidR="006925F5">
        <w:t> </w:t>
      </w:r>
      <w:r w:rsidRPr="006925F5">
        <w:t>707</w:t>
      </w:r>
      <w:r w:rsidR="006925F5">
        <w:noBreakHyphen/>
      </w:r>
      <w:r w:rsidRPr="006925F5">
        <w:t xml:space="preserve">C affects the </w:t>
      </w:r>
      <w:r w:rsidR="006925F5" w:rsidRPr="006925F5">
        <w:rPr>
          <w:position w:val="6"/>
          <w:sz w:val="16"/>
        </w:rPr>
        <w:t>*</w:t>
      </w:r>
      <w:r w:rsidRPr="006925F5">
        <w:t xml:space="preserve">utilisation of all losses (the </w:t>
      </w:r>
      <w:r w:rsidRPr="006925F5">
        <w:rPr>
          <w:b/>
          <w:i/>
        </w:rPr>
        <w:t>prior group losses</w:t>
      </w:r>
      <w:r w:rsidRPr="006925F5">
        <w:t xml:space="preserve">) of any </w:t>
      </w:r>
      <w:r w:rsidR="006925F5" w:rsidRPr="006925F5">
        <w:rPr>
          <w:position w:val="6"/>
          <w:sz w:val="16"/>
        </w:rPr>
        <w:t>*</w:t>
      </w:r>
      <w:r w:rsidRPr="006925F5">
        <w:t>sort that the ongoing head company made (apart from Subdivision</w:t>
      </w:r>
      <w:r w:rsidR="006925F5">
        <w:t> </w:t>
      </w:r>
      <w:r w:rsidRPr="006925F5">
        <w:t>707</w:t>
      </w:r>
      <w:r w:rsidR="006925F5">
        <w:noBreakHyphen/>
      </w:r>
      <w:r w:rsidRPr="006925F5">
        <w:t>A) for an income year that:</w:t>
      </w:r>
    </w:p>
    <w:p w:rsidR="00E43FAD" w:rsidRPr="006925F5" w:rsidRDefault="00E43FAD" w:rsidP="00E43FAD">
      <w:pPr>
        <w:pStyle w:val="paragraph"/>
      </w:pPr>
      <w:r w:rsidRPr="006925F5">
        <w:tab/>
        <w:t>(a)</w:t>
      </w:r>
      <w:r w:rsidRPr="006925F5">
        <w:tab/>
        <w:t xml:space="preserve">was an income year during which the </w:t>
      </w:r>
      <w:r w:rsidR="006925F5" w:rsidRPr="006925F5">
        <w:rPr>
          <w:position w:val="6"/>
          <w:sz w:val="16"/>
        </w:rPr>
        <w:t>*</w:t>
      </w:r>
      <w:r w:rsidRPr="006925F5">
        <w:t xml:space="preserve">MEC group was in existence (or, if the application event involved the MEC group coming into existence because of a </w:t>
      </w:r>
      <w:r w:rsidR="006925F5" w:rsidRPr="006925F5">
        <w:rPr>
          <w:position w:val="6"/>
          <w:sz w:val="16"/>
        </w:rPr>
        <w:t>*</w:t>
      </w:r>
      <w:r w:rsidRPr="006925F5">
        <w:t xml:space="preserve">special conversion event involving a </w:t>
      </w:r>
      <w:r w:rsidR="006925F5" w:rsidRPr="006925F5">
        <w:rPr>
          <w:position w:val="6"/>
          <w:sz w:val="16"/>
        </w:rPr>
        <w:t>*</w:t>
      </w:r>
      <w:r w:rsidRPr="006925F5">
        <w:t>consolidated group, the consolidated group was in existence); and</w:t>
      </w:r>
    </w:p>
    <w:p w:rsidR="00E43FAD" w:rsidRPr="006925F5" w:rsidRDefault="00E43FAD" w:rsidP="00E43FAD">
      <w:pPr>
        <w:pStyle w:val="paragraph"/>
      </w:pPr>
      <w:r w:rsidRPr="006925F5">
        <w:tab/>
        <w:t>(b)</w:t>
      </w:r>
      <w:r w:rsidRPr="006925F5">
        <w:tab/>
        <w:t>was before the income year in which the event happened.</w:t>
      </w:r>
    </w:p>
    <w:p w:rsidR="00E43FAD" w:rsidRPr="006925F5" w:rsidRDefault="00E43FAD" w:rsidP="009505DE">
      <w:pPr>
        <w:pStyle w:val="SubsectionHead"/>
      </w:pPr>
      <w:r w:rsidRPr="006925F5">
        <w:t>Prior group losses taken to have been transferred at time of event</w:t>
      </w:r>
    </w:p>
    <w:p w:rsidR="00E43FAD" w:rsidRPr="006925F5" w:rsidRDefault="00E43FAD" w:rsidP="00E43FAD">
      <w:pPr>
        <w:pStyle w:val="subsection"/>
      </w:pPr>
      <w:r w:rsidRPr="006925F5">
        <w:tab/>
        <w:t>(2)</w:t>
      </w:r>
      <w:r w:rsidRPr="006925F5">
        <w:tab/>
        <w:t>The ongoing head company is taken to have transferred the prior group losses to itself under Subdivision</w:t>
      </w:r>
      <w:r w:rsidR="006925F5">
        <w:t> </w:t>
      </w:r>
      <w:r w:rsidRPr="006925F5">
        <w:t>707</w:t>
      </w:r>
      <w:r w:rsidR="006925F5">
        <w:noBreakHyphen/>
      </w:r>
      <w:r w:rsidRPr="006925F5">
        <w:t>A at the time of the application event, for the purposes of:</w:t>
      </w:r>
    </w:p>
    <w:p w:rsidR="00E43FAD" w:rsidRPr="006925F5" w:rsidRDefault="00E43FAD" w:rsidP="00E43FAD">
      <w:pPr>
        <w:pStyle w:val="paragraph"/>
      </w:pPr>
      <w:r w:rsidRPr="006925F5">
        <w:tab/>
        <w:t>(a)</w:t>
      </w:r>
      <w:r w:rsidRPr="006925F5">
        <w:tab/>
        <w:t>the application of Subdivision</w:t>
      </w:r>
      <w:r w:rsidR="006925F5">
        <w:t> </w:t>
      </w:r>
      <w:r w:rsidRPr="006925F5">
        <w:t>707</w:t>
      </w:r>
      <w:r w:rsidR="006925F5">
        <w:noBreakHyphen/>
      </w:r>
      <w:r w:rsidRPr="006925F5">
        <w:t xml:space="preserve">C in relation to the </w:t>
      </w:r>
      <w:r w:rsidR="006925F5" w:rsidRPr="006925F5">
        <w:rPr>
          <w:position w:val="6"/>
          <w:sz w:val="16"/>
        </w:rPr>
        <w:t>*</w:t>
      </w:r>
      <w:r w:rsidRPr="006925F5">
        <w:t>utilisation of the prior group losses and other losses; and</w:t>
      </w:r>
    </w:p>
    <w:p w:rsidR="00E43FAD" w:rsidRPr="006925F5" w:rsidRDefault="00E43FAD" w:rsidP="00E43FAD">
      <w:pPr>
        <w:pStyle w:val="paragraph"/>
      </w:pPr>
      <w:r w:rsidRPr="006925F5">
        <w:tab/>
        <w:t>(b)</w:t>
      </w:r>
      <w:r w:rsidRPr="006925F5">
        <w:tab/>
        <w:t>future applications of this section and section</w:t>
      </w:r>
      <w:r w:rsidR="006925F5">
        <w:t> </w:t>
      </w:r>
      <w:r w:rsidRPr="006925F5">
        <w:t>719</w:t>
      </w:r>
      <w:r w:rsidR="006925F5">
        <w:noBreakHyphen/>
      </w:r>
      <w:r w:rsidRPr="006925F5">
        <w:t>310.</w:t>
      </w:r>
    </w:p>
    <w:p w:rsidR="00E43FAD" w:rsidRPr="006925F5" w:rsidRDefault="00E43FAD" w:rsidP="009505DE">
      <w:pPr>
        <w:pStyle w:val="SubsectionHead"/>
      </w:pPr>
      <w:r w:rsidRPr="006925F5">
        <w:lastRenderedPageBreak/>
        <w:t>Available fraction for bundle of losses</w:t>
      </w:r>
    </w:p>
    <w:p w:rsidR="00E43FAD" w:rsidRPr="006925F5" w:rsidRDefault="00E43FAD" w:rsidP="00E43FAD">
      <w:pPr>
        <w:pStyle w:val="subsection"/>
      </w:pPr>
      <w:r w:rsidRPr="006925F5">
        <w:tab/>
        <w:t>(3)</w:t>
      </w:r>
      <w:r w:rsidRPr="006925F5">
        <w:tab/>
        <w:t xml:space="preserve">For the purpose of working out the </w:t>
      </w:r>
      <w:r w:rsidR="006925F5" w:rsidRPr="006925F5">
        <w:rPr>
          <w:position w:val="6"/>
          <w:sz w:val="16"/>
        </w:rPr>
        <w:t>*</w:t>
      </w:r>
      <w:r w:rsidRPr="006925F5">
        <w:t xml:space="preserve">available fraction for the </w:t>
      </w:r>
      <w:r w:rsidR="006925F5" w:rsidRPr="006925F5">
        <w:rPr>
          <w:position w:val="6"/>
          <w:sz w:val="16"/>
        </w:rPr>
        <w:t>*</w:t>
      </w:r>
      <w:r w:rsidRPr="006925F5">
        <w:t xml:space="preserve">bundle of the prior group losses at the time of the transfer, work out the ongoing head company’s </w:t>
      </w:r>
      <w:r w:rsidR="006925F5" w:rsidRPr="006925F5">
        <w:rPr>
          <w:position w:val="6"/>
          <w:sz w:val="16"/>
        </w:rPr>
        <w:t>*</w:t>
      </w:r>
      <w:r w:rsidRPr="006925F5">
        <w:t>modified market value at the time of the application event as if:</w:t>
      </w:r>
    </w:p>
    <w:p w:rsidR="00E43FAD" w:rsidRPr="006925F5" w:rsidRDefault="00E43FAD" w:rsidP="00E43FAD">
      <w:pPr>
        <w:pStyle w:val="paragraph"/>
      </w:pPr>
      <w:r w:rsidRPr="006925F5">
        <w:tab/>
        <w:t>(a)</w:t>
      </w:r>
      <w:r w:rsidRPr="006925F5">
        <w:tab/>
        <w:t xml:space="preserve">the ongoing head company had become a </w:t>
      </w:r>
      <w:r w:rsidR="006925F5" w:rsidRPr="006925F5">
        <w:rPr>
          <w:position w:val="6"/>
          <w:sz w:val="16"/>
        </w:rPr>
        <w:t>*</w:t>
      </w:r>
      <w:r w:rsidRPr="006925F5">
        <w:t xml:space="preserve">member of a </w:t>
      </w:r>
      <w:r w:rsidR="006925F5" w:rsidRPr="006925F5">
        <w:rPr>
          <w:position w:val="6"/>
          <w:sz w:val="16"/>
        </w:rPr>
        <w:t>*</w:t>
      </w:r>
      <w:r w:rsidRPr="006925F5">
        <w:t>consolidated group at the time; and</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 xml:space="preserve">subsidiary member of the MEC group or consolidated group of which the ongoing head company was the </w:t>
      </w:r>
      <w:r w:rsidR="006925F5" w:rsidRPr="006925F5">
        <w:rPr>
          <w:position w:val="6"/>
          <w:sz w:val="16"/>
        </w:rPr>
        <w:t>*</w:t>
      </w:r>
      <w:r w:rsidRPr="006925F5">
        <w:t>head company just before the event were a part of the ongoing head company (and not a separate entity) at the time of the event; and</w:t>
      </w:r>
    </w:p>
    <w:p w:rsidR="00E43FAD" w:rsidRPr="006925F5" w:rsidRDefault="00E43FAD" w:rsidP="00E43FAD">
      <w:pPr>
        <w:pStyle w:val="paragraph"/>
      </w:pPr>
      <w:r w:rsidRPr="006925F5">
        <w:tab/>
        <w:t>(c)</w:t>
      </w:r>
      <w:r w:rsidRPr="006925F5">
        <w:tab/>
        <w:t>each subsidiary member of that group at an earlier time had been a part of the ongoing head company (and not a separate entity) at the earlier time.</w:t>
      </w:r>
    </w:p>
    <w:p w:rsidR="00E43FAD" w:rsidRPr="006925F5" w:rsidRDefault="00E43FAD" w:rsidP="009505DE">
      <w:pPr>
        <w:pStyle w:val="SubsectionHead"/>
      </w:pPr>
      <w:r w:rsidRPr="006925F5">
        <w:t>Deemed transfer does not affect year of loss</w:t>
      </w:r>
    </w:p>
    <w:p w:rsidR="00E43FAD" w:rsidRPr="006925F5" w:rsidRDefault="00E43FAD" w:rsidP="00E43FAD">
      <w:pPr>
        <w:pStyle w:val="subsection"/>
      </w:pPr>
      <w:r w:rsidRPr="006925F5">
        <w:tab/>
        <w:t>(4)</w:t>
      </w:r>
      <w:r w:rsidRPr="006925F5">
        <w:tab/>
        <w:t>Subdivision</w:t>
      </w:r>
      <w:r w:rsidR="006925F5">
        <w:t> </w:t>
      </w:r>
      <w:r w:rsidRPr="006925F5">
        <w:t>707</w:t>
      </w:r>
      <w:r w:rsidR="006925F5">
        <w:noBreakHyphen/>
      </w:r>
      <w:r w:rsidRPr="006925F5">
        <w:t xml:space="preserve">C affects the </w:t>
      </w:r>
      <w:r w:rsidR="006925F5" w:rsidRPr="006925F5">
        <w:rPr>
          <w:position w:val="6"/>
          <w:sz w:val="16"/>
        </w:rPr>
        <w:t>*</w:t>
      </w:r>
      <w:r w:rsidRPr="006925F5">
        <w:t xml:space="preserve">utilisation as if each of the prior group losses had been made by the ongoing head company for the income year for which the company actually made the loss (and not the income year in which the application event happened). </w:t>
      </w:r>
      <w:r w:rsidR="006925F5">
        <w:t>Subsection (</w:t>
      </w:r>
      <w:r w:rsidRPr="006925F5">
        <w:t>2) has effect subject to this subsection.</w:t>
      </w:r>
    </w:p>
    <w:p w:rsidR="00E43FAD" w:rsidRPr="006925F5" w:rsidRDefault="00E43FAD" w:rsidP="00E43FAD">
      <w:pPr>
        <w:pStyle w:val="ActHead5"/>
      </w:pPr>
      <w:bookmarkStart w:id="577" w:name="_Toc384884422"/>
      <w:r w:rsidRPr="006925F5">
        <w:rPr>
          <w:rStyle w:val="CharSectno"/>
        </w:rPr>
        <w:t>719</w:t>
      </w:r>
      <w:r w:rsidR="006925F5">
        <w:rPr>
          <w:rStyle w:val="CharSectno"/>
        </w:rPr>
        <w:noBreakHyphen/>
      </w:r>
      <w:r w:rsidRPr="006925F5">
        <w:rPr>
          <w:rStyle w:val="CharSectno"/>
        </w:rPr>
        <w:t>310</w:t>
      </w:r>
      <w:r w:rsidRPr="006925F5">
        <w:t xml:space="preserve">  Adjustment of available fractions for bundles of losses previously transferred to ongoing head company</w:t>
      </w:r>
      <w:bookmarkEnd w:id="577"/>
    </w:p>
    <w:p w:rsidR="00E43FAD" w:rsidRPr="006925F5" w:rsidRDefault="00E43FAD" w:rsidP="00E43FAD">
      <w:pPr>
        <w:pStyle w:val="subsection"/>
      </w:pPr>
      <w:r w:rsidRPr="006925F5">
        <w:tab/>
        <w:t>(1)</w:t>
      </w:r>
      <w:r w:rsidRPr="006925F5">
        <w:tab/>
        <w:t xml:space="preserve">This section affects the </w:t>
      </w:r>
      <w:r w:rsidR="006925F5" w:rsidRPr="006925F5">
        <w:rPr>
          <w:position w:val="6"/>
          <w:sz w:val="16"/>
        </w:rPr>
        <w:t>*</w:t>
      </w:r>
      <w:r w:rsidRPr="006925F5">
        <w:t xml:space="preserve">available fraction for each </w:t>
      </w:r>
      <w:r w:rsidR="006925F5" w:rsidRPr="006925F5">
        <w:rPr>
          <w:position w:val="6"/>
          <w:sz w:val="16"/>
        </w:rPr>
        <w:t>*</w:t>
      </w:r>
      <w:r w:rsidRPr="006925F5">
        <w:t>bundle of losses that were transferred to the ongoing head company under Subdivision</w:t>
      </w:r>
      <w:r w:rsidR="006925F5">
        <w:t> </w:t>
      </w:r>
      <w:r w:rsidRPr="006925F5">
        <w:t>707</w:t>
      </w:r>
      <w:r w:rsidR="006925F5">
        <w:noBreakHyphen/>
      </w:r>
      <w:r w:rsidRPr="006925F5">
        <w:t>A before the application event.</w:t>
      </w:r>
    </w:p>
    <w:p w:rsidR="00E43FAD" w:rsidRPr="006925F5" w:rsidRDefault="00E43FAD" w:rsidP="00E43FAD">
      <w:pPr>
        <w:pStyle w:val="subsection"/>
      </w:pPr>
      <w:r w:rsidRPr="006925F5">
        <w:tab/>
        <w:t>(2)</w:t>
      </w:r>
      <w:r w:rsidRPr="006925F5">
        <w:tab/>
        <w:t xml:space="preserve">The </w:t>
      </w:r>
      <w:r w:rsidRPr="006925F5">
        <w:rPr>
          <w:b/>
          <w:i/>
        </w:rPr>
        <w:t>available fraction</w:t>
      </w:r>
      <w:r w:rsidRPr="006925F5">
        <w:t xml:space="preserve"> for the </w:t>
      </w:r>
      <w:r w:rsidR="006925F5" w:rsidRPr="006925F5">
        <w:rPr>
          <w:position w:val="6"/>
          <w:sz w:val="16"/>
        </w:rPr>
        <w:t>*</w:t>
      </w:r>
      <w:r w:rsidRPr="006925F5">
        <w:t>bundle is reduced or maintained just after the event by multiplying it by this fraction:</w:t>
      </w:r>
    </w:p>
    <w:p w:rsidR="00BE279A" w:rsidRPr="006925F5" w:rsidRDefault="00756908" w:rsidP="00E43FAD">
      <w:pPr>
        <w:pStyle w:val="Formula"/>
        <w:spacing w:before="60" w:after="60"/>
      </w:pPr>
      <w:r>
        <w:rPr>
          <w:noProof/>
        </w:rPr>
        <w:drawing>
          <wp:inline distT="0" distB="0" distL="0" distR="0">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E43FAD" w:rsidRPr="006925F5" w:rsidRDefault="00E43FAD" w:rsidP="00E43FAD">
      <w:pPr>
        <w:pStyle w:val="notetext"/>
      </w:pPr>
      <w:r w:rsidRPr="006925F5">
        <w:t>Note:</w:t>
      </w:r>
      <w:r w:rsidRPr="006925F5">
        <w:tab/>
        <w:t xml:space="preserve">The market value of the ongoing head company at the time just before or just after the application event will be worked out on the basis that subsidiary members of the MEC group or consolidated group headed </w:t>
      </w:r>
      <w:r w:rsidRPr="006925F5">
        <w:lastRenderedPageBreak/>
        <w:t>by the ongoing head company at that time are part of the ongoing head company, because of section</w:t>
      </w:r>
      <w:r w:rsidR="006925F5">
        <w:t> </w:t>
      </w:r>
      <w:r w:rsidRPr="006925F5">
        <w:t>701</w:t>
      </w:r>
      <w:r w:rsidR="006925F5">
        <w:noBreakHyphen/>
      </w:r>
      <w:r w:rsidRPr="006925F5">
        <w:t>1 (the single entity rule).</w:t>
      </w:r>
    </w:p>
    <w:p w:rsidR="00E43FAD" w:rsidRPr="006925F5" w:rsidRDefault="00E43FAD" w:rsidP="00E43FAD">
      <w:pPr>
        <w:pStyle w:val="subsection"/>
      </w:pPr>
      <w:r w:rsidRPr="006925F5">
        <w:tab/>
        <w:t>(3)</w:t>
      </w:r>
      <w:r w:rsidRPr="006925F5">
        <w:tab/>
        <w:t>Item</w:t>
      </w:r>
      <w:r w:rsidR="006925F5">
        <w:t> </w:t>
      </w:r>
      <w:r w:rsidRPr="006925F5">
        <w:t>3 of the table in subsection 707</w:t>
      </w:r>
      <w:r w:rsidR="006925F5">
        <w:noBreakHyphen/>
      </w:r>
      <w:r w:rsidRPr="006925F5">
        <w:t xml:space="preserve">320(2) does </w:t>
      </w:r>
      <w:r w:rsidRPr="006925F5">
        <w:rPr>
          <w:i/>
        </w:rPr>
        <w:t>not</w:t>
      </w:r>
      <w:r w:rsidRPr="006925F5">
        <w:t xml:space="preserve"> apply to affect the </w:t>
      </w:r>
      <w:r w:rsidR="006925F5" w:rsidRPr="006925F5">
        <w:rPr>
          <w:position w:val="6"/>
          <w:sz w:val="16"/>
        </w:rPr>
        <w:t>*</w:t>
      </w:r>
      <w:r w:rsidRPr="006925F5">
        <w:t xml:space="preserve">available fraction for the </w:t>
      </w:r>
      <w:r w:rsidR="006925F5" w:rsidRPr="006925F5">
        <w:rPr>
          <w:position w:val="6"/>
          <w:sz w:val="16"/>
        </w:rPr>
        <w:t>*</w:t>
      </w:r>
      <w:r w:rsidRPr="006925F5">
        <w:t>bundle because of:</w:t>
      </w:r>
    </w:p>
    <w:p w:rsidR="00E43FAD" w:rsidRPr="006925F5" w:rsidRDefault="00E43FAD" w:rsidP="00E43FAD">
      <w:pPr>
        <w:pStyle w:val="paragraph"/>
      </w:pPr>
      <w:r w:rsidRPr="006925F5">
        <w:tab/>
        <w:t>(a)</w:t>
      </w:r>
      <w:r w:rsidRPr="006925F5">
        <w:tab/>
        <w:t>the transfer mentioned in section</w:t>
      </w:r>
      <w:r w:rsidR="006925F5">
        <w:t> </w:t>
      </w:r>
      <w:r w:rsidRPr="006925F5">
        <w:t>719</w:t>
      </w:r>
      <w:r w:rsidR="006925F5">
        <w:noBreakHyphen/>
      </w:r>
      <w:r w:rsidRPr="006925F5">
        <w:t>305; or</w:t>
      </w:r>
    </w:p>
    <w:p w:rsidR="00E43FAD" w:rsidRPr="006925F5" w:rsidRDefault="00E43FAD" w:rsidP="00E43FAD">
      <w:pPr>
        <w:pStyle w:val="paragraph"/>
      </w:pPr>
      <w:r w:rsidRPr="006925F5">
        <w:tab/>
        <w:t>(b)</w:t>
      </w:r>
      <w:r w:rsidRPr="006925F5">
        <w:tab/>
        <w:t xml:space="preserve">the transfer (if any) to the ongoing head company of a loss of any </w:t>
      </w:r>
      <w:r w:rsidR="006925F5" w:rsidRPr="006925F5">
        <w:rPr>
          <w:position w:val="6"/>
          <w:sz w:val="16"/>
        </w:rPr>
        <w:t>*</w:t>
      </w:r>
      <w:r w:rsidRPr="006925F5">
        <w:t>sort under Subdivision</w:t>
      </w:r>
      <w:r w:rsidR="006925F5">
        <w:t> </w:t>
      </w:r>
      <w:r w:rsidRPr="006925F5">
        <w:t>707</w:t>
      </w:r>
      <w:r w:rsidR="006925F5">
        <w:noBreakHyphen/>
      </w:r>
      <w:r w:rsidRPr="006925F5">
        <w:t xml:space="preserve">A at the time of the application event from an entity that became a </w:t>
      </w:r>
      <w:r w:rsidR="006925F5" w:rsidRPr="006925F5">
        <w:rPr>
          <w:position w:val="6"/>
          <w:sz w:val="16"/>
        </w:rPr>
        <w:t>*</w:t>
      </w:r>
      <w:r w:rsidRPr="006925F5">
        <w:t xml:space="preserve">subsidiary member of the </w:t>
      </w:r>
      <w:r w:rsidR="006925F5" w:rsidRPr="006925F5">
        <w:rPr>
          <w:position w:val="6"/>
          <w:sz w:val="16"/>
        </w:rPr>
        <w:t>*</w:t>
      </w:r>
      <w:r w:rsidRPr="006925F5">
        <w:t>MEC group as a result of the event.</w:t>
      </w:r>
    </w:p>
    <w:p w:rsidR="00E43FAD" w:rsidRPr="006925F5" w:rsidRDefault="00E43FAD" w:rsidP="00E43FAD">
      <w:pPr>
        <w:pStyle w:val="ActHead5"/>
      </w:pPr>
      <w:bookmarkStart w:id="578" w:name="_Toc384884423"/>
      <w:r w:rsidRPr="006925F5">
        <w:rPr>
          <w:rStyle w:val="CharSectno"/>
        </w:rPr>
        <w:t>719</w:t>
      </w:r>
      <w:r w:rsidR="006925F5">
        <w:rPr>
          <w:rStyle w:val="CharSectno"/>
        </w:rPr>
        <w:noBreakHyphen/>
      </w:r>
      <w:r w:rsidRPr="006925F5">
        <w:rPr>
          <w:rStyle w:val="CharSectno"/>
        </w:rPr>
        <w:t>315</w:t>
      </w:r>
      <w:r w:rsidRPr="006925F5">
        <w:t xml:space="preserve">  Further adjustment of available fractions for all bundles</w:t>
      </w:r>
      <w:bookmarkEnd w:id="578"/>
    </w:p>
    <w:p w:rsidR="00E43FAD" w:rsidRPr="006925F5" w:rsidRDefault="00E43FAD" w:rsidP="00E43FAD">
      <w:pPr>
        <w:pStyle w:val="subsection"/>
      </w:pPr>
      <w:r w:rsidRPr="006925F5">
        <w:tab/>
        <w:t>(1)</w:t>
      </w:r>
      <w:r w:rsidRPr="006925F5">
        <w:tab/>
        <w:t>If, because of the application event:</w:t>
      </w:r>
    </w:p>
    <w:p w:rsidR="00E43FAD" w:rsidRPr="006925F5" w:rsidRDefault="00E43FAD" w:rsidP="00E43FAD">
      <w:pPr>
        <w:pStyle w:val="paragraph"/>
      </w:pPr>
      <w:r w:rsidRPr="006925F5">
        <w:tab/>
        <w:t>(a)</w:t>
      </w:r>
      <w:r w:rsidRPr="006925F5">
        <w:tab/>
        <w:t>there is under section</w:t>
      </w:r>
      <w:r w:rsidR="006925F5">
        <w:t> </w:t>
      </w:r>
      <w:r w:rsidRPr="006925F5">
        <w:t>719</w:t>
      </w:r>
      <w:r w:rsidR="006925F5">
        <w:noBreakHyphen/>
      </w:r>
      <w:r w:rsidRPr="006925F5">
        <w:t xml:space="preserve">305 an </w:t>
      </w:r>
      <w:r w:rsidR="006925F5" w:rsidRPr="006925F5">
        <w:rPr>
          <w:position w:val="6"/>
          <w:sz w:val="16"/>
        </w:rPr>
        <w:t>*</w:t>
      </w:r>
      <w:r w:rsidRPr="006925F5">
        <w:t xml:space="preserve">available fraction for the </w:t>
      </w:r>
      <w:r w:rsidR="006925F5" w:rsidRPr="006925F5">
        <w:rPr>
          <w:position w:val="6"/>
          <w:sz w:val="16"/>
        </w:rPr>
        <w:t>*</w:t>
      </w:r>
      <w:r w:rsidRPr="006925F5">
        <w:t>bundle of prior group losses; and</w:t>
      </w:r>
    </w:p>
    <w:p w:rsidR="00E43FAD" w:rsidRPr="006925F5" w:rsidRDefault="00E43FAD" w:rsidP="00E43FAD">
      <w:pPr>
        <w:pStyle w:val="paragraph"/>
      </w:pPr>
      <w:r w:rsidRPr="006925F5">
        <w:tab/>
        <w:t>(b)</w:t>
      </w:r>
      <w:r w:rsidRPr="006925F5">
        <w:tab/>
        <w:t>section</w:t>
      </w:r>
      <w:r w:rsidR="006925F5">
        <w:t> </w:t>
      </w:r>
      <w:r w:rsidRPr="006925F5">
        <w:t>719</w:t>
      </w:r>
      <w:r w:rsidR="006925F5">
        <w:noBreakHyphen/>
      </w:r>
      <w:r w:rsidRPr="006925F5">
        <w:t>310 affects the available fraction for one or more other bundles of losses;</w:t>
      </w:r>
    </w:p>
    <w:p w:rsidR="00E43FAD" w:rsidRPr="006925F5" w:rsidRDefault="00E43FAD" w:rsidP="00361343">
      <w:pPr>
        <w:pStyle w:val="subsection2"/>
      </w:pPr>
      <w:r w:rsidRPr="006925F5">
        <w:t xml:space="preserve">this section affects the available fraction for </w:t>
      </w:r>
      <w:r w:rsidRPr="006925F5">
        <w:rPr>
          <w:i/>
        </w:rPr>
        <w:t>every</w:t>
      </w:r>
      <w:r w:rsidRPr="006925F5">
        <w:t xml:space="preserve"> one of those bundles.</w:t>
      </w:r>
    </w:p>
    <w:p w:rsidR="00E43FAD" w:rsidRPr="006925F5" w:rsidRDefault="00E43FAD" w:rsidP="00E43FAD">
      <w:pPr>
        <w:pStyle w:val="subsection"/>
      </w:pPr>
      <w:r w:rsidRPr="006925F5">
        <w:tab/>
        <w:t>(2)</w:t>
      </w:r>
      <w:r w:rsidRPr="006925F5">
        <w:tab/>
        <w:t xml:space="preserve">The </w:t>
      </w:r>
      <w:r w:rsidRPr="006925F5">
        <w:rPr>
          <w:b/>
          <w:i/>
        </w:rPr>
        <w:t>available fraction</w:t>
      </w:r>
      <w:r w:rsidRPr="006925F5">
        <w:t xml:space="preserve"> (as affected by section</w:t>
      </w:r>
      <w:r w:rsidR="006925F5">
        <w:t> </w:t>
      </w:r>
      <w:r w:rsidRPr="006925F5">
        <w:t>719</w:t>
      </w:r>
      <w:r w:rsidR="006925F5">
        <w:noBreakHyphen/>
      </w:r>
      <w:r w:rsidRPr="006925F5">
        <w:t>305 or 719</w:t>
      </w:r>
      <w:r w:rsidR="006925F5">
        <w:noBreakHyphen/>
      </w:r>
      <w:r w:rsidRPr="006925F5">
        <w:t>310) is reduced by multiplying it by this fraction:</w:t>
      </w:r>
    </w:p>
    <w:p w:rsidR="00BE279A" w:rsidRPr="006925F5" w:rsidRDefault="00756908" w:rsidP="00E43FAD">
      <w:pPr>
        <w:pStyle w:val="Formula"/>
        <w:spacing w:before="60" w:after="60"/>
      </w:pPr>
      <w:r>
        <w:rPr>
          <w:noProof/>
        </w:rPr>
        <w:drawing>
          <wp:inline distT="0" distB="0" distL="0" distR="0">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working out the fraction in </w:t>
      </w:r>
      <w:r w:rsidR="006925F5">
        <w:t>subsection (</w:t>
      </w:r>
      <w:r w:rsidRPr="006925F5">
        <w:t xml:space="preserve">2), use the value of an </w:t>
      </w:r>
      <w:r w:rsidR="006925F5" w:rsidRPr="006925F5">
        <w:rPr>
          <w:position w:val="6"/>
          <w:sz w:val="16"/>
        </w:rPr>
        <w:t>*</w:t>
      </w:r>
      <w:r w:rsidRPr="006925F5">
        <w:t xml:space="preserve">available fraction for a </w:t>
      </w:r>
      <w:r w:rsidR="006925F5" w:rsidRPr="006925F5">
        <w:rPr>
          <w:position w:val="6"/>
          <w:sz w:val="16"/>
        </w:rPr>
        <w:t>*</w:t>
      </w:r>
      <w:r w:rsidRPr="006925F5">
        <w:t>bundle of losses apart from:</w:t>
      </w:r>
    </w:p>
    <w:p w:rsidR="00E43FAD" w:rsidRPr="006925F5" w:rsidRDefault="00E43FAD" w:rsidP="00E43FAD">
      <w:pPr>
        <w:pStyle w:val="paragraph"/>
      </w:pPr>
      <w:r w:rsidRPr="006925F5">
        <w:tab/>
        <w:t>(a)</w:t>
      </w:r>
      <w:r w:rsidRPr="006925F5">
        <w:tab/>
        <w:t>this section; and</w:t>
      </w:r>
    </w:p>
    <w:p w:rsidR="00E43FAD" w:rsidRPr="006925F5" w:rsidRDefault="00E43FAD" w:rsidP="00E43FAD">
      <w:pPr>
        <w:pStyle w:val="paragraph"/>
      </w:pPr>
      <w:r w:rsidRPr="006925F5">
        <w:tab/>
        <w:t>(b)</w:t>
      </w:r>
      <w:r w:rsidRPr="006925F5">
        <w:tab/>
        <w:t>if item</w:t>
      </w:r>
      <w:r w:rsidR="006925F5">
        <w:t> </w:t>
      </w:r>
      <w:r w:rsidRPr="006925F5">
        <w:t>5 of the table in subsection 707</w:t>
      </w:r>
      <w:r w:rsidR="006925F5">
        <w:noBreakHyphen/>
      </w:r>
      <w:r w:rsidRPr="006925F5">
        <w:t>320(2) would apply as a result of the calculation of the available fraction in accordance with section</w:t>
      </w:r>
      <w:r w:rsidR="006925F5">
        <w:t> </w:t>
      </w:r>
      <w:r w:rsidRPr="006925F5">
        <w:t>719</w:t>
      </w:r>
      <w:r w:rsidR="006925F5">
        <w:noBreakHyphen/>
      </w:r>
      <w:r w:rsidRPr="006925F5">
        <w:t>305 or 719</w:t>
      </w:r>
      <w:r w:rsidR="006925F5">
        <w:noBreakHyphen/>
      </w:r>
      <w:r w:rsidRPr="006925F5">
        <w:t>310—that item.</w:t>
      </w:r>
    </w:p>
    <w:p w:rsidR="00E43FAD" w:rsidRPr="006925F5" w:rsidRDefault="00E43FAD" w:rsidP="00E43FAD">
      <w:pPr>
        <w:pStyle w:val="ActHead5"/>
      </w:pPr>
      <w:bookmarkStart w:id="579" w:name="_Toc384884424"/>
      <w:r w:rsidRPr="006925F5">
        <w:rPr>
          <w:rStyle w:val="CharSectno"/>
        </w:rPr>
        <w:t>719</w:t>
      </w:r>
      <w:r w:rsidR="006925F5">
        <w:rPr>
          <w:rStyle w:val="CharSectno"/>
        </w:rPr>
        <w:noBreakHyphen/>
      </w:r>
      <w:r w:rsidRPr="006925F5">
        <w:rPr>
          <w:rStyle w:val="CharSectno"/>
        </w:rPr>
        <w:t>320</w:t>
      </w:r>
      <w:r w:rsidRPr="006925F5">
        <w:t xml:space="preserve">  Limit on utilising losses other than the prior group losses</w:t>
      </w:r>
      <w:bookmarkEnd w:id="579"/>
    </w:p>
    <w:p w:rsidR="00E43FAD" w:rsidRPr="006925F5" w:rsidRDefault="00E43FAD" w:rsidP="00E43FAD">
      <w:pPr>
        <w:pStyle w:val="subsection"/>
      </w:pPr>
      <w:r w:rsidRPr="006925F5">
        <w:tab/>
        <w:t>(1)</w:t>
      </w:r>
      <w:r w:rsidRPr="006925F5">
        <w:tab/>
        <w:t xml:space="preserve">This section has effect for the purposes of working out how much of the losses, other than prior group losses, in a </w:t>
      </w:r>
      <w:r w:rsidR="006925F5" w:rsidRPr="006925F5">
        <w:rPr>
          <w:position w:val="6"/>
          <w:sz w:val="16"/>
        </w:rPr>
        <w:t>*</w:t>
      </w:r>
      <w:r w:rsidRPr="006925F5">
        <w:t xml:space="preserve">bundle the </w:t>
      </w:r>
      <w:r w:rsidRPr="006925F5">
        <w:lastRenderedPageBreak/>
        <w:t xml:space="preserve">ongoing head company can </w:t>
      </w:r>
      <w:r w:rsidR="006925F5" w:rsidRPr="006925F5">
        <w:rPr>
          <w:position w:val="6"/>
          <w:sz w:val="16"/>
        </w:rPr>
        <w:t>*</w:t>
      </w:r>
      <w:r w:rsidRPr="006925F5">
        <w:t>utilise for the income year in which the application event happens.</w:t>
      </w:r>
    </w:p>
    <w:p w:rsidR="00E43FAD" w:rsidRPr="006925F5" w:rsidRDefault="00E43FAD" w:rsidP="00E43FAD">
      <w:pPr>
        <w:pStyle w:val="subsection"/>
      </w:pPr>
      <w:r w:rsidRPr="006925F5">
        <w:tab/>
        <w:t>(2)</w:t>
      </w:r>
      <w:r w:rsidRPr="006925F5">
        <w:tab/>
        <w:t>For the purposes of subsection 707</w:t>
      </w:r>
      <w:r w:rsidR="006925F5">
        <w:noBreakHyphen/>
      </w:r>
      <w:r w:rsidRPr="006925F5">
        <w:t xml:space="preserve">310(3), the prior group losses are to be treated as if they had </w:t>
      </w:r>
      <w:r w:rsidRPr="006925F5">
        <w:rPr>
          <w:i/>
        </w:rPr>
        <w:t>not</w:t>
      </w:r>
      <w:r w:rsidRPr="006925F5">
        <w:t xml:space="preserve"> been transferred under Subdivision</w:t>
      </w:r>
      <w:r w:rsidR="006925F5">
        <w:t> </w:t>
      </w:r>
      <w:r w:rsidRPr="006925F5">
        <w:t>707</w:t>
      </w:r>
      <w:r w:rsidR="006925F5">
        <w:noBreakHyphen/>
      </w:r>
      <w:r w:rsidRPr="006925F5">
        <w:t xml:space="preserve">A, to the extent to which the ongoing head company can </w:t>
      </w:r>
      <w:r w:rsidR="006925F5" w:rsidRPr="006925F5">
        <w:rPr>
          <w:position w:val="6"/>
          <w:sz w:val="16"/>
        </w:rPr>
        <w:t>*</w:t>
      </w:r>
      <w:r w:rsidRPr="006925F5">
        <w:t xml:space="preserve">utilise them for the income year because they are treated as being included in a </w:t>
      </w:r>
      <w:r w:rsidR="006925F5" w:rsidRPr="006925F5">
        <w:rPr>
          <w:position w:val="6"/>
          <w:sz w:val="16"/>
        </w:rPr>
        <w:t>*</w:t>
      </w:r>
      <w:r w:rsidRPr="006925F5">
        <w:t>bundle whose available fraction was 1 from the start of the income year until the time of the application event.</w:t>
      </w:r>
    </w:p>
    <w:p w:rsidR="00E43FAD" w:rsidRPr="006925F5" w:rsidRDefault="00E43FAD" w:rsidP="00E43FAD">
      <w:pPr>
        <w:pStyle w:val="subsection"/>
      </w:pPr>
      <w:r w:rsidRPr="006925F5">
        <w:tab/>
        <w:t>(3)</w:t>
      </w:r>
      <w:r w:rsidRPr="006925F5">
        <w:tab/>
        <w:t>This section is a matter that is relevant for the purposes of paragraph 707</w:t>
      </w:r>
      <w:r w:rsidR="006925F5">
        <w:noBreakHyphen/>
      </w:r>
      <w:r w:rsidRPr="006925F5">
        <w:t>335(3)(f), if section</w:t>
      </w:r>
      <w:r w:rsidR="006925F5">
        <w:t> </w:t>
      </w:r>
      <w:r w:rsidRPr="006925F5">
        <w:t>707</w:t>
      </w:r>
      <w:r w:rsidR="006925F5">
        <w:noBreakHyphen/>
      </w:r>
      <w:r w:rsidRPr="006925F5">
        <w:t xml:space="preserve">335 applies to the ongoing head company’s </w:t>
      </w:r>
      <w:r w:rsidR="006925F5" w:rsidRPr="006925F5">
        <w:rPr>
          <w:position w:val="6"/>
          <w:sz w:val="16"/>
        </w:rPr>
        <w:t>*</w:t>
      </w:r>
      <w:r w:rsidRPr="006925F5">
        <w:t xml:space="preserve">utilisation of the losses in the </w:t>
      </w:r>
      <w:r w:rsidR="006925F5" w:rsidRPr="006925F5">
        <w:rPr>
          <w:position w:val="6"/>
          <w:sz w:val="16"/>
        </w:rPr>
        <w:t>*</w:t>
      </w:r>
      <w:r w:rsidRPr="006925F5">
        <w:t>bundle for the income year.</w:t>
      </w:r>
    </w:p>
    <w:p w:rsidR="00E43FAD" w:rsidRPr="006925F5" w:rsidRDefault="00E43FAD" w:rsidP="00E43FAD">
      <w:pPr>
        <w:pStyle w:val="notetext"/>
      </w:pPr>
      <w:r w:rsidRPr="006925F5">
        <w:t>Note:</w:t>
      </w:r>
      <w:r w:rsidRPr="006925F5">
        <w:tab/>
        <w:t>That section applies to a company’s utilisation for an income year of losses in a bundle if the losses are transferred under Subdivision</w:t>
      </w:r>
      <w:r w:rsidR="006925F5">
        <w:t> </w:t>
      </w:r>
      <w:r w:rsidRPr="006925F5">
        <w:t>707</w:t>
      </w:r>
      <w:r w:rsidR="006925F5">
        <w:noBreakHyphen/>
      </w:r>
      <w:r w:rsidRPr="006925F5">
        <w:t>A after the start of the year or if the value of the available fraction for the bundle changes during the year while the company is treated as having made the losses because of that Subdivision.</w:t>
      </w:r>
    </w:p>
    <w:p w:rsidR="00E43FAD" w:rsidRPr="006925F5" w:rsidRDefault="00E43FAD" w:rsidP="00E43FAD">
      <w:pPr>
        <w:pStyle w:val="subsection"/>
      </w:pPr>
      <w:r w:rsidRPr="006925F5">
        <w:tab/>
        <w:t>(4)</w:t>
      </w:r>
      <w:r w:rsidRPr="006925F5">
        <w:tab/>
        <w:t>Section</w:t>
      </w:r>
      <w:r w:rsidR="006925F5">
        <w:t> </w:t>
      </w:r>
      <w:r w:rsidRPr="006925F5">
        <w:t>719</w:t>
      </w:r>
      <w:r w:rsidR="006925F5">
        <w:noBreakHyphen/>
      </w:r>
      <w:r w:rsidRPr="006925F5">
        <w:t>305 has effect subject to this section.</w:t>
      </w:r>
    </w:p>
    <w:p w:rsidR="00E43FAD" w:rsidRPr="006925F5" w:rsidRDefault="00E43FAD" w:rsidP="00E43FAD">
      <w:pPr>
        <w:pStyle w:val="ActHead5"/>
      </w:pPr>
      <w:bookmarkStart w:id="580" w:name="_Toc384884425"/>
      <w:r w:rsidRPr="006925F5">
        <w:rPr>
          <w:rStyle w:val="CharSectno"/>
        </w:rPr>
        <w:t>719</w:t>
      </w:r>
      <w:r w:rsidR="006925F5">
        <w:rPr>
          <w:rStyle w:val="CharSectno"/>
        </w:rPr>
        <w:noBreakHyphen/>
      </w:r>
      <w:r w:rsidRPr="006925F5">
        <w:rPr>
          <w:rStyle w:val="CharSectno"/>
        </w:rPr>
        <w:t>325</w:t>
      </w:r>
      <w:r w:rsidRPr="006925F5">
        <w:t xml:space="preserve">  Cancellation of all losses in a bundle</w:t>
      </w:r>
      <w:bookmarkEnd w:id="580"/>
    </w:p>
    <w:p w:rsidR="00E43FAD" w:rsidRPr="006925F5" w:rsidRDefault="00E43FAD" w:rsidP="00E43FAD">
      <w:pPr>
        <w:pStyle w:val="subsection"/>
      </w:pPr>
      <w:r w:rsidRPr="006925F5">
        <w:tab/>
        <w:t>(1)</w:t>
      </w:r>
      <w:r w:rsidRPr="006925F5">
        <w:tab/>
        <w:t>The ongoing head company:</w:t>
      </w:r>
    </w:p>
    <w:p w:rsidR="00E43FAD" w:rsidRPr="006925F5" w:rsidRDefault="00E43FAD" w:rsidP="00E43FAD">
      <w:pPr>
        <w:pStyle w:val="paragraph"/>
      </w:pPr>
      <w:r w:rsidRPr="006925F5">
        <w:tab/>
        <w:t>(a)</w:t>
      </w:r>
      <w:r w:rsidRPr="006925F5">
        <w:tab/>
        <w:t xml:space="preserve">may choose to cancel all the losses in the </w:t>
      </w:r>
      <w:r w:rsidR="006925F5" w:rsidRPr="006925F5">
        <w:rPr>
          <w:position w:val="6"/>
          <w:sz w:val="16"/>
        </w:rPr>
        <w:t>*</w:t>
      </w:r>
      <w:r w:rsidRPr="006925F5">
        <w:t>bundle of prior group losses; and</w:t>
      </w:r>
    </w:p>
    <w:p w:rsidR="00E43FAD" w:rsidRPr="006925F5" w:rsidRDefault="00E43FAD" w:rsidP="00E43FAD">
      <w:pPr>
        <w:pStyle w:val="paragraph"/>
      </w:pPr>
      <w:r w:rsidRPr="006925F5">
        <w:tab/>
        <w:t>(b)</w:t>
      </w:r>
      <w:r w:rsidRPr="006925F5">
        <w:tab/>
        <w:t xml:space="preserve">may choose to cancel all the losses in a </w:t>
      </w:r>
      <w:r w:rsidR="006925F5" w:rsidRPr="006925F5">
        <w:rPr>
          <w:position w:val="6"/>
          <w:sz w:val="16"/>
        </w:rPr>
        <w:t>*</w:t>
      </w:r>
      <w:r w:rsidRPr="006925F5">
        <w:t>bundle of losses to which section</w:t>
      </w:r>
      <w:r w:rsidR="006925F5">
        <w:t> </w:t>
      </w:r>
      <w:r w:rsidRPr="006925F5">
        <w:t>719</w:t>
      </w:r>
      <w:r w:rsidR="006925F5">
        <w:noBreakHyphen/>
      </w:r>
      <w:r w:rsidRPr="006925F5">
        <w:t>310 applies.</w:t>
      </w:r>
    </w:p>
    <w:p w:rsidR="00E43FAD" w:rsidRPr="006925F5" w:rsidRDefault="00E43FAD" w:rsidP="00E43FAD">
      <w:pPr>
        <w:pStyle w:val="subsection"/>
      </w:pPr>
      <w:r w:rsidRPr="006925F5">
        <w:tab/>
        <w:t>(2)</w:t>
      </w:r>
      <w:r w:rsidRPr="006925F5">
        <w:tab/>
        <w:t xml:space="preserve">If the ongoing head company chooses to cancel all the losses in a </w:t>
      </w:r>
      <w:r w:rsidR="006925F5" w:rsidRPr="006925F5">
        <w:rPr>
          <w:position w:val="6"/>
          <w:sz w:val="16"/>
        </w:rPr>
        <w:t>*</w:t>
      </w:r>
      <w:r w:rsidRPr="006925F5">
        <w:t xml:space="preserve">bundle, </w:t>
      </w:r>
      <w:r w:rsidR="006925F5">
        <w:t>subsections (</w:t>
      </w:r>
      <w:r w:rsidRPr="006925F5">
        <w:t>3), (4), (5), (6) and (7) operate.</w:t>
      </w:r>
    </w:p>
    <w:p w:rsidR="00E43FAD" w:rsidRPr="006925F5" w:rsidRDefault="00E43FAD" w:rsidP="00E43FAD">
      <w:pPr>
        <w:pStyle w:val="subsection"/>
      </w:pPr>
      <w:r w:rsidRPr="006925F5">
        <w:tab/>
        <w:t>(3)</w:t>
      </w:r>
      <w:r w:rsidRPr="006925F5">
        <w:tab/>
        <w:t xml:space="preserve">The ongoing head company cannot </w:t>
      </w:r>
      <w:r w:rsidR="006925F5" w:rsidRPr="006925F5">
        <w:rPr>
          <w:position w:val="6"/>
          <w:sz w:val="16"/>
        </w:rPr>
        <w:t>*</w:t>
      </w:r>
      <w:r w:rsidRPr="006925F5">
        <w:t>utilise for the income year in which the application event happened more of the losses than it would have been able to utilise under Subdivision</w:t>
      </w:r>
      <w:r w:rsidR="006925F5">
        <w:t> </w:t>
      </w:r>
      <w:r w:rsidRPr="006925F5">
        <w:t>707</w:t>
      </w:r>
      <w:r w:rsidR="006925F5">
        <w:noBreakHyphen/>
      </w:r>
      <w:r w:rsidRPr="006925F5">
        <w:t>C assuming:</w:t>
      </w:r>
    </w:p>
    <w:p w:rsidR="00E43FAD" w:rsidRPr="006925F5" w:rsidRDefault="00E43FAD" w:rsidP="00E43FAD">
      <w:pPr>
        <w:pStyle w:val="paragraph"/>
      </w:pPr>
      <w:r w:rsidRPr="006925F5">
        <w:tab/>
        <w:t>(a)</w:t>
      </w:r>
      <w:r w:rsidRPr="006925F5">
        <w:tab/>
        <w:t>if the losses are prior group losses:</w:t>
      </w:r>
    </w:p>
    <w:p w:rsidR="00E43FAD" w:rsidRPr="006925F5" w:rsidRDefault="00E43FAD" w:rsidP="00E43FAD">
      <w:pPr>
        <w:pStyle w:val="paragraphsub"/>
      </w:pPr>
      <w:r w:rsidRPr="006925F5">
        <w:tab/>
        <w:t>(i)</w:t>
      </w:r>
      <w:r w:rsidRPr="006925F5">
        <w:tab/>
        <w:t xml:space="preserve">the losses were in a </w:t>
      </w:r>
      <w:r w:rsidR="006925F5" w:rsidRPr="006925F5">
        <w:rPr>
          <w:position w:val="6"/>
          <w:sz w:val="16"/>
        </w:rPr>
        <w:t>*</w:t>
      </w:r>
      <w:r w:rsidRPr="006925F5">
        <w:t>bundle for the income year; and</w:t>
      </w:r>
    </w:p>
    <w:p w:rsidR="00E43FAD" w:rsidRPr="006925F5" w:rsidRDefault="00E43FAD" w:rsidP="00E43FAD">
      <w:pPr>
        <w:pStyle w:val="paragraphsub"/>
      </w:pPr>
      <w:r w:rsidRPr="006925F5">
        <w:lastRenderedPageBreak/>
        <w:tab/>
        <w:t>(ii)</w:t>
      </w:r>
      <w:r w:rsidRPr="006925F5">
        <w:tab/>
        <w:t xml:space="preserve">the </w:t>
      </w:r>
      <w:r w:rsidR="006925F5" w:rsidRPr="006925F5">
        <w:rPr>
          <w:position w:val="6"/>
          <w:sz w:val="16"/>
        </w:rPr>
        <w:t>*</w:t>
      </w:r>
      <w:r w:rsidRPr="006925F5">
        <w:t>available fraction for the bundle were 1 for the period from the start of the income year until the event happened; and</w:t>
      </w:r>
    </w:p>
    <w:p w:rsidR="00E43FAD" w:rsidRPr="006925F5" w:rsidRDefault="00E43FAD" w:rsidP="00E43FAD">
      <w:pPr>
        <w:pStyle w:val="paragraph"/>
      </w:pPr>
      <w:r w:rsidRPr="006925F5">
        <w:tab/>
        <w:t>(b)</w:t>
      </w:r>
      <w:r w:rsidRPr="006925F5">
        <w:tab/>
        <w:t>in any case—the available fraction for the bundle including the losses were 0 from the time of the event until the end of the income year.</w:t>
      </w:r>
    </w:p>
    <w:p w:rsidR="00E43FAD" w:rsidRPr="006925F5" w:rsidRDefault="00E43FAD" w:rsidP="00E43FAD">
      <w:pPr>
        <w:pStyle w:val="notetext"/>
      </w:pPr>
      <w:r w:rsidRPr="006925F5">
        <w:t>Note:</w:t>
      </w:r>
      <w:r w:rsidRPr="006925F5">
        <w:tab/>
        <w:t>Section</w:t>
      </w:r>
      <w:r w:rsidR="006925F5">
        <w:t> </w:t>
      </w:r>
      <w:r w:rsidRPr="006925F5">
        <w:t>707</w:t>
      </w:r>
      <w:r w:rsidR="006925F5">
        <w:noBreakHyphen/>
      </w:r>
      <w:r w:rsidRPr="006925F5">
        <w:t>335 is relevant to working out how much of the losses could be utilised, because the value of the available fraction for the bundle changes during the period described in that section.</w:t>
      </w:r>
    </w:p>
    <w:p w:rsidR="00E43FAD" w:rsidRPr="006925F5" w:rsidRDefault="00E43FAD" w:rsidP="00E43FAD">
      <w:pPr>
        <w:pStyle w:val="subsection"/>
      </w:pPr>
      <w:r w:rsidRPr="006925F5">
        <w:tab/>
        <w:t>(4)</w:t>
      </w:r>
      <w:r w:rsidRPr="006925F5">
        <w:tab/>
        <w:t>The ongoing head company cannot:</w:t>
      </w:r>
    </w:p>
    <w:p w:rsidR="00E43FAD" w:rsidRPr="006925F5" w:rsidRDefault="00E43FAD" w:rsidP="00E43FAD">
      <w:pPr>
        <w:pStyle w:val="paragraph"/>
      </w:pPr>
      <w:r w:rsidRPr="006925F5">
        <w:tab/>
        <w:t>(a)</w:t>
      </w:r>
      <w:r w:rsidRPr="006925F5">
        <w:tab/>
        <w:t>transfer the losses to another company under Division</w:t>
      </w:r>
      <w:r w:rsidR="006925F5">
        <w:t> </w:t>
      </w:r>
      <w:r w:rsidRPr="006925F5">
        <w:t>170 for an income year ending after the application event; or</w:t>
      </w:r>
    </w:p>
    <w:p w:rsidR="00E43FAD" w:rsidRPr="006925F5" w:rsidRDefault="00E43FAD" w:rsidP="00E43FAD">
      <w:pPr>
        <w:pStyle w:val="paragraph"/>
      </w:pPr>
      <w:r w:rsidRPr="006925F5">
        <w:tab/>
        <w:t>(b)</w:t>
      </w:r>
      <w:r w:rsidRPr="006925F5">
        <w:tab/>
        <w:t>transfer the losses to another company under Subdivision</w:t>
      </w:r>
      <w:r w:rsidR="006925F5">
        <w:t> </w:t>
      </w:r>
      <w:r w:rsidRPr="006925F5">
        <w:t>707</w:t>
      </w:r>
      <w:r w:rsidR="006925F5">
        <w:noBreakHyphen/>
      </w:r>
      <w:r w:rsidRPr="006925F5">
        <w:t>A after the application event.</w:t>
      </w:r>
    </w:p>
    <w:p w:rsidR="00E43FAD" w:rsidRPr="006925F5" w:rsidRDefault="00E43FAD" w:rsidP="00361343">
      <w:pPr>
        <w:pStyle w:val="subsection2"/>
      </w:pPr>
      <w:r w:rsidRPr="006925F5">
        <w:t xml:space="preserve">This subsection has effect despite </w:t>
      </w:r>
      <w:r w:rsidR="006925F5">
        <w:t>subsection (</w:t>
      </w:r>
      <w:r w:rsidRPr="006925F5">
        <w:t>3).</w:t>
      </w:r>
    </w:p>
    <w:p w:rsidR="00E43FAD" w:rsidRPr="006925F5" w:rsidRDefault="00E43FAD" w:rsidP="00E43FAD">
      <w:pPr>
        <w:pStyle w:val="subsection"/>
      </w:pPr>
      <w:r w:rsidRPr="006925F5">
        <w:tab/>
        <w:t>(5)</w:t>
      </w:r>
      <w:r w:rsidRPr="006925F5">
        <w:tab/>
        <w:t xml:space="preserve">Disregard the existence of the </w:t>
      </w:r>
      <w:r w:rsidR="006925F5" w:rsidRPr="006925F5">
        <w:rPr>
          <w:position w:val="6"/>
          <w:sz w:val="16"/>
        </w:rPr>
        <w:t>*</w:t>
      </w:r>
      <w:r w:rsidRPr="006925F5">
        <w:t xml:space="preserve">bundle at and after the time of the application event for the purposes of working out the </w:t>
      </w:r>
      <w:r w:rsidR="006925F5" w:rsidRPr="006925F5">
        <w:rPr>
          <w:position w:val="6"/>
          <w:sz w:val="16"/>
        </w:rPr>
        <w:t>*</w:t>
      </w:r>
      <w:r w:rsidRPr="006925F5">
        <w:t xml:space="preserve">available fraction for another </w:t>
      </w:r>
      <w:r w:rsidR="006925F5" w:rsidRPr="006925F5">
        <w:rPr>
          <w:position w:val="6"/>
          <w:sz w:val="16"/>
        </w:rPr>
        <w:t>*</w:t>
      </w:r>
      <w:r w:rsidRPr="006925F5">
        <w:t>bundle of losses.</w:t>
      </w:r>
    </w:p>
    <w:p w:rsidR="00E43FAD" w:rsidRPr="006925F5" w:rsidRDefault="00E43FAD" w:rsidP="00E43FAD">
      <w:pPr>
        <w:pStyle w:val="subsection"/>
      </w:pPr>
      <w:r w:rsidRPr="006925F5">
        <w:tab/>
        <w:t>(6)</w:t>
      </w:r>
      <w:r w:rsidRPr="006925F5">
        <w:tab/>
        <w:t xml:space="preserve">The losses cannot be </w:t>
      </w:r>
      <w:r w:rsidR="006925F5" w:rsidRPr="006925F5">
        <w:rPr>
          <w:position w:val="6"/>
          <w:sz w:val="16"/>
        </w:rPr>
        <w:t>*</w:t>
      </w:r>
      <w:r w:rsidRPr="006925F5">
        <w:t>utilised by any entity for an income year starting after the application event.</w:t>
      </w:r>
    </w:p>
    <w:p w:rsidR="00E43FAD" w:rsidRPr="006925F5" w:rsidRDefault="00E43FAD" w:rsidP="00E43FAD">
      <w:pPr>
        <w:pStyle w:val="subsection"/>
      </w:pPr>
      <w:r w:rsidRPr="006925F5">
        <w:tab/>
        <w:t>(7)</w:t>
      </w:r>
      <w:r w:rsidRPr="006925F5">
        <w:tab/>
        <w:t>The choice cannot be revoked.</w:t>
      </w:r>
    </w:p>
    <w:p w:rsidR="00E43FAD" w:rsidRPr="006925F5" w:rsidRDefault="00E43FAD" w:rsidP="00E43FAD">
      <w:pPr>
        <w:pStyle w:val="ActHead4"/>
      </w:pPr>
      <w:bookmarkStart w:id="581" w:name="_Toc384884426"/>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H</w:t>
      </w:r>
      <w:r w:rsidRPr="006925F5">
        <w:t>—</w:t>
      </w:r>
      <w:r w:rsidRPr="006925F5">
        <w:rPr>
          <w:rStyle w:val="CharSubdText"/>
        </w:rPr>
        <w:t>Imputation issues</w:t>
      </w:r>
      <w:bookmarkEnd w:id="581"/>
    </w:p>
    <w:p w:rsidR="00E43FAD" w:rsidRPr="006925F5" w:rsidRDefault="00E43FAD" w:rsidP="00E43FAD">
      <w:pPr>
        <w:pStyle w:val="ActHead5"/>
      </w:pPr>
      <w:bookmarkStart w:id="582" w:name="_Toc384884427"/>
      <w:r w:rsidRPr="006925F5">
        <w:rPr>
          <w:rStyle w:val="CharSectno"/>
        </w:rPr>
        <w:t>719</w:t>
      </w:r>
      <w:r w:rsidR="006925F5">
        <w:rPr>
          <w:rStyle w:val="CharSectno"/>
        </w:rPr>
        <w:noBreakHyphen/>
      </w:r>
      <w:r w:rsidRPr="006925F5">
        <w:rPr>
          <w:rStyle w:val="CharSectno"/>
        </w:rPr>
        <w:t>425</w:t>
      </w:r>
      <w:r w:rsidRPr="006925F5">
        <w:t xml:space="preserve">  Guide to Subdivision</w:t>
      </w:r>
      <w:r w:rsidR="006925F5">
        <w:t> </w:t>
      </w:r>
      <w:r w:rsidRPr="006925F5">
        <w:t>719</w:t>
      </w:r>
      <w:r w:rsidR="006925F5">
        <w:noBreakHyphen/>
      </w:r>
      <w:r w:rsidRPr="006925F5">
        <w:t>H</w:t>
      </w:r>
      <w:bookmarkEnd w:id="582"/>
    </w:p>
    <w:p w:rsidR="00E43FAD" w:rsidRPr="006925F5" w:rsidRDefault="00E43FAD" w:rsidP="00E43FAD">
      <w:pPr>
        <w:pStyle w:val="BoxText"/>
      </w:pPr>
      <w:r w:rsidRPr="006925F5">
        <w:t>This Subdivision deals with some imputation issues in relation to MEC groups.</w:t>
      </w:r>
    </w:p>
    <w:p w:rsidR="00E43FAD" w:rsidRPr="006925F5" w:rsidRDefault="00E43FAD" w:rsidP="00901607">
      <w:pPr>
        <w:pStyle w:val="TofSectsHeading"/>
        <w:keepNext/>
      </w:pPr>
      <w:r w:rsidRPr="006925F5">
        <w:t>Table of sections</w:t>
      </w:r>
    </w:p>
    <w:p w:rsidR="00E43FAD" w:rsidRPr="006925F5" w:rsidRDefault="00E43FAD" w:rsidP="00901607">
      <w:pPr>
        <w:pStyle w:val="TofSectsGroupHeading"/>
        <w:keepNext/>
      </w:pPr>
      <w:r w:rsidRPr="006925F5">
        <w:t>Operative provisions</w:t>
      </w:r>
    </w:p>
    <w:p w:rsidR="00E43FAD" w:rsidRPr="006925F5" w:rsidRDefault="00E43FAD" w:rsidP="00E43FAD">
      <w:pPr>
        <w:pStyle w:val="TofSectsSection"/>
      </w:pPr>
      <w:r w:rsidRPr="006925F5">
        <w:t>719</w:t>
      </w:r>
      <w:r w:rsidR="006925F5">
        <w:noBreakHyphen/>
      </w:r>
      <w:r w:rsidRPr="006925F5">
        <w:t>430</w:t>
      </w:r>
      <w:r w:rsidRPr="006925F5">
        <w:tab/>
        <w:t>Transfer of franking account balance on cessation event</w:t>
      </w:r>
    </w:p>
    <w:p w:rsidR="00E43FAD" w:rsidRPr="006925F5" w:rsidRDefault="00E43FAD" w:rsidP="00E43FAD">
      <w:pPr>
        <w:pStyle w:val="TofSectsSection"/>
      </w:pPr>
      <w:r w:rsidRPr="006925F5">
        <w:t>719</w:t>
      </w:r>
      <w:r w:rsidR="006925F5">
        <w:noBreakHyphen/>
      </w:r>
      <w:r w:rsidRPr="006925F5">
        <w:t>435</w:t>
      </w:r>
      <w:r w:rsidRPr="006925F5">
        <w:tab/>
        <w:t>Distributions by subsidiary members of MEC group taken to be distributions by head company</w:t>
      </w:r>
    </w:p>
    <w:p w:rsidR="00E43FAD" w:rsidRPr="006925F5" w:rsidRDefault="00E43FAD" w:rsidP="00E43FAD">
      <w:pPr>
        <w:pStyle w:val="ActHead4"/>
      </w:pPr>
      <w:bookmarkStart w:id="583" w:name="_Toc384884428"/>
      <w:r w:rsidRPr="006925F5">
        <w:lastRenderedPageBreak/>
        <w:t>Operative provisions</w:t>
      </w:r>
      <w:bookmarkEnd w:id="583"/>
    </w:p>
    <w:p w:rsidR="00E43FAD" w:rsidRPr="006925F5" w:rsidRDefault="00E43FAD" w:rsidP="00E43FAD">
      <w:pPr>
        <w:pStyle w:val="ActHead5"/>
      </w:pPr>
      <w:bookmarkStart w:id="584" w:name="_Toc384884429"/>
      <w:r w:rsidRPr="006925F5">
        <w:rPr>
          <w:rStyle w:val="CharSectno"/>
        </w:rPr>
        <w:t>719</w:t>
      </w:r>
      <w:r w:rsidR="006925F5">
        <w:rPr>
          <w:rStyle w:val="CharSectno"/>
        </w:rPr>
        <w:noBreakHyphen/>
      </w:r>
      <w:r w:rsidRPr="006925F5">
        <w:rPr>
          <w:rStyle w:val="CharSectno"/>
        </w:rPr>
        <w:t>430</w:t>
      </w:r>
      <w:r w:rsidRPr="006925F5">
        <w:t xml:space="preserve">  Transfer of franking account balance on cessation event</w:t>
      </w:r>
      <w:bookmarkEnd w:id="584"/>
    </w:p>
    <w:p w:rsidR="00E43FAD" w:rsidRPr="006925F5" w:rsidRDefault="00E43FAD" w:rsidP="00E43FAD">
      <w:pPr>
        <w:pStyle w:val="subsection"/>
      </w:pPr>
      <w:r w:rsidRPr="006925F5">
        <w:tab/>
        <w:t>(1)</w:t>
      </w:r>
      <w:r w:rsidRPr="006925F5">
        <w:tab/>
        <w:t>This section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cessation event happens to the </w:t>
      </w:r>
      <w:r w:rsidR="006925F5" w:rsidRPr="006925F5">
        <w:rPr>
          <w:position w:val="6"/>
          <w:sz w:val="16"/>
        </w:rPr>
        <w:t>*</w:t>
      </w:r>
      <w:r w:rsidRPr="006925F5">
        <w:t xml:space="preserve">provisional head company of a </w:t>
      </w:r>
      <w:r w:rsidR="006925F5" w:rsidRPr="006925F5">
        <w:rPr>
          <w:position w:val="6"/>
          <w:sz w:val="16"/>
        </w:rPr>
        <w:t>*</w:t>
      </w:r>
      <w:r w:rsidRPr="006925F5">
        <w:t xml:space="preserve">MEC group (the </w:t>
      </w:r>
      <w:r w:rsidRPr="006925F5">
        <w:rPr>
          <w:b/>
          <w:i/>
        </w:rPr>
        <w:t>former head company</w:t>
      </w:r>
      <w:r w:rsidRPr="006925F5">
        <w:t>); and</w:t>
      </w:r>
    </w:p>
    <w:p w:rsidR="00E43FAD" w:rsidRPr="006925F5" w:rsidRDefault="00E43FAD" w:rsidP="00E43FAD">
      <w:pPr>
        <w:pStyle w:val="paragraph"/>
      </w:pPr>
      <w:r w:rsidRPr="006925F5">
        <w:tab/>
        <w:t>(b)</w:t>
      </w:r>
      <w:r w:rsidRPr="006925F5">
        <w:tab/>
        <w:t xml:space="preserve">another company (the </w:t>
      </w:r>
      <w:r w:rsidRPr="006925F5">
        <w:rPr>
          <w:b/>
          <w:i/>
        </w:rPr>
        <w:t>new head company</w:t>
      </w:r>
      <w:r w:rsidRPr="006925F5">
        <w:t>) is appointed as the provisional head company of the group under subsection 719</w:t>
      </w:r>
      <w:r w:rsidR="006925F5">
        <w:noBreakHyphen/>
      </w:r>
      <w:r w:rsidRPr="006925F5">
        <w:t>60(3).</w:t>
      </w:r>
    </w:p>
    <w:p w:rsidR="00E43FAD" w:rsidRPr="006925F5" w:rsidRDefault="00E43FAD" w:rsidP="00E43FAD">
      <w:pPr>
        <w:pStyle w:val="subsection"/>
      </w:pPr>
      <w:r w:rsidRPr="006925F5">
        <w:tab/>
        <w:t>(2)</w:t>
      </w:r>
      <w:r w:rsidRPr="006925F5">
        <w:tab/>
        <w:t>When the new head company is appointed: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franking account of the former head company ceases to operate; and</w:t>
      </w:r>
    </w:p>
    <w:p w:rsidR="00E43FAD" w:rsidRPr="006925F5" w:rsidRDefault="00E43FAD" w:rsidP="00E43FAD">
      <w:pPr>
        <w:pStyle w:val="paragraph"/>
      </w:pPr>
      <w:r w:rsidRPr="006925F5">
        <w:tab/>
        <w:t>(b)</w:t>
      </w:r>
      <w:r w:rsidRPr="006925F5">
        <w:tab/>
        <w:t>the new head company has a franking account; and</w:t>
      </w:r>
    </w:p>
    <w:p w:rsidR="00E43FAD" w:rsidRPr="006925F5" w:rsidRDefault="00E43FAD" w:rsidP="00E43FAD">
      <w:pPr>
        <w:pStyle w:val="paragraph"/>
      </w:pPr>
      <w:r w:rsidRPr="006925F5">
        <w:tab/>
        <w:t>(c)</w:t>
      </w:r>
      <w:r w:rsidRPr="006925F5">
        <w:tab/>
        <w:t xml:space="preserve">any </w:t>
      </w:r>
      <w:r w:rsidR="006925F5" w:rsidRPr="006925F5">
        <w:rPr>
          <w:position w:val="6"/>
          <w:sz w:val="16"/>
        </w:rPr>
        <w:t>*</w:t>
      </w:r>
      <w:r w:rsidRPr="006925F5">
        <w:t xml:space="preserve">franking surplus or </w:t>
      </w:r>
      <w:r w:rsidR="006925F5" w:rsidRPr="006925F5">
        <w:rPr>
          <w:position w:val="6"/>
          <w:sz w:val="16"/>
        </w:rPr>
        <w:t>*</w:t>
      </w:r>
      <w:r w:rsidRPr="006925F5">
        <w:t xml:space="preserve">franking deficit in the franking account of the former head company just before the </w:t>
      </w:r>
      <w:r w:rsidR="006925F5" w:rsidRPr="006925F5">
        <w:rPr>
          <w:position w:val="6"/>
          <w:sz w:val="16"/>
        </w:rPr>
        <w:t>*</w:t>
      </w:r>
      <w:r w:rsidRPr="006925F5">
        <w:t>cessation event happened becomes that of the new head company.</w:t>
      </w:r>
    </w:p>
    <w:p w:rsidR="00E43FAD" w:rsidRPr="006925F5" w:rsidRDefault="00E43FAD" w:rsidP="00E43FAD">
      <w:pPr>
        <w:pStyle w:val="ActHead5"/>
      </w:pPr>
      <w:bookmarkStart w:id="585" w:name="_Toc384884430"/>
      <w:r w:rsidRPr="006925F5">
        <w:rPr>
          <w:rStyle w:val="CharSectno"/>
        </w:rPr>
        <w:t>719</w:t>
      </w:r>
      <w:r w:rsidR="006925F5">
        <w:rPr>
          <w:rStyle w:val="CharSectno"/>
        </w:rPr>
        <w:noBreakHyphen/>
      </w:r>
      <w:r w:rsidRPr="006925F5">
        <w:rPr>
          <w:rStyle w:val="CharSectno"/>
        </w:rPr>
        <w:t>435</w:t>
      </w:r>
      <w:r w:rsidRPr="006925F5">
        <w:t xml:space="preserve">  Distributions by subsidiary members of MEC group taken to be distributions by head company</w:t>
      </w:r>
      <w:bookmarkEnd w:id="585"/>
    </w:p>
    <w:p w:rsidR="00E43FAD" w:rsidRPr="006925F5" w:rsidRDefault="00E43FAD" w:rsidP="00E43FAD">
      <w:pPr>
        <w:pStyle w:val="subsection"/>
      </w:pPr>
      <w:r w:rsidRPr="006925F5">
        <w:tab/>
        <w:t>(1)</w:t>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an </w:t>
      </w:r>
      <w:r w:rsidR="006925F5" w:rsidRPr="006925F5">
        <w:rPr>
          <w:position w:val="6"/>
          <w:sz w:val="16"/>
        </w:rPr>
        <w:t>*</w:t>
      </w:r>
      <w:r w:rsidRPr="006925F5">
        <w:t>eligible tier</w:t>
      </w:r>
      <w:r w:rsidR="006925F5">
        <w:noBreakHyphen/>
      </w:r>
      <w:r w:rsidRPr="006925F5">
        <w:t>1 company that:</w:t>
      </w:r>
    </w:p>
    <w:p w:rsidR="00E43FAD" w:rsidRPr="006925F5" w:rsidRDefault="00E43FAD" w:rsidP="00E43FAD">
      <w:pPr>
        <w:pStyle w:val="paragraph"/>
      </w:pPr>
      <w:r w:rsidRPr="006925F5">
        <w:tab/>
        <w:t>(a)</w:t>
      </w:r>
      <w:r w:rsidRPr="006925F5">
        <w:tab/>
        <w:t xml:space="preserve">is a member of a </w:t>
      </w:r>
      <w:r w:rsidR="006925F5" w:rsidRPr="006925F5">
        <w:rPr>
          <w:position w:val="6"/>
          <w:sz w:val="16"/>
        </w:rPr>
        <w:t>*</w:t>
      </w:r>
      <w:r w:rsidRPr="006925F5">
        <w:t>MEC group; and</w:t>
      </w:r>
    </w:p>
    <w:p w:rsidR="00E43FAD" w:rsidRPr="006925F5" w:rsidRDefault="00E43FAD" w:rsidP="00E43FAD">
      <w:pPr>
        <w:pStyle w:val="paragraph"/>
      </w:pPr>
      <w:r w:rsidRPr="006925F5">
        <w:tab/>
        <w:t>(b)</w:t>
      </w:r>
      <w:r w:rsidRPr="006925F5">
        <w:tab/>
        <w:t xml:space="preserve">is not the </w:t>
      </w:r>
      <w:r w:rsidR="006925F5" w:rsidRPr="006925F5">
        <w:rPr>
          <w:position w:val="6"/>
          <w:sz w:val="16"/>
        </w:rPr>
        <w:t>*</w:t>
      </w:r>
      <w:r w:rsidRPr="006925F5">
        <w:t>provisional head company of the group;</w:t>
      </w:r>
    </w:p>
    <w:p w:rsidR="00E43FAD" w:rsidRPr="006925F5" w:rsidRDefault="00E43FAD" w:rsidP="00361343">
      <w:pPr>
        <w:pStyle w:val="subsection2"/>
      </w:pPr>
      <w:r w:rsidRPr="006925F5">
        <w:t xml:space="preserve">had been made by the provisional head company of the group to a </w:t>
      </w:r>
      <w:r w:rsidR="006925F5" w:rsidRPr="006925F5">
        <w:rPr>
          <w:position w:val="6"/>
          <w:sz w:val="16"/>
        </w:rPr>
        <w:t>*</w:t>
      </w:r>
      <w:r w:rsidRPr="006925F5">
        <w:t>member of the provisional head company.</w:t>
      </w:r>
    </w:p>
    <w:p w:rsidR="00E43FAD" w:rsidRPr="006925F5" w:rsidRDefault="00E43FAD" w:rsidP="00E43FAD">
      <w:pPr>
        <w:pStyle w:val="notetext"/>
      </w:pPr>
      <w:r w:rsidRPr="006925F5">
        <w:t>Note:</w:t>
      </w:r>
      <w:r w:rsidRPr="006925F5">
        <w:tab/>
        <w:t>Part</w:t>
      </w:r>
      <w:r w:rsidR="006925F5">
        <w:t> </w:t>
      </w:r>
      <w:r w:rsidRPr="006925F5">
        <w:t>3</w:t>
      </w:r>
      <w:r w:rsidR="006925F5">
        <w:noBreakHyphen/>
      </w:r>
      <w:r w:rsidRPr="006925F5">
        <w:t>6 deals with imputation.</w:t>
      </w:r>
    </w:p>
    <w:p w:rsidR="00E43FAD" w:rsidRPr="006925F5" w:rsidRDefault="00E43FAD" w:rsidP="00E43FAD">
      <w:pPr>
        <w:pStyle w:val="subsection"/>
      </w:pPr>
      <w:r w:rsidRPr="006925F5">
        <w:tab/>
        <w:t>(2)</w:t>
      </w:r>
      <w:r w:rsidRPr="006925F5">
        <w:tab/>
        <w:t>Part</w:t>
      </w:r>
      <w:r w:rsidR="006925F5">
        <w:t> </w:t>
      </w:r>
      <w:r w:rsidRPr="006925F5">
        <w:t>3</w:t>
      </w:r>
      <w:r w:rsidR="006925F5">
        <w:noBreakHyphen/>
      </w:r>
      <w:r w:rsidRPr="006925F5">
        <w:t xml:space="preserve">6 operates as if a </w:t>
      </w:r>
      <w:r w:rsidR="006925F5" w:rsidRPr="006925F5">
        <w:rPr>
          <w:position w:val="6"/>
          <w:sz w:val="16"/>
        </w:rPr>
        <w:t>*</w:t>
      </w:r>
      <w:r w:rsidRPr="006925F5">
        <w:t xml:space="preserve">frankable distribution made by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(the </w:t>
      </w:r>
      <w:r w:rsidRPr="006925F5">
        <w:rPr>
          <w:b/>
          <w:i/>
        </w:rPr>
        <w:t>foreign</w:t>
      </w:r>
      <w:r w:rsidR="006925F5">
        <w:rPr>
          <w:b/>
          <w:i/>
        </w:rPr>
        <w:noBreakHyphen/>
      </w:r>
      <w:r w:rsidRPr="006925F5">
        <w:rPr>
          <w:b/>
          <w:i/>
        </w:rPr>
        <w:t>held subsidiary</w:t>
      </w:r>
      <w:r w:rsidRPr="006925F5">
        <w:t xml:space="preserve">) that is not an </w:t>
      </w:r>
      <w:r w:rsidR="006925F5" w:rsidRPr="006925F5">
        <w:rPr>
          <w:position w:val="6"/>
          <w:sz w:val="16"/>
        </w:rPr>
        <w:t>*</w:t>
      </w:r>
      <w:r w:rsidRPr="006925F5">
        <w:t>eligible tier</w:t>
      </w:r>
      <w:r w:rsidR="006925F5">
        <w:noBreakHyphen/>
      </w:r>
      <w:r w:rsidRPr="006925F5">
        <w:t xml:space="preserve">1 company were a frankable distribution made by the </w:t>
      </w:r>
      <w:r w:rsidR="006925F5" w:rsidRPr="006925F5">
        <w:rPr>
          <w:position w:val="6"/>
          <w:sz w:val="16"/>
        </w:rPr>
        <w:t>*</w:t>
      </w:r>
      <w:r w:rsidRPr="006925F5">
        <w:t xml:space="preserve">head company of the group to a </w:t>
      </w:r>
      <w:r w:rsidR="006925F5" w:rsidRPr="006925F5">
        <w:rPr>
          <w:position w:val="6"/>
          <w:sz w:val="16"/>
        </w:rPr>
        <w:t>*</w:t>
      </w:r>
      <w:r w:rsidRPr="006925F5">
        <w:t>member of the head company if:</w:t>
      </w:r>
    </w:p>
    <w:p w:rsidR="00E43FAD" w:rsidRPr="006925F5" w:rsidRDefault="00E43FAD" w:rsidP="00E43FAD">
      <w:pPr>
        <w:pStyle w:val="paragraph"/>
      </w:pPr>
      <w:r w:rsidRPr="006925F5">
        <w:tab/>
        <w:t>(a)</w:t>
      </w:r>
      <w:r w:rsidRPr="006925F5">
        <w:tab/>
        <w:t>the foreign</w:t>
      </w:r>
      <w:r w:rsidR="006925F5">
        <w:noBreakHyphen/>
      </w:r>
      <w:r w:rsidRPr="006925F5">
        <w:t>held subsidiary meets the set of requirements in section</w:t>
      </w:r>
      <w:r w:rsidR="006925F5">
        <w:t> </w:t>
      </w:r>
      <w:r w:rsidRPr="006925F5">
        <w:t>703</w:t>
      </w:r>
      <w:r w:rsidR="006925F5">
        <w:noBreakHyphen/>
      </w:r>
      <w:r w:rsidRPr="006925F5">
        <w:t>45, section</w:t>
      </w:r>
      <w:r w:rsidR="006925F5">
        <w:t> </w:t>
      </w:r>
      <w:r w:rsidRPr="006925F5">
        <w:t>701C</w:t>
      </w:r>
      <w:r w:rsidR="006925F5">
        <w:noBreakHyphen/>
      </w:r>
      <w:r w:rsidRPr="006925F5">
        <w:t xml:space="preserve">10 of the </w:t>
      </w:r>
      <w:r w:rsidRPr="006925F5">
        <w:rPr>
          <w:i/>
        </w:rPr>
        <w:t xml:space="preserve">Income Tax </w:t>
      </w:r>
      <w:r w:rsidRPr="006925F5">
        <w:rPr>
          <w:i/>
        </w:rPr>
        <w:lastRenderedPageBreak/>
        <w:t>(Transitional Provisions) Act 1997</w:t>
      </w:r>
      <w:r w:rsidRPr="006925F5">
        <w:t xml:space="preserve"> or section</w:t>
      </w:r>
      <w:r w:rsidR="006925F5">
        <w:t> </w:t>
      </w:r>
      <w:r w:rsidRPr="006925F5">
        <w:t>701C</w:t>
      </w:r>
      <w:r w:rsidR="006925F5">
        <w:noBreakHyphen/>
      </w:r>
      <w:r w:rsidRPr="006925F5">
        <w:t>15 of that Act; and</w:t>
      </w:r>
    </w:p>
    <w:p w:rsidR="00E43FAD" w:rsidRPr="006925F5" w:rsidRDefault="00E43FAD" w:rsidP="00E43FAD">
      <w:pPr>
        <w:pStyle w:val="paragraph"/>
      </w:pPr>
      <w:r w:rsidRPr="006925F5">
        <w:tab/>
        <w:t>(b)</w:t>
      </w:r>
      <w:r w:rsidRPr="006925F5">
        <w:tab/>
        <w:t>the frankable distribution is made to a foreign resident.</w:t>
      </w:r>
    </w:p>
    <w:p w:rsidR="00542AB9" w:rsidRDefault="00542AB9" w:rsidP="00542AB9">
      <w:pPr>
        <w:pStyle w:val="ActHead4"/>
      </w:pPr>
      <w:bookmarkStart w:id="586" w:name="_Toc384884431"/>
      <w:r>
        <w:rPr>
          <w:rStyle w:val="CharSubdNo"/>
        </w:rPr>
        <w:t>Subdivision 719</w:t>
      </w:r>
      <w:r>
        <w:rPr>
          <w:rStyle w:val="CharSubdNo"/>
        </w:rPr>
        <w:noBreakHyphen/>
        <w:t>I</w:t>
      </w:r>
      <w:r>
        <w:t>—</w:t>
      </w:r>
      <w:r>
        <w:rPr>
          <w:rStyle w:val="CharSubdText"/>
        </w:rPr>
        <w:t>Bad debts</w:t>
      </w:r>
      <w:bookmarkEnd w:id="586"/>
    </w:p>
    <w:p w:rsidR="00542AB9" w:rsidRDefault="00542AB9" w:rsidP="00542AB9">
      <w:pPr>
        <w:pStyle w:val="ActHead4"/>
      </w:pPr>
      <w:bookmarkStart w:id="587" w:name="_Toc384884432"/>
      <w:r>
        <w:t>Guide to Subdivision 719</w:t>
      </w:r>
      <w:r>
        <w:noBreakHyphen/>
        <w:t>I</w:t>
      </w:r>
      <w:bookmarkEnd w:id="587"/>
    </w:p>
    <w:p w:rsidR="00542AB9" w:rsidRDefault="00542AB9" w:rsidP="00542AB9">
      <w:pPr>
        <w:pStyle w:val="ActHead5"/>
      </w:pPr>
      <w:bookmarkStart w:id="588" w:name="_Toc384884433"/>
      <w:r>
        <w:rPr>
          <w:rStyle w:val="CharSectno"/>
        </w:rPr>
        <w:t>719</w:t>
      </w:r>
      <w:r>
        <w:rPr>
          <w:rStyle w:val="CharSectno"/>
        </w:rPr>
        <w:noBreakHyphen/>
        <w:t>450</w:t>
      </w:r>
      <w:r>
        <w:t xml:space="preserve">  What this Subdivision is about</w:t>
      </w:r>
      <w:bookmarkEnd w:id="588"/>
    </w:p>
    <w:p w:rsidR="00542AB9" w:rsidRDefault="00542AB9" w:rsidP="00542AB9">
      <w:pPr>
        <w:pStyle w:val="BoxText"/>
      </w:pPr>
      <w:r>
        <w:t>The head company of a MEC group is taken to meet the conditions in section 165</w:t>
      </w:r>
      <w:r>
        <w:noBreakHyphen/>
        <w:t>123 (about maintaining the same ownership in an ownership test period to be able to deduct a bad debt) if and only if the top company for the group at the start of the period meets those conditions for the period.</w:t>
      </w:r>
    </w:p>
    <w:p w:rsidR="00542AB9" w:rsidRDefault="00542AB9" w:rsidP="002837F2">
      <w:pPr>
        <w:pStyle w:val="TofSectsHeading"/>
        <w:keepNext/>
      </w:pPr>
      <w:r>
        <w:t>Table of sections</w:t>
      </w:r>
    </w:p>
    <w:p w:rsidR="00542AB9" w:rsidRDefault="00542AB9" w:rsidP="002837F2">
      <w:pPr>
        <w:pStyle w:val="TofSectsGroupHeading"/>
        <w:keepNext/>
      </w:pPr>
      <w:r>
        <w:t>Maintaining the same ownership to be able to deduct bad debt</w:t>
      </w:r>
    </w:p>
    <w:p w:rsidR="00542AB9" w:rsidRDefault="00542AB9" w:rsidP="00542AB9">
      <w:pPr>
        <w:pStyle w:val="TofSectsSection"/>
      </w:pPr>
      <w:r>
        <w:t>719</w:t>
      </w:r>
      <w:r>
        <w:noBreakHyphen/>
        <w:t>455</w:t>
      </w:r>
      <w:r>
        <w:tab/>
        <w:t>Special test for deducting a bad debt because a company maintains the same owners</w:t>
      </w:r>
    </w:p>
    <w:p w:rsidR="00542AB9" w:rsidRDefault="00542AB9" w:rsidP="00542AB9">
      <w:pPr>
        <w:pStyle w:val="TofSectsSection"/>
      </w:pPr>
      <w:r>
        <w:t>719</w:t>
      </w:r>
      <w:r>
        <w:noBreakHyphen/>
        <w:t>460</w:t>
      </w:r>
      <w:r>
        <w:tab/>
        <w:t>Assumptions about nothing happening to affect direct and indirect ownership of the test company</w:t>
      </w:r>
    </w:p>
    <w:p w:rsidR="00542AB9" w:rsidRDefault="00542AB9" w:rsidP="00542AB9">
      <w:pPr>
        <w:pStyle w:val="TofSectsSection"/>
      </w:pPr>
      <w:r>
        <w:t>719</w:t>
      </w:r>
      <w:r>
        <w:noBreakHyphen/>
        <w:t>465</w:t>
      </w:r>
      <w:r>
        <w:tab/>
        <w:t>Assumptions about the test company failing to meet the conditions in section 165</w:t>
      </w:r>
      <w:r>
        <w:noBreakHyphen/>
        <w:t>123</w:t>
      </w:r>
    </w:p>
    <w:p w:rsidR="00542AB9" w:rsidRDefault="00542AB9" w:rsidP="00542AB9">
      <w:pPr>
        <w:pStyle w:val="ActHead4"/>
      </w:pPr>
      <w:bookmarkStart w:id="589" w:name="_Toc384884434"/>
      <w:r>
        <w:t>Maintaining the same ownership to be able to deduct bad debt</w:t>
      </w:r>
      <w:bookmarkEnd w:id="589"/>
    </w:p>
    <w:p w:rsidR="00542AB9" w:rsidRDefault="00542AB9" w:rsidP="00542AB9">
      <w:pPr>
        <w:pStyle w:val="ActHead5"/>
      </w:pPr>
      <w:bookmarkStart w:id="590" w:name="_Toc384884435"/>
      <w:r>
        <w:rPr>
          <w:rStyle w:val="CharSectno"/>
        </w:rPr>
        <w:t>719</w:t>
      </w:r>
      <w:r>
        <w:rPr>
          <w:rStyle w:val="CharSectno"/>
        </w:rPr>
        <w:noBreakHyphen/>
        <w:t>455</w:t>
      </w:r>
      <w:r>
        <w:t xml:space="preserve">  Special test for deducting a bad debt because a company maintains the same owners</w:t>
      </w:r>
      <w:bookmarkEnd w:id="590"/>
    </w:p>
    <w:p w:rsidR="00542AB9" w:rsidRDefault="00542AB9" w:rsidP="00542AB9">
      <w:pPr>
        <w:pStyle w:val="subsection"/>
      </w:pPr>
      <w:r>
        <w:tab/>
        <w:t>(1)</w:t>
      </w:r>
      <w:r>
        <w:tab/>
        <w:t xml:space="preserve">This section has effect for the purposes of working out whether the </w:t>
      </w:r>
      <w:r>
        <w:rPr>
          <w:position w:val="6"/>
          <w:sz w:val="16"/>
        </w:rPr>
        <w:t>*</w:t>
      </w:r>
      <w:r>
        <w:t xml:space="preserve">head company of a </w:t>
      </w:r>
      <w:r>
        <w:rPr>
          <w:position w:val="6"/>
          <w:sz w:val="16"/>
        </w:rPr>
        <w:t>*</w:t>
      </w:r>
      <w:r>
        <w:t>MEC group:</w:t>
      </w:r>
    </w:p>
    <w:p w:rsidR="00542AB9" w:rsidRDefault="00542AB9" w:rsidP="00542AB9">
      <w:pPr>
        <w:pStyle w:val="paragraph"/>
      </w:pPr>
      <w:r>
        <w:tab/>
        <w:t>(a)</w:t>
      </w:r>
      <w:r>
        <w:tab/>
        <w:t>can deduct a debt it writes off as bad; or</w:t>
      </w:r>
    </w:p>
    <w:p w:rsidR="00542AB9" w:rsidRDefault="00542AB9" w:rsidP="00542AB9">
      <w:pPr>
        <w:pStyle w:val="paragraph"/>
      </w:pPr>
      <w:r>
        <w:tab/>
        <w:t>(b)</w:t>
      </w:r>
      <w:r>
        <w:tab/>
        <w:t>could have deducted a debt as described in subsection 709</w:t>
      </w:r>
      <w:r>
        <w:noBreakHyphen/>
        <w:t>215(2).</w:t>
      </w:r>
    </w:p>
    <w:p w:rsidR="00542AB9" w:rsidRDefault="00542AB9" w:rsidP="00542AB9">
      <w:pPr>
        <w:pStyle w:val="notetext"/>
      </w:pPr>
      <w:r>
        <w:t>Note:</w:t>
      </w:r>
      <w:r>
        <w:tab/>
        <w:t>Whether the head company of the MEC group could have deducted a debt as described in subsection 709</w:t>
      </w:r>
      <w:r>
        <w:noBreakHyphen/>
        <w:t>215(2) is relevant under Subdivision 709</w:t>
      </w:r>
      <w:r>
        <w:noBreakHyphen/>
        <w:t>D to:</w:t>
      </w:r>
    </w:p>
    <w:p w:rsidR="00542AB9" w:rsidRDefault="00542AB9" w:rsidP="00BE1DB2">
      <w:pPr>
        <w:pStyle w:val="notepara"/>
        <w:spacing w:before="40"/>
        <w:ind w:left="2354" w:hanging="369"/>
      </w:pPr>
      <w:r>
        <w:lastRenderedPageBreak/>
        <w:t>(a)</w:t>
      </w:r>
      <w:r>
        <w:tab/>
        <w:t>the question whether the head company can deduct the debt it writes off as bad, or the swap loss it makes in extinguishing the debt as part of a debt/equity swap, after the debt was owed to an entity while the entity was not a member of the MEC group; and</w:t>
      </w:r>
    </w:p>
    <w:p w:rsidR="00542AB9" w:rsidRDefault="00542AB9" w:rsidP="00BE1DB2">
      <w:pPr>
        <w:pStyle w:val="notepara"/>
        <w:spacing w:before="40"/>
        <w:ind w:left="2354" w:hanging="369"/>
      </w:pPr>
      <w:r>
        <w:t>(b)</w:t>
      </w:r>
      <w:r>
        <w:tab/>
        <w:t>the question whether an entity that was owed the debt after it was owed to the head company can deduct the amount of the debt the entity writes off as bad or the swap loss the entity makes in extinguishing the debt as part of a debt/equity swap.</w:t>
      </w:r>
    </w:p>
    <w:p w:rsidR="00542AB9" w:rsidRDefault="00542AB9" w:rsidP="00542AB9">
      <w:pPr>
        <w:pStyle w:val="subsection"/>
      </w:pPr>
      <w:r>
        <w:tab/>
        <w:t>(2)</w:t>
      </w:r>
      <w:r>
        <w:tab/>
        <w:t xml:space="preserve">The </w:t>
      </w:r>
      <w:r>
        <w:rPr>
          <w:position w:val="6"/>
          <w:sz w:val="16"/>
        </w:rPr>
        <w:t>*</w:t>
      </w:r>
      <w:r>
        <w:t>head company is taken to meet the conditions in section 165</w:t>
      </w:r>
      <w:r>
        <w:noBreakHyphen/>
        <w:t xml:space="preserve">123 (about the company maintaining the same owners) for the </w:t>
      </w:r>
      <w:r>
        <w:rPr>
          <w:position w:val="6"/>
          <w:sz w:val="16"/>
        </w:rPr>
        <w:t>*</w:t>
      </w:r>
      <w:r>
        <w:t xml:space="preserve">ownership test period if and only if the company (the </w:t>
      </w:r>
      <w:r>
        <w:rPr>
          <w:b/>
          <w:i/>
        </w:rPr>
        <w:t>test company</w:t>
      </w:r>
      <w:r>
        <w:t xml:space="preserve">) that was the </w:t>
      </w:r>
      <w:r>
        <w:rPr>
          <w:position w:val="6"/>
          <w:sz w:val="16"/>
        </w:rPr>
        <w:t>*</w:t>
      </w:r>
      <w:r>
        <w:t xml:space="preserve">top company for the </w:t>
      </w:r>
      <w:r>
        <w:rPr>
          <w:position w:val="6"/>
          <w:sz w:val="16"/>
        </w:rPr>
        <w:t>*</w:t>
      </w:r>
      <w:r>
        <w:t>MEC group at the start of the same period would have met those conditions for that period on the assumptions in the following sections (if applicable):</w:t>
      </w:r>
    </w:p>
    <w:p w:rsidR="00542AB9" w:rsidRDefault="00542AB9" w:rsidP="00542AB9">
      <w:pPr>
        <w:pStyle w:val="paragraph"/>
      </w:pPr>
      <w:r>
        <w:tab/>
        <w:t>(a)</w:t>
      </w:r>
      <w:r>
        <w:tab/>
        <w:t>section 719</w:t>
      </w:r>
      <w:r>
        <w:noBreakHyphen/>
        <w:t>460 (which is about assuming that nothing happened in relation to certain things that would affect whether the test company would meet those conditions);</w:t>
      </w:r>
    </w:p>
    <w:p w:rsidR="00542AB9" w:rsidRDefault="00542AB9" w:rsidP="00542AB9">
      <w:pPr>
        <w:pStyle w:val="paragraph"/>
      </w:pPr>
      <w:r>
        <w:tab/>
        <w:t>(b)</w:t>
      </w:r>
      <w:r>
        <w:tab/>
        <w:t>section 719</w:t>
      </w:r>
      <w:r>
        <w:noBreakHyphen/>
        <w:t>465 (which is about assuming that the test company would have failed to meet those conditions in certain circumstances).</w:t>
      </w:r>
    </w:p>
    <w:p w:rsidR="00542AB9" w:rsidRDefault="00542AB9" w:rsidP="00542AB9">
      <w:pPr>
        <w:pStyle w:val="notetext"/>
      </w:pPr>
      <w:r>
        <w:t>Note 1:</w:t>
      </w:r>
      <w:r>
        <w:tab/>
        <w:t>Even though subsection (2) of this section raises the issue whether the test company meets the conditions in section 165</w:t>
      </w:r>
      <w:r>
        <w:noBreakHyphen/>
        <w:t>123, that is determined by reference to:</w:t>
      </w:r>
    </w:p>
    <w:p w:rsidR="00542AB9" w:rsidRDefault="00542AB9" w:rsidP="00BE1DB2">
      <w:pPr>
        <w:pStyle w:val="notepara"/>
        <w:spacing w:before="40"/>
        <w:ind w:left="2354" w:hanging="369"/>
      </w:pPr>
      <w:r>
        <w:t>(a)</w:t>
      </w:r>
      <w:r>
        <w:tab/>
        <w:t>the ownership test period for the head company of the MEC group; and</w:t>
      </w:r>
    </w:p>
    <w:p w:rsidR="00542AB9" w:rsidRDefault="00542AB9" w:rsidP="00BE1DB2">
      <w:pPr>
        <w:pStyle w:val="notepara"/>
        <w:spacing w:before="40"/>
        <w:ind w:left="2354" w:hanging="369"/>
      </w:pPr>
      <w:r>
        <w:t>(b)</w:t>
      </w:r>
      <w:r>
        <w:tab/>
        <w:t>the debt owed to the head company.</w:t>
      </w:r>
    </w:p>
    <w:p w:rsidR="00542AB9" w:rsidRDefault="00542AB9" w:rsidP="00542AB9">
      <w:pPr>
        <w:pStyle w:val="notetext"/>
      </w:pPr>
      <w:r>
        <w:t>Note 2:</w:t>
      </w:r>
      <w:r>
        <w:tab/>
        <w:t>If this section is applying for the purposes of working out whether the head company could have deducted a debt as described in subsection 709</w:t>
      </w:r>
      <w:r>
        <w:noBreakHyphen/>
        <w:t>215(2), section 709</w:t>
      </w:r>
      <w:r>
        <w:noBreakHyphen/>
        <w:t>215 affects what is the ownership test period for the purposes of section 165</w:t>
      </w:r>
      <w:r>
        <w:noBreakHyphen/>
        <w:t>123 as it applies for those purposes.</w:t>
      </w:r>
    </w:p>
    <w:p w:rsidR="00542AB9" w:rsidRDefault="00542AB9" w:rsidP="00542AB9">
      <w:pPr>
        <w:pStyle w:val="SubsectionHead"/>
      </w:pPr>
      <w:r>
        <w:t>Head company’s failure to meet conditions in section 165</w:t>
      </w:r>
      <w:r>
        <w:noBreakHyphen/>
        <w:t>123</w:t>
      </w:r>
    </w:p>
    <w:p w:rsidR="00542AB9" w:rsidRDefault="00542AB9" w:rsidP="00542AB9">
      <w:pPr>
        <w:pStyle w:val="subsection"/>
      </w:pPr>
      <w:r>
        <w:tab/>
        <w:t>(3)</w:t>
      </w:r>
      <w:r>
        <w:tab/>
        <w:t xml:space="preserve">The </w:t>
      </w:r>
      <w:r>
        <w:rPr>
          <w:position w:val="6"/>
          <w:sz w:val="16"/>
        </w:rPr>
        <w:t>*</w:t>
      </w:r>
      <w:r>
        <w:t>head company is taken to fail to meet a condition in section 165</w:t>
      </w:r>
      <w:r>
        <w:noBreakHyphen/>
        <w:t>123 only at:</w:t>
      </w:r>
    </w:p>
    <w:p w:rsidR="00542AB9" w:rsidRDefault="00542AB9" w:rsidP="00542AB9">
      <w:pPr>
        <w:pStyle w:val="paragraph"/>
      </w:pPr>
      <w:r>
        <w:tab/>
        <w:t>(a)</w:t>
      </w:r>
      <w:r>
        <w:tab/>
        <w:t>the first time the test company would have failed to meet the condition on the relevant assumptions mentioned in subsection (2); or</w:t>
      </w:r>
    </w:p>
    <w:p w:rsidR="00542AB9" w:rsidRDefault="00542AB9" w:rsidP="00542AB9">
      <w:pPr>
        <w:pStyle w:val="paragraph"/>
      </w:pPr>
      <w:r>
        <w:tab/>
        <w:t>(b)</w:t>
      </w:r>
      <w:r>
        <w:tab/>
        <w:t xml:space="preserve">the </w:t>
      </w:r>
      <w:r>
        <w:rPr>
          <w:position w:val="6"/>
          <w:sz w:val="16"/>
        </w:rPr>
        <w:t>*</w:t>
      </w:r>
      <w:r>
        <w:t>test time described in section 166</w:t>
      </w:r>
      <w:r>
        <w:noBreakHyphen/>
        <w:t>40 for the test company, if:</w:t>
      </w:r>
    </w:p>
    <w:p w:rsidR="00542AB9" w:rsidRDefault="00542AB9" w:rsidP="00542AB9">
      <w:pPr>
        <w:pStyle w:val="paragraphsub"/>
      </w:pPr>
      <w:r>
        <w:lastRenderedPageBreak/>
        <w:tab/>
        <w:t>(i)</w:t>
      </w:r>
      <w:r>
        <w:tab/>
        <w:t>Division 166 is relevant to working out whether the test company met the conditions in section 165</w:t>
      </w:r>
      <w:r>
        <w:noBreakHyphen/>
        <w:t>123 on the relevant assumption mentioned in paragraph (2)(a); and</w:t>
      </w:r>
    </w:p>
    <w:p w:rsidR="00542AB9" w:rsidRDefault="00542AB9" w:rsidP="00542AB9">
      <w:pPr>
        <w:pStyle w:val="paragraphsub"/>
      </w:pPr>
      <w:r>
        <w:tab/>
        <w:t>(ii)</w:t>
      </w:r>
      <w:r>
        <w:tab/>
        <w:t>the test company is not assumed under section 719</w:t>
      </w:r>
      <w:r>
        <w:noBreakHyphen/>
        <w:t>465 to fail to meet the condition before the test time.</w:t>
      </w:r>
    </w:p>
    <w:p w:rsidR="00542AB9" w:rsidRDefault="00542AB9" w:rsidP="00542AB9">
      <w:pPr>
        <w:pStyle w:val="notetext"/>
      </w:pPr>
      <w:r>
        <w:t>Note 1:</w:t>
      </w:r>
      <w:r>
        <w:tab/>
        <w:t>If the head company is taken to fail to meet a condition in section 165</w:t>
      </w:r>
      <w:r>
        <w:noBreakHyphen/>
        <w:t>123, the head company will not be able to deduct the debt unless that company meets the condition in section 165</w:t>
      </w:r>
      <w:r>
        <w:noBreakHyphen/>
        <w:t>126 by satisfying the same business test. That test applies to the head company (and not the test company).</w:t>
      </w:r>
    </w:p>
    <w:p w:rsidR="00542AB9" w:rsidRDefault="00542AB9" w:rsidP="00542AB9">
      <w:pPr>
        <w:pStyle w:val="notetext"/>
      </w:pPr>
      <w:r>
        <w:t>Note 2:</w:t>
      </w:r>
      <w:r>
        <w:tab/>
        <w:t>Section 719</w:t>
      </w:r>
      <w:r>
        <w:noBreakHyphen/>
        <w:t>285 may affect whether the head company satisfies the same business test if there has been a change in the identity of the head company of the group during the ownership test period.</w:t>
      </w:r>
    </w:p>
    <w:p w:rsidR="00542AB9" w:rsidRDefault="00542AB9" w:rsidP="00542AB9">
      <w:pPr>
        <w:pStyle w:val="SubsectionHead"/>
      </w:pPr>
      <w:r>
        <w:t>Same business test for head company under Division 166</w:t>
      </w:r>
    </w:p>
    <w:p w:rsidR="00542AB9" w:rsidRDefault="00542AB9" w:rsidP="00542AB9">
      <w:pPr>
        <w:pStyle w:val="subsection"/>
      </w:pPr>
      <w:r>
        <w:tab/>
        <w:t>(4)</w:t>
      </w:r>
      <w:r>
        <w:tab/>
        <w:t>If section 166</w:t>
      </w:r>
      <w:r>
        <w:noBreakHyphen/>
        <w:t xml:space="preserve">40 directly affects whether the </w:t>
      </w:r>
      <w:r>
        <w:rPr>
          <w:position w:val="6"/>
          <w:sz w:val="16"/>
        </w:rPr>
        <w:t>*</w:t>
      </w:r>
      <w:r>
        <w:t xml:space="preserve">head company can deduct the debt, the subsection of that section that requires the </w:t>
      </w:r>
      <w:r>
        <w:rPr>
          <w:position w:val="6"/>
          <w:sz w:val="16"/>
        </w:rPr>
        <w:t>*</w:t>
      </w:r>
      <w:r>
        <w:t xml:space="preserve">same business test be applied to a particular </w:t>
      </w:r>
      <w:r>
        <w:rPr>
          <w:position w:val="6"/>
          <w:sz w:val="16"/>
        </w:rPr>
        <w:t>*</w:t>
      </w:r>
      <w:r>
        <w:t>business operates as if it required that test to be applied to the business the head company carried on just before the time described in subsection (3) of this section.</w:t>
      </w:r>
    </w:p>
    <w:p w:rsidR="00542AB9" w:rsidRDefault="00542AB9" w:rsidP="00542AB9">
      <w:pPr>
        <w:pStyle w:val="notetext"/>
      </w:pPr>
      <w:r>
        <w:t>Note:</w:t>
      </w:r>
      <w:r>
        <w:tab/>
        <w:t>Section 166</w:t>
      </w:r>
      <w:r>
        <w:noBreakHyphen/>
        <w:t xml:space="preserve">40 has an </w:t>
      </w:r>
      <w:r>
        <w:rPr>
          <w:i/>
        </w:rPr>
        <w:t>indirect</w:t>
      </w:r>
      <w:r>
        <w:t xml:space="preserve"> effect on whether the head company can deduct the debt so far as that section affects whether the </w:t>
      </w:r>
      <w:r>
        <w:rPr>
          <w:i/>
        </w:rPr>
        <w:t>test</w:t>
      </w:r>
      <w:r>
        <w:t xml:space="preserve"> company meets the conditions in section 165</w:t>
      </w:r>
      <w:r>
        <w:noBreakHyphen/>
        <w:t>123 and therefore whether the head company is taken to meet those conditions.</w:t>
      </w:r>
    </w:p>
    <w:p w:rsidR="00542AB9" w:rsidRDefault="00542AB9" w:rsidP="00542AB9">
      <w:pPr>
        <w:pStyle w:val="ActHead5"/>
      </w:pPr>
      <w:bookmarkStart w:id="591" w:name="_Toc384884436"/>
      <w:r>
        <w:rPr>
          <w:rStyle w:val="CharSectno"/>
        </w:rPr>
        <w:t>719</w:t>
      </w:r>
      <w:r>
        <w:rPr>
          <w:rStyle w:val="CharSectno"/>
        </w:rPr>
        <w:noBreakHyphen/>
        <w:t>460</w:t>
      </w:r>
      <w:r>
        <w:t xml:space="preserve">  Assumptions about nothing happening to affect direct and indirect ownership of the test company</w:t>
      </w:r>
      <w:bookmarkEnd w:id="591"/>
    </w:p>
    <w:p w:rsidR="00542AB9" w:rsidRDefault="00542AB9" w:rsidP="00542AB9">
      <w:pPr>
        <w:pStyle w:val="subsection"/>
      </w:pPr>
      <w:r>
        <w:tab/>
        <w:t>(1)</w:t>
      </w:r>
      <w:r>
        <w:tab/>
        <w:t xml:space="preserve">This section sets out an assumption that must be made whenever there is a change in the identity of the </w:t>
      </w:r>
      <w:r>
        <w:rPr>
          <w:position w:val="6"/>
          <w:sz w:val="16"/>
        </w:rPr>
        <w:t>*</w:t>
      </w:r>
      <w:r>
        <w:t xml:space="preserve">top company for the </w:t>
      </w:r>
      <w:r>
        <w:rPr>
          <w:position w:val="6"/>
          <w:sz w:val="16"/>
        </w:rPr>
        <w:t>*</w:t>
      </w:r>
      <w:r>
        <w:t xml:space="preserve">MEC group during the </w:t>
      </w:r>
      <w:r>
        <w:rPr>
          <w:position w:val="6"/>
          <w:sz w:val="16"/>
        </w:rPr>
        <w:t>*</w:t>
      </w:r>
      <w:r>
        <w:t>ownership test period.</w:t>
      </w:r>
    </w:p>
    <w:p w:rsidR="00542AB9" w:rsidRDefault="00542AB9" w:rsidP="00542AB9">
      <w:pPr>
        <w:pStyle w:val="subsection"/>
      </w:pPr>
      <w:r>
        <w:tab/>
        <w:t>(2)</w:t>
      </w:r>
      <w:r>
        <w:tab/>
        <w:t xml:space="preserve">Assume that after the change nothing happens in relation to </w:t>
      </w:r>
      <w:r>
        <w:rPr>
          <w:position w:val="6"/>
          <w:sz w:val="16"/>
        </w:rPr>
        <w:t>*</w:t>
      </w:r>
      <w:r>
        <w:t>membership interests or voting power in the following entities that would affect whether the test company would meet the conditions in section 165</w:t>
      </w:r>
      <w:r>
        <w:noBreakHyphen/>
        <w:t>123:</w:t>
      </w:r>
    </w:p>
    <w:p w:rsidR="00542AB9" w:rsidRDefault="00542AB9" w:rsidP="00542AB9">
      <w:pPr>
        <w:pStyle w:val="paragraph"/>
      </w:pPr>
      <w:r>
        <w:tab/>
        <w:t>(a)</w:t>
      </w:r>
      <w:r>
        <w:tab/>
        <w:t xml:space="preserve">the company that was the </w:t>
      </w:r>
      <w:r>
        <w:rPr>
          <w:position w:val="6"/>
          <w:sz w:val="16"/>
        </w:rPr>
        <w:t>*</w:t>
      </w:r>
      <w:r>
        <w:t xml:space="preserve">top company for the </w:t>
      </w:r>
      <w:r>
        <w:rPr>
          <w:position w:val="6"/>
          <w:sz w:val="16"/>
        </w:rPr>
        <w:t>*</w:t>
      </w:r>
      <w:r>
        <w:t>MEC group before the change;</w:t>
      </w:r>
    </w:p>
    <w:p w:rsidR="00542AB9" w:rsidRDefault="00542AB9" w:rsidP="00542AB9">
      <w:pPr>
        <w:pStyle w:val="paragraph"/>
      </w:pPr>
      <w:r>
        <w:lastRenderedPageBreak/>
        <w:tab/>
        <w:t>(b)</w:t>
      </w:r>
      <w:r>
        <w:tab/>
        <w:t>an entity (if any) that at the time of the change was interposed between:</w:t>
      </w:r>
    </w:p>
    <w:p w:rsidR="00542AB9" w:rsidRDefault="00542AB9" w:rsidP="00542AB9">
      <w:pPr>
        <w:pStyle w:val="paragraphsub"/>
      </w:pPr>
      <w:r>
        <w:tab/>
        <w:t>(i)</w:t>
      </w:r>
      <w:r>
        <w:tab/>
        <w:t>the company that was the top company for the MEC group before the change; and</w:t>
      </w:r>
    </w:p>
    <w:p w:rsidR="00542AB9" w:rsidRDefault="00542AB9" w:rsidP="00542AB9">
      <w:pPr>
        <w:pStyle w:val="paragraphsub"/>
      </w:pPr>
      <w:r>
        <w:tab/>
        <w:t>(ii)</w:t>
      </w:r>
      <w:r>
        <w:tab/>
        <w:t>the company that became the top company for the MEC group as part of the change.</w:t>
      </w:r>
    </w:p>
    <w:p w:rsidR="00542AB9" w:rsidRDefault="00542AB9" w:rsidP="00542AB9">
      <w:pPr>
        <w:pStyle w:val="ActHead5"/>
      </w:pPr>
      <w:bookmarkStart w:id="592" w:name="_Toc384884437"/>
      <w:r>
        <w:rPr>
          <w:rStyle w:val="CharSectno"/>
        </w:rPr>
        <w:t>719</w:t>
      </w:r>
      <w:r>
        <w:rPr>
          <w:rStyle w:val="CharSectno"/>
        </w:rPr>
        <w:noBreakHyphen/>
        <w:t>465</w:t>
      </w:r>
      <w:r>
        <w:t xml:space="preserve">  Assumptions about the test company failing to meet the conditions in section 165</w:t>
      </w:r>
      <w:r>
        <w:noBreakHyphen/>
        <w:t>123</w:t>
      </w:r>
      <w:bookmarkEnd w:id="592"/>
    </w:p>
    <w:p w:rsidR="00542AB9" w:rsidRDefault="00542AB9" w:rsidP="00542AB9">
      <w:pPr>
        <w:pStyle w:val="subsection"/>
      </w:pPr>
      <w:r>
        <w:tab/>
        <w:t>(1)</w:t>
      </w:r>
      <w:r>
        <w:tab/>
        <w:t>Assume that the test company fails to meet the conditions in section 165</w:t>
      </w:r>
      <w:r>
        <w:noBreakHyphen/>
        <w:t xml:space="preserve">123 at the time an event described in subsection (2), (3) or (4) happens after the start of the </w:t>
      </w:r>
      <w:r>
        <w:rPr>
          <w:position w:val="6"/>
          <w:sz w:val="16"/>
        </w:rPr>
        <w:t>*</w:t>
      </w:r>
      <w:r>
        <w:t>ownership test period in relation to:</w:t>
      </w:r>
    </w:p>
    <w:p w:rsidR="00542AB9" w:rsidRDefault="00542AB9" w:rsidP="00542AB9">
      <w:pPr>
        <w:pStyle w:val="paragraph"/>
      </w:pPr>
      <w:r>
        <w:tab/>
        <w:t>(a)</w:t>
      </w:r>
      <w:r>
        <w:tab/>
        <w:t xml:space="preserve">the </w:t>
      </w:r>
      <w:r>
        <w:rPr>
          <w:position w:val="6"/>
          <w:sz w:val="16"/>
        </w:rPr>
        <w:t>*</w:t>
      </w:r>
      <w:r>
        <w:t>MEC group; or</w:t>
      </w:r>
    </w:p>
    <w:p w:rsidR="00542AB9" w:rsidRDefault="00542AB9" w:rsidP="00542AB9">
      <w:pPr>
        <w:pStyle w:val="paragraph"/>
      </w:pPr>
      <w:r>
        <w:tab/>
        <w:t>(b)</w:t>
      </w:r>
      <w:r>
        <w:tab/>
        <w:t xml:space="preserve">the </w:t>
      </w:r>
      <w:r>
        <w:rPr>
          <w:position w:val="6"/>
          <w:sz w:val="16"/>
        </w:rPr>
        <w:t>*</w:t>
      </w:r>
      <w:r>
        <w:t>potential MEC group whose membership was the same as the membership of the MEC group.</w:t>
      </w:r>
    </w:p>
    <w:p w:rsidR="00542AB9" w:rsidRDefault="00542AB9" w:rsidP="00542AB9">
      <w:pPr>
        <w:pStyle w:val="notetext"/>
      </w:pPr>
      <w:r>
        <w:t>Note:</w:t>
      </w:r>
      <w:r>
        <w:tab/>
        <w:t>If the test company is assumed to fail to meet the conditions in section 165</w:t>
      </w:r>
      <w:r>
        <w:noBreakHyphen/>
        <w:t>123, the head company of the MEC group is taken (under section 719</w:t>
      </w:r>
      <w:r>
        <w:noBreakHyphen/>
        <w:t>455) to have failed to meet those conditions.</w:t>
      </w:r>
    </w:p>
    <w:p w:rsidR="00542AB9" w:rsidRDefault="00542AB9" w:rsidP="00542AB9">
      <w:pPr>
        <w:pStyle w:val="subsection"/>
      </w:pPr>
      <w:r>
        <w:tab/>
        <w:t>(2)</w:t>
      </w:r>
      <w:r>
        <w:tab/>
        <w:t xml:space="preserve">One event is the </w:t>
      </w:r>
      <w:r>
        <w:rPr>
          <w:position w:val="6"/>
          <w:sz w:val="16"/>
        </w:rPr>
        <w:t>*</w:t>
      </w:r>
      <w:r>
        <w:t>potential MEC group ceasing to exist.</w:t>
      </w:r>
    </w:p>
    <w:p w:rsidR="00542AB9" w:rsidRDefault="00542AB9" w:rsidP="00542AB9">
      <w:pPr>
        <w:pStyle w:val="subsection"/>
      </w:pPr>
      <w:r>
        <w:tab/>
        <w:t>(3)</w:t>
      </w:r>
      <w:r>
        <w:tab/>
        <w:t>Another event is something happening that meets these conditions:</w:t>
      </w:r>
    </w:p>
    <w:p w:rsidR="00542AB9" w:rsidRDefault="00542AB9" w:rsidP="00542AB9">
      <w:pPr>
        <w:pStyle w:val="paragraph"/>
      </w:pPr>
      <w:r>
        <w:tab/>
        <w:t>(a)</w:t>
      </w:r>
      <w:r>
        <w:tab/>
        <w:t xml:space="preserve">the thing happens at a time in relation to </w:t>
      </w:r>
      <w:r>
        <w:rPr>
          <w:position w:val="6"/>
          <w:sz w:val="16"/>
        </w:rPr>
        <w:t>*</w:t>
      </w:r>
      <w:r>
        <w:t>membership interests in one or more of these entities:</w:t>
      </w:r>
    </w:p>
    <w:p w:rsidR="00542AB9" w:rsidRDefault="00542AB9" w:rsidP="00542AB9">
      <w:pPr>
        <w:pStyle w:val="paragraphsub"/>
      </w:pPr>
      <w:r>
        <w:tab/>
        <w:t>(i)</w:t>
      </w:r>
      <w:r>
        <w:tab/>
        <w:t xml:space="preserve">a company that was just before that time a </w:t>
      </w:r>
      <w:r>
        <w:rPr>
          <w:position w:val="6"/>
          <w:sz w:val="16"/>
        </w:rPr>
        <w:t>*</w:t>
      </w:r>
      <w:r>
        <w:t xml:space="preserve">member of the </w:t>
      </w:r>
      <w:r>
        <w:rPr>
          <w:position w:val="6"/>
          <w:sz w:val="16"/>
        </w:rPr>
        <w:t>*</w:t>
      </w:r>
      <w:r>
        <w:t xml:space="preserve">MEC group and an </w:t>
      </w:r>
      <w:r>
        <w:rPr>
          <w:position w:val="6"/>
          <w:sz w:val="16"/>
        </w:rPr>
        <w:t>*</w:t>
      </w:r>
      <w:r>
        <w:t>eligible tier</w:t>
      </w:r>
      <w:r>
        <w:noBreakHyphen/>
        <w:t xml:space="preserve">1 company of the </w:t>
      </w:r>
      <w:r>
        <w:rPr>
          <w:position w:val="6"/>
          <w:sz w:val="16"/>
        </w:rPr>
        <w:t>*</w:t>
      </w:r>
      <w:r>
        <w:t>top company for the MEC group;</w:t>
      </w:r>
    </w:p>
    <w:p w:rsidR="00542AB9" w:rsidRDefault="00542AB9" w:rsidP="00542AB9">
      <w:pPr>
        <w:pStyle w:val="paragraphsub"/>
      </w:pPr>
      <w:r>
        <w:tab/>
        <w:t>(ii)</w:t>
      </w:r>
      <w:r>
        <w:tab/>
        <w:t>an entity interposed between a company described in subparagraph (i) and the company that was the top company for the group just before that time;</w:t>
      </w:r>
    </w:p>
    <w:p w:rsidR="00542AB9" w:rsidRDefault="00542AB9" w:rsidP="00542AB9">
      <w:pPr>
        <w:pStyle w:val="paragraph"/>
      </w:pPr>
      <w:r>
        <w:tab/>
        <w:t>(b)</w:t>
      </w:r>
      <w:r>
        <w:tab/>
        <w:t xml:space="preserve">the thing does not cause the </w:t>
      </w:r>
      <w:r>
        <w:rPr>
          <w:position w:val="6"/>
          <w:sz w:val="16"/>
        </w:rPr>
        <w:t>*</w:t>
      </w:r>
      <w:r>
        <w:t>potential MEC group to cease to exist but does cause a change in the identity of the top company for the potential MEC group.</w:t>
      </w:r>
    </w:p>
    <w:p w:rsidR="00542AB9" w:rsidRDefault="00542AB9" w:rsidP="00542AB9">
      <w:pPr>
        <w:pStyle w:val="subsection"/>
      </w:pPr>
      <w:r>
        <w:tab/>
        <w:t>(4)</w:t>
      </w:r>
      <w:r>
        <w:tab/>
        <w:t xml:space="preserve">Another event is the </w:t>
      </w:r>
      <w:r>
        <w:rPr>
          <w:position w:val="6"/>
          <w:sz w:val="16"/>
        </w:rPr>
        <w:t>*</w:t>
      </w:r>
      <w:r>
        <w:t xml:space="preserve">MEC group ceasing to exist because there ceases to be a </w:t>
      </w:r>
      <w:r>
        <w:rPr>
          <w:position w:val="6"/>
          <w:sz w:val="16"/>
        </w:rPr>
        <w:t>*</w:t>
      </w:r>
      <w:r>
        <w:t>provisional head company of the group.</w:t>
      </w:r>
    </w:p>
    <w:p w:rsidR="00542AB9" w:rsidRDefault="00542AB9" w:rsidP="00542AB9">
      <w:pPr>
        <w:pStyle w:val="SubsectionHead"/>
      </w:pPr>
      <w:r>
        <w:lastRenderedPageBreak/>
        <w:t>Other causes of failure to meet conditions in section 165</w:t>
      </w:r>
      <w:r>
        <w:noBreakHyphen/>
        <w:t>123</w:t>
      </w:r>
    </w:p>
    <w:p w:rsidR="00542AB9" w:rsidRDefault="00542AB9" w:rsidP="00542AB9">
      <w:pPr>
        <w:pStyle w:val="subsection"/>
      </w:pPr>
      <w:r>
        <w:tab/>
        <w:t>(5)</w:t>
      </w:r>
      <w:r>
        <w:tab/>
        <w:t>To avoid doubt, this section does not limit the circumstances in which the test company would have failed to meet the conditions in section 165</w:t>
      </w:r>
      <w:r>
        <w:noBreakHyphen/>
        <w:t>123.</w:t>
      </w:r>
    </w:p>
    <w:p w:rsidR="00E43FAD" w:rsidRPr="006925F5" w:rsidRDefault="00E43FAD" w:rsidP="008D7226">
      <w:pPr>
        <w:pStyle w:val="ActHead4"/>
        <w:keepNext w:val="0"/>
        <w:keepLines w:val="0"/>
      </w:pPr>
      <w:bookmarkStart w:id="593" w:name="_Toc384884438"/>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J</w:t>
      </w:r>
      <w:r w:rsidRPr="006925F5">
        <w:t>—</w:t>
      </w:r>
      <w:r w:rsidRPr="006925F5">
        <w:rPr>
          <w:rStyle w:val="CharSubdText"/>
        </w:rPr>
        <w:t>MEC group cost setting rules: leaving cases</w:t>
      </w:r>
      <w:bookmarkEnd w:id="593"/>
    </w:p>
    <w:p w:rsidR="00E43FAD" w:rsidRPr="006925F5" w:rsidRDefault="00E43FAD" w:rsidP="008D7226">
      <w:pPr>
        <w:pStyle w:val="ActHead4"/>
        <w:keepNext w:val="0"/>
        <w:keepLines w:val="0"/>
      </w:pPr>
      <w:bookmarkStart w:id="594" w:name="_Toc384884439"/>
      <w:r w:rsidRPr="006925F5">
        <w:t>Guide to Subdivision</w:t>
      </w:r>
      <w:r w:rsidR="006925F5">
        <w:t> </w:t>
      </w:r>
      <w:r w:rsidRPr="006925F5">
        <w:t>719</w:t>
      </w:r>
      <w:r w:rsidR="006925F5">
        <w:noBreakHyphen/>
      </w:r>
      <w:r w:rsidRPr="006925F5">
        <w:t>J</w:t>
      </w:r>
      <w:bookmarkEnd w:id="594"/>
    </w:p>
    <w:p w:rsidR="00E43FAD" w:rsidRPr="006925F5" w:rsidRDefault="00E43FAD" w:rsidP="008D7226">
      <w:pPr>
        <w:pStyle w:val="ActHead5"/>
        <w:keepNext w:val="0"/>
        <w:keepLines w:val="0"/>
      </w:pPr>
      <w:bookmarkStart w:id="595" w:name="_Toc384884440"/>
      <w:r w:rsidRPr="006925F5">
        <w:rPr>
          <w:rStyle w:val="CharSectno"/>
        </w:rPr>
        <w:t>719</w:t>
      </w:r>
      <w:r w:rsidR="006925F5">
        <w:rPr>
          <w:rStyle w:val="CharSectno"/>
        </w:rPr>
        <w:noBreakHyphen/>
      </w:r>
      <w:r w:rsidRPr="006925F5">
        <w:rPr>
          <w:rStyle w:val="CharSectno"/>
        </w:rPr>
        <w:t>500</w:t>
      </w:r>
      <w:r w:rsidRPr="006925F5">
        <w:t xml:space="preserve">  What this Subdivision is about</w:t>
      </w:r>
      <w:bookmarkEnd w:id="595"/>
    </w:p>
    <w:p w:rsidR="00E43FAD" w:rsidRPr="006925F5" w:rsidRDefault="00E43FAD" w:rsidP="008D7226">
      <w:pPr>
        <w:pStyle w:val="BoxText"/>
        <w:rPr>
          <w:i/>
        </w:rPr>
      </w:pPr>
      <w:r w:rsidRPr="006925F5">
        <w:t>When an entity ceases to be a subsidiary member of a MEC group, the tax cost setting amount for the group’s membership interests in the entity is worked out in accordance with Division</w:t>
      </w:r>
      <w:r w:rsidR="006925F5">
        <w:t> </w:t>
      </w:r>
      <w:r w:rsidRPr="006925F5">
        <w:t>711 as modified by this Division.</w:t>
      </w:r>
    </w:p>
    <w:p w:rsidR="00E43FAD" w:rsidRPr="006925F5" w:rsidRDefault="00E43FAD" w:rsidP="008D7226">
      <w:pPr>
        <w:pStyle w:val="TofSectsHeading"/>
        <w:keepNext/>
        <w:keepLines/>
      </w:pPr>
      <w:r w:rsidRPr="006925F5">
        <w:t>Table of sections</w:t>
      </w:r>
    </w:p>
    <w:p w:rsidR="00E43FAD" w:rsidRPr="006925F5" w:rsidRDefault="00E43FAD" w:rsidP="00E43FAD">
      <w:pPr>
        <w:pStyle w:val="TofSectsSection"/>
        <w:rPr>
          <w:snapToGrid w:val="0"/>
        </w:rPr>
      </w:pPr>
      <w:r w:rsidRPr="006925F5">
        <w:t>719</w:t>
      </w:r>
      <w:r w:rsidR="006925F5">
        <w:noBreakHyphen/>
      </w:r>
      <w:r w:rsidRPr="006925F5">
        <w:t>505</w:t>
      </w:r>
      <w:r w:rsidRPr="006925F5">
        <w:rPr>
          <w:snapToGrid w:val="0"/>
        </w:rPr>
        <w:tab/>
      </w:r>
      <w:r w:rsidRPr="006925F5">
        <w:t>Application and object of this Subdivision</w:t>
      </w:r>
    </w:p>
    <w:p w:rsidR="00E43FAD" w:rsidRPr="006925F5" w:rsidRDefault="00E43FAD" w:rsidP="00E43FAD">
      <w:pPr>
        <w:pStyle w:val="TofSectsSection"/>
        <w:rPr>
          <w:snapToGrid w:val="0"/>
        </w:rPr>
      </w:pPr>
      <w:r w:rsidRPr="006925F5">
        <w:t>719</w:t>
      </w:r>
      <w:r w:rsidR="006925F5">
        <w:noBreakHyphen/>
      </w:r>
      <w:r w:rsidRPr="006925F5">
        <w:t>510</w:t>
      </w:r>
      <w:r w:rsidRPr="006925F5">
        <w:rPr>
          <w:snapToGrid w:val="0"/>
        </w:rPr>
        <w:tab/>
      </w:r>
      <w:r w:rsidRPr="006925F5">
        <w:t>Modified operation of paragraphs 711</w:t>
      </w:r>
      <w:r w:rsidR="006925F5">
        <w:noBreakHyphen/>
      </w:r>
      <w:r w:rsidRPr="006925F5">
        <w:t>15(1)(b) and (c)</w:t>
      </w:r>
    </w:p>
    <w:p w:rsidR="00E43FAD" w:rsidRPr="006925F5" w:rsidRDefault="00E43FAD" w:rsidP="00E43FAD">
      <w:pPr>
        <w:pStyle w:val="ActHead5"/>
      </w:pPr>
      <w:bookmarkStart w:id="596" w:name="_Toc384884441"/>
      <w:r w:rsidRPr="006925F5">
        <w:rPr>
          <w:rStyle w:val="CharSectno"/>
        </w:rPr>
        <w:t>719</w:t>
      </w:r>
      <w:r w:rsidR="006925F5">
        <w:rPr>
          <w:rStyle w:val="CharSectno"/>
        </w:rPr>
        <w:noBreakHyphen/>
      </w:r>
      <w:r w:rsidRPr="006925F5">
        <w:rPr>
          <w:rStyle w:val="CharSectno"/>
        </w:rPr>
        <w:t>505</w:t>
      </w:r>
      <w:r w:rsidRPr="006925F5">
        <w:t xml:space="preserve">  Application and object of this Subdivision</w:t>
      </w:r>
      <w:bookmarkEnd w:id="596"/>
    </w:p>
    <w:p w:rsidR="00E43FAD" w:rsidRPr="006925F5" w:rsidRDefault="00E43FAD" w:rsidP="009505DE">
      <w:pPr>
        <w:pStyle w:val="SubsectionHead"/>
      </w:pPr>
      <w:r w:rsidRPr="006925F5">
        <w:t>Application</w:t>
      </w:r>
    </w:p>
    <w:p w:rsidR="00E43FAD" w:rsidRPr="006925F5" w:rsidRDefault="00E43FAD" w:rsidP="00E43FAD">
      <w:pPr>
        <w:pStyle w:val="subsection"/>
      </w:pPr>
      <w:r w:rsidRPr="006925F5">
        <w:tab/>
        <w:t>(1)</w:t>
      </w:r>
      <w:r w:rsidRPr="006925F5">
        <w:tab/>
        <w:t>This Subdivision applies if the old group mentioned in subsection 711</w:t>
      </w:r>
      <w:r w:rsidR="006925F5">
        <w:noBreakHyphen/>
      </w:r>
      <w:r w:rsidRPr="006925F5">
        <w:t xml:space="preserve">5(1) is a </w:t>
      </w:r>
      <w:r w:rsidR="006925F5" w:rsidRPr="006925F5">
        <w:rPr>
          <w:position w:val="6"/>
          <w:sz w:val="16"/>
        </w:rPr>
        <w:t>*</w:t>
      </w:r>
      <w:r w:rsidRPr="006925F5">
        <w:t>MEC group.</w:t>
      </w:r>
    </w:p>
    <w:p w:rsidR="00E43FAD" w:rsidRPr="006925F5" w:rsidRDefault="00E43FAD" w:rsidP="009505DE">
      <w:pPr>
        <w:pStyle w:val="SubsectionHead"/>
      </w:pPr>
      <w:r w:rsidRPr="006925F5">
        <w:t>Object</w:t>
      </w:r>
    </w:p>
    <w:p w:rsidR="00E43FAD" w:rsidRPr="006925F5" w:rsidRDefault="00E43FAD" w:rsidP="00E43FAD">
      <w:pPr>
        <w:pStyle w:val="subsection"/>
      </w:pPr>
      <w:r w:rsidRPr="006925F5">
        <w:tab/>
        <w:t>(2)</w:t>
      </w:r>
      <w:r w:rsidRPr="006925F5">
        <w:tab/>
        <w:t>The object of this Subdivision is to modify the rules in Division</w:t>
      </w:r>
      <w:r w:rsidR="006925F5">
        <w:t> </w:t>
      </w:r>
      <w:r w:rsidRPr="006925F5">
        <w:t xml:space="preserve">711 so that they take account of the special characteristics of </w:t>
      </w:r>
      <w:r w:rsidR="006925F5" w:rsidRPr="006925F5">
        <w:rPr>
          <w:position w:val="6"/>
          <w:sz w:val="16"/>
        </w:rPr>
        <w:t>*</w:t>
      </w:r>
      <w:r w:rsidRPr="006925F5">
        <w:t>MEC groups.</w:t>
      </w:r>
    </w:p>
    <w:p w:rsidR="00E43FAD" w:rsidRPr="006925F5" w:rsidRDefault="00E43FAD" w:rsidP="00E43FAD">
      <w:pPr>
        <w:pStyle w:val="ActHead5"/>
      </w:pPr>
      <w:bookmarkStart w:id="597" w:name="_Toc384884442"/>
      <w:r w:rsidRPr="006925F5">
        <w:rPr>
          <w:rStyle w:val="CharSectno"/>
        </w:rPr>
        <w:t>719</w:t>
      </w:r>
      <w:r w:rsidR="006925F5">
        <w:rPr>
          <w:rStyle w:val="CharSectno"/>
        </w:rPr>
        <w:noBreakHyphen/>
      </w:r>
      <w:r w:rsidRPr="006925F5">
        <w:rPr>
          <w:rStyle w:val="CharSectno"/>
        </w:rPr>
        <w:t>510</w:t>
      </w:r>
      <w:r w:rsidRPr="006925F5">
        <w:t xml:space="preserve">  Modified operation of paragraphs 711</w:t>
      </w:r>
      <w:r w:rsidR="006925F5">
        <w:noBreakHyphen/>
      </w:r>
      <w:r w:rsidRPr="006925F5">
        <w:t>15(1)(b) and (c)</w:t>
      </w:r>
      <w:bookmarkEnd w:id="597"/>
    </w:p>
    <w:p w:rsidR="00E43FAD" w:rsidRPr="006925F5" w:rsidRDefault="00E43FAD" w:rsidP="00E43FAD">
      <w:pPr>
        <w:pStyle w:val="subsection"/>
        <w:rPr>
          <w:b/>
        </w:rPr>
      </w:pPr>
      <w:r w:rsidRPr="006925F5">
        <w:tab/>
        <w:t>(1)</w:t>
      </w:r>
      <w:r w:rsidRPr="006925F5">
        <w:tab/>
        <w:t>This section applies if the leaving entity mentioned in subsection 711</w:t>
      </w:r>
      <w:r w:rsidR="006925F5">
        <w:noBreakHyphen/>
      </w:r>
      <w:r w:rsidRPr="006925F5">
        <w:t xml:space="preserve">15(1) is a </w:t>
      </w:r>
      <w:r w:rsidR="006925F5" w:rsidRPr="006925F5">
        <w:rPr>
          <w:position w:val="6"/>
          <w:sz w:val="16"/>
        </w:rPr>
        <w:t>*</w:t>
      </w:r>
      <w:r w:rsidRPr="006925F5">
        <w:t xml:space="preserve">subsidiary member of the old group that is an </w:t>
      </w:r>
      <w:r w:rsidR="006925F5" w:rsidRPr="006925F5">
        <w:rPr>
          <w:position w:val="6"/>
          <w:sz w:val="16"/>
        </w:rPr>
        <w:t>*</w:t>
      </w:r>
      <w:r w:rsidRPr="006925F5">
        <w:t>eligible tier</w:t>
      </w:r>
      <w:r w:rsidR="006925F5">
        <w:noBreakHyphen/>
      </w:r>
      <w:r w:rsidRPr="006925F5">
        <w:t>1 company.</w:t>
      </w:r>
    </w:p>
    <w:p w:rsidR="00E43FAD" w:rsidRPr="006925F5" w:rsidRDefault="00E43FAD" w:rsidP="00E43FAD">
      <w:pPr>
        <w:pStyle w:val="subsection"/>
      </w:pPr>
      <w:r w:rsidRPr="006925F5">
        <w:lastRenderedPageBreak/>
        <w:tab/>
        <w:t>(2)</w:t>
      </w:r>
      <w:r w:rsidRPr="006925F5">
        <w:tab/>
        <w:t>Paragraphs 711</w:t>
      </w:r>
      <w:r w:rsidR="006925F5">
        <w:noBreakHyphen/>
      </w:r>
      <w:r w:rsidRPr="006925F5">
        <w:t xml:space="preserve">15(1)(b) and (c) apply as if the membership interests mentioned in those paragraphs included </w:t>
      </w:r>
      <w:r w:rsidR="006925F5" w:rsidRPr="006925F5">
        <w:rPr>
          <w:position w:val="6"/>
          <w:sz w:val="16"/>
        </w:rPr>
        <w:t>*</w:t>
      </w:r>
      <w:r w:rsidRPr="006925F5">
        <w:t xml:space="preserve">pooled interests in the </w:t>
      </w:r>
      <w:r w:rsidR="006925F5" w:rsidRPr="006925F5">
        <w:rPr>
          <w:position w:val="6"/>
          <w:sz w:val="16"/>
        </w:rPr>
        <w:t>*</w:t>
      </w:r>
      <w:r w:rsidRPr="006925F5">
        <w:t>eligible tier</w:t>
      </w:r>
      <w:r w:rsidR="006925F5">
        <w:noBreakHyphen/>
      </w:r>
      <w:r w:rsidRPr="006925F5">
        <w:t>1 company.</w:t>
      </w:r>
    </w:p>
    <w:p w:rsidR="00E43FAD" w:rsidRPr="006925F5" w:rsidRDefault="00E43FAD" w:rsidP="00E43FAD">
      <w:pPr>
        <w:pStyle w:val="notetext"/>
      </w:pPr>
      <w:r w:rsidRPr="006925F5">
        <w:t>Note:</w:t>
      </w:r>
      <w:r w:rsidRPr="006925F5">
        <w:tab/>
        <w:t>This subsection means that, in working out tax cost setting amounts for internal interests in the eligible tier</w:t>
      </w:r>
      <w:r w:rsidR="006925F5">
        <w:noBreakHyphen/>
      </w:r>
      <w:r w:rsidRPr="006925F5">
        <w:t>1 company, section</w:t>
      </w:r>
      <w:r w:rsidR="006925F5">
        <w:t> </w:t>
      </w:r>
      <w:r w:rsidRPr="006925F5">
        <w:t>711</w:t>
      </w:r>
      <w:r w:rsidR="006925F5">
        <w:noBreakHyphen/>
      </w:r>
      <w:r w:rsidRPr="006925F5">
        <w:t>15 will allocate part of the old group’s allocable cost amount for the eligible tier</w:t>
      </w:r>
      <w:r w:rsidR="006925F5">
        <w:noBreakHyphen/>
      </w:r>
      <w:r w:rsidRPr="006925F5">
        <w:t>1 company to the pooled interests in the company. However, the tax cost of the pooled interests is not set according to section</w:t>
      </w:r>
      <w:r w:rsidR="006925F5">
        <w:t> </w:t>
      </w:r>
      <w:r w:rsidRPr="006925F5">
        <w:t>711</w:t>
      </w:r>
      <w:r w:rsidR="006925F5">
        <w:noBreakHyphen/>
      </w:r>
      <w:r w:rsidRPr="006925F5">
        <w:t>15. Subdivision</w:t>
      </w:r>
      <w:r w:rsidR="006925F5">
        <w:t> </w:t>
      </w:r>
      <w:r w:rsidRPr="006925F5">
        <w:t>719</w:t>
      </w:r>
      <w:r w:rsidR="006925F5">
        <w:noBreakHyphen/>
      </w:r>
      <w:r w:rsidRPr="006925F5">
        <w:t>K</w:t>
      </w:r>
      <w:r w:rsidRPr="006925F5">
        <w:rPr>
          <w:i/>
        </w:rPr>
        <w:t xml:space="preserve"> </w:t>
      </w:r>
      <w:r w:rsidRPr="006925F5">
        <w:t>contains rules that set the cost of the pooled interests.</w:t>
      </w:r>
    </w:p>
    <w:p w:rsidR="00E43FAD" w:rsidRPr="006925F5" w:rsidRDefault="00E43FAD" w:rsidP="00E43FAD">
      <w:pPr>
        <w:pStyle w:val="ActHead4"/>
      </w:pPr>
      <w:bookmarkStart w:id="598" w:name="_Toc384884443"/>
      <w:r w:rsidRPr="006925F5">
        <w:rPr>
          <w:rStyle w:val="CharSubdNo"/>
        </w:rPr>
        <w:t>Subdivision</w:t>
      </w:r>
      <w:r w:rsidR="006925F5">
        <w:rPr>
          <w:rStyle w:val="CharSubdNo"/>
        </w:rPr>
        <w:t> </w:t>
      </w:r>
      <w:r w:rsidRPr="006925F5">
        <w:rPr>
          <w:rStyle w:val="CharSubdNo"/>
        </w:rPr>
        <w:t>719</w:t>
      </w:r>
      <w:r w:rsidR="006925F5">
        <w:rPr>
          <w:rStyle w:val="CharSubdNo"/>
        </w:rPr>
        <w:noBreakHyphen/>
      </w:r>
      <w:r w:rsidRPr="006925F5">
        <w:rPr>
          <w:rStyle w:val="CharSubdNo"/>
        </w:rPr>
        <w:t>K</w:t>
      </w:r>
      <w:r w:rsidRPr="006925F5">
        <w:t>—</w:t>
      </w:r>
      <w:r w:rsidRPr="006925F5">
        <w:rPr>
          <w:rStyle w:val="CharSubdText"/>
        </w:rPr>
        <w:t>MEC group cost setting rules: pooling cases</w:t>
      </w:r>
      <w:bookmarkEnd w:id="598"/>
    </w:p>
    <w:p w:rsidR="00E43FAD" w:rsidRPr="006925F5" w:rsidRDefault="00E43FAD" w:rsidP="00E43FAD">
      <w:pPr>
        <w:pStyle w:val="ActHead4"/>
      </w:pPr>
      <w:bookmarkStart w:id="599" w:name="_Toc384884444"/>
      <w:r w:rsidRPr="006925F5">
        <w:t>Guide to Subdivision</w:t>
      </w:r>
      <w:r w:rsidR="006925F5">
        <w:t> </w:t>
      </w:r>
      <w:r w:rsidRPr="006925F5">
        <w:t>719</w:t>
      </w:r>
      <w:r w:rsidR="006925F5">
        <w:noBreakHyphen/>
      </w:r>
      <w:r w:rsidRPr="006925F5">
        <w:t>K</w:t>
      </w:r>
      <w:bookmarkEnd w:id="599"/>
    </w:p>
    <w:p w:rsidR="00E43FAD" w:rsidRPr="006925F5" w:rsidRDefault="00E43FAD" w:rsidP="00E43FAD">
      <w:pPr>
        <w:pStyle w:val="ActHead5"/>
      </w:pPr>
      <w:bookmarkStart w:id="600" w:name="_Toc384884445"/>
      <w:r w:rsidRPr="006925F5">
        <w:rPr>
          <w:rStyle w:val="CharSectno"/>
        </w:rPr>
        <w:t>719</w:t>
      </w:r>
      <w:r w:rsidR="006925F5">
        <w:rPr>
          <w:rStyle w:val="CharSectno"/>
        </w:rPr>
        <w:noBreakHyphen/>
      </w:r>
      <w:r w:rsidRPr="006925F5">
        <w:rPr>
          <w:rStyle w:val="CharSectno"/>
        </w:rPr>
        <w:t>550</w:t>
      </w:r>
      <w:r w:rsidRPr="006925F5">
        <w:t xml:space="preserve">  What this Subdivision is about</w:t>
      </w:r>
      <w:bookmarkEnd w:id="600"/>
    </w:p>
    <w:p w:rsidR="00E43FAD" w:rsidRPr="006925F5" w:rsidRDefault="00E43FAD" w:rsidP="00E43FAD">
      <w:pPr>
        <w:pStyle w:val="BoxText"/>
      </w:pPr>
      <w:r w:rsidRPr="006925F5">
        <w:t>This Subdivision contains cost setting rules for membership interests in eligible tier</w:t>
      </w:r>
      <w:r w:rsidR="006925F5">
        <w:noBreakHyphen/>
      </w:r>
      <w:r w:rsidRPr="006925F5">
        <w:t>1 companies that are members of a MEC group, where those interests are not held by members of the group.</w:t>
      </w:r>
    </w:p>
    <w:p w:rsidR="00E43FAD" w:rsidRPr="006925F5" w:rsidRDefault="00E43FAD" w:rsidP="00E43FAD">
      <w:pPr>
        <w:pStyle w:val="TofSectsHeading"/>
      </w:pPr>
      <w:r w:rsidRPr="006925F5">
        <w:t>Table of sections</w:t>
      </w:r>
    </w:p>
    <w:p w:rsidR="00E43FAD" w:rsidRPr="006925F5" w:rsidRDefault="00E43FAD" w:rsidP="00E43FAD">
      <w:pPr>
        <w:pStyle w:val="TofSectsSection"/>
        <w:rPr>
          <w:snapToGrid w:val="0"/>
        </w:rPr>
      </w:pPr>
      <w:r w:rsidRPr="006925F5">
        <w:t>719</w:t>
      </w:r>
      <w:r w:rsidR="006925F5">
        <w:noBreakHyphen/>
      </w:r>
      <w:r w:rsidRPr="006925F5">
        <w:t>555</w:t>
      </w:r>
      <w:r w:rsidRPr="006925F5">
        <w:rPr>
          <w:snapToGrid w:val="0"/>
        </w:rPr>
        <w:tab/>
      </w:r>
      <w:r w:rsidRPr="006925F5">
        <w:t>Application and object of this Subdivision</w:t>
      </w:r>
    </w:p>
    <w:p w:rsidR="00E43FAD" w:rsidRPr="006925F5" w:rsidRDefault="00E43FAD" w:rsidP="00E43FAD">
      <w:pPr>
        <w:pStyle w:val="TofSectsSection"/>
        <w:rPr>
          <w:snapToGrid w:val="0"/>
        </w:rPr>
      </w:pPr>
      <w:r w:rsidRPr="006925F5">
        <w:t>719</w:t>
      </w:r>
      <w:r w:rsidR="006925F5">
        <w:noBreakHyphen/>
      </w:r>
      <w:r w:rsidRPr="006925F5">
        <w:t>560</w:t>
      </w:r>
      <w:r w:rsidRPr="006925F5">
        <w:rPr>
          <w:snapToGrid w:val="0"/>
        </w:rPr>
        <w:tab/>
        <w:t>Pooled interests</w:t>
      </w:r>
    </w:p>
    <w:p w:rsidR="00E43FAD" w:rsidRPr="006925F5" w:rsidRDefault="00E43FAD" w:rsidP="00E43FAD">
      <w:pPr>
        <w:pStyle w:val="TofSectsSection"/>
        <w:rPr>
          <w:snapToGrid w:val="0"/>
        </w:rPr>
      </w:pPr>
      <w:r w:rsidRPr="006925F5">
        <w:t>719</w:t>
      </w:r>
      <w:r w:rsidR="006925F5">
        <w:noBreakHyphen/>
      </w:r>
      <w:r w:rsidRPr="006925F5">
        <w:t>565</w:t>
      </w:r>
      <w:r w:rsidRPr="006925F5">
        <w:rPr>
          <w:snapToGrid w:val="0"/>
        </w:rPr>
        <w:tab/>
        <w:t>Setting cost of reset interests</w:t>
      </w:r>
    </w:p>
    <w:p w:rsidR="00E43FAD" w:rsidRPr="006925F5" w:rsidRDefault="00E43FAD" w:rsidP="00E43FAD">
      <w:pPr>
        <w:pStyle w:val="TofSectsSection"/>
      </w:pPr>
      <w:r w:rsidRPr="006925F5">
        <w:t>719</w:t>
      </w:r>
      <w:r w:rsidR="006925F5">
        <w:noBreakHyphen/>
      </w:r>
      <w:r w:rsidRPr="006925F5">
        <w:t>570</w:t>
      </w:r>
      <w:r w:rsidRPr="006925F5">
        <w:rPr>
          <w:snapToGrid w:val="0"/>
        </w:rPr>
        <w:tab/>
        <w:t>Cost setting amount</w:t>
      </w:r>
    </w:p>
    <w:p w:rsidR="00E43FAD" w:rsidRPr="006925F5" w:rsidRDefault="00E43FAD" w:rsidP="00E43FAD">
      <w:pPr>
        <w:pStyle w:val="ActHead5"/>
        <w:rPr>
          <w:snapToGrid w:val="0"/>
        </w:rPr>
      </w:pPr>
      <w:bookmarkStart w:id="601" w:name="_Toc384884446"/>
      <w:r w:rsidRPr="006925F5">
        <w:rPr>
          <w:rStyle w:val="CharSectno"/>
        </w:rPr>
        <w:t>719</w:t>
      </w:r>
      <w:r w:rsidR="006925F5">
        <w:rPr>
          <w:rStyle w:val="CharSectno"/>
        </w:rPr>
        <w:noBreakHyphen/>
      </w:r>
      <w:r w:rsidRPr="006925F5">
        <w:rPr>
          <w:rStyle w:val="CharSectno"/>
        </w:rPr>
        <w:t>555</w:t>
      </w:r>
      <w:r w:rsidRPr="006925F5">
        <w:rPr>
          <w:snapToGrid w:val="0"/>
        </w:rPr>
        <w:t xml:space="preserve">  </w:t>
      </w:r>
      <w:r w:rsidRPr="006925F5">
        <w:t>Application and object of this Subdivision</w:t>
      </w:r>
      <w:bookmarkEnd w:id="601"/>
    </w:p>
    <w:p w:rsidR="00E43FAD" w:rsidRPr="006925F5" w:rsidRDefault="00E43FAD" w:rsidP="009505DE">
      <w:pPr>
        <w:pStyle w:val="SubsectionHead"/>
        <w:rPr>
          <w:snapToGrid w:val="0"/>
          <w:lang w:eastAsia="en-US"/>
        </w:rPr>
      </w:pPr>
      <w:r w:rsidRPr="006925F5">
        <w:rPr>
          <w:snapToGrid w:val="0"/>
          <w:lang w:eastAsia="en-US"/>
        </w:rPr>
        <w:t>Application</w:t>
      </w:r>
    </w:p>
    <w:p w:rsidR="00E43FAD" w:rsidRPr="006925F5" w:rsidRDefault="00E43FAD" w:rsidP="00E43FAD">
      <w:pPr>
        <w:pStyle w:val="subsection"/>
      </w:pPr>
      <w:r w:rsidRPr="006925F5">
        <w:tab/>
        <w:t>(1)</w:t>
      </w:r>
      <w:r w:rsidRPr="006925F5">
        <w:tab/>
        <w:t>This Subdivision applies if:</w:t>
      </w:r>
    </w:p>
    <w:p w:rsidR="00E43FAD" w:rsidRPr="006925F5" w:rsidRDefault="00E43FAD" w:rsidP="00E43FAD">
      <w:pPr>
        <w:pStyle w:val="paragraph"/>
      </w:pPr>
      <w:r w:rsidRPr="006925F5">
        <w:tab/>
        <w:t>(a)</w:t>
      </w:r>
      <w:r w:rsidRPr="006925F5">
        <w:tab/>
        <w:t xml:space="preserve">one or more entities hold </w:t>
      </w:r>
      <w:r w:rsidR="006925F5" w:rsidRPr="006925F5">
        <w:rPr>
          <w:position w:val="6"/>
          <w:sz w:val="16"/>
        </w:rPr>
        <w:t>*</w:t>
      </w:r>
      <w:r w:rsidRPr="006925F5">
        <w:t xml:space="preserve">pooled interests (the </w:t>
      </w:r>
      <w:r w:rsidRPr="006925F5">
        <w:rPr>
          <w:b/>
          <w:i/>
        </w:rPr>
        <w:t>reset interests</w:t>
      </w:r>
      <w:r w:rsidRPr="006925F5">
        <w:t xml:space="preserve">) in </w:t>
      </w:r>
      <w:r w:rsidR="006925F5" w:rsidRPr="006925F5">
        <w:rPr>
          <w:position w:val="6"/>
          <w:sz w:val="16"/>
        </w:rPr>
        <w:t>*</w:t>
      </w:r>
      <w:r w:rsidRPr="006925F5">
        <w:t>eligible tier</w:t>
      </w:r>
      <w:r w:rsidR="006925F5">
        <w:noBreakHyphen/>
      </w:r>
      <w:r w:rsidRPr="006925F5">
        <w:t xml:space="preserve">1 companies that are members of a </w:t>
      </w:r>
      <w:r w:rsidR="006925F5" w:rsidRPr="006925F5">
        <w:rPr>
          <w:position w:val="6"/>
          <w:sz w:val="16"/>
        </w:rPr>
        <w:t>*</w:t>
      </w:r>
      <w:r w:rsidRPr="006925F5">
        <w:t xml:space="preserve">MEC group, just before a particular time (the </w:t>
      </w:r>
      <w:r w:rsidRPr="006925F5">
        <w:rPr>
          <w:b/>
          <w:i/>
        </w:rPr>
        <w:t>trigger time</w:t>
      </w:r>
      <w:r w:rsidRPr="006925F5">
        <w:t>); and</w:t>
      </w:r>
    </w:p>
    <w:p w:rsidR="00E43FAD" w:rsidRPr="006925F5" w:rsidRDefault="00E43FAD" w:rsidP="00E43FAD">
      <w:pPr>
        <w:pStyle w:val="paragraph"/>
      </w:pPr>
      <w:r w:rsidRPr="006925F5">
        <w:lastRenderedPageBreak/>
        <w:tab/>
        <w:t>(b)</w:t>
      </w:r>
      <w:r w:rsidRPr="006925F5">
        <w:tab/>
        <w:t>at the trigger time, either or both of these things happen to one or more of those eligible tier</w:t>
      </w:r>
      <w:r w:rsidR="006925F5">
        <w:noBreakHyphen/>
      </w:r>
      <w:r w:rsidRPr="006925F5">
        <w:t xml:space="preserve">1 companies (the </w:t>
      </w:r>
      <w:r w:rsidRPr="006925F5">
        <w:rPr>
          <w:b/>
          <w:i/>
        </w:rPr>
        <w:t>trigger companies</w:t>
      </w:r>
      <w:r w:rsidRPr="006925F5">
        <w:t>):</w:t>
      </w:r>
    </w:p>
    <w:p w:rsidR="00E43FAD" w:rsidRPr="006925F5" w:rsidRDefault="00E43FAD" w:rsidP="00E43FAD">
      <w:pPr>
        <w:pStyle w:val="paragraphsub"/>
      </w:pPr>
      <w:r w:rsidRPr="006925F5">
        <w:tab/>
        <w:t>(i)</w:t>
      </w:r>
      <w:r w:rsidRPr="006925F5">
        <w:tab/>
        <w:t xml:space="preserve">the company </w:t>
      </w:r>
      <w:r w:rsidRPr="006925F5">
        <w:rPr>
          <w:snapToGrid w:val="0"/>
          <w:lang w:eastAsia="en-US"/>
        </w:rPr>
        <w:t>ceases to be a member of the group</w:t>
      </w:r>
      <w:r w:rsidRPr="006925F5">
        <w:t>;</w:t>
      </w:r>
    </w:p>
    <w:p w:rsidR="00E43FAD" w:rsidRPr="006925F5" w:rsidRDefault="00E43FAD" w:rsidP="00E43FAD">
      <w:pPr>
        <w:pStyle w:val="paragraphsub"/>
      </w:pPr>
      <w:r w:rsidRPr="006925F5">
        <w:tab/>
        <w:t>(ii)</w:t>
      </w:r>
      <w:r w:rsidRPr="006925F5">
        <w:tab/>
        <w:t xml:space="preserve">a </w:t>
      </w:r>
      <w:r w:rsidR="006925F5" w:rsidRPr="006925F5">
        <w:rPr>
          <w:snapToGrid w:val="0"/>
          <w:position w:val="6"/>
          <w:sz w:val="16"/>
          <w:lang w:eastAsia="en-US"/>
        </w:rPr>
        <w:t>*</w:t>
      </w:r>
      <w:r w:rsidRPr="006925F5">
        <w:t>CGT event happens in relation to one or more reset interests in the company; and</w:t>
      </w:r>
    </w:p>
    <w:p w:rsidR="00E43FAD" w:rsidRPr="006925F5" w:rsidRDefault="00E43FAD" w:rsidP="00E43FAD">
      <w:pPr>
        <w:pStyle w:val="paragraph"/>
      </w:pPr>
      <w:r w:rsidRPr="006925F5">
        <w:tab/>
        <w:t>(c)</w:t>
      </w:r>
      <w:r w:rsidRPr="006925F5">
        <w:tab/>
        <w:t xml:space="preserve">the </w:t>
      </w:r>
      <w:r w:rsidR="006925F5" w:rsidRPr="006925F5">
        <w:rPr>
          <w:snapToGrid w:val="0"/>
          <w:position w:val="6"/>
          <w:sz w:val="16"/>
          <w:lang w:eastAsia="en-US"/>
        </w:rPr>
        <w:t>*</w:t>
      </w:r>
      <w:r w:rsidRPr="006925F5">
        <w:rPr>
          <w:snapToGrid w:val="0"/>
          <w:lang w:eastAsia="en-US"/>
        </w:rPr>
        <w:t xml:space="preserve">market value of the reset interests as a whole (including the market value of synergies arising from the combination of those interests) just before the trigger time </w:t>
      </w:r>
      <w:r w:rsidRPr="006925F5">
        <w:t>is more than nil.</w:t>
      </w:r>
    </w:p>
    <w:p w:rsidR="00E43FAD" w:rsidRPr="006925F5" w:rsidRDefault="00E43FAD" w:rsidP="009505DE">
      <w:pPr>
        <w:pStyle w:val="SubsectionHead"/>
        <w:rPr>
          <w:snapToGrid w:val="0"/>
          <w:lang w:eastAsia="en-US"/>
        </w:rPr>
      </w:pPr>
      <w:r w:rsidRPr="006925F5">
        <w:rPr>
          <w:snapToGrid w:val="0"/>
          <w:lang w:eastAsia="en-US"/>
        </w:rPr>
        <w:t>Object</w:t>
      </w:r>
    </w:p>
    <w:p w:rsidR="00E43FAD" w:rsidRPr="006925F5" w:rsidRDefault="00E43FAD" w:rsidP="00E43FAD">
      <w:pPr>
        <w:pStyle w:val="subsection"/>
        <w:rPr>
          <w:b/>
          <w:snapToGrid w:val="0"/>
          <w:lang w:eastAsia="en-US"/>
        </w:rPr>
      </w:pPr>
      <w:r w:rsidRPr="006925F5">
        <w:rPr>
          <w:snapToGrid w:val="0"/>
          <w:lang w:eastAsia="en-US"/>
        </w:rPr>
        <w:tab/>
        <w:t>(2)</w:t>
      </w:r>
      <w:r w:rsidRPr="006925F5">
        <w:rPr>
          <w:snapToGrid w:val="0"/>
          <w:lang w:eastAsia="en-US"/>
        </w:rPr>
        <w:tab/>
        <w:t>The object of this Subdivision is to set the cost of all reset interests:</w:t>
      </w:r>
    </w:p>
    <w:p w:rsidR="00E43FAD" w:rsidRPr="006925F5" w:rsidRDefault="00E43FAD" w:rsidP="00E43FAD">
      <w:pPr>
        <w:pStyle w:val="paragraph"/>
        <w:rPr>
          <w:snapToGrid w:val="0"/>
          <w:lang w:eastAsia="en-US"/>
        </w:rPr>
      </w:pPr>
      <w:r w:rsidRPr="006925F5">
        <w:rPr>
          <w:snapToGrid w:val="0"/>
          <w:lang w:eastAsia="en-US"/>
        </w:rPr>
        <w:tab/>
        <w:t>(a)</w:t>
      </w:r>
      <w:r w:rsidRPr="006925F5">
        <w:rPr>
          <w:snapToGrid w:val="0"/>
          <w:lang w:eastAsia="en-US"/>
        </w:rPr>
        <w:tab/>
        <w:t xml:space="preserve">first, by allocating to each reset interest held in a trigger company so much of the total cost of all reset interests held in members of the group that the </w:t>
      </w:r>
      <w:r w:rsidR="006925F5" w:rsidRPr="006925F5">
        <w:rPr>
          <w:snapToGrid w:val="0"/>
          <w:position w:val="6"/>
          <w:sz w:val="16"/>
          <w:lang w:eastAsia="en-US"/>
        </w:rPr>
        <w:t>*</w:t>
      </w:r>
      <w:r w:rsidRPr="006925F5">
        <w:rPr>
          <w:snapToGrid w:val="0"/>
          <w:lang w:eastAsia="en-US"/>
        </w:rPr>
        <w:t>market value of the interest bears to the group’s market value; and</w:t>
      </w:r>
    </w:p>
    <w:p w:rsidR="00E43FAD" w:rsidRPr="006925F5" w:rsidRDefault="00E43FAD" w:rsidP="00E43FAD">
      <w:pPr>
        <w:pStyle w:val="paragraph"/>
        <w:rPr>
          <w:snapToGrid w:val="0"/>
          <w:lang w:eastAsia="en-US"/>
        </w:rPr>
      </w:pPr>
      <w:r w:rsidRPr="006925F5">
        <w:rPr>
          <w:snapToGrid w:val="0"/>
          <w:lang w:eastAsia="en-US"/>
        </w:rPr>
        <w:tab/>
        <w:t>(b)</w:t>
      </w:r>
      <w:r w:rsidRPr="006925F5">
        <w:rPr>
          <w:snapToGrid w:val="0"/>
          <w:lang w:eastAsia="en-US"/>
        </w:rPr>
        <w:tab/>
        <w:t xml:space="preserve">then, by allocating the remainder of that total cost to all reset interests held in other </w:t>
      </w:r>
      <w:r w:rsidR="006925F5" w:rsidRPr="006925F5">
        <w:rPr>
          <w:snapToGrid w:val="0"/>
          <w:position w:val="6"/>
          <w:sz w:val="16"/>
          <w:lang w:eastAsia="en-US"/>
        </w:rPr>
        <w:t>*</w:t>
      </w:r>
      <w:r w:rsidRPr="006925F5">
        <w:rPr>
          <w:snapToGrid w:val="0"/>
          <w:lang w:eastAsia="en-US"/>
        </w:rPr>
        <w:t>eligible tier</w:t>
      </w:r>
      <w:r w:rsidR="006925F5">
        <w:rPr>
          <w:snapToGrid w:val="0"/>
          <w:lang w:eastAsia="en-US"/>
        </w:rPr>
        <w:noBreakHyphen/>
      </w:r>
      <w:r w:rsidRPr="006925F5">
        <w:rPr>
          <w:snapToGrid w:val="0"/>
          <w:lang w:eastAsia="en-US"/>
        </w:rPr>
        <w:t>1 companies, by dividing that remainder by the number of those interests.</w:t>
      </w:r>
    </w:p>
    <w:p w:rsidR="00E43FAD" w:rsidRPr="006925F5" w:rsidRDefault="00E43FAD" w:rsidP="00E43FAD">
      <w:pPr>
        <w:pStyle w:val="ActHead5"/>
        <w:rPr>
          <w:snapToGrid w:val="0"/>
        </w:rPr>
      </w:pPr>
      <w:bookmarkStart w:id="602" w:name="_Toc384884447"/>
      <w:r w:rsidRPr="006925F5">
        <w:rPr>
          <w:rStyle w:val="CharSectno"/>
        </w:rPr>
        <w:t>719</w:t>
      </w:r>
      <w:r w:rsidR="006925F5">
        <w:rPr>
          <w:rStyle w:val="CharSectno"/>
        </w:rPr>
        <w:noBreakHyphen/>
      </w:r>
      <w:r w:rsidRPr="006925F5">
        <w:rPr>
          <w:rStyle w:val="CharSectno"/>
        </w:rPr>
        <w:t>560</w:t>
      </w:r>
      <w:r w:rsidRPr="006925F5">
        <w:rPr>
          <w:snapToGrid w:val="0"/>
        </w:rPr>
        <w:t xml:space="preserve">  Pooled interests</w:t>
      </w:r>
      <w:bookmarkEnd w:id="602"/>
    </w:p>
    <w:p w:rsidR="00E43FAD" w:rsidRPr="006925F5" w:rsidRDefault="00E43FAD" w:rsidP="00E43FAD">
      <w:pPr>
        <w:pStyle w:val="subsection"/>
      </w:pPr>
      <w:r w:rsidRPr="006925F5">
        <w:tab/>
        <w:t>(1)</w:t>
      </w:r>
      <w:r w:rsidRPr="006925F5">
        <w:tab/>
        <w:t xml:space="preserve">A </w:t>
      </w:r>
      <w:r w:rsidRPr="006925F5">
        <w:rPr>
          <w:b/>
          <w:i/>
        </w:rPr>
        <w:t>pooled interest</w:t>
      </w:r>
      <w:r w:rsidRPr="006925F5">
        <w:t xml:space="preserve"> in an </w:t>
      </w:r>
      <w:r w:rsidR="006925F5" w:rsidRPr="006925F5">
        <w:rPr>
          <w:position w:val="6"/>
          <w:sz w:val="16"/>
        </w:rPr>
        <w:t>*</w:t>
      </w:r>
      <w:r w:rsidRPr="006925F5">
        <w:t>eligible tier</w:t>
      </w:r>
      <w:r w:rsidR="006925F5">
        <w:noBreakHyphen/>
      </w:r>
      <w:r w:rsidRPr="006925F5">
        <w:t xml:space="preserve">1 company that is a member of a </w:t>
      </w:r>
      <w:r w:rsidR="006925F5" w:rsidRPr="006925F5">
        <w:rPr>
          <w:position w:val="6"/>
          <w:sz w:val="16"/>
        </w:rPr>
        <w:t>*</w:t>
      </w:r>
      <w:r w:rsidRPr="006925F5">
        <w:t xml:space="preserve">MEC group is a </w:t>
      </w:r>
      <w:r w:rsidR="006925F5" w:rsidRPr="006925F5">
        <w:rPr>
          <w:position w:val="6"/>
          <w:sz w:val="16"/>
        </w:rPr>
        <w:t>*</w:t>
      </w:r>
      <w:r w:rsidRPr="006925F5">
        <w:t>membership interest in the eligible tier</w:t>
      </w:r>
      <w:r w:rsidR="006925F5">
        <w:noBreakHyphen/>
      </w:r>
      <w:r w:rsidRPr="006925F5">
        <w:t xml:space="preserve">1 company that is held by an entity that is </w:t>
      </w:r>
      <w:r w:rsidRPr="006925F5">
        <w:rPr>
          <w:i/>
        </w:rPr>
        <w:t xml:space="preserve">not </w:t>
      </w:r>
      <w:r w:rsidRPr="006925F5">
        <w:t>a member of the group.</w:t>
      </w:r>
    </w:p>
    <w:p w:rsidR="00E43FAD" w:rsidRPr="006925F5" w:rsidRDefault="00E43FAD" w:rsidP="00E43FAD">
      <w:pPr>
        <w:pStyle w:val="notetext"/>
      </w:pPr>
      <w:r w:rsidRPr="006925F5">
        <w:t>Note:</w:t>
      </w:r>
      <w:r w:rsidRPr="006925F5">
        <w:tab/>
        <w:t>A membership interest in the head company of a MEC group can be a pooled interest.</w:t>
      </w:r>
    </w:p>
    <w:p w:rsidR="00E43FAD" w:rsidRPr="006925F5" w:rsidRDefault="00E43FAD" w:rsidP="00E43FAD">
      <w:pPr>
        <w:pStyle w:val="subsection"/>
      </w:pPr>
      <w:r w:rsidRPr="006925F5">
        <w:tab/>
        <w:t>(2)</w:t>
      </w:r>
      <w:r w:rsidRPr="006925F5">
        <w:tab/>
        <w:t xml:space="preserve">Despite </w:t>
      </w:r>
      <w:r w:rsidR="006925F5">
        <w:t>subsection (</w:t>
      </w:r>
      <w:r w:rsidRPr="006925F5">
        <w:t xml:space="preserve">1), a </w:t>
      </w:r>
      <w:r w:rsidR="006925F5" w:rsidRPr="006925F5">
        <w:rPr>
          <w:position w:val="6"/>
          <w:sz w:val="16"/>
        </w:rPr>
        <w:t>*</w:t>
      </w:r>
      <w:r w:rsidRPr="006925F5">
        <w:t xml:space="preserve">membership interest is </w:t>
      </w:r>
      <w:r w:rsidRPr="006925F5">
        <w:rPr>
          <w:i/>
        </w:rPr>
        <w:t xml:space="preserve">not </w:t>
      </w:r>
      <w:r w:rsidRPr="006925F5">
        <w:t>a pooled interest if it is: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share that is disregarded under subsection 719</w:t>
      </w:r>
      <w:r w:rsidR="006925F5">
        <w:noBreakHyphen/>
      </w:r>
      <w:r w:rsidRPr="006925F5">
        <w:t>30(2); or</w:t>
      </w:r>
    </w:p>
    <w:p w:rsidR="00E43FAD" w:rsidRPr="006925F5" w:rsidRDefault="00E43FAD" w:rsidP="00E43FAD">
      <w:pPr>
        <w:pStyle w:val="paragraph"/>
      </w:pPr>
      <w:r w:rsidRPr="006925F5">
        <w:rPr>
          <w:i/>
        </w:rPr>
        <w:tab/>
      </w:r>
      <w:r w:rsidRPr="006925F5">
        <w:t>(b)</w:t>
      </w:r>
      <w:r w:rsidRPr="006925F5">
        <w:tab/>
        <w:t>held by an entity only as a nominee of one or more other entities each of which is a member of the group.</w:t>
      </w:r>
    </w:p>
    <w:p w:rsidR="00E43FAD" w:rsidRPr="006925F5" w:rsidRDefault="00E43FAD" w:rsidP="00E43FAD">
      <w:pPr>
        <w:pStyle w:val="ActHead5"/>
        <w:rPr>
          <w:snapToGrid w:val="0"/>
        </w:rPr>
      </w:pPr>
      <w:bookmarkStart w:id="603" w:name="_Toc384884448"/>
      <w:r w:rsidRPr="006925F5">
        <w:rPr>
          <w:rStyle w:val="CharSectno"/>
        </w:rPr>
        <w:lastRenderedPageBreak/>
        <w:t>719</w:t>
      </w:r>
      <w:r w:rsidR="006925F5">
        <w:rPr>
          <w:rStyle w:val="CharSectno"/>
        </w:rPr>
        <w:noBreakHyphen/>
      </w:r>
      <w:r w:rsidRPr="006925F5">
        <w:rPr>
          <w:rStyle w:val="CharSectno"/>
        </w:rPr>
        <w:t>565</w:t>
      </w:r>
      <w:r w:rsidRPr="006925F5">
        <w:rPr>
          <w:snapToGrid w:val="0"/>
        </w:rPr>
        <w:t xml:space="preserve">  Setting cost of reset interests</w:t>
      </w:r>
      <w:bookmarkEnd w:id="603"/>
    </w:p>
    <w:p w:rsidR="00E43FAD" w:rsidRPr="006925F5" w:rsidRDefault="00E43FAD" w:rsidP="009505DE">
      <w:pPr>
        <w:pStyle w:val="SubsectionHead"/>
      </w:pPr>
      <w:r w:rsidRPr="006925F5">
        <w:t>CGT provisions—cost base</w:t>
      </w:r>
    </w:p>
    <w:p w:rsidR="00E43FAD" w:rsidRPr="006925F5" w:rsidRDefault="00E43FAD" w:rsidP="00E43FAD">
      <w:pPr>
        <w:pStyle w:val="subsection"/>
      </w:pPr>
      <w:r w:rsidRPr="006925F5">
        <w:rPr>
          <w:rFonts w:ascii="TimesNewRoman,Italic" w:hAnsi="TimesNewRoman,Italic"/>
          <w:i/>
          <w:snapToGrid w:val="0"/>
          <w:lang w:eastAsia="en-US"/>
        </w:rPr>
        <w:tab/>
      </w:r>
      <w:r w:rsidRPr="006925F5">
        <w:rPr>
          <w:snapToGrid w:val="0"/>
          <w:lang w:eastAsia="en-US"/>
        </w:rPr>
        <w:t>(1)</w:t>
      </w:r>
      <w:r w:rsidRPr="006925F5">
        <w:rPr>
          <w:rFonts w:ascii="TimesNewRoman,Italic" w:hAnsi="TimesNewRoman,Italic"/>
          <w:i/>
          <w:snapToGrid w:val="0"/>
          <w:lang w:eastAsia="en-US"/>
        </w:rPr>
        <w:tab/>
      </w:r>
      <w:r w:rsidRPr="006925F5">
        <w:t>If Part</w:t>
      </w:r>
      <w:r w:rsidR="006925F5">
        <w:t> </w:t>
      </w:r>
      <w:r w:rsidRPr="006925F5">
        <w:t xml:space="preserve">3.1 or 3.3 is to apply in relation to a reset interest, the Part applies as if the interest’s </w:t>
      </w:r>
      <w:r w:rsidR="006925F5" w:rsidRPr="006925F5">
        <w:rPr>
          <w:position w:val="6"/>
          <w:sz w:val="16"/>
        </w:rPr>
        <w:t>*</w:t>
      </w:r>
      <w:r w:rsidRPr="006925F5">
        <w:t>cost base were increased or reduced so that the cost base just before the trigger time equals the cost setting amount worked out under section</w:t>
      </w:r>
      <w:r w:rsidR="006925F5">
        <w:t> </w:t>
      </w:r>
      <w:r w:rsidRPr="006925F5">
        <w:t>719</w:t>
      </w:r>
      <w:r w:rsidR="006925F5">
        <w:noBreakHyphen/>
      </w:r>
      <w:r w:rsidRPr="006925F5">
        <w:t>570.</w:t>
      </w:r>
    </w:p>
    <w:p w:rsidR="00E43FAD" w:rsidRPr="006925F5" w:rsidRDefault="00E43FAD" w:rsidP="009505DE">
      <w:pPr>
        <w:pStyle w:val="SubsectionHead"/>
      </w:pPr>
      <w:r w:rsidRPr="006925F5">
        <w:t>CGT provisions—reduced cost base</w:t>
      </w:r>
    </w:p>
    <w:p w:rsidR="00E43FAD" w:rsidRPr="00770A25" w:rsidRDefault="00E43FAD" w:rsidP="003337F4">
      <w:pPr>
        <w:pStyle w:val="subsection"/>
        <w:rPr>
          <w:snapToGrid w:val="0"/>
          <w:lang w:eastAsia="en-US"/>
        </w:rPr>
      </w:pPr>
      <w:r w:rsidRPr="00770A25">
        <w:rPr>
          <w:snapToGrid w:val="0"/>
          <w:lang w:eastAsia="en-US"/>
        </w:rPr>
        <w:tab/>
        <w:t>(2)</w:t>
      </w:r>
      <w:r w:rsidRPr="00770A25">
        <w:rPr>
          <w:snapToGrid w:val="0"/>
          <w:lang w:eastAsia="en-US"/>
        </w:rPr>
        <w:tab/>
        <w:t>If Part</w:t>
      </w:r>
      <w:r w:rsidR="006925F5" w:rsidRPr="00770A25">
        <w:rPr>
          <w:snapToGrid w:val="0"/>
          <w:lang w:eastAsia="en-US"/>
        </w:rPr>
        <w:t> </w:t>
      </w:r>
      <w:r w:rsidRPr="00770A25">
        <w:rPr>
          <w:snapToGrid w:val="0"/>
          <w:lang w:eastAsia="en-US"/>
        </w:rPr>
        <w:t xml:space="preserve">3.1 or 3.3 is to apply in relation to a reset interest, the Part applies as if the interest’s </w:t>
      </w:r>
      <w:r w:rsidR="00AD2599" w:rsidRPr="00770A25">
        <w:rPr>
          <w:position w:val="6"/>
          <w:sz w:val="16"/>
        </w:rPr>
        <w:t>*</w:t>
      </w:r>
      <w:r w:rsidRPr="00770A25">
        <w:rPr>
          <w:snapToGrid w:val="0"/>
          <w:lang w:eastAsia="en-US"/>
        </w:rPr>
        <w:t>reduced cost base were increased or reduced so that the reduced cost base just before the trigger time equals the cost setting amount worked out under section</w:t>
      </w:r>
      <w:r w:rsidR="006925F5" w:rsidRPr="00770A25">
        <w:rPr>
          <w:snapToGrid w:val="0"/>
          <w:lang w:eastAsia="en-US"/>
        </w:rPr>
        <w:t> </w:t>
      </w:r>
      <w:r w:rsidRPr="00770A25">
        <w:rPr>
          <w:snapToGrid w:val="0"/>
          <w:lang w:eastAsia="en-US"/>
        </w:rPr>
        <w:t>719</w:t>
      </w:r>
      <w:r w:rsidR="006925F5" w:rsidRPr="00770A25">
        <w:rPr>
          <w:snapToGrid w:val="0"/>
          <w:lang w:eastAsia="en-US"/>
        </w:rPr>
        <w:noBreakHyphen/>
      </w:r>
      <w:r w:rsidRPr="00770A25">
        <w:rPr>
          <w:snapToGrid w:val="0"/>
          <w:lang w:eastAsia="en-US"/>
        </w:rPr>
        <w:t>570.</w:t>
      </w:r>
    </w:p>
    <w:p w:rsidR="00E43FAD" w:rsidRPr="006925F5" w:rsidRDefault="00E43FAD" w:rsidP="009505DE">
      <w:pPr>
        <w:pStyle w:val="SubsectionHead"/>
      </w:pPr>
      <w:r w:rsidRPr="006925F5">
        <w:t>Other provisions</w:t>
      </w:r>
    </w:p>
    <w:p w:rsidR="00E43FAD" w:rsidRPr="006925F5" w:rsidRDefault="00E43FAD" w:rsidP="00E43FAD">
      <w:pPr>
        <w:pStyle w:val="subsection"/>
      </w:pPr>
      <w:r w:rsidRPr="006925F5">
        <w:rPr>
          <w:rFonts w:ascii="TimesNewRoman,Italic" w:hAnsi="TimesNewRoman,Italic"/>
          <w:i/>
          <w:snapToGrid w:val="0"/>
          <w:lang w:eastAsia="en-US"/>
        </w:rPr>
        <w:tab/>
      </w:r>
      <w:r w:rsidRPr="006925F5">
        <w:rPr>
          <w:snapToGrid w:val="0"/>
          <w:lang w:eastAsia="en-US"/>
        </w:rPr>
        <w:t>(3)</w:t>
      </w:r>
      <w:r w:rsidRPr="006925F5">
        <w:rPr>
          <w:rFonts w:ascii="TimesNewRoman,Italic" w:hAnsi="TimesNewRoman,Italic"/>
          <w:i/>
          <w:snapToGrid w:val="0"/>
          <w:lang w:eastAsia="en-US"/>
        </w:rPr>
        <w:tab/>
      </w:r>
      <w:r w:rsidRPr="006925F5">
        <w:t>If a provision of this Act (other than Part</w:t>
      </w:r>
      <w:r w:rsidR="006925F5">
        <w:t> </w:t>
      </w:r>
      <w:r w:rsidRPr="006925F5">
        <w:t>3.1 or 3.3) is to apply in relation to a reset interest, the provision applies as if the interest’s cost just before the trigger time were equal to the cost setting amount worked out under section</w:t>
      </w:r>
      <w:r w:rsidR="006925F5">
        <w:t> </w:t>
      </w:r>
      <w:r w:rsidRPr="006925F5">
        <w:t>719</w:t>
      </w:r>
      <w:r w:rsidR="006925F5">
        <w:noBreakHyphen/>
      </w:r>
      <w:r w:rsidRPr="006925F5">
        <w:t>570.</w:t>
      </w:r>
    </w:p>
    <w:p w:rsidR="00E43FAD" w:rsidRPr="006925F5" w:rsidRDefault="00E43FAD" w:rsidP="00E43FAD">
      <w:pPr>
        <w:pStyle w:val="ActHead5"/>
      </w:pPr>
      <w:bookmarkStart w:id="604" w:name="_Toc384884449"/>
      <w:r w:rsidRPr="006925F5">
        <w:rPr>
          <w:rStyle w:val="CharSectno"/>
        </w:rPr>
        <w:t>719</w:t>
      </w:r>
      <w:r w:rsidR="006925F5">
        <w:rPr>
          <w:rStyle w:val="CharSectno"/>
        </w:rPr>
        <w:noBreakHyphen/>
      </w:r>
      <w:r w:rsidRPr="006925F5">
        <w:rPr>
          <w:rStyle w:val="CharSectno"/>
        </w:rPr>
        <w:t>570</w:t>
      </w:r>
      <w:r w:rsidRPr="006925F5">
        <w:rPr>
          <w:snapToGrid w:val="0"/>
        </w:rPr>
        <w:t xml:space="preserve">  Cost setting amount</w:t>
      </w:r>
      <w:bookmarkEnd w:id="604"/>
    </w:p>
    <w:p w:rsidR="00E43FAD" w:rsidRPr="006925F5" w:rsidRDefault="00E43FAD" w:rsidP="009505DE">
      <w:pPr>
        <w:pStyle w:val="SubsectionHead"/>
      </w:pPr>
      <w:r w:rsidRPr="006925F5">
        <w:t>Reset interests held in trigger companies—cost setting amount for cost base etc.</w:t>
      </w:r>
    </w:p>
    <w:p w:rsidR="00E43FAD" w:rsidRPr="006925F5" w:rsidRDefault="00E43FAD" w:rsidP="00E43FAD">
      <w:pPr>
        <w:pStyle w:val="subsection"/>
      </w:pPr>
      <w:r w:rsidRPr="006925F5">
        <w:tab/>
        <w:t>(1)</w:t>
      </w:r>
      <w:r w:rsidRPr="006925F5">
        <w:tab/>
        <w:t>Work out the cost setting amount for the purposes of subsections 719</w:t>
      </w:r>
      <w:r w:rsidR="006925F5">
        <w:noBreakHyphen/>
      </w:r>
      <w:r w:rsidRPr="006925F5">
        <w:t>565</w:t>
      </w:r>
      <w:r w:rsidRPr="006925F5">
        <w:rPr>
          <w:snapToGrid w:val="0"/>
        </w:rPr>
        <w:t xml:space="preserve">(1) and (3) for a reset interest in a trigger company </w:t>
      </w:r>
      <w:r w:rsidRPr="006925F5">
        <w:t>using the formula:</w:t>
      </w:r>
    </w:p>
    <w:p w:rsidR="00DD5C50" w:rsidRPr="006925F5" w:rsidRDefault="00756908" w:rsidP="00DD5C50">
      <w:pPr>
        <w:pStyle w:val="Formula"/>
        <w:spacing w:before="60" w:after="100"/>
      </w:pPr>
      <w:r>
        <w:rPr>
          <w:noProof/>
        </w:rPr>
        <w:drawing>
          <wp:inline distT="0" distB="0" distL="0" distR="0">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E43FAD" w:rsidRPr="006925F5" w:rsidRDefault="00E43FAD" w:rsidP="00361343">
      <w:pPr>
        <w:pStyle w:val="subsection2"/>
      </w:pPr>
      <w:r w:rsidRPr="006925F5">
        <w:t>where:</w:t>
      </w:r>
    </w:p>
    <w:p w:rsidR="00E43FAD" w:rsidRPr="006925F5" w:rsidRDefault="00E43FAD" w:rsidP="00E43FAD">
      <w:pPr>
        <w:pStyle w:val="Definition"/>
      </w:pPr>
      <w:r w:rsidRPr="006925F5">
        <w:rPr>
          <w:b/>
          <w:i/>
        </w:rPr>
        <w:t>market value of the group</w:t>
      </w:r>
      <w:r w:rsidRPr="006925F5">
        <w:t xml:space="preserve"> is:</w:t>
      </w:r>
    </w:p>
    <w:p w:rsidR="00E43FAD" w:rsidRPr="006925F5" w:rsidRDefault="00E43FAD" w:rsidP="00E43FAD">
      <w:pPr>
        <w:pStyle w:val="paragraph"/>
        <w:rPr>
          <w:snapToGrid w:val="0"/>
        </w:rPr>
      </w:pPr>
      <w:r w:rsidRPr="006925F5">
        <w:tab/>
        <w:t>(a)</w:t>
      </w:r>
      <w:r w:rsidRPr="006925F5">
        <w:tab/>
        <w:t xml:space="preserve">if every </w:t>
      </w:r>
      <w:r w:rsidR="006925F5" w:rsidRPr="006925F5">
        <w:rPr>
          <w:position w:val="6"/>
          <w:sz w:val="16"/>
        </w:rPr>
        <w:t>*</w:t>
      </w:r>
      <w:r w:rsidRPr="006925F5">
        <w:t>eligible tier</w:t>
      </w:r>
      <w:r w:rsidR="006925F5">
        <w:noBreakHyphen/>
      </w:r>
      <w:r w:rsidRPr="006925F5">
        <w:t xml:space="preserve">1 company that is a member of the group just before the trigger time is a trigger company—the sum of the </w:t>
      </w:r>
      <w:r w:rsidR="006925F5" w:rsidRPr="006925F5">
        <w:rPr>
          <w:position w:val="6"/>
          <w:sz w:val="16"/>
        </w:rPr>
        <w:t>*</w:t>
      </w:r>
      <w:r w:rsidRPr="006925F5">
        <w:t>market value (just before the trigger time) of all reset interests in each of those companies</w:t>
      </w:r>
      <w:r w:rsidRPr="006925F5">
        <w:rPr>
          <w:snapToGrid w:val="0"/>
        </w:rPr>
        <w:t>; or</w:t>
      </w:r>
    </w:p>
    <w:p w:rsidR="00E43FAD" w:rsidRPr="006925F5" w:rsidRDefault="00E43FAD" w:rsidP="00E43FAD">
      <w:pPr>
        <w:pStyle w:val="paragraph"/>
      </w:pPr>
      <w:r w:rsidRPr="006925F5">
        <w:lastRenderedPageBreak/>
        <w:tab/>
        <w:t>(b)</w:t>
      </w:r>
      <w:r w:rsidRPr="006925F5">
        <w:tab/>
        <w:t>otherwise—the amount mentioned in paragraph 719</w:t>
      </w:r>
      <w:r w:rsidR="006925F5">
        <w:noBreakHyphen/>
      </w:r>
      <w:r w:rsidRPr="006925F5">
        <w:t>555</w:t>
      </w:r>
      <w:r w:rsidRPr="006925F5">
        <w:rPr>
          <w:snapToGrid w:val="0"/>
        </w:rPr>
        <w:t>(1)(c)</w:t>
      </w:r>
      <w:r w:rsidRPr="006925F5">
        <w:t>.</w:t>
      </w:r>
    </w:p>
    <w:p w:rsidR="00E43FAD" w:rsidRPr="006925F5" w:rsidRDefault="00E43FAD" w:rsidP="00E43FAD">
      <w:pPr>
        <w:pStyle w:val="Definition"/>
      </w:pPr>
      <w:r w:rsidRPr="006925F5">
        <w:rPr>
          <w:b/>
          <w:i/>
        </w:rPr>
        <w:t>market value of the reset interest</w:t>
      </w:r>
      <w:r w:rsidRPr="006925F5">
        <w:rPr>
          <w:i/>
        </w:rPr>
        <w:t xml:space="preserve"> </w:t>
      </w:r>
      <w:r w:rsidRPr="006925F5">
        <w:t xml:space="preserve">is the </w:t>
      </w:r>
      <w:r w:rsidR="00DE38CD">
        <w:rPr>
          <w:position w:val="6"/>
          <w:sz w:val="16"/>
        </w:rPr>
        <w:t>*</w:t>
      </w:r>
      <w:r w:rsidR="00DE38CD">
        <w:t>market value</w:t>
      </w:r>
      <w:r w:rsidRPr="006925F5">
        <w:t xml:space="preserve"> (just before the trigger time) of all reset interests in that trigger company, in the same class as the interest, divided by the number of reset interests in that company in that class.</w:t>
      </w:r>
    </w:p>
    <w:p w:rsidR="00E43FAD" w:rsidRPr="006925F5" w:rsidRDefault="00E43FAD" w:rsidP="00E43FAD">
      <w:pPr>
        <w:pStyle w:val="Definition"/>
      </w:pPr>
      <w:r w:rsidRPr="006925F5">
        <w:rPr>
          <w:b/>
          <w:i/>
        </w:rPr>
        <w:t xml:space="preserve">pooled cost amount </w:t>
      </w:r>
      <w:r w:rsidRPr="006925F5">
        <w:t xml:space="preserve">is the sum of the </w:t>
      </w:r>
      <w:r w:rsidR="006925F5" w:rsidRPr="006925F5">
        <w:rPr>
          <w:position w:val="6"/>
          <w:sz w:val="16"/>
        </w:rPr>
        <w:t>*</w:t>
      </w:r>
      <w:r w:rsidRPr="006925F5">
        <w:t>cost bases (just before the trigger time) of all reset interests.</w:t>
      </w:r>
    </w:p>
    <w:p w:rsidR="00E43FAD" w:rsidRPr="006925F5" w:rsidRDefault="00E43FAD" w:rsidP="009505DE">
      <w:pPr>
        <w:pStyle w:val="SubsectionHead"/>
      </w:pPr>
      <w:r w:rsidRPr="006925F5">
        <w:t>Reset interests held in other eligible tier</w:t>
      </w:r>
      <w:r w:rsidR="006925F5">
        <w:noBreakHyphen/>
      </w:r>
      <w:r w:rsidRPr="006925F5">
        <w:t>1 companies—cost setting amount for cost base etc.</w:t>
      </w:r>
    </w:p>
    <w:p w:rsidR="00E43FAD" w:rsidRPr="006925F5" w:rsidRDefault="00E43FAD" w:rsidP="00E43FAD">
      <w:pPr>
        <w:pStyle w:val="subsection"/>
      </w:pPr>
      <w:r w:rsidRPr="006925F5">
        <w:tab/>
        <w:t>(2)</w:t>
      </w:r>
      <w:r w:rsidRPr="006925F5">
        <w:tab/>
        <w:t>Work out the cost setting amount for the purposes of subsections 719</w:t>
      </w:r>
      <w:r w:rsidR="006925F5">
        <w:noBreakHyphen/>
      </w:r>
      <w:r w:rsidRPr="006925F5">
        <w:t>565</w:t>
      </w:r>
      <w:r w:rsidRPr="006925F5">
        <w:rPr>
          <w:snapToGrid w:val="0"/>
        </w:rPr>
        <w:t xml:space="preserve">(1) and (3) for a reset interest that is </w:t>
      </w:r>
      <w:r w:rsidRPr="006925F5">
        <w:rPr>
          <w:i/>
          <w:snapToGrid w:val="0"/>
        </w:rPr>
        <w:t xml:space="preserve">not </w:t>
      </w:r>
      <w:r w:rsidRPr="006925F5">
        <w:rPr>
          <w:snapToGrid w:val="0"/>
        </w:rPr>
        <w:t xml:space="preserve">in a trigger company, </w:t>
      </w:r>
      <w:r w:rsidRPr="006925F5">
        <w:t>using the formula:</w:t>
      </w:r>
    </w:p>
    <w:p w:rsidR="00BE279A" w:rsidRPr="006925F5" w:rsidRDefault="00756908" w:rsidP="00A701E5">
      <w:pPr>
        <w:pStyle w:val="Formula"/>
        <w:rPr>
          <w:position w:val="-42"/>
        </w:rPr>
      </w:pPr>
      <w:r>
        <w:rPr>
          <w:noProof/>
        </w:rPr>
        <w:drawing>
          <wp:inline distT="0" distB="0" distL="0" distR="0">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E43FAD" w:rsidRPr="006925F5" w:rsidRDefault="00E43FAD" w:rsidP="00361343">
      <w:pPr>
        <w:pStyle w:val="subsection2"/>
      </w:pPr>
      <w:r w:rsidRPr="006925F5">
        <w:t>where:</w:t>
      </w:r>
    </w:p>
    <w:p w:rsidR="00E43FAD" w:rsidRPr="006925F5" w:rsidRDefault="00E43FAD" w:rsidP="00E43FAD">
      <w:pPr>
        <w:pStyle w:val="Definition"/>
      </w:pPr>
      <w:r w:rsidRPr="006925F5">
        <w:rPr>
          <w:b/>
          <w:i/>
        </w:rPr>
        <w:t>amount allocated to trigger company interests</w:t>
      </w:r>
      <w:r w:rsidRPr="006925F5">
        <w:t xml:space="preserve"> is the sum of all cost setting amounts worked out under </w:t>
      </w:r>
      <w:r w:rsidR="006925F5">
        <w:t>subsection (</w:t>
      </w:r>
      <w:r w:rsidRPr="006925F5">
        <w:t>1) for the reset interests covered by that subsection.</w:t>
      </w:r>
    </w:p>
    <w:p w:rsidR="00E43FAD" w:rsidRPr="006925F5" w:rsidRDefault="00E43FAD" w:rsidP="00E43FAD">
      <w:pPr>
        <w:pStyle w:val="Definition"/>
      </w:pPr>
      <w:r w:rsidRPr="006925F5">
        <w:rPr>
          <w:b/>
          <w:i/>
        </w:rPr>
        <w:t>number of non</w:t>
      </w:r>
      <w:r w:rsidR="006925F5">
        <w:rPr>
          <w:b/>
          <w:i/>
        </w:rPr>
        <w:noBreakHyphen/>
      </w:r>
      <w:r w:rsidRPr="006925F5">
        <w:rPr>
          <w:b/>
          <w:i/>
        </w:rPr>
        <w:t>trigger company interests</w:t>
      </w:r>
      <w:r w:rsidRPr="006925F5">
        <w:rPr>
          <w:i/>
        </w:rPr>
        <w:t xml:space="preserve"> </w:t>
      </w:r>
      <w:r w:rsidRPr="006925F5">
        <w:t xml:space="preserve">is the number of reset interests, other than those covered by </w:t>
      </w:r>
      <w:r w:rsidR="006925F5">
        <w:t>subsection (</w:t>
      </w:r>
      <w:r w:rsidRPr="006925F5">
        <w:t>1).</w:t>
      </w:r>
    </w:p>
    <w:p w:rsidR="00E43FAD" w:rsidRPr="006925F5" w:rsidRDefault="00E43FAD" w:rsidP="00E43FAD">
      <w:pPr>
        <w:pStyle w:val="Definition"/>
      </w:pPr>
      <w:r w:rsidRPr="006925F5">
        <w:rPr>
          <w:b/>
          <w:i/>
        </w:rPr>
        <w:t xml:space="preserve">pooled cost amount </w:t>
      </w:r>
      <w:r w:rsidRPr="006925F5">
        <w:t xml:space="preserve">has the same meaning as in </w:t>
      </w:r>
      <w:r w:rsidR="006925F5">
        <w:t>subsection (</w:t>
      </w:r>
      <w:r w:rsidRPr="006925F5">
        <w:t>1).</w:t>
      </w:r>
    </w:p>
    <w:p w:rsidR="00E43FAD" w:rsidRPr="006925F5" w:rsidRDefault="00E43FAD" w:rsidP="009505DE">
      <w:pPr>
        <w:pStyle w:val="SubsectionHead"/>
      </w:pPr>
      <w:r w:rsidRPr="006925F5">
        <w:t>Cost setting amount for reduced cost base</w:t>
      </w:r>
    </w:p>
    <w:p w:rsidR="00E43FAD" w:rsidRPr="006925F5" w:rsidRDefault="00E43FAD" w:rsidP="00E43FAD">
      <w:pPr>
        <w:pStyle w:val="subsection"/>
        <w:rPr>
          <w:snapToGrid w:val="0"/>
        </w:rPr>
      </w:pPr>
      <w:r w:rsidRPr="006925F5">
        <w:tab/>
        <w:t>(3)</w:t>
      </w:r>
      <w:r w:rsidRPr="006925F5">
        <w:tab/>
        <w:t>Work out the cost setting amount for the purposes of subsection 719</w:t>
      </w:r>
      <w:r w:rsidR="006925F5">
        <w:noBreakHyphen/>
      </w:r>
      <w:r w:rsidRPr="006925F5">
        <w:t>565</w:t>
      </w:r>
      <w:r w:rsidRPr="006925F5">
        <w:rPr>
          <w:snapToGrid w:val="0"/>
        </w:rPr>
        <w:t xml:space="preserve">(2) for a reset interest by applying </w:t>
      </w:r>
      <w:r w:rsidR="006925F5">
        <w:rPr>
          <w:snapToGrid w:val="0"/>
        </w:rPr>
        <w:t>subsections (</w:t>
      </w:r>
      <w:r w:rsidRPr="006925F5">
        <w:rPr>
          <w:snapToGrid w:val="0"/>
        </w:rPr>
        <w:t xml:space="preserve">1) and (2) of this section in relation to the interest, as if every reference in those subsections to </w:t>
      </w:r>
      <w:r w:rsidR="006925F5" w:rsidRPr="006925F5">
        <w:rPr>
          <w:snapToGrid w:val="0"/>
          <w:position w:val="6"/>
          <w:sz w:val="16"/>
        </w:rPr>
        <w:t>*</w:t>
      </w:r>
      <w:r w:rsidRPr="006925F5">
        <w:rPr>
          <w:snapToGrid w:val="0"/>
        </w:rPr>
        <w:t xml:space="preserve">cost base were a reference to </w:t>
      </w:r>
      <w:r w:rsidR="006925F5" w:rsidRPr="006925F5">
        <w:rPr>
          <w:snapToGrid w:val="0"/>
          <w:position w:val="6"/>
          <w:sz w:val="16"/>
        </w:rPr>
        <w:t>*</w:t>
      </w:r>
      <w:r w:rsidRPr="006925F5">
        <w:rPr>
          <w:snapToGrid w:val="0"/>
        </w:rPr>
        <w:t>reduced cost base.</w:t>
      </w:r>
    </w:p>
    <w:p w:rsidR="00E43FAD" w:rsidRPr="006925F5" w:rsidRDefault="00E43FAD" w:rsidP="00E43FAD">
      <w:pPr>
        <w:pStyle w:val="ActHead4"/>
      </w:pPr>
      <w:bookmarkStart w:id="605" w:name="_Toc384884450"/>
      <w:r w:rsidRPr="006925F5">
        <w:rPr>
          <w:rStyle w:val="CharSubdNo"/>
        </w:rPr>
        <w:lastRenderedPageBreak/>
        <w:t>Subdivision</w:t>
      </w:r>
      <w:r w:rsidR="006925F5">
        <w:rPr>
          <w:rStyle w:val="CharSubdNo"/>
        </w:rPr>
        <w:t> </w:t>
      </w:r>
      <w:r w:rsidRPr="006925F5">
        <w:rPr>
          <w:rStyle w:val="CharSubdNo"/>
        </w:rPr>
        <w:t>719</w:t>
      </w:r>
      <w:r w:rsidR="006925F5">
        <w:rPr>
          <w:rStyle w:val="CharSubdNo"/>
        </w:rPr>
        <w:noBreakHyphen/>
      </w:r>
      <w:r w:rsidRPr="006925F5">
        <w:rPr>
          <w:rStyle w:val="CharSubdNo"/>
        </w:rPr>
        <w:t>T</w:t>
      </w:r>
      <w:r w:rsidRPr="006925F5">
        <w:t>—</w:t>
      </w:r>
      <w:r w:rsidRPr="006925F5">
        <w:rPr>
          <w:rStyle w:val="CharSubdText"/>
        </w:rPr>
        <w:t>Interactions between this Part and other areas of the income tax law: special rules for MEC groups</w:t>
      </w:r>
      <w:bookmarkEnd w:id="605"/>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CC applies to MEC groups</w:t>
      </w:r>
    </w:p>
    <w:p w:rsidR="00E43FAD" w:rsidRPr="006925F5" w:rsidRDefault="00E43FAD" w:rsidP="00E43FAD">
      <w:pPr>
        <w:pStyle w:val="TofSectsSection"/>
      </w:pPr>
      <w:r w:rsidRPr="006925F5">
        <w:t>719</w:t>
      </w:r>
      <w:r w:rsidR="006925F5">
        <w:noBreakHyphen/>
      </w:r>
      <w:r w:rsidRPr="006925F5">
        <w:t>700</w:t>
      </w:r>
      <w:r w:rsidRPr="006925F5">
        <w:tab/>
        <w:t>Changeover times under section</w:t>
      </w:r>
      <w:r w:rsidR="006925F5">
        <w:t> </w:t>
      </w:r>
      <w:r w:rsidRPr="006925F5">
        <w:t>165</w:t>
      </w:r>
      <w:r w:rsidR="006925F5">
        <w:noBreakHyphen/>
      </w:r>
      <w:r w:rsidRPr="006925F5">
        <w:t>115C or 165</w:t>
      </w:r>
      <w:r w:rsidR="006925F5">
        <w:noBreakHyphen/>
      </w:r>
      <w:r w:rsidRPr="006925F5">
        <w:t>115D</w:t>
      </w:r>
    </w:p>
    <w:p w:rsidR="00E43FAD" w:rsidRPr="006925F5" w:rsidRDefault="00E43FAD" w:rsidP="00E43FAD">
      <w:pPr>
        <w:pStyle w:val="TofSectsSection"/>
      </w:pPr>
      <w:r w:rsidRPr="006925F5">
        <w:t>719</w:t>
      </w:r>
      <w:r w:rsidR="006925F5">
        <w:noBreakHyphen/>
      </w:r>
      <w:r w:rsidRPr="006925F5">
        <w:t>705</w:t>
      </w:r>
      <w:r w:rsidRPr="006925F5">
        <w:tab/>
        <w:t>Additional changeover times for head company of MEC group</w:t>
      </w:r>
    </w:p>
    <w:p w:rsidR="00E43FAD" w:rsidRPr="006925F5" w:rsidRDefault="00E43FAD" w:rsidP="00E43FAD">
      <w:pPr>
        <w:pStyle w:val="TofSectsGroupHeading"/>
      </w:pPr>
      <w:r w:rsidRPr="006925F5">
        <w:t>How Subdivision</w:t>
      </w:r>
      <w:r w:rsidR="006925F5">
        <w:t> </w:t>
      </w:r>
      <w:r w:rsidRPr="006925F5">
        <w:t>165</w:t>
      </w:r>
      <w:r w:rsidR="006925F5">
        <w:noBreakHyphen/>
      </w:r>
      <w:r w:rsidRPr="006925F5">
        <w:t>CD applies to MEC groups</w:t>
      </w:r>
    </w:p>
    <w:p w:rsidR="00E43FAD" w:rsidRPr="006925F5" w:rsidRDefault="00E43FAD" w:rsidP="00E43FAD">
      <w:pPr>
        <w:pStyle w:val="TofSectsSection"/>
      </w:pPr>
      <w:r w:rsidRPr="006925F5">
        <w:t>719</w:t>
      </w:r>
      <w:r w:rsidR="006925F5">
        <w:noBreakHyphen/>
      </w:r>
      <w:r w:rsidRPr="006925F5">
        <w:t>720</w:t>
      </w:r>
      <w:r w:rsidRPr="006925F5">
        <w:tab/>
        <w:t>Alteration times under section</w:t>
      </w:r>
      <w:r w:rsidR="006925F5">
        <w:t> </w:t>
      </w:r>
      <w:r w:rsidRPr="006925F5">
        <w:t>165</w:t>
      </w:r>
      <w:r w:rsidR="006925F5">
        <w:noBreakHyphen/>
      </w:r>
      <w:r w:rsidRPr="006925F5">
        <w:t>115L or 165</w:t>
      </w:r>
      <w:r w:rsidR="006925F5">
        <w:noBreakHyphen/>
      </w:r>
      <w:r w:rsidRPr="006925F5">
        <w:t>115M</w:t>
      </w:r>
    </w:p>
    <w:p w:rsidR="00E43FAD" w:rsidRPr="006925F5" w:rsidRDefault="00E43FAD" w:rsidP="00E43FAD">
      <w:pPr>
        <w:pStyle w:val="TofSectsSection"/>
      </w:pPr>
      <w:r w:rsidRPr="006925F5">
        <w:t>719</w:t>
      </w:r>
      <w:r w:rsidR="006925F5">
        <w:noBreakHyphen/>
      </w:r>
      <w:r w:rsidRPr="006925F5">
        <w:t>725</w:t>
      </w:r>
      <w:r w:rsidRPr="006925F5">
        <w:tab/>
        <w:t>Additional alteration times for head company of MEC group</w:t>
      </w:r>
    </w:p>
    <w:p w:rsidR="00E43FAD" w:rsidRPr="006925F5" w:rsidRDefault="00E43FAD" w:rsidP="00E43FAD">
      <w:pPr>
        <w:pStyle w:val="TofSectsSection"/>
      </w:pPr>
      <w:r w:rsidRPr="006925F5">
        <w:t>719</w:t>
      </w:r>
      <w:r w:rsidR="006925F5">
        <w:noBreakHyphen/>
      </w:r>
      <w:r w:rsidRPr="006925F5">
        <w:t>730</w:t>
      </w:r>
      <w:r w:rsidRPr="006925F5">
        <w:tab/>
        <w:t>Some alteration times only affect interests in top company</w:t>
      </w:r>
    </w:p>
    <w:p w:rsidR="00E43FAD" w:rsidRPr="006925F5" w:rsidRDefault="00E43FAD" w:rsidP="00E43FAD">
      <w:pPr>
        <w:pStyle w:val="TofSectsSection"/>
      </w:pPr>
      <w:r w:rsidRPr="006925F5">
        <w:t>719</w:t>
      </w:r>
      <w:r w:rsidR="006925F5">
        <w:noBreakHyphen/>
      </w:r>
      <w:r w:rsidRPr="006925F5">
        <w:t>735</w:t>
      </w:r>
      <w:r w:rsidRPr="006925F5">
        <w:tab/>
        <w:t>Some alteration times affect only pooled interests</w:t>
      </w:r>
    </w:p>
    <w:p w:rsidR="000D6C14" w:rsidRPr="006925F5" w:rsidRDefault="000D6C14" w:rsidP="000D6C14">
      <w:pPr>
        <w:pStyle w:val="TofSectsSection"/>
      </w:pPr>
      <w:r w:rsidRPr="006925F5">
        <w:t>719</w:t>
      </w:r>
      <w:r>
        <w:noBreakHyphen/>
      </w:r>
      <w:r w:rsidRPr="006925F5">
        <w:t>7</w:t>
      </w:r>
      <w:r>
        <w:t>40</w:t>
      </w:r>
      <w:r w:rsidRPr="006925F5">
        <w:tab/>
      </w:r>
      <w:r w:rsidRPr="0038586A">
        <w:t>Head company does not have relevant equity or debt interest in a loss company if widely held top company does not have such an interest</w:t>
      </w:r>
    </w:p>
    <w:p w:rsidR="00E43FAD" w:rsidRPr="006925F5" w:rsidRDefault="00E43FAD" w:rsidP="00E43FAD">
      <w:pPr>
        <w:pStyle w:val="TofSectsGroupHeading"/>
      </w:pPr>
      <w:r w:rsidRPr="006925F5">
        <w:t>How indirect value shifting rules apply to a MEC group</w:t>
      </w:r>
    </w:p>
    <w:p w:rsidR="00E43FAD" w:rsidRPr="006925F5" w:rsidRDefault="00E43FAD" w:rsidP="00E43FAD">
      <w:pPr>
        <w:pStyle w:val="TofSectsSection"/>
      </w:pPr>
      <w:r w:rsidRPr="006925F5">
        <w:t>719</w:t>
      </w:r>
      <w:r w:rsidR="006925F5">
        <w:noBreakHyphen/>
      </w:r>
      <w:r w:rsidRPr="006925F5">
        <w:t>755</w:t>
      </w:r>
      <w:r w:rsidRPr="006925F5">
        <w:tab/>
        <w:t>Effect on MEC group cost setting rules if head company is losing entity or gaining entity for indirect value shift</w:t>
      </w:r>
    </w:p>
    <w:p w:rsidR="00E43FAD" w:rsidRPr="006925F5" w:rsidRDefault="00E43FAD" w:rsidP="007C1496">
      <w:pPr>
        <w:pStyle w:val="TofSectsGroupHeading"/>
        <w:keepNext/>
      </w:pPr>
      <w:r w:rsidRPr="006925F5">
        <w:t>Cancelling loss on realisation event for direct or indirect interest in a subsidiary member of a MEC group</w:t>
      </w:r>
    </w:p>
    <w:p w:rsidR="00E43FAD" w:rsidRPr="006925F5" w:rsidRDefault="00E43FAD" w:rsidP="00E43FAD">
      <w:pPr>
        <w:pStyle w:val="TofSectsSection"/>
      </w:pPr>
      <w:r w:rsidRPr="006925F5">
        <w:t>719</w:t>
      </w:r>
      <w:r w:rsidR="006925F5">
        <w:noBreakHyphen/>
      </w:r>
      <w:r w:rsidRPr="006925F5">
        <w:t>775</w:t>
      </w:r>
      <w:r w:rsidRPr="006925F5">
        <w:tab/>
        <w:t>Cancellation of loss</w:t>
      </w:r>
    </w:p>
    <w:p w:rsidR="00E43FAD" w:rsidRPr="006925F5" w:rsidRDefault="00E43FAD" w:rsidP="00E43FAD">
      <w:pPr>
        <w:pStyle w:val="TofSectsSection"/>
      </w:pPr>
      <w:r w:rsidRPr="006925F5">
        <w:t>719</w:t>
      </w:r>
      <w:r w:rsidR="006925F5">
        <w:noBreakHyphen/>
      </w:r>
      <w:r w:rsidRPr="006925F5">
        <w:t>780</w:t>
      </w:r>
      <w:r w:rsidRPr="006925F5">
        <w:tab/>
        <w:t>Exception for pooled interests in eligible tier</w:t>
      </w:r>
      <w:r w:rsidR="006925F5">
        <w:noBreakHyphen/>
      </w:r>
      <w:r w:rsidRPr="006925F5">
        <w:t>1 companies</w:t>
      </w:r>
    </w:p>
    <w:p w:rsidR="00E43FAD" w:rsidRPr="006925F5" w:rsidRDefault="00E43FAD" w:rsidP="00E43FAD">
      <w:pPr>
        <w:pStyle w:val="TofSectsSection"/>
      </w:pPr>
      <w:r w:rsidRPr="006925F5">
        <w:t>719</w:t>
      </w:r>
      <w:r w:rsidR="006925F5">
        <w:noBreakHyphen/>
      </w:r>
      <w:r w:rsidRPr="006925F5">
        <w:t>785</w:t>
      </w:r>
      <w:r w:rsidRPr="006925F5">
        <w:tab/>
        <w:t>Exception for interests in top company</w:t>
      </w:r>
    </w:p>
    <w:p w:rsidR="00E43FAD" w:rsidRPr="006925F5" w:rsidRDefault="00E43FAD" w:rsidP="00E43FAD">
      <w:pPr>
        <w:pStyle w:val="TofSectsSection"/>
      </w:pPr>
      <w:r w:rsidRPr="006925F5">
        <w:t>719</w:t>
      </w:r>
      <w:r w:rsidR="006925F5">
        <w:noBreakHyphen/>
      </w:r>
      <w:r w:rsidRPr="006925F5">
        <w:t>790</w:t>
      </w:r>
      <w:r w:rsidRPr="006925F5">
        <w:tab/>
        <w:t>Exception for interests in entity leaving MEC group</w:t>
      </w:r>
    </w:p>
    <w:p w:rsidR="00E43FAD" w:rsidRPr="006925F5" w:rsidRDefault="00E43FAD" w:rsidP="00E43FAD">
      <w:pPr>
        <w:pStyle w:val="TofSectsSection"/>
      </w:pPr>
      <w:r w:rsidRPr="006925F5">
        <w:t>719</w:t>
      </w:r>
      <w:r w:rsidR="006925F5">
        <w:noBreakHyphen/>
      </w:r>
      <w:r w:rsidRPr="006925F5">
        <w:t>795</w:t>
      </w:r>
      <w:r w:rsidRPr="006925F5">
        <w:tab/>
        <w:t>Exception if loss attributable to certain matters</w:t>
      </w:r>
    </w:p>
    <w:p w:rsidR="00E43FAD" w:rsidRPr="006925F5" w:rsidRDefault="00E43FAD" w:rsidP="00E43FAD">
      <w:pPr>
        <w:pStyle w:val="ActHead4"/>
      </w:pPr>
      <w:bookmarkStart w:id="606" w:name="_Toc384884451"/>
      <w:r w:rsidRPr="006925F5">
        <w:t>How Subdivision</w:t>
      </w:r>
      <w:r w:rsidR="006925F5">
        <w:t> </w:t>
      </w:r>
      <w:r w:rsidRPr="006925F5">
        <w:t>165</w:t>
      </w:r>
      <w:r w:rsidR="006925F5">
        <w:noBreakHyphen/>
      </w:r>
      <w:r w:rsidRPr="006925F5">
        <w:t>CC applies to MEC groups</w:t>
      </w:r>
      <w:bookmarkEnd w:id="606"/>
    </w:p>
    <w:p w:rsidR="00E43FAD" w:rsidRPr="006925F5" w:rsidRDefault="00E43FAD" w:rsidP="00E43FAD">
      <w:pPr>
        <w:pStyle w:val="ActHead5"/>
      </w:pPr>
      <w:bookmarkStart w:id="607" w:name="_Toc384884452"/>
      <w:r w:rsidRPr="006925F5">
        <w:rPr>
          <w:rStyle w:val="CharSectno"/>
        </w:rPr>
        <w:t>719</w:t>
      </w:r>
      <w:r w:rsidR="006925F5">
        <w:rPr>
          <w:rStyle w:val="CharSectno"/>
        </w:rPr>
        <w:noBreakHyphen/>
      </w:r>
      <w:r w:rsidRPr="006925F5">
        <w:rPr>
          <w:rStyle w:val="CharSectno"/>
        </w:rPr>
        <w:t>700</w:t>
      </w:r>
      <w:r w:rsidRPr="006925F5">
        <w:t xml:space="preserve">  Changeover times under section</w:t>
      </w:r>
      <w:r w:rsidR="006925F5">
        <w:t> </w:t>
      </w:r>
      <w:r w:rsidRPr="006925F5">
        <w:t>165</w:t>
      </w:r>
      <w:r w:rsidR="006925F5">
        <w:noBreakHyphen/>
      </w:r>
      <w:r w:rsidRPr="006925F5">
        <w:t>115C or 165</w:t>
      </w:r>
      <w:r w:rsidR="006925F5">
        <w:noBreakHyphen/>
      </w:r>
      <w:r w:rsidRPr="006925F5">
        <w:t>115D</w:t>
      </w:r>
      <w:bookmarkEnd w:id="607"/>
    </w:p>
    <w:p w:rsidR="00E43FAD" w:rsidRPr="006925F5" w:rsidRDefault="00E43FAD" w:rsidP="00E43FAD">
      <w:pPr>
        <w:pStyle w:val="subsection"/>
      </w:pPr>
      <w:r w:rsidRPr="006925F5">
        <w:tab/>
        <w:t>(1)</w:t>
      </w:r>
      <w:r w:rsidRPr="006925F5">
        <w:tab/>
        <w:t xml:space="preserve">This section has effect for the purposes of determining whether a time (the </w:t>
      </w:r>
      <w:r w:rsidRPr="006925F5">
        <w:rPr>
          <w:b/>
          <w:i/>
        </w:rPr>
        <w:t>test time</w:t>
      </w:r>
      <w:r w:rsidRPr="006925F5">
        <w:t xml:space="preserve">) is a </w:t>
      </w:r>
      <w:r w:rsidR="006925F5" w:rsidRPr="006925F5">
        <w:rPr>
          <w:position w:val="6"/>
          <w:sz w:val="16"/>
        </w:rPr>
        <w:t>*</w:t>
      </w:r>
      <w:r w:rsidRPr="006925F5">
        <w:t>changeover time under section</w:t>
      </w:r>
      <w:r w:rsidR="006925F5">
        <w:t> </w:t>
      </w:r>
      <w:r w:rsidRPr="006925F5">
        <w:t>165</w:t>
      </w:r>
      <w:r w:rsidR="006925F5">
        <w:noBreakHyphen/>
      </w:r>
      <w:r w:rsidRPr="006925F5">
        <w:t>115C (about changes in ownership) or 165</w:t>
      </w:r>
      <w:r w:rsidR="006925F5">
        <w:noBreakHyphen/>
      </w:r>
      <w:r w:rsidRPr="006925F5">
        <w:t xml:space="preserve">115D (about changes in control) in respect of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9505DE">
      <w:pPr>
        <w:pStyle w:val="SubsectionHead"/>
      </w:pPr>
      <w:r w:rsidRPr="006925F5">
        <w:lastRenderedPageBreak/>
        <w:t>Modified meaning of</w:t>
      </w:r>
      <w:r w:rsidRPr="006925F5">
        <w:rPr>
          <w:b/>
        </w:rPr>
        <w:t xml:space="preserve"> reference time</w:t>
      </w:r>
    </w:p>
    <w:p w:rsidR="00E43FAD" w:rsidRPr="006925F5" w:rsidRDefault="00E43FAD" w:rsidP="00E43FAD">
      <w:pPr>
        <w:pStyle w:val="subsection"/>
      </w:pPr>
      <w:r w:rsidRPr="006925F5">
        <w:tab/>
        <w:t>(2)</w:t>
      </w:r>
      <w:r w:rsidRPr="006925F5">
        <w:tab/>
        <w:t xml:space="preserve">The </w:t>
      </w:r>
      <w:r w:rsidRPr="006925F5">
        <w:rPr>
          <w:b/>
          <w:i/>
        </w:rPr>
        <w:t>reference time</w:t>
      </w:r>
      <w:r w:rsidRPr="006925F5">
        <w:t xml:space="preserve"> is:</w:t>
      </w:r>
    </w:p>
    <w:p w:rsidR="00E43FAD" w:rsidRPr="006925F5" w:rsidRDefault="00E43FAD" w:rsidP="00E43FAD">
      <w:pPr>
        <w:pStyle w:val="paragraph"/>
      </w:pPr>
      <w:r w:rsidRPr="006925F5">
        <w:tab/>
        <w:t>(a)</w:t>
      </w:r>
      <w:r w:rsidRPr="006925F5">
        <w:tab/>
        <w:t xml:space="preserve">if no </w:t>
      </w:r>
      <w:r w:rsidR="006925F5" w:rsidRPr="006925F5">
        <w:rPr>
          <w:position w:val="6"/>
          <w:sz w:val="16"/>
        </w:rPr>
        <w:t>*</w:t>
      </w:r>
      <w:r w:rsidRPr="006925F5">
        <w:t>changeover time has occurred in respect of the head company since the group came into existence and before the test time—when the group came into existence; or</w:t>
      </w:r>
    </w:p>
    <w:p w:rsidR="00E43FAD" w:rsidRPr="006925F5" w:rsidRDefault="00E43FAD" w:rsidP="00E43FAD">
      <w:pPr>
        <w:pStyle w:val="paragraph"/>
      </w:pPr>
      <w:r w:rsidRPr="006925F5">
        <w:tab/>
        <w:t>(b)</w:t>
      </w:r>
      <w:r w:rsidRPr="006925F5">
        <w:tab/>
        <w:t>otherwise—the time just after the last such changeover time.</w:t>
      </w:r>
    </w:p>
    <w:p w:rsidR="00E43FAD" w:rsidRPr="006925F5" w:rsidRDefault="00E43FAD" w:rsidP="00E43FAD">
      <w:pPr>
        <w:pStyle w:val="subsection"/>
      </w:pPr>
      <w:r w:rsidRPr="006925F5">
        <w:tab/>
        <w:t>(3)</w:t>
      </w:r>
      <w:r w:rsidRPr="006925F5">
        <w:tab/>
      </w:r>
      <w:r w:rsidR="006925F5">
        <w:t>Subsection (</w:t>
      </w:r>
      <w:r w:rsidRPr="006925F5">
        <w:t>2) of this section has effect despite subsection 165</w:t>
      </w:r>
      <w:r w:rsidR="006925F5">
        <w:noBreakHyphen/>
      </w:r>
      <w:r w:rsidRPr="006925F5">
        <w:t>115A(2A).</w:t>
      </w:r>
    </w:p>
    <w:p w:rsidR="00E43FAD" w:rsidRPr="006925F5" w:rsidRDefault="00E43FAD" w:rsidP="008D7226">
      <w:pPr>
        <w:pStyle w:val="SubsectionHead"/>
      </w:pPr>
      <w:r w:rsidRPr="006925F5">
        <w:t>Assumptions to make</w:t>
      </w:r>
    </w:p>
    <w:p w:rsidR="00E43FAD" w:rsidRPr="006925F5" w:rsidRDefault="00E43FAD" w:rsidP="008D7226">
      <w:pPr>
        <w:pStyle w:val="subsection"/>
        <w:keepNext/>
        <w:keepLines/>
      </w:pPr>
      <w:r w:rsidRPr="006925F5">
        <w:tab/>
        <w:t>(4)</w:t>
      </w:r>
      <w:r w:rsidRPr="006925F5">
        <w:tab/>
        <w:t xml:space="preserve">Assume that, while the </w:t>
      </w:r>
      <w:r w:rsidR="006925F5" w:rsidRPr="006925F5">
        <w:rPr>
          <w:position w:val="6"/>
          <w:sz w:val="16"/>
        </w:rPr>
        <w:t>*</w:t>
      </w:r>
      <w:r w:rsidRPr="006925F5">
        <w:t>MEC group exists: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top company for the group holds and beneficially owns all the </w:t>
      </w:r>
      <w:r w:rsidR="006925F5" w:rsidRPr="006925F5">
        <w:rPr>
          <w:position w:val="6"/>
          <w:sz w:val="16"/>
        </w:rPr>
        <w:t>*</w:t>
      </w:r>
      <w:r w:rsidRPr="006925F5">
        <w:t xml:space="preserve">membership interests in the </w:t>
      </w:r>
      <w:r w:rsidR="006925F5" w:rsidRPr="006925F5">
        <w:rPr>
          <w:position w:val="6"/>
          <w:sz w:val="16"/>
        </w:rPr>
        <w:t>*</w:t>
      </w:r>
      <w:r w:rsidRPr="006925F5">
        <w:t>head company (instead of whoever actually does); and</w:t>
      </w:r>
    </w:p>
    <w:p w:rsidR="00E43FAD" w:rsidRPr="006925F5" w:rsidRDefault="00E43FAD" w:rsidP="00E43FAD">
      <w:pPr>
        <w:pStyle w:val="paragraph"/>
      </w:pPr>
      <w:r w:rsidRPr="006925F5">
        <w:tab/>
        <w:t>(b)</w:t>
      </w:r>
      <w:r w:rsidRPr="006925F5">
        <w:tab/>
        <w:t>those membership interests remain the same; and</w:t>
      </w:r>
    </w:p>
    <w:p w:rsidR="00E43FAD" w:rsidRPr="006925F5" w:rsidRDefault="00E43FAD" w:rsidP="00E43FAD">
      <w:pPr>
        <w:pStyle w:val="paragraph"/>
      </w:pPr>
      <w:r w:rsidRPr="006925F5">
        <w:tab/>
        <w:t>(c)</w:t>
      </w:r>
      <w:r w:rsidRPr="006925F5">
        <w:tab/>
        <w:t>the top company directly controls the voting power in the head company.</w:t>
      </w:r>
    </w:p>
    <w:p w:rsidR="00E43FAD" w:rsidRPr="006925F5" w:rsidRDefault="00E43FAD" w:rsidP="00E43FAD">
      <w:pPr>
        <w:pStyle w:val="ActHead5"/>
      </w:pPr>
      <w:bookmarkStart w:id="608" w:name="_Toc384884453"/>
      <w:r w:rsidRPr="006925F5">
        <w:rPr>
          <w:rStyle w:val="CharSectno"/>
        </w:rPr>
        <w:t>719</w:t>
      </w:r>
      <w:r w:rsidR="006925F5">
        <w:rPr>
          <w:rStyle w:val="CharSectno"/>
        </w:rPr>
        <w:noBreakHyphen/>
      </w:r>
      <w:r w:rsidRPr="006925F5">
        <w:rPr>
          <w:rStyle w:val="CharSectno"/>
        </w:rPr>
        <w:t>705</w:t>
      </w:r>
      <w:r w:rsidRPr="006925F5">
        <w:t xml:space="preserve">  Additional changeover times for head company of MEC group</w:t>
      </w:r>
      <w:bookmarkEnd w:id="608"/>
    </w:p>
    <w:p w:rsidR="00E43FAD" w:rsidRPr="006925F5" w:rsidRDefault="00E43FAD" w:rsidP="00E43FAD">
      <w:pPr>
        <w:pStyle w:val="subsection"/>
      </w:pPr>
      <w:r w:rsidRPr="006925F5">
        <w:tab/>
        <w:t>(1)</w:t>
      </w:r>
      <w:r w:rsidRPr="006925F5">
        <w:tab/>
        <w:t xml:space="preserve">The time when a </w:t>
      </w:r>
      <w:r w:rsidR="006925F5" w:rsidRPr="006925F5">
        <w:rPr>
          <w:position w:val="6"/>
          <w:sz w:val="16"/>
        </w:rPr>
        <w:t>*</w:t>
      </w:r>
      <w:r w:rsidRPr="006925F5">
        <w:t xml:space="preserve">potential MEC group ceases to exist is a </w:t>
      </w:r>
      <w:r w:rsidRPr="006925F5">
        <w:rPr>
          <w:b/>
          <w:i/>
        </w:rPr>
        <w:t>changeover time</w:t>
      </w:r>
      <w:r w:rsidRPr="006925F5">
        <w:t xml:space="preserve"> in respect of the </w:t>
      </w:r>
      <w:r w:rsidR="006925F5" w:rsidRPr="006925F5">
        <w:rPr>
          <w:position w:val="6"/>
          <w:sz w:val="16"/>
        </w:rPr>
        <w:t>*</w:t>
      </w:r>
      <w:r w:rsidRPr="006925F5">
        <w:t xml:space="preserve">head company of a </w:t>
      </w:r>
      <w:r w:rsidR="006925F5" w:rsidRPr="006925F5">
        <w:rPr>
          <w:position w:val="6"/>
          <w:sz w:val="16"/>
        </w:rPr>
        <w:t>*</w:t>
      </w:r>
      <w:r w:rsidRPr="006925F5">
        <w:t>MEC group if, just before that time, the potential MEC group’s membership was the same as the membership of the MEC group.</w:t>
      </w:r>
    </w:p>
    <w:p w:rsidR="00E43FAD" w:rsidRPr="006925F5" w:rsidRDefault="00E43FAD" w:rsidP="00E43FAD">
      <w:pPr>
        <w:pStyle w:val="notetext"/>
      </w:pPr>
      <w:r w:rsidRPr="006925F5">
        <w:t>Note:</w:t>
      </w:r>
      <w:r w:rsidRPr="006925F5">
        <w:tab/>
        <w:t xml:space="preserve">The changeover times in </w:t>
      </w:r>
      <w:r w:rsidR="006925F5">
        <w:t>subsections (</w:t>
      </w:r>
      <w:r w:rsidRPr="006925F5">
        <w:t>1), (2) and (3) are based on the events described in subsections 719</w:t>
      </w:r>
      <w:r w:rsidR="006925F5">
        <w:noBreakHyphen/>
      </w:r>
      <w:r w:rsidRPr="006925F5">
        <w:t>280(2), (3) and (4), each of which causes the test company referred to in section</w:t>
      </w:r>
      <w:r w:rsidR="006925F5">
        <w:t> </w:t>
      </w:r>
      <w:r w:rsidRPr="006925F5">
        <w:t>719</w:t>
      </w:r>
      <w:r w:rsidR="006925F5">
        <w:noBreakHyphen/>
      </w:r>
      <w:r w:rsidRPr="006925F5">
        <w:t>280 to be assumed to fail the continuity of ownership test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If something:</w:t>
      </w:r>
    </w:p>
    <w:p w:rsidR="00E43FAD" w:rsidRPr="006925F5" w:rsidRDefault="00E43FAD" w:rsidP="00E43FAD">
      <w:pPr>
        <w:pStyle w:val="paragraph"/>
      </w:pPr>
      <w:r w:rsidRPr="006925F5">
        <w:tab/>
        <w:t>(a)</w:t>
      </w:r>
      <w:r w:rsidRPr="006925F5">
        <w:tab/>
        <w:t xml:space="preserve">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a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lastRenderedPageBreak/>
        <w:tab/>
        <w:t>(ii)</w:t>
      </w:r>
      <w:r w:rsidRPr="006925F5">
        <w:tab/>
        <w:t xml:space="preserve">an entity interposed between a company described in </w:t>
      </w:r>
      <w:r w:rsidR="006925F5">
        <w:t>subparagraph (</w:t>
      </w:r>
      <w:r w:rsidRPr="006925F5">
        <w:t>i) and the company that was the top company for the group just before that time; and</w:t>
      </w:r>
    </w:p>
    <w:p w:rsidR="00E43FAD" w:rsidRPr="006925F5" w:rsidRDefault="00E43FAD" w:rsidP="00E43FAD">
      <w:pPr>
        <w:pStyle w:val="paragraph"/>
      </w:pPr>
      <w:r w:rsidRPr="006925F5">
        <w:tab/>
        <w:t>(b)</w:t>
      </w:r>
      <w:r w:rsidRPr="006925F5">
        <w:tab/>
        <w:t xml:space="preserve">does not cause the </w:t>
      </w:r>
      <w:r w:rsidR="006925F5" w:rsidRPr="006925F5">
        <w:rPr>
          <w:position w:val="6"/>
          <w:sz w:val="16"/>
        </w:rPr>
        <w:t>*</w:t>
      </w:r>
      <w:r w:rsidRPr="006925F5">
        <w:t>potential MEC group whose membership is the same as the membership of the MEC group to cease to exist, but does cause a change in the identity of the top company for the potential MEC group;</w:t>
      </w:r>
    </w:p>
    <w:p w:rsidR="00E43FAD" w:rsidRPr="006925F5" w:rsidRDefault="00E43FAD" w:rsidP="00361343">
      <w:pPr>
        <w:pStyle w:val="subsection2"/>
      </w:pPr>
      <w:r w:rsidRPr="006925F5">
        <w:t xml:space="preserve">that time is a </w:t>
      </w:r>
      <w:r w:rsidRPr="006925F5">
        <w:rPr>
          <w:b/>
          <w:i/>
        </w:rPr>
        <w:t>changeover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subsection"/>
      </w:pPr>
      <w:r w:rsidRPr="006925F5">
        <w:tab/>
        <w:t>(3)</w:t>
      </w:r>
      <w:r w:rsidRPr="006925F5">
        <w:tab/>
        <w:t xml:space="preserve">The time when a </w:t>
      </w:r>
      <w:r w:rsidR="006925F5" w:rsidRPr="006925F5">
        <w:rPr>
          <w:position w:val="6"/>
          <w:sz w:val="16"/>
        </w:rPr>
        <w:t>*</w:t>
      </w:r>
      <w:r w:rsidRPr="006925F5">
        <w:t xml:space="preserve">MEC group ceases to exist because there ceases to be a </w:t>
      </w:r>
      <w:r w:rsidR="006925F5" w:rsidRPr="006925F5">
        <w:rPr>
          <w:position w:val="6"/>
          <w:sz w:val="16"/>
        </w:rPr>
        <w:t>*</w:t>
      </w:r>
      <w:r w:rsidRPr="006925F5">
        <w:t xml:space="preserve">provisional head company of the group is a </w:t>
      </w:r>
      <w:r w:rsidRPr="006925F5">
        <w:rPr>
          <w:b/>
          <w:i/>
        </w:rPr>
        <w:t>changeover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ActHead4"/>
      </w:pPr>
      <w:bookmarkStart w:id="609" w:name="_Toc384884454"/>
      <w:r w:rsidRPr="006925F5">
        <w:t>How Subdivision</w:t>
      </w:r>
      <w:r w:rsidR="006925F5">
        <w:t> </w:t>
      </w:r>
      <w:r w:rsidRPr="006925F5">
        <w:t>165</w:t>
      </w:r>
      <w:r w:rsidR="006925F5">
        <w:noBreakHyphen/>
      </w:r>
      <w:r w:rsidRPr="006925F5">
        <w:t>CD applies to MEC groups</w:t>
      </w:r>
      <w:bookmarkEnd w:id="609"/>
    </w:p>
    <w:p w:rsidR="00E43FAD" w:rsidRPr="006925F5" w:rsidRDefault="00E43FAD" w:rsidP="00E43FAD">
      <w:pPr>
        <w:pStyle w:val="ActHead5"/>
      </w:pPr>
      <w:bookmarkStart w:id="610" w:name="_Toc384884455"/>
      <w:r w:rsidRPr="006925F5">
        <w:rPr>
          <w:rStyle w:val="CharSectno"/>
        </w:rPr>
        <w:t>719</w:t>
      </w:r>
      <w:r w:rsidR="006925F5">
        <w:rPr>
          <w:rStyle w:val="CharSectno"/>
        </w:rPr>
        <w:noBreakHyphen/>
      </w:r>
      <w:r w:rsidRPr="006925F5">
        <w:rPr>
          <w:rStyle w:val="CharSectno"/>
        </w:rPr>
        <w:t>720</w:t>
      </w:r>
      <w:r w:rsidRPr="006925F5">
        <w:t xml:space="preserve">  Alteration times under section</w:t>
      </w:r>
      <w:r w:rsidR="006925F5">
        <w:t> </w:t>
      </w:r>
      <w:r w:rsidRPr="006925F5">
        <w:t>165</w:t>
      </w:r>
      <w:r w:rsidR="006925F5">
        <w:noBreakHyphen/>
      </w:r>
      <w:r w:rsidRPr="006925F5">
        <w:t>115L or 165</w:t>
      </w:r>
      <w:r w:rsidR="006925F5">
        <w:noBreakHyphen/>
      </w:r>
      <w:r w:rsidRPr="006925F5">
        <w:t>115M</w:t>
      </w:r>
      <w:bookmarkEnd w:id="610"/>
    </w:p>
    <w:p w:rsidR="00E43FAD" w:rsidRPr="006925F5" w:rsidRDefault="00E43FAD" w:rsidP="00E43FAD">
      <w:pPr>
        <w:pStyle w:val="subsection"/>
      </w:pPr>
      <w:r w:rsidRPr="006925F5">
        <w:tab/>
        <w:t>(1)</w:t>
      </w:r>
      <w:r w:rsidRPr="006925F5">
        <w:tab/>
        <w:t xml:space="preserve">This section has effect for the purposes of determining whether a time (the </w:t>
      </w:r>
      <w:r w:rsidRPr="006925F5">
        <w:rPr>
          <w:b/>
          <w:i/>
        </w:rPr>
        <w:t>test time</w:t>
      </w:r>
      <w:r w:rsidRPr="006925F5">
        <w:t xml:space="preserve">) is an </w:t>
      </w:r>
      <w:r w:rsidR="006925F5" w:rsidRPr="006925F5">
        <w:rPr>
          <w:position w:val="6"/>
          <w:sz w:val="16"/>
        </w:rPr>
        <w:t>*</w:t>
      </w:r>
      <w:r w:rsidRPr="006925F5">
        <w:t>alteration time under section</w:t>
      </w:r>
      <w:r w:rsidR="006925F5">
        <w:t> </w:t>
      </w:r>
      <w:r w:rsidRPr="006925F5">
        <w:t>165</w:t>
      </w:r>
      <w:r w:rsidR="006925F5">
        <w:noBreakHyphen/>
      </w:r>
      <w:r w:rsidRPr="006925F5">
        <w:t>115L (about alterations in ownership) or 165</w:t>
      </w:r>
      <w:r w:rsidR="006925F5">
        <w:noBreakHyphen/>
      </w:r>
      <w:r w:rsidRPr="006925F5">
        <w:t xml:space="preserve">115M (about alterations in control) in respect of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9505DE">
      <w:pPr>
        <w:pStyle w:val="SubsectionHead"/>
      </w:pPr>
      <w:r w:rsidRPr="006925F5">
        <w:t>Modified meaning of</w:t>
      </w:r>
      <w:r w:rsidRPr="006925F5">
        <w:rPr>
          <w:b/>
        </w:rPr>
        <w:t xml:space="preserve"> reference time</w:t>
      </w:r>
    </w:p>
    <w:p w:rsidR="00E43FAD" w:rsidRPr="006925F5" w:rsidRDefault="00E43FAD" w:rsidP="00E43FAD">
      <w:pPr>
        <w:pStyle w:val="subsection"/>
      </w:pPr>
      <w:r w:rsidRPr="006925F5">
        <w:tab/>
        <w:t>(2)</w:t>
      </w:r>
      <w:r w:rsidRPr="006925F5">
        <w:tab/>
        <w:t xml:space="preserve">The </w:t>
      </w:r>
      <w:r w:rsidRPr="006925F5">
        <w:rPr>
          <w:b/>
          <w:i/>
        </w:rPr>
        <w:t>reference time</w:t>
      </w:r>
      <w:r w:rsidRPr="006925F5">
        <w:t xml:space="preserve"> is:</w:t>
      </w:r>
    </w:p>
    <w:p w:rsidR="00E43FAD" w:rsidRPr="006925F5" w:rsidRDefault="00E43FAD" w:rsidP="00E43FAD">
      <w:pPr>
        <w:pStyle w:val="paragraph"/>
      </w:pPr>
      <w:r w:rsidRPr="006925F5">
        <w:tab/>
        <w:t>(a)</w:t>
      </w:r>
      <w:r w:rsidRPr="006925F5">
        <w:tab/>
        <w:t xml:space="preserve">if no </w:t>
      </w:r>
      <w:r w:rsidR="006925F5" w:rsidRPr="006925F5">
        <w:rPr>
          <w:position w:val="6"/>
          <w:sz w:val="16"/>
        </w:rPr>
        <w:t>*</w:t>
      </w:r>
      <w:r w:rsidRPr="006925F5">
        <w:t>alteration time has occurred in respect of the head company since the group came into existence and before the test time—when the group came into existence; or</w:t>
      </w:r>
    </w:p>
    <w:p w:rsidR="00E43FAD" w:rsidRPr="006925F5" w:rsidRDefault="00E43FAD" w:rsidP="00E43FAD">
      <w:pPr>
        <w:pStyle w:val="paragraph"/>
      </w:pPr>
      <w:r w:rsidRPr="006925F5">
        <w:tab/>
        <w:t>(b)</w:t>
      </w:r>
      <w:r w:rsidRPr="006925F5">
        <w:tab/>
        <w:t>otherwise—the time just after the last such alteration time.</w:t>
      </w:r>
    </w:p>
    <w:p w:rsidR="00E43FAD" w:rsidRPr="006925F5" w:rsidRDefault="00E43FAD" w:rsidP="00E43FAD">
      <w:pPr>
        <w:pStyle w:val="subsection"/>
      </w:pPr>
      <w:r w:rsidRPr="006925F5">
        <w:tab/>
        <w:t>(3)</w:t>
      </w:r>
      <w:r w:rsidRPr="006925F5">
        <w:tab/>
        <w:t xml:space="preserve">In applying </w:t>
      </w:r>
      <w:r w:rsidR="006925F5">
        <w:t>subsection (</w:t>
      </w:r>
      <w:r w:rsidRPr="006925F5">
        <w:t xml:space="preserve">2), disregard an </w:t>
      </w:r>
      <w:r w:rsidR="006925F5" w:rsidRPr="006925F5">
        <w:rPr>
          <w:position w:val="6"/>
          <w:sz w:val="16"/>
        </w:rPr>
        <w:t>*</w:t>
      </w:r>
      <w:r w:rsidRPr="006925F5">
        <w:t>alteration time arising under subsection 719</w:t>
      </w:r>
      <w:r w:rsidR="006925F5">
        <w:noBreakHyphen/>
      </w:r>
      <w:r w:rsidRPr="006925F5">
        <w:t>725(4).</w:t>
      </w:r>
    </w:p>
    <w:p w:rsidR="00E43FAD" w:rsidRPr="006925F5" w:rsidRDefault="00E43FAD" w:rsidP="00E43FAD">
      <w:pPr>
        <w:pStyle w:val="subsection"/>
      </w:pPr>
      <w:r w:rsidRPr="006925F5">
        <w:tab/>
        <w:t>(4)</w:t>
      </w:r>
      <w:r w:rsidRPr="006925F5">
        <w:tab/>
      </w:r>
      <w:r w:rsidR="006925F5">
        <w:t>Subsection (</w:t>
      </w:r>
      <w:r w:rsidRPr="006925F5">
        <w:t>2) of this section has effect despite subsections 165</w:t>
      </w:r>
      <w:r w:rsidR="006925F5">
        <w:noBreakHyphen/>
      </w:r>
      <w:r w:rsidRPr="006925F5">
        <w:t>115L(2) and 165</w:t>
      </w:r>
      <w:r w:rsidR="006925F5">
        <w:noBreakHyphen/>
      </w:r>
      <w:r w:rsidRPr="006925F5">
        <w:t>115M(2).</w:t>
      </w:r>
    </w:p>
    <w:p w:rsidR="00E43FAD" w:rsidRPr="006925F5" w:rsidRDefault="00E43FAD" w:rsidP="009505DE">
      <w:pPr>
        <w:pStyle w:val="SubsectionHead"/>
      </w:pPr>
      <w:r w:rsidRPr="006925F5">
        <w:t>Assumptions to make</w:t>
      </w:r>
    </w:p>
    <w:p w:rsidR="00E43FAD" w:rsidRPr="006925F5" w:rsidRDefault="00E43FAD" w:rsidP="00E43FAD">
      <w:pPr>
        <w:pStyle w:val="subsection"/>
      </w:pPr>
      <w:r w:rsidRPr="006925F5">
        <w:tab/>
        <w:t>(5)</w:t>
      </w:r>
      <w:r w:rsidRPr="006925F5">
        <w:tab/>
        <w:t xml:space="preserve">Assume that, while the </w:t>
      </w:r>
      <w:r w:rsidR="006925F5" w:rsidRPr="006925F5">
        <w:rPr>
          <w:position w:val="6"/>
          <w:sz w:val="16"/>
        </w:rPr>
        <w:t>*</w:t>
      </w:r>
      <w:r w:rsidRPr="006925F5">
        <w:t>MEC group exists:</w:t>
      </w:r>
    </w:p>
    <w:p w:rsidR="00E43FAD" w:rsidRPr="006925F5" w:rsidRDefault="00E43FAD" w:rsidP="00E43FAD">
      <w:pPr>
        <w:pStyle w:val="paragraph"/>
      </w:pPr>
      <w:r w:rsidRPr="006925F5">
        <w:lastRenderedPageBreak/>
        <w:tab/>
        <w:t>(a)</w:t>
      </w:r>
      <w:r w:rsidRPr="006925F5">
        <w:tab/>
        <w:t xml:space="preserve">the </w:t>
      </w:r>
      <w:r w:rsidR="006925F5" w:rsidRPr="006925F5">
        <w:rPr>
          <w:position w:val="6"/>
          <w:sz w:val="16"/>
        </w:rPr>
        <w:t>*</w:t>
      </w:r>
      <w:r w:rsidRPr="006925F5">
        <w:t xml:space="preserve">top company for the group holds and beneficially owns all the </w:t>
      </w:r>
      <w:r w:rsidR="006925F5" w:rsidRPr="006925F5">
        <w:rPr>
          <w:position w:val="6"/>
          <w:sz w:val="16"/>
        </w:rPr>
        <w:t>*</w:t>
      </w:r>
      <w:r w:rsidRPr="006925F5">
        <w:t xml:space="preserve">membership interests in the </w:t>
      </w:r>
      <w:r w:rsidR="006925F5" w:rsidRPr="006925F5">
        <w:rPr>
          <w:position w:val="6"/>
          <w:sz w:val="16"/>
        </w:rPr>
        <w:t>*</w:t>
      </w:r>
      <w:r w:rsidRPr="006925F5">
        <w:t>head company (instead of whoever actually does); and</w:t>
      </w:r>
    </w:p>
    <w:p w:rsidR="00E43FAD" w:rsidRPr="006925F5" w:rsidRDefault="00E43FAD" w:rsidP="00E43FAD">
      <w:pPr>
        <w:pStyle w:val="paragraph"/>
      </w:pPr>
      <w:r w:rsidRPr="006925F5">
        <w:tab/>
        <w:t>(b)</w:t>
      </w:r>
      <w:r w:rsidRPr="006925F5">
        <w:tab/>
        <w:t>those membership interests remain the same; and</w:t>
      </w:r>
    </w:p>
    <w:p w:rsidR="00E43FAD" w:rsidRPr="006925F5" w:rsidRDefault="00E43FAD" w:rsidP="00E43FAD">
      <w:pPr>
        <w:pStyle w:val="paragraph"/>
      </w:pPr>
      <w:r w:rsidRPr="006925F5">
        <w:tab/>
        <w:t>(c)</w:t>
      </w:r>
      <w:r w:rsidRPr="006925F5">
        <w:tab/>
        <w:t>the top company directly controls the voting power in the head company.</w:t>
      </w:r>
    </w:p>
    <w:p w:rsidR="00E43FAD" w:rsidRPr="006925F5" w:rsidRDefault="00E43FAD" w:rsidP="00E43FAD">
      <w:pPr>
        <w:pStyle w:val="ActHead5"/>
      </w:pPr>
      <w:bookmarkStart w:id="611" w:name="_Toc384884456"/>
      <w:r w:rsidRPr="006925F5">
        <w:rPr>
          <w:rStyle w:val="CharSectno"/>
        </w:rPr>
        <w:t>719</w:t>
      </w:r>
      <w:r w:rsidR="006925F5">
        <w:rPr>
          <w:rStyle w:val="CharSectno"/>
        </w:rPr>
        <w:noBreakHyphen/>
      </w:r>
      <w:r w:rsidRPr="006925F5">
        <w:rPr>
          <w:rStyle w:val="CharSectno"/>
        </w:rPr>
        <w:t>725</w:t>
      </w:r>
      <w:r w:rsidRPr="006925F5">
        <w:t xml:space="preserve">  Additional alteration times for head company of MEC group</w:t>
      </w:r>
      <w:bookmarkEnd w:id="611"/>
    </w:p>
    <w:p w:rsidR="00E43FAD" w:rsidRPr="006925F5" w:rsidRDefault="00E43FAD" w:rsidP="009505DE">
      <w:pPr>
        <w:pStyle w:val="SubsectionHead"/>
      </w:pPr>
      <w:r w:rsidRPr="006925F5">
        <w:t>Additional alteration times based on section</w:t>
      </w:r>
      <w:r w:rsidR="006925F5">
        <w:t> </w:t>
      </w:r>
      <w:r w:rsidRPr="006925F5">
        <w:t>719</w:t>
      </w:r>
      <w:r w:rsidR="006925F5">
        <w:noBreakHyphen/>
      </w:r>
      <w:r w:rsidRPr="006925F5">
        <w:t>280</w:t>
      </w:r>
    </w:p>
    <w:p w:rsidR="00E43FAD" w:rsidRPr="006925F5" w:rsidRDefault="00E43FAD" w:rsidP="00E43FAD">
      <w:pPr>
        <w:pStyle w:val="subsection"/>
      </w:pPr>
      <w:r w:rsidRPr="006925F5">
        <w:tab/>
        <w:t>(1)</w:t>
      </w:r>
      <w:r w:rsidRPr="006925F5">
        <w:tab/>
        <w:t xml:space="preserve">The time when a </w:t>
      </w:r>
      <w:r w:rsidR="006925F5" w:rsidRPr="006925F5">
        <w:rPr>
          <w:position w:val="6"/>
          <w:sz w:val="16"/>
        </w:rPr>
        <w:t>*</w:t>
      </w:r>
      <w:r w:rsidRPr="006925F5">
        <w:t xml:space="preserve">potential MEC group ceases to exist is an </w:t>
      </w:r>
      <w:r w:rsidRPr="006925F5">
        <w:rPr>
          <w:b/>
          <w:i/>
        </w:rPr>
        <w:t>alteration time</w:t>
      </w:r>
      <w:r w:rsidRPr="006925F5">
        <w:t xml:space="preserve"> in respect of the </w:t>
      </w:r>
      <w:r w:rsidR="006925F5" w:rsidRPr="006925F5">
        <w:rPr>
          <w:position w:val="6"/>
          <w:sz w:val="16"/>
        </w:rPr>
        <w:t>*</w:t>
      </w:r>
      <w:r w:rsidRPr="006925F5">
        <w:t xml:space="preserve">head company of a </w:t>
      </w:r>
      <w:r w:rsidR="006925F5" w:rsidRPr="006925F5">
        <w:rPr>
          <w:position w:val="6"/>
          <w:sz w:val="16"/>
        </w:rPr>
        <w:t>*</w:t>
      </w:r>
      <w:r w:rsidRPr="006925F5">
        <w:t>MEC group if, just before that time, the potential MEC group’s membership was the same as the membership of the MEC group.</w:t>
      </w:r>
    </w:p>
    <w:p w:rsidR="00E43FAD" w:rsidRPr="006925F5" w:rsidRDefault="00E43FAD" w:rsidP="00E43FAD">
      <w:pPr>
        <w:pStyle w:val="notetext"/>
      </w:pPr>
      <w:r w:rsidRPr="006925F5">
        <w:t>Note:</w:t>
      </w:r>
      <w:r w:rsidRPr="006925F5">
        <w:tab/>
        <w:t xml:space="preserve">The alteration times in </w:t>
      </w:r>
      <w:r w:rsidR="006925F5">
        <w:t>subsections (</w:t>
      </w:r>
      <w:r w:rsidRPr="006925F5">
        <w:t>1), (2) and (3) are based on the events described in subsections 719</w:t>
      </w:r>
      <w:r w:rsidR="006925F5">
        <w:noBreakHyphen/>
      </w:r>
      <w:r w:rsidRPr="006925F5">
        <w:t>280(2), (3) and (4), each of which causes the test company referred to in section</w:t>
      </w:r>
      <w:r w:rsidR="006925F5">
        <w:t> </w:t>
      </w:r>
      <w:r w:rsidRPr="006925F5">
        <w:t>719</w:t>
      </w:r>
      <w:r w:rsidR="006925F5">
        <w:noBreakHyphen/>
      </w:r>
      <w:r w:rsidRPr="006925F5">
        <w:t>280 to be assumed to fail the continuity of ownership test in section</w:t>
      </w:r>
      <w:r w:rsidR="006925F5">
        <w:t> </w:t>
      </w:r>
      <w:r w:rsidRPr="006925F5">
        <w:t>165</w:t>
      </w:r>
      <w:r w:rsidR="006925F5">
        <w:noBreakHyphen/>
      </w:r>
      <w:r w:rsidRPr="006925F5">
        <w:t>12.</w:t>
      </w:r>
    </w:p>
    <w:p w:rsidR="00E43FAD" w:rsidRPr="006925F5" w:rsidRDefault="00E43FAD" w:rsidP="00E43FAD">
      <w:pPr>
        <w:pStyle w:val="subsection"/>
      </w:pPr>
      <w:r w:rsidRPr="006925F5">
        <w:tab/>
        <w:t>(2)</w:t>
      </w:r>
      <w:r w:rsidRPr="006925F5">
        <w:tab/>
        <w:t>If something:</w:t>
      </w:r>
    </w:p>
    <w:p w:rsidR="00E43FAD" w:rsidRPr="006925F5" w:rsidRDefault="00E43FAD" w:rsidP="00E43FAD">
      <w:pPr>
        <w:pStyle w:val="paragraph"/>
      </w:pPr>
      <w:r w:rsidRPr="006925F5">
        <w:tab/>
        <w:t>(a)</w:t>
      </w:r>
      <w:r w:rsidRPr="006925F5">
        <w:tab/>
        <w:t xml:space="preserve">happens at a time in relation to </w:t>
      </w:r>
      <w:r w:rsidR="006925F5" w:rsidRPr="006925F5">
        <w:rPr>
          <w:position w:val="6"/>
          <w:sz w:val="16"/>
        </w:rPr>
        <w:t>*</w:t>
      </w:r>
      <w:r w:rsidRPr="006925F5">
        <w:t>membership interests in one or more of these entities:</w:t>
      </w:r>
    </w:p>
    <w:p w:rsidR="00E43FAD" w:rsidRPr="006925F5" w:rsidRDefault="00E43FAD" w:rsidP="00E43FAD">
      <w:pPr>
        <w:pStyle w:val="paragraphsub"/>
      </w:pPr>
      <w:r w:rsidRPr="006925F5">
        <w:tab/>
        <w:t>(i)</w:t>
      </w:r>
      <w:r w:rsidRPr="006925F5">
        <w:tab/>
        <w:t xml:space="preserve">a company that was just before that time a </w:t>
      </w:r>
      <w:r w:rsidR="006925F5" w:rsidRPr="006925F5">
        <w:rPr>
          <w:position w:val="6"/>
          <w:sz w:val="16"/>
        </w:rPr>
        <w:t>*</w:t>
      </w:r>
      <w:r w:rsidRPr="006925F5">
        <w:t xml:space="preserve">member of a </w:t>
      </w:r>
      <w:r w:rsidR="006925F5" w:rsidRPr="006925F5">
        <w:rPr>
          <w:position w:val="6"/>
          <w:sz w:val="16"/>
        </w:rPr>
        <w:t>*</w:t>
      </w:r>
      <w:r w:rsidRPr="006925F5">
        <w:t xml:space="preserve">MEC group and an </w:t>
      </w:r>
      <w:r w:rsidR="006925F5" w:rsidRPr="006925F5">
        <w:rPr>
          <w:position w:val="6"/>
          <w:sz w:val="16"/>
        </w:rPr>
        <w:t>*</w:t>
      </w:r>
      <w:r w:rsidRPr="006925F5">
        <w:t>eligible tier</w:t>
      </w:r>
      <w:r w:rsidR="006925F5">
        <w:noBreakHyphen/>
      </w:r>
      <w:r w:rsidRPr="006925F5">
        <w:t xml:space="preserve">1 company of the </w:t>
      </w:r>
      <w:r w:rsidR="006925F5" w:rsidRPr="006925F5">
        <w:rPr>
          <w:position w:val="6"/>
          <w:sz w:val="16"/>
        </w:rPr>
        <w:t>*</w:t>
      </w:r>
      <w:r w:rsidRPr="006925F5">
        <w:t>top company for the MEC group;</w:t>
      </w:r>
    </w:p>
    <w:p w:rsidR="00E43FAD" w:rsidRPr="006925F5" w:rsidRDefault="00E43FAD" w:rsidP="00E43FAD">
      <w:pPr>
        <w:pStyle w:val="paragraphsub"/>
      </w:pPr>
      <w:r w:rsidRPr="006925F5">
        <w:tab/>
        <w:t>(ii)</w:t>
      </w:r>
      <w:r w:rsidRPr="006925F5">
        <w:tab/>
        <w:t xml:space="preserve">an entity interposed between a company described in </w:t>
      </w:r>
      <w:r w:rsidR="006925F5">
        <w:t>subparagraph (</w:t>
      </w:r>
      <w:r w:rsidRPr="006925F5">
        <w:t>i) and the company that was the top company for the group just before that time; and</w:t>
      </w:r>
    </w:p>
    <w:p w:rsidR="00E43FAD" w:rsidRPr="006925F5" w:rsidRDefault="00E43FAD" w:rsidP="00E43FAD">
      <w:pPr>
        <w:pStyle w:val="paragraph"/>
      </w:pPr>
      <w:r w:rsidRPr="006925F5">
        <w:tab/>
        <w:t>(b)</w:t>
      </w:r>
      <w:r w:rsidRPr="006925F5">
        <w:tab/>
        <w:t xml:space="preserve">does not cause the </w:t>
      </w:r>
      <w:r w:rsidR="006925F5" w:rsidRPr="006925F5">
        <w:rPr>
          <w:position w:val="6"/>
          <w:sz w:val="16"/>
        </w:rPr>
        <w:t>*</w:t>
      </w:r>
      <w:r w:rsidRPr="006925F5">
        <w:t>potential MEC group whose membership is the same as the membership of the MEC group to cease to exist, but does cause a change in the identity of the top company for the potential MEC group;</w:t>
      </w:r>
    </w:p>
    <w:p w:rsidR="00E43FAD" w:rsidRPr="006925F5" w:rsidRDefault="00E43FAD" w:rsidP="00361343">
      <w:pPr>
        <w:pStyle w:val="subsection2"/>
      </w:pPr>
      <w:r w:rsidRPr="006925F5">
        <w:t xml:space="preserve">that time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subsection"/>
      </w:pPr>
      <w:r w:rsidRPr="006925F5">
        <w:tab/>
        <w:t>(3)</w:t>
      </w:r>
      <w:r w:rsidRPr="006925F5">
        <w:tab/>
        <w:t xml:space="preserve">The time when a </w:t>
      </w:r>
      <w:r w:rsidR="006925F5" w:rsidRPr="006925F5">
        <w:rPr>
          <w:position w:val="6"/>
          <w:sz w:val="16"/>
        </w:rPr>
        <w:t>*</w:t>
      </w:r>
      <w:r w:rsidRPr="006925F5">
        <w:t xml:space="preserve">MEC group ceases to exist because there ceases to be a </w:t>
      </w:r>
      <w:r w:rsidR="006925F5" w:rsidRPr="006925F5">
        <w:rPr>
          <w:position w:val="6"/>
          <w:sz w:val="16"/>
        </w:rPr>
        <w:t>*</w:t>
      </w:r>
      <w:r w:rsidRPr="006925F5">
        <w:t xml:space="preserve">provisional head company of the group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9505DE">
      <w:pPr>
        <w:pStyle w:val="SubsectionHead"/>
      </w:pPr>
      <w:r w:rsidRPr="006925F5">
        <w:lastRenderedPageBreak/>
        <w:t>Additional alteration times based on Subdivision</w:t>
      </w:r>
      <w:r w:rsidR="006925F5">
        <w:t> </w:t>
      </w:r>
      <w:r w:rsidRPr="006925F5">
        <w:t>719</w:t>
      </w:r>
      <w:r w:rsidR="006925F5">
        <w:noBreakHyphen/>
      </w:r>
      <w:r w:rsidRPr="006925F5">
        <w:t>K</w:t>
      </w:r>
    </w:p>
    <w:p w:rsidR="00E43FAD" w:rsidRPr="006925F5" w:rsidRDefault="00E43FAD" w:rsidP="00E43FAD">
      <w:pPr>
        <w:pStyle w:val="subsection"/>
        <w:rPr>
          <w:b/>
          <w:i/>
        </w:rPr>
      </w:pPr>
      <w:r w:rsidRPr="006925F5">
        <w:tab/>
        <w:t>(4)</w:t>
      </w:r>
      <w:r w:rsidRPr="006925F5">
        <w:tab/>
        <w:t>If Subdivision</w:t>
      </w:r>
      <w:r w:rsidR="006925F5">
        <w:t> </w:t>
      </w:r>
      <w:r w:rsidRPr="006925F5">
        <w:t>719</w:t>
      </w:r>
      <w:r w:rsidR="006925F5">
        <w:noBreakHyphen/>
      </w:r>
      <w:r w:rsidRPr="006925F5">
        <w:t>K (MEC group cost setting rules: pooling cases) applies, the time just before the trigger time referred to in paragraph 719</w:t>
      </w:r>
      <w:r w:rsidR="006925F5">
        <w:noBreakHyphen/>
      </w:r>
      <w:r w:rsidRPr="006925F5">
        <w:t xml:space="preserve">555(1)(a) is an </w:t>
      </w:r>
      <w:r w:rsidRPr="006925F5">
        <w:rPr>
          <w:b/>
          <w:i/>
        </w:rPr>
        <w:t>alteration time</w:t>
      </w:r>
      <w:r w:rsidRPr="006925F5">
        <w:t xml:space="preserve"> in respect of the </w:t>
      </w:r>
      <w:r w:rsidR="006925F5" w:rsidRPr="006925F5">
        <w:rPr>
          <w:position w:val="6"/>
          <w:sz w:val="16"/>
        </w:rPr>
        <w:t>*</w:t>
      </w:r>
      <w:r w:rsidRPr="006925F5">
        <w:t xml:space="preserve">head company of the </w:t>
      </w:r>
      <w:r w:rsidR="006925F5" w:rsidRPr="006925F5">
        <w:rPr>
          <w:position w:val="6"/>
          <w:sz w:val="16"/>
        </w:rPr>
        <w:t>*</w:t>
      </w:r>
      <w:r w:rsidRPr="006925F5">
        <w:t>MEC group.</w:t>
      </w:r>
    </w:p>
    <w:p w:rsidR="00E43FAD" w:rsidRPr="006925F5" w:rsidRDefault="00E43FAD" w:rsidP="00E43FAD">
      <w:pPr>
        <w:pStyle w:val="ActHead5"/>
      </w:pPr>
      <w:bookmarkStart w:id="612" w:name="_Toc384884457"/>
      <w:r w:rsidRPr="006925F5">
        <w:rPr>
          <w:rStyle w:val="CharSectno"/>
        </w:rPr>
        <w:t>719</w:t>
      </w:r>
      <w:r w:rsidR="006925F5">
        <w:rPr>
          <w:rStyle w:val="CharSectno"/>
        </w:rPr>
        <w:noBreakHyphen/>
      </w:r>
      <w:r w:rsidRPr="006925F5">
        <w:rPr>
          <w:rStyle w:val="CharSectno"/>
        </w:rPr>
        <w:t>730</w:t>
      </w:r>
      <w:r w:rsidRPr="006925F5">
        <w:t xml:space="preserve">  Some alteration times only affect interests in top company</w:t>
      </w:r>
      <w:bookmarkEnd w:id="612"/>
    </w:p>
    <w:p w:rsidR="00E43FAD" w:rsidRPr="006925F5" w:rsidRDefault="00E43FAD" w:rsidP="00E43FAD">
      <w:pPr>
        <w:pStyle w:val="subsection"/>
      </w:pPr>
      <w:r w:rsidRPr="006925F5">
        <w:tab/>
        <w:t>(1)</w:t>
      </w:r>
      <w:r w:rsidRPr="006925F5">
        <w:tab/>
        <w:t xml:space="preserve">This section applies if an </w:t>
      </w:r>
      <w:r w:rsidR="006925F5" w:rsidRPr="006925F5">
        <w:rPr>
          <w:position w:val="6"/>
          <w:sz w:val="16"/>
        </w:rPr>
        <w:t>*</w:t>
      </w:r>
      <w:r w:rsidRPr="006925F5">
        <w:t>alteration time (except one arising under subsection 719</w:t>
      </w:r>
      <w:r w:rsidR="006925F5">
        <w:noBreakHyphen/>
      </w:r>
      <w:r w:rsidRPr="006925F5">
        <w:t xml:space="preserve">725(4)) happens for the </w:t>
      </w:r>
      <w:r w:rsidR="006925F5" w:rsidRPr="006925F5">
        <w:rPr>
          <w:position w:val="6"/>
          <w:sz w:val="16"/>
        </w:rPr>
        <w:t>*</w:t>
      </w:r>
      <w:r w:rsidRPr="006925F5">
        <w:t xml:space="preserve">head company of a </w:t>
      </w:r>
      <w:r w:rsidR="006925F5" w:rsidRPr="006925F5">
        <w:rPr>
          <w:position w:val="6"/>
          <w:sz w:val="16"/>
        </w:rPr>
        <w:t>*</w:t>
      </w:r>
      <w:r w:rsidRPr="006925F5">
        <w:t>MEC group.</w:t>
      </w:r>
    </w:p>
    <w:p w:rsidR="00E43FAD" w:rsidRPr="006925F5" w:rsidRDefault="00E43FAD" w:rsidP="00E43FAD">
      <w:pPr>
        <w:pStyle w:val="subsection"/>
      </w:pPr>
      <w:r w:rsidRPr="006925F5">
        <w:tab/>
        <w:t>(2)</w:t>
      </w:r>
      <w:r w:rsidRPr="006925F5">
        <w:tab/>
        <w:t>Sections</w:t>
      </w:r>
      <w:r w:rsidR="006925F5">
        <w:t> </w:t>
      </w:r>
      <w:r w:rsidRPr="006925F5">
        <w:t>165</w:t>
      </w:r>
      <w:r w:rsidR="006925F5">
        <w:noBreakHyphen/>
      </w:r>
      <w:r w:rsidRPr="006925F5">
        <w:t>115ZA and 165</w:t>
      </w:r>
      <w:r w:rsidR="006925F5">
        <w:noBreakHyphen/>
      </w:r>
      <w:r w:rsidRPr="006925F5">
        <w:t xml:space="preserve">115ZB apply, in relation to the alteration time, to an interest or debt that is, or is part of, a relevant equity interest or relevant debt interest that an entity has in the </w:t>
      </w:r>
      <w:r w:rsidR="006925F5" w:rsidRPr="006925F5">
        <w:rPr>
          <w:position w:val="6"/>
          <w:sz w:val="16"/>
        </w:rPr>
        <w:t>*</w:t>
      </w:r>
      <w:r w:rsidRPr="006925F5">
        <w:t xml:space="preserve">head company just before the </w:t>
      </w:r>
      <w:r w:rsidR="006925F5" w:rsidRPr="006925F5">
        <w:rPr>
          <w:position w:val="6"/>
          <w:sz w:val="16"/>
        </w:rPr>
        <w:t>*</w:t>
      </w:r>
      <w:r w:rsidRPr="006925F5">
        <w:t xml:space="preserve">alteration time, </w:t>
      </w:r>
      <w:r w:rsidRPr="006925F5">
        <w:rPr>
          <w:i/>
        </w:rPr>
        <w:t>only if</w:t>
      </w:r>
      <w:r w:rsidRPr="006925F5">
        <w:t xml:space="preserve"> the interest or debt is:</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equity or loan interest in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indirect equity or loan interest in the top company.</w:t>
      </w:r>
    </w:p>
    <w:p w:rsidR="00E43FAD" w:rsidRPr="006925F5" w:rsidRDefault="00E43FAD" w:rsidP="00E43FAD">
      <w:pPr>
        <w:pStyle w:val="notetext"/>
      </w:pPr>
      <w:r w:rsidRPr="006925F5">
        <w:t>Note:</w:t>
      </w:r>
      <w:r w:rsidRPr="006925F5">
        <w:tab/>
        <w:t>Sections</w:t>
      </w:r>
      <w:r w:rsidR="006925F5">
        <w:t> </w:t>
      </w:r>
      <w:r w:rsidRPr="006925F5">
        <w:t>165</w:t>
      </w:r>
      <w:r w:rsidR="006925F5">
        <w:noBreakHyphen/>
      </w:r>
      <w:r w:rsidRPr="006925F5">
        <w:t>115ZA and 165</w:t>
      </w:r>
      <w:r w:rsidR="006925F5">
        <w:noBreakHyphen/>
      </w:r>
      <w:r w:rsidRPr="006925F5">
        <w:t>115ZB are about the consequences that an alteration time for a loss company has for relevant equity interests and relevant debt interests in the company.</w:t>
      </w:r>
    </w:p>
    <w:p w:rsidR="00E43FAD" w:rsidRPr="006925F5" w:rsidRDefault="00E43FAD" w:rsidP="00E43FAD">
      <w:pPr>
        <w:pStyle w:val="subsection"/>
      </w:pPr>
      <w:r w:rsidRPr="006925F5">
        <w:tab/>
        <w:t>(3)</w:t>
      </w:r>
      <w:r w:rsidRPr="006925F5">
        <w:tab/>
        <w:t xml:space="preserve">In determining what is a relevant equity interest or relevant debt interest that an entity has in the </w:t>
      </w:r>
      <w:r w:rsidR="006925F5" w:rsidRPr="006925F5">
        <w:rPr>
          <w:position w:val="6"/>
          <w:sz w:val="16"/>
        </w:rPr>
        <w:t>*</w:t>
      </w:r>
      <w:r w:rsidRPr="006925F5">
        <w:t xml:space="preserve">head company just before the </w:t>
      </w:r>
      <w:r w:rsidR="006925F5" w:rsidRPr="006925F5">
        <w:rPr>
          <w:position w:val="6"/>
          <w:sz w:val="16"/>
        </w:rPr>
        <w:t>*</w:t>
      </w:r>
      <w:r w:rsidRPr="006925F5">
        <w:t>alteration time, make the assumptions in subsection 719</w:t>
      </w:r>
      <w:r w:rsidR="006925F5">
        <w:noBreakHyphen/>
      </w:r>
      <w:r w:rsidRPr="006925F5">
        <w:t>720(5).</w:t>
      </w:r>
    </w:p>
    <w:p w:rsidR="00E43FAD" w:rsidRPr="006925F5" w:rsidRDefault="00E43FAD" w:rsidP="00E43FAD">
      <w:pPr>
        <w:pStyle w:val="ActHead5"/>
      </w:pPr>
      <w:bookmarkStart w:id="613" w:name="_Toc384884458"/>
      <w:r w:rsidRPr="006925F5">
        <w:rPr>
          <w:rStyle w:val="CharSectno"/>
        </w:rPr>
        <w:t>719</w:t>
      </w:r>
      <w:r w:rsidR="006925F5">
        <w:rPr>
          <w:rStyle w:val="CharSectno"/>
        </w:rPr>
        <w:noBreakHyphen/>
      </w:r>
      <w:r w:rsidRPr="006925F5">
        <w:rPr>
          <w:rStyle w:val="CharSectno"/>
        </w:rPr>
        <w:t>735</w:t>
      </w:r>
      <w:r w:rsidRPr="006925F5">
        <w:t xml:space="preserve">  Some alteration times affect only pooled interests</w:t>
      </w:r>
      <w:bookmarkEnd w:id="613"/>
    </w:p>
    <w:p w:rsidR="00E43FAD" w:rsidRPr="006925F5" w:rsidRDefault="00E43FAD" w:rsidP="00E43FAD">
      <w:pPr>
        <w:pStyle w:val="subsection"/>
      </w:pPr>
      <w:r w:rsidRPr="006925F5">
        <w:tab/>
        <w:t>(1)</w:t>
      </w:r>
      <w:r w:rsidRPr="006925F5">
        <w:tab/>
        <w:t>Sections</w:t>
      </w:r>
      <w:r w:rsidR="006925F5">
        <w:t> </w:t>
      </w:r>
      <w:r w:rsidRPr="006925F5">
        <w:t>165</w:t>
      </w:r>
      <w:r w:rsidR="006925F5">
        <w:noBreakHyphen/>
      </w:r>
      <w:r w:rsidRPr="006925F5">
        <w:t>115ZA and 165</w:t>
      </w:r>
      <w:r w:rsidR="006925F5">
        <w:noBreakHyphen/>
      </w:r>
      <w:r w:rsidRPr="006925F5">
        <w:t xml:space="preserve">115ZB do not apply in relation to an </w:t>
      </w:r>
      <w:r w:rsidR="006925F5" w:rsidRPr="006925F5">
        <w:rPr>
          <w:position w:val="6"/>
          <w:sz w:val="16"/>
        </w:rPr>
        <w:t>*</w:t>
      </w:r>
      <w:r w:rsidRPr="006925F5">
        <w:t xml:space="preserve">alteration time that happens for the </w:t>
      </w:r>
      <w:r w:rsidR="006925F5" w:rsidRPr="006925F5">
        <w:rPr>
          <w:position w:val="6"/>
          <w:sz w:val="16"/>
        </w:rPr>
        <w:t>*</w:t>
      </w:r>
      <w:r w:rsidRPr="006925F5">
        <w:t xml:space="preserve">head company of a </w:t>
      </w:r>
      <w:r w:rsidR="006925F5" w:rsidRPr="006925F5">
        <w:rPr>
          <w:position w:val="6"/>
          <w:sz w:val="16"/>
        </w:rPr>
        <w:t>*</w:t>
      </w:r>
      <w:r w:rsidRPr="006925F5">
        <w:t>MEC group because of subsection 719</w:t>
      </w:r>
      <w:r w:rsidR="006925F5">
        <w:noBreakHyphen/>
      </w:r>
      <w:r w:rsidRPr="006925F5">
        <w:t>725(4) (trigger time for MEC group cost setting rules: pooling cases).</w:t>
      </w:r>
    </w:p>
    <w:p w:rsidR="00E43FAD" w:rsidRPr="006925F5" w:rsidRDefault="00E43FAD" w:rsidP="00E43FAD">
      <w:pPr>
        <w:pStyle w:val="subsection"/>
      </w:pPr>
      <w:r w:rsidRPr="006925F5">
        <w:tab/>
        <w:t>(2)</w:t>
      </w:r>
      <w:r w:rsidRPr="006925F5">
        <w:tab/>
        <w:t>Instead, Subdivision</w:t>
      </w:r>
      <w:r w:rsidR="006925F5">
        <w:t> </w:t>
      </w:r>
      <w:r w:rsidRPr="006925F5">
        <w:t>719</w:t>
      </w:r>
      <w:r w:rsidR="006925F5">
        <w:noBreakHyphen/>
      </w:r>
      <w:r w:rsidRPr="006925F5">
        <w:t xml:space="preserve">K applies to the </w:t>
      </w:r>
      <w:r w:rsidR="006925F5" w:rsidRPr="006925F5">
        <w:rPr>
          <w:position w:val="6"/>
          <w:sz w:val="16"/>
        </w:rPr>
        <w:t>*</w:t>
      </w:r>
      <w:r w:rsidRPr="006925F5">
        <w:t>MEC group, in relation to the trigger time, on the basis that:</w:t>
      </w:r>
    </w:p>
    <w:p w:rsidR="00E43FAD" w:rsidRPr="006925F5" w:rsidRDefault="00E43FAD" w:rsidP="00E43FAD">
      <w:pPr>
        <w:pStyle w:val="paragraph"/>
      </w:pPr>
      <w:r w:rsidRPr="006925F5">
        <w:tab/>
        <w:t>(a)</w:t>
      </w:r>
      <w:r w:rsidRPr="006925F5">
        <w:tab/>
        <w:t>what would, apart from this section, be the pooled cost amount for the purposes of the formulas in subsections 719</w:t>
      </w:r>
      <w:r w:rsidR="006925F5">
        <w:noBreakHyphen/>
      </w:r>
      <w:r w:rsidRPr="006925F5">
        <w:t xml:space="preserve">570(1) and (2) is reduced by the amount of the </w:t>
      </w:r>
      <w:r w:rsidR="006925F5" w:rsidRPr="006925F5">
        <w:rPr>
          <w:position w:val="6"/>
          <w:sz w:val="16"/>
        </w:rPr>
        <w:t>*</w:t>
      </w:r>
      <w:r w:rsidRPr="006925F5">
        <w:t xml:space="preserve">head </w:t>
      </w:r>
      <w:r w:rsidRPr="006925F5">
        <w:lastRenderedPageBreak/>
        <w:t>company’s overall loss under section</w:t>
      </w:r>
      <w:r w:rsidR="006925F5">
        <w:t> </w:t>
      </w:r>
      <w:r w:rsidRPr="006925F5">
        <w:t>165</w:t>
      </w:r>
      <w:r w:rsidR="006925F5">
        <w:noBreakHyphen/>
      </w:r>
      <w:r w:rsidRPr="006925F5">
        <w:t>115R or 165</w:t>
      </w:r>
      <w:r w:rsidR="006925F5">
        <w:noBreakHyphen/>
      </w:r>
      <w:r w:rsidRPr="006925F5">
        <w:t>115S at that alteration time; but</w:t>
      </w:r>
    </w:p>
    <w:p w:rsidR="00E43FAD" w:rsidRPr="006925F5" w:rsidRDefault="00E43FAD" w:rsidP="00E43FAD">
      <w:pPr>
        <w:pStyle w:val="paragraph"/>
      </w:pPr>
      <w:r w:rsidRPr="006925F5">
        <w:tab/>
        <w:t>(b)</w:t>
      </w:r>
      <w:r w:rsidRPr="006925F5">
        <w:tab/>
      </w:r>
      <w:r w:rsidR="006925F5">
        <w:t>paragraph (</w:t>
      </w:r>
      <w:r w:rsidRPr="006925F5">
        <w:t xml:space="preserve">a) of this subsection </w:t>
      </w:r>
      <w:r w:rsidRPr="006925F5">
        <w:rPr>
          <w:i/>
        </w:rPr>
        <w:t>only</w:t>
      </w:r>
      <w:r w:rsidRPr="006925F5">
        <w:t xml:space="preserve"> affects the application of those formulas because of subsection 719</w:t>
      </w:r>
      <w:r w:rsidR="006925F5">
        <w:noBreakHyphen/>
      </w:r>
      <w:r w:rsidRPr="006925F5">
        <w:t xml:space="preserve">570(3) (to work out the </w:t>
      </w:r>
      <w:r w:rsidR="006925F5" w:rsidRPr="006925F5">
        <w:rPr>
          <w:position w:val="6"/>
          <w:sz w:val="16"/>
        </w:rPr>
        <w:t>*</w:t>
      </w:r>
      <w:r w:rsidRPr="006925F5">
        <w:t xml:space="preserve">reduced cost base of a </w:t>
      </w:r>
      <w:r w:rsidR="006925F5" w:rsidRPr="006925F5">
        <w:rPr>
          <w:position w:val="6"/>
          <w:sz w:val="16"/>
        </w:rPr>
        <w:t>*</w:t>
      </w:r>
      <w:r w:rsidRPr="006925F5">
        <w:t>membership interest).</w:t>
      </w:r>
    </w:p>
    <w:p w:rsidR="00A378C9" w:rsidRPr="0038586A" w:rsidRDefault="00A378C9" w:rsidP="00A378C9">
      <w:pPr>
        <w:pStyle w:val="ActHead5"/>
      </w:pPr>
      <w:bookmarkStart w:id="614" w:name="_Toc384884459"/>
      <w:r w:rsidRPr="0038586A">
        <w:rPr>
          <w:rStyle w:val="CharSectno"/>
        </w:rPr>
        <w:t>719</w:t>
      </w:r>
      <w:r w:rsidRPr="0038586A">
        <w:rPr>
          <w:rStyle w:val="CharSectno"/>
        </w:rPr>
        <w:noBreakHyphen/>
        <w:t>740</w:t>
      </w:r>
      <w:r w:rsidRPr="0038586A">
        <w:t xml:space="preserve">  Head company does not have relevant equity or debt interest in a loss company if widely held top company does not have such an interest</w:t>
      </w:r>
      <w:bookmarkEnd w:id="614"/>
    </w:p>
    <w:p w:rsidR="00A378C9" w:rsidRPr="0038586A" w:rsidRDefault="00A378C9" w:rsidP="00A378C9">
      <w:pPr>
        <w:pStyle w:val="subsection"/>
      </w:pPr>
      <w:r w:rsidRPr="0038586A">
        <w:tab/>
        <w:t>(1)</w:t>
      </w:r>
      <w:r w:rsidRPr="0038586A">
        <w:tab/>
        <w:t>For the purposes of Subdivision 165</w:t>
      </w:r>
      <w:r w:rsidRPr="0038586A">
        <w:noBreakHyphen/>
        <w:t xml:space="preserve">CD, treat the </w:t>
      </w:r>
      <w:r w:rsidRPr="0038586A">
        <w:rPr>
          <w:position w:val="6"/>
          <w:sz w:val="16"/>
        </w:rPr>
        <w:t>*</w:t>
      </w:r>
      <w:r w:rsidRPr="0038586A">
        <w:t xml:space="preserve">head company of a </w:t>
      </w:r>
      <w:r w:rsidRPr="0038586A">
        <w:rPr>
          <w:position w:val="6"/>
          <w:sz w:val="16"/>
        </w:rPr>
        <w:t>*</w:t>
      </w:r>
      <w:r w:rsidRPr="0038586A">
        <w:t xml:space="preserve">MEC group as </w:t>
      </w:r>
      <w:r w:rsidRPr="0038586A">
        <w:rPr>
          <w:i/>
        </w:rPr>
        <w:t>not</w:t>
      </w:r>
      <w:r w:rsidRPr="0038586A">
        <w:t xml:space="preserve"> having a relevant equity interest in a </w:t>
      </w:r>
      <w:r w:rsidRPr="0038586A">
        <w:rPr>
          <w:position w:val="6"/>
          <w:sz w:val="16"/>
        </w:rPr>
        <w:t>*</w:t>
      </w:r>
      <w:r w:rsidRPr="0038586A">
        <w:t>loss company at a particular time if:</w:t>
      </w:r>
    </w:p>
    <w:p w:rsidR="00A378C9" w:rsidRPr="0038586A" w:rsidRDefault="00A378C9" w:rsidP="00A378C9">
      <w:pPr>
        <w:pStyle w:val="paragraph"/>
      </w:pPr>
      <w:r w:rsidRPr="0038586A">
        <w:tab/>
        <w:t>(a)</w:t>
      </w:r>
      <w:r w:rsidRPr="0038586A">
        <w:tab/>
        <w:t xml:space="preserve">the </w:t>
      </w:r>
      <w:r w:rsidRPr="0038586A">
        <w:rPr>
          <w:position w:val="6"/>
          <w:sz w:val="16"/>
        </w:rPr>
        <w:t>*</w:t>
      </w:r>
      <w:r w:rsidRPr="0038586A">
        <w:t xml:space="preserve">top company of the group is a </w:t>
      </w:r>
      <w:r w:rsidRPr="0038586A">
        <w:rPr>
          <w:position w:val="6"/>
          <w:sz w:val="16"/>
        </w:rPr>
        <w:t>*</w:t>
      </w:r>
      <w:r w:rsidRPr="0038586A">
        <w:t>widely held company at that time; and</w:t>
      </w:r>
    </w:p>
    <w:p w:rsidR="00A378C9" w:rsidRPr="0038586A" w:rsidRDefault="00A378C9" w:rsidP="00A378C9">
      <w:pPr>
        <w:pStyle w:val="paragraph"/>
      </w:pPr>
      <w:r w:rsidRPr="0038586A">
        <w:tab/>
        <w:t>(b)</w:t>
      </w:r>
      <w:r w:rsidRPr="0038586A">
        <w:tab/>
        <w:t>because of subsections 165</w:t>
      </w:r>
      <w:r w:rsidRPr="0038586A">
        <w:noBreakHyphen/>
        <w:t>115X(2A), (2B) and (2C), the top company does not have a relevant equity interest under section 165</w:t>
      </w:r>
      <w:r w:rsidRPr="0038586A">
        <w:noBreakHyphen/>
        <w:t>115X in the loss company at that time.</w:t>
      </w:r>
    </w:p>
    <w:p w:rsidR="00A378C9" w:rsidRPr="0038586A" w:rsidRDefault="00A378C9" w:rsidP="00A378C9">
      <w:pPr>
        <w:pStyle w:val="subsection"/>
      </w:pPr>
      <w:r w:rsidRPr="0038586A">
        <w:tab/>
        <w:t>(2)</w:t>
      </w:r>
      <w:r w:rsidRPr="0038586A">
        <w:tab/>
        <w:t>For the purposes of paragraph (1)(b), disregard the operation of subsection 701</w:t>
      </w:r>
      <w:r w:rsidRPr="0038586A">
        <w:noBreakHyphen/>
        <w:t>1(1) (the single entity rule) in determining whether subsection 165</w:t>
      </w:r>
      <w:r w:rsidRPr="0038586A">
        <w:noBreakHyphen/>
        <w:t xml:space="preserve">115X(2C) has the effect that the </w:t>
      </w:r>
      <w:r w:rsidRPr="0038586A">
        <w:rPr>
          <w:position w:val="6"/>
          <w:sz w:val="16"/>
        </w:rPr>
        <w:t>*</w:t>
      </w:r>
      <w:r w:rsidRPr="0038586A">
        <w:t>top company has the relevant equity interest mentioned in that paragraph.</w:t>
      </w:r>
    </w:p>
    <w:p w:rsidR="00A378C9" w:rsidRPr="0038586A" w:rsidRDefault="00A378C9" w:rsidP="00A378C9">
      <w:pPr>
        <w:pStyle w:val="subsection"/>
      </w:pPr>
      <w:r w:rsidRPr="0038586A">
        <w:tab/>
        <w:t>(3)</w:t>
      </w:r>
      <w:r w:rsidRPr="0038586A">
        <w:tab/>
        <w:t>For the purposes of Subdivision 165</w:t>
      </w:r>
      <w:r w:rsidRPr="0038586A">
        <w:noBreakHyphen/>
        <w:t xml:space="preserve">CD, treat the </w:t>
      </w:r>
      <w:r w:rsidRPr="0038586A">
        <w:rPr>
          <w:position w:val="6"/>
          <w:sz w:val="16"/>
        </w:rPr>
        <w:t>*</w:t>
      </w:r>
      <w:r w:rsidRPr="0038586A">
        <w:t xml:space="preserve">head company of a </w:t>
      </w:r>
      <w:r w:rsidRPr="0038586A">
        <w:rPr>
          <w:position w:val="6"/>
          <w:sz w:val="16"/>
        </w:rPr>
        <w:t>*</w:t>
      </w:r>
      <w:r w:rsidRPr="0038586A">
        <w:t xml:space="preserve">MEC group as </w:t>
      </w:r>
      <w:r w:rsidRPr="0038586A">
        <w:rPr>
          <w:i/>
        </w:rPr>
        <w:t>not</w:t>
      </w:r>
      <w:r w:rsidRPr="0038586A">
        <w:t xml:space="preserve"> having a relevant debt interest in a </w:t>
      </w:r>
      <w:r w:rsidRPr="0038586A">
        <w:rPr>
          <w:position w:val="6"/>
          <w:sz w:val="16"/>
        </w:rPr>
        <w:t>*</w:t>
      </w:r>
      <w:r w:rsidRPr="0038586A">
        <w:t>loss company at a particular time if:</w:t>
      </w:r>
    </w:p>
    <w:p w:rsidR="00A378C9" w:rsidRPr="0038586A" w:rsidRDefault="00A378C9" w:rsidP="00A378C9">
      <w:pPr>
        <w:pStyle w:val="paragraph"/>
      </w:pPr>
      <w:r w:rsidRPr="0038586A">
        <w:tab/>
        <w:t>(a)</w:t>
      </w:r>
      <w:r w:rsidRPr="0038586A">
        <w:tab/>
        <w:t xml:space="preserve">the </w:t>
      </w:r>
      <w:r w:rsidRPr="0038586A">
        <w:rPr>
          <w:position w:val="6"/>
          <w:sz w:val="16"/>
        </w:rPr>
        <w:t>*</w:t>
      </w:r>
      <w:r w:rsidRPr="0038586A">
        <w:t xml:space="preserve">top company of the group is a </w:t>
      </w:r>
      <w:r w:rsidRPr="0038586A">
        <w:rPr>
          <w:position w:val="6"/>
          <w:sz w:val="16"/>
        </w:rPr>
        <w:t>*</w:t>
      </w:r>
      <w:r w:rsidRPr="0038586A">
        <w:t>widely held company at that time; and</w:t>
      </w:r>
    </w:p>
    <w:p w:rsidR="00A378C9" w:rsidRPr="0038586A" w:rsidRDefault="00A378C9" w:rsidP="00A378C9">
      <w:pPr>
        <w:pStyle w:val="paragraph"/>
      </w:pPr>
      <w:r w:rsidRPr="0038586A">
        <w:tab/>
        <w:t>(b)</w:t>
      </w:r>
      <w:r w:rsidRPr="0038586A">
        <w:tab/>
        <w:t>because of subsections 165</w:t>
      </w:r>
      <w:r w:rsidRPr="0038586A">
        <w:noBreakHyphen/>
        <w:t>115Y(3A), (3B) and (3C), the top company does not have a relevant debt interest under section 165</w:t>
      </w:r>
      <w:r w:rsidRPr="0038586A">
        <w:noBreakHyphen/>
        <w:t>115Y in the loss company at that time.</w:t>
      </w:r>
    </w:p>
    <w:p w:rsidR="00E43FAD" w:rsidRPr="006925F5" w:rsidRDefault="00E43FAD" w:rsidP="00E43FAD">
      <w:pPr>
        <w:pStyle w:val="ActHead4"/>
      </w:pPr>
      <w:bookmarkStart w:id="615" w:name="_Toc384884460"/>
      <w:r w:rsidRPr="006925F5">
        <w:t>How indirect value shifting rules apply to a MEC group</w:t>
      </w:r>
      <w:bookmarkEnd w:id="615"/>
    </w:p>
    <w:p w:rsidR="00E43FAD" w:rsidRPr="006925F5" w:rsidRDefault="00E43FAD" w:rsidP="00E43FAD">
      <w:pPr>
        <w:pStyle w:val="ActHead5"/>
      </w:pPr>
      <w:bookmarkStart w:id="616" w:name="_Toc384884461"/>
      <w:r w:rsidRPr="006925F5">
        <w:rPr>
          <w:rStyle w:val="CharSectno"/>
        </w:rPr>
        <w:t>719</w:t>
      </w:r>
      <w:r w:rsidR="006925F5">
        <w:rPr>
          <w:rStyle w:val="CharSectno"/>
        </w:rPr>
        <w:noBreakHyphen/>
      </w:r>
      <w:r w:rsidRPr="006925F5">
        <w:rPr>
          <w:rStyle w:val="CharSectno"/>
        </w:rPr>
        <w:t>755</w:t>
      </w:r>
      <w:r w:rsidRPr="006925F5">
        <w:t xml:space="preserve">  Effect on MEC group cost setting rules if head company is losing entity or gaining entity for indirect value shift</w:t>
      </w:r>
      <w:bookmarkEnd w:id="616"/>
    </w:p>
    <w:p w:rsidR="00E43FAD" w:rsidRPr="006925F5" w:rsidRDefault="00E43FAD" w:rsidP="00E43FAD">
      <w:pPr>
        <w:pStyle w:val="subsection"/>
      </w:pPr>
      <w:r w:rsidRPr="006925F5">
        <w:tab/>
        <w:t>(1)</w:t>
      </w:r>
      <w:r w:rsidRPr="006925F5">
        <w:tab/>
        <w:t xml:space="preserve">This section has effect for the purposes of working out the consequences (if any) of an </w:t>
      </w:r>
      <w:r w:rsidR="006925F5" w:rsidRPr="006925F5">
        <w:rPr>
          <w:position w:val="6"/>
          <w:sz w:val="16"/>
        </w:rPr>
        <w:t>*</w:t>
      </w:r>
      <w:r w:rsidRPr="006925F5">
        <w:t xml:space="preserve">indirect value shift if the </w:t>
      </w:r>
      <w:r w:rsidR="006925F5" w:rsidRPr="006925F5">
        <w:rPr>
          <w:position w:val="6"/>
          <w:sz w:val="16"/>
        </w:rPr>
        <w:t>*</w:t>
      </w:r>
      <w:r w:rsidRPr="006925F5">
        <w:t xml:space="preserve">losing entity </w:t>
      </w:r>
      <w:r w:rsidRPr="006925F5">
        <w:lastRenderedPageBreak/>
        <w:t xml:space="preserve">or </w:t>
      </w:r>
      <w:r w:rsidR="006925F5" w:rsidRPr="006925F5">
        <w:rPr>
          <w:position w:val="6"/>
          <w:sz w:val="16"/>
        </w:rPr>
        <w:t>*</w:t>
      </w:r>
      <w:r w:rsidRPr="006925F5">
        <w:t xml:space="preserve">gaining entity is the </w:t>
      </w:r>
      <w:r w:rsidR="006925F5" w:rsidRPr="006925F5">
        <w:rPr>
          <w:position w:val="6"/>
          <w:sz w:val="16"/>
        </w:rPr>
        <w:t>*</w:t>
      </w:r>
      <w:r w:rsidRPr="006925F5">
        <w:t xml:space="preserve">head company of a </w:t>
      </w:r>
      <w:r w:rsidR="006925F5" w:rsidRPr="006925F5">
        <w:rPr>
          <w:position w:val="6"/>
          <w:sz w:val="16"/>
        </w:rPr>
        <w:t>*</w:t>
      </w:r>
      <w:r w:rsidRPr="006925F5">
        <w:t>MEC group. (</w:t>
      </w:r>
      <w:r w:rsidR="006925F5">
        <w:t>Subsection (</w:t>
      </w:r>
      <w:r w:rsidRPr="006925F5">
        <w:t>3) has effect in addition to section</w:t>
      </w:r>
      <w:r w:rsidR="006925F5">
        <w:t> </w:t>
      </w:r>
      <w:r w:rsidRPr="006925F5">
        <w:t>727</w:t>
      </w:r>
      <w:r w:rsidR="006925F5">
        <w:noBreakHyphen/>
      </w:r>
      <w:r w:rsidRPr="006925F5">
        <w:t>455.)</w:t>
      </w:r>
    </w:p>
    <w:p w:rsidR="00E43FAD" w:rsidRPr="006925F5" w:rsidRDefault="00E43FAD" w:rsidP="00423777">
      <w:pPr>
        <w:pStyle w:val="subsection"/>
        <w:keepNext/>
        <w:keepLines/>
      </w:pPr>
      <w:r w:rsidRPr="006925F5">
        <w:tab/>
        <w:t>(2)</w:t>
      </w:r>
      <w:r w:rsidRPr="006925F5">
        <w:tab/>
        <w:t xml:space="preserve">An </w:t>
      </w:r>
      <w:r w:rsidR="006925F5" w:rsidRPr="006925F5">
        <w:rPr>
          <w:position w:val="6"/>
          <w:sz w:val="16"/>
        </w:rPr>
        <w:t>*</w:t>
      </w:r>
      <w:r w:rsidRPr="006925F5">
        <w:t xml:space="preserve">equity or loan interest can be an </w:t>
      </w:r>
      <w:r w:rsidR="006925F5" w:rsidRPr="006925F5">
        <w:rPr>
          <w:position w:val="6"/>
          <w:sz w:val="16"/>
        </w:rPr>
        <w:t>*</w:t>
      </w:r>
      <w:r w:rsidRPr="006925F5">
        <w:t xml:space="preserve">affected interest in the </w:t>
      </w:r>
      <w:r w:rsidR="006925F5" w:rsidRPr="006925F5">
        <w:rPr>
          <w:position w:val="6"/>
          <w:sz w:val="16"/>
        </w:rPr>
        <w:t>*</w:t>
      </w:r>
      <w:r w:rsidRPr="006925F5">
        <w:t>head company only if it is:</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equity or loan interest in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indirect equity or loan interest in the top company.</w:t>
      </w:r>
    </w:p>
    <w:p w:rsidR="00E43FAD" w:rsidRPr="006925F5" w:rsidRDefault="00E43FAD" w:rsidP="00E43FAD">
      <w:pPr>
        <w:pStyle w:val="subsection"/>
      </w:pPr>
      <w:r w:rsidRPr="006925F5">
        <w:tab/>
        <w:t>(3)</w:t>
      </w:r>
      <w:r w:rsidRPr="006925F5">
        <w:tab/>
        <w:t>Subdivision</w:t>
      </w:r>
      <w:r w:rsidR="006925F5">
        <w:t> </w:t>
      </w:r>
      <w:r w:rsidRPr="006925F5">
        <w:t>719</w:t>
      </w:r>
      <w:r w:rsidR="006925F5">
        <w:noBreakHyphen/>
      </w:r>
      <w:r w:rsidRPr="006925F5">
        <w:t xml:space="preserve">K (MEC group cost setting rules: pooling cases) applies to the </w:t>
      </w:r>
      <w:r w:rsidR="006925F5" w:rsidRPr="006925F5">
        <w:rPr>
          <w:position w:val="6"/>
          <w:sz w:val="16"/>
        </w:rPr>
        <w:t>*</w:t>
      </w:r>
      <w:r w:rsidRPr="006925F5">
        <w:t xml:space="preserve">MEC group, in relation to the first time referred to in that Subdivision as a trigger time that happens at or after the </w:t>
      </w:r>
      <w:r w:rsidR="006925F5" w:rsidRPr="006925F5">
        <w:rPr>
          <w:position w:val="6"/>
          <w:sz w:val="16"/>
        </w:rPr>
        <w:t>*</w:t>
      </w:r>
      <w:r w:rsidRPr="006925F5">
        <w:t>IVS time, on the basis that:</w:t>
      </w:r>
    </w:p>
    <w:p w:rsidR="00E43FAD" w:rsidRPr="006925F5" w:rsidRDefault="00E43FAD" w:rsidP="00E43FAD">
      <w:pPr>
        <w:pStyle w:val="paragraph"/>
      </w:pPr>
      <w:r w:rsidRPr="006925F5">
        <w:tab/>
        <w:t>(a)</w:t>
      </w:r>
      <w:r w:rsidRPr="006925F5">
        <w:tab/>
        <w:t>what would, apart from this section, be the pooled cost amount for the purposes of the formulas in subsections 719</w:t>
      </w:r>
      <w:r w:rsidR="006925F5">
        <w:noBreakHyphen/>
      </w:r>
      <w:r w:rsidRPr="006925F5">
        <w:t>570(1) and (2) is:</w:t>
      </w:r>
    </w:p>
    <w:p w:rsidR="00E43FAD" w:rsidRPr="006925F5" w:rsidRDefault="00E43FAD" w:rsidP="00E43FAD">
      <w:pPr>
        <w:pStyle w:val="paragraphsub"/>
      </w:pPr>
      <w:r w:rsidRPr="006925F5">
        <w:tab/>
        <w:t>(i)</w:t>
      </w:r>
      <w:r w:rsidRPr="006925F5">
        <w:tab/>
        <w:t xml:space="preserve">if the </w:t>
      </w:r>
      <w:r w:rsidR="006925F5" w:rsidRPr="006925F5">
        <w:rPr>
          <w:position w:val="6"/>
          <w:sz w:val="16"/>
        </w:rPr>
        <w:t>*</w:t>
      </w:r>
      <w:r w:rsidRPr="006925F5">
        <w:t xml:space="preserve">head company is the </w:t>
      </w:r>
      <w:r w:rsidR="006925F5" w:rsidRPr="006925F5">
        <w:rPr>
          <w:position w:val="6"/>
          <w:sz w:val="16"/>
        </w:rPr>
        <w:t>*</w:t>
      </w:r>
      <w:r w:rsidRPr="006925F5">
        <w:t>losing entity—reduced; or</w:t>
      </w:r>
    </w:p>
    <w:p w:rsidR="00E43FAD" w:rsidRPr="006925F5" w:rsidRDefault="00E43FAD" w:rsidP="00E43FAD">
      <w:pPr>
        <w:pStyle w:val="paragraphsub"/>
      </w:pPr>
      <w:r w:rsidRPr="006925F5">
        <w:tab/>
        <w:t>(ii)</w:t>
      </w:r>
      <w:r w:rsidRPr="006925F5">
        <w:tab/>
        <w:t>if the head company is the gaining entity—increased;</w:t>
      </w:r>
    </w:p>
    <w:p w:rsidR="00E43FAD" w:rsidRPr="006925F5" w:rsidRDefault="00E43FAD" w:rsidP="00E43FAD">
      <w:pPr>
        <w:pStyle w:val="paragraph"/>
      </w:pPr>
      <w:r w:rsidRPr="006925F5">
        <w:tab/>
      </w:r>
      <w:r w:rsidRPr="006925F5">
        <w:tab/>
        <w:t>by the amount of the indirect value shift; and</w:t>
      </w:r>
    </w:p>
    <w:p w:rsidR="00E43FAD" w:rsidRPr="006925F5" w:rsidRDefault="00E43FAD" w:rsidP="00E43FAD">
      <w:pPr>
        <w:pStyle w:val="paragraph"/>
      </w:pPr>
      <w:r w:rsidRPr="006925F5">
        <w:tab/>
        <w:t>(b)</w:t>
      </w:r>
      <w:r w:rsidRPr="006925F5">
        <w:tab/>
      </w:r>
      <w:r w:rsidR="006925F5">
        <w:t>paragraph (</w:t>
      </w:r>
      <w:r w:rsidRPr="006925F5">
        <w:t>a) of this subsection also affects the application of those formulas because of subsection 719</w:t>
      </w:r>
      <w:r w:rsidR="006925F5">
        <w:noBreakHyphen/>
      </w:r>
      <w:r w:rsidRPr="006925F5">
        <w:t xml:space="preserve">570(3) (to work out the </w:t>
      </w:r>
      <w:r w:rsidR="006925F5" w:rsidRPr="006925F5">
        <w:rPr>
          <w:position w:val="6"/>
          <w:sz w:val="16"/>
        </w:rPr>
        <w:t>*</w:t>
      </w:r>
      <w:r w:rsidRPr="006925F5">
        <w:t xml:space="preserve">reduced cost base of a </w:t>
      </w:r>
      <w:r w:rsidR="006925F5" w:rsidRPr="006925F5">
        <w:rPr>
          <w:position w:val="6"/>
          <w:sz w:val="16"/>
        </w:rPr>
        <w:t>*</w:t>
      </w:r>
      <w:r w:rsidRPr="006925F5">
        <w:t>membership interest).</w:t>
      </w:r>
    </w:p>
    <w:p w:rsidR="00E43FAD" w:rsidRPr="006925F5" w:rsidRDefault="00E43FAD" w:rsidP="00E43FAD">
      <w:pPr>
        <w:pStyle w:val="ActHead4"/>
      </w:pPr>
      <w:bookmarkStart w:id="617" w:name="_Toc384884462"/>
      <w:r w:rsidRPr="006925F5">
        <w:t>Cancelling loss on realisation event for direct or indirect interest in a subsidiary member of a MEC group</w:t>
      </w:r>
      <w:bookmarkEnd w:id="617"/>
    </w:p>
    <w:p w:rsidR="00E43FAD" w:rsidRPr="006925F5" w:rsidRDefault="00E43FAD" w:rsidP="00E43FAD">
      <w:pPr>
        <w:pStyle w:val="ActHead5"/>
      </w:pPr>
      <w:bookmarkStart w:id="618" w:name="_Toc384884463"/>
      <w:r w:rsidRPr="006925F5">
        <w:rPr>
          <w:rStyle w:val="CharSectno"/>
        </w:rPr>
        <w:t>719</w:t>
      </w:r>
      <w:r w:rsidR="006925F5">
        <w:rPr>
          <w:rStyle w:val="CharSectno"/>
        </w:rPr>
        <w:noBreakHyphen/>
      </w:r>
      <w:r w:rsidRPr="006925F5">
        <w:rPr>
          <w:rStyle w:val="CharSectno"/>
        </w:rPr>
        <w:t>775</w:t>
      </w:r>
      <w:r w:rsidRPr="006925F5">
        <w:t xml:space="preserve">  Cancellation of loss</w:t>
      </w:r>
      <w:bookmarkEnd w:id="618"/>
    </w:p>
    <w:p w:rsidR="00E43FAD" w:rsidRPr="006925F5" w:rsidRDefault="00E43FAD" w:rsidP="00E43FAD">
      <w:pPr>
        <w:pStyle w:val="subsection"/>
      </w:pPr>
      <w:r w:rsidRPr="006925F5">
        <w:tab/>
        <w:t>(1)</w:t>
      </w:r>
      <w:r w:rsidRPr="006925F5">
        <w:tab/>
        <w:t xml:space="preserve">This section reduces to nil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equity or loan interest (the </w:t>
      </w:r>
      <w:r w:rsidRPr="006925F5">
        <w:rPr>
          <w:b/>
          <w:i/>
        </w:rPr>
        <w:t>realised interest</w:t>
      </w:r>
      <w:r w:rsidRPr="006925F5">
        <w:t xml:space="preserve">) in an entity (the </w:t>
      </w:r>
      <w:r w:rsidRPr="006925F5">
        <w:rPr>
          <w:b/>
          <w:i/>
        </w:rPr>
        <w:t>first entity</w:t>
      </w:r>
      <w:r w:rsidRPr="006925F5">
        <w:t xml:space="preserve">) when it is owned by another entity (the </w:t>
      </w:r>
      <w:r w:rsidRPr="006925F5">
        <w:rPr>
          <w:b/>
          <w:i/>
        </w:rPr>
        <w:t>owner</w:t>
      </w:r>
      <w:r w:rsidRPr="006925F5">
        <w:t xml:space="preserve">), if the conditions in </w:t>
      </w:r>
      <w:r w:rsidR="006925F5">
        <w:t>subsections (</w:t>
      </w:r>
      <w:r w:rsidRPr="006925F5">
        <w:t>2) and (4) are met.</w:t>
      </w:r>
    </w:p>
    <w:p w:rsidR="00E43FAD" w:rsidRPr="006925F5" w:rsidRDefault="00E43FAD" w:rsidP="00E43FAD">
      <w:pPr>
        <w:pStyle w:val="subsection"/>
      </w:pPr>
      <w:r w:rsidRPr="006925F5">
        <w:tab/>
        <w:t>(2)</w:t>
      </w:r>
      <w:r w:rsidRPr="006925F5">
        <w:tab/>
        <w:t xml:space="preserve">The first condition is that, at some time during the period (the </w:t>
      </w:r>
      <w:r w:rsidRPr="006925F5">
        <w:rPr>
          <w:b/>
          <w:i/>
        </w:rPr>
        <w:t>ownership period</w:t>
      </w:r>
      <w:r w:rsidRPr="006925F5">
        <w:t>) when the owner owned the realised interest:</w:t>
      </w:r>
    </w:p>
    <w:p w:rsidR="00E43FAD" w:rsidRPr="006925F5" w:rsidRDefault="00E43FAD" w:rsidP="00E43FAD">
      <w:pPr>
        <w:pStyle w:val="paragraph"/>
      </w:pPr>
      <w:r w:rsidRPr="006925F5">
        <w:tab/>
        <w:t>(a)</w:t>
      </w:r>
      <w:r w:rsidRPr="006925F5">
        <w:tab/>
        <w:t xml:space="preserve">the first entity was a </w:t>
      </w:r>
      <w:r w:rsidR="006925F5" w:rsidRPr="006925F5">
        <w:rPr>
          <w:position w:val="6"/>
          <w:sz w:val="16"/>
        </w:rPr>
        <w:t>*</w:t>
      </w:r>
      <w:r w:rsidRPr="006925F5">
        <w:t xml:space="preserve">subsidiary member of a </w:t>
      </w:r>
      <w:r w:rsidR="006925F5" w:rsidRPr="006925F5">
        <w:rPr>
          <w:position w:val="6"/>
          <w:sz w:val="16"/>
        </w:rPr>
        <w:t>*</w:t>
      </w:r>
      <w:r w:rsidRPr="006925F5">
        <w:t xml:space="preserve">MEC group (except an </w:t>
      </w:r>
      <w:r w:rsidR="006925F5" w:rsidRPr="006925F5">
        <w:rPr>
          <w:position w:val="6"/>
          <w:sz w:val="16"/>
        </w:rPr>
        <w:t>*</w:t>
      </w:r>
      <w:r w:rsidRPr="006925F5">
        <w:t>eligible tier</w:t>
      </w:r>
      <w:r w:rsidR="006925F5">
        <w:noBreakHyphen/>
      </w:r>
      <w:r w:rsidRPr="006925F5">
        <w:t xml:space="preserve">1 company), and the owner was </w:t>
      </w:r>
      <w:r w:rsidRPr="006925F5">
        <w:rPr>
          <w:i/>
        </w:rPr>
        <w:t>not</w:t>
      </w:r>
      <w:r w:rsidRPr="006925F5">
        <w:t xml:space="preserve"> a </w:t>
      </w:r>
      <w:r w:rsidR="006925F5" w:rsidRPr="006925F5">
        <w:rPr>
          <w:position w:val="6"/>
          <w:sz w:val="16"/>
        </w:rPr>
        <w:t>*</w:t>
      </w:r>
      <w:r w:rsidRPr="006925F5">
        <w:t>member of the group; or</w:t>
      </w:r>
    </w:p>
    <w:p w:rsidR="00E43FAD" w:rsidRPr="006925F5" w:rsidRDefault="00E43FAD" w:rsidP="00E43FAD">
      <w:pPr>
        <w:pStyle w:val="paragraph"/>
      </w:pPr>
      <w:r w:rsidRPr="006925F5">
        <w:lastRenderedPageBreak/>
        <w:tab/>
        <w:t>(b)</w:t>
      </w:r>
      <w:r w:rsidRPr="006925F5">
        <w:tab/>
        <w:t xml:space="preserve">the realised interest was an </w:t>
      </w:r>
      <w:r w:rsidR="006925F5" w:rsidRPr="006925F5">
        <w:rPr>
          <w:position w:val="6"/>
          <w:sz w:val="16"/>
        </w:rPr>
        <w:t>*</w:t>
      </w:r>
      <w:r w:rsidRPr="006925F5">
        <w:t>external indirect equity or loan interest in a subsidiary member of a MEC group (except an eligible tier</w:t>
      </w:r>
      <w:r w:rsidR="006925F5">
        <w:noBreakHyphen/>
      </w:r>
      <w:r w:rsidRPr="006925F5">
        <w:t>1 company); or</w:t>
      </w:r>
    </w:p>
    <w:p w:rsidR="00E43FAD" w:rsidRPr="006925F5" w:rsidRDefault="00E43FAD" w:rsidP="00E43FAD">
      <w:pPr>
        <w:pStyle w:val="paragraph"/>
      </w:pPr>
      <w:r w:rsidRPr="006925F5">
        <w:tab/>
        <w:t>(c)</w:t>
      </w:r>
      <w:r w:rsidRPr="006925F5">
        <w:tab/>
        <w:t xml:space="preserve">the realised interest was an </w:t>
      </w:r>
      <w:r w:rsidR="006925F5" w:rsidRPr="006925F5">
        <w:rPr>
          <w:position w:val="6"/>
          <w:sz w:val="16"/>
        </w:rPr>
        <w:t>*</w:t>
      </w:r>
      <w:r w:rsidRPr="006925F5">
        <w:t>equity or loan interest in an entity that, at that time:</w:t>
      </w:r>
    </w:p>
    <w:p w:rsidR="00E43FAD" w:rsidRPr="006925F5" w:rsidRDefault="00E43FAD" w:rsidP="00E43FAD">
      <w:pPr>
        <w:pStyle w:val="paragraphsub"/>
      </w:pPr>
      <w:r w:rsidRPr="006925F5">
        <w:tab/>
        <w:t>(i)</w:t>
      </w:r>
      <w:r w:rsidRPr="006925F5">
        <w:tab/>
        <w:t>owned an equity or loan interest in a subsidiary member of a MEC group (except an eligible tier</w:t>
      </w:r>
      <w:r w:rsidR="006925F5">
        <w:noBreakHyphen/>
      </w:r>
      <w:r w:rsidRPr="006925F5">
        <w:t>1 company); and</w:t>
      </w:r>
    </w:p>
    <w:p w:rsidR="00E43FAD" w:rsidRPr="006925F5" w:rsidRDefault="00E43FAD" w:rsidP="00E43FAD">
      <w:pPr>
        <w:pStyle w:val="paragraphsub"/>
      </w:pPr>
      <w:r w:rsidRPr="006925F5">
        <w:tab/>
        <w:t>(ii)</w:t>
      </w:r>
      <w:r w:rsidRPr="006925F5">
        <w:tab/>
        <w:t xml:space="preserve">was </w:t>
      </w:r>
      <w:r w:rsidRPr="006925F5">
        <w:rPr>
          <w:i/>
        </w:rPr>
        <w:t>not</w:t>
      </w:r>
      <w:r w:rsidRPr="006925F5">
        <w:t xml:space="preserve"> a member of the group; or</w:t>
      </w:r>
    </w:p>
    <w:p w:rsidR="00E43FAD" w:rsidRPr="006925F5" w:rsidRDefault="00E43FAD" w:rsidP="00E43FAD">
      <w:pPr>
        <w:pStyle w:val="paragraph"/>
      </w:pPr>
      <w:r w:rsidRPr="006925F5">
        <w:tab/>
        <w:t>(d)</w:t>
      </w:r>
      <w:r w:rsidRPr="006925F5">
        <w:tab/>
        <w:t>the realised interest was an equity or loan interest in an entity that owned at that time an external indirect equity or loan interest in a subsidiary member of a MEC group (except an eligible tier</w:t>
      </w:r>
      <w:r w:rsidR="006925F5">
        <w:noBreakHyphen/>
      </w:r>
      <w:r w:rsidRPr="006925F5">
        <w:t>1 company); or</w:t>
      </w:r>
    </w:p>
    <w:p w:rsidR="00E43FAD" w:rsidRPr="006925F5" w:rsidRDefault="00E43FAD" w:rsidP="00E43FAD">
      <w:pPr>
        <w:pStyle w:val="paragraph"/>
      </w:pPr>
      <w:r w:rsidRPr="006925F5">
        <w:tab/>
        <w:t>(e)</w:t>
      </w:r>
      <w:r w:rsidRPr="006925F5">
        <w:tab/>
        <w:t xml:space="preserve">the realised interest was an equity or loan interest, or an </w:t>
      </w:r>
      <w:r w:rsidR="006925F5" w:rsidRPr="006925F5">
        <w:rPr>
          <w:position w:val="6"/>
          <w:sz w:val="16"/>
        </w:rPr>
        <w:t>*</w:t>
      </w:r>
      <w:r w:rsidRPr="006925F5">
        <w:t>indirect equity or loan interest, in an eligible tier</w:t>
      </w:r>
      <w:r w:rsidR="006925F5">
        <w:noBreakHyphen/>
      </w:r>
      <w:r w:rsidRPr="006925F5">
        <w:t>1 company that was a member of a MEC group at that time.</w:t>
      </w:r>
    </w:p>
    <w:p w:rsidR="00E43FAD" w:rsidRPr="006925F5" w:rsidRDefault="00E43FAD" w:rsidP="00E43FAD">
      <w:pPr>
        <w:pStyle w:val="subsection"/>
      </w:pPr>
      <w:r w:rsidRPr="006925F5">
        <w:tab/>
        <w:t>(3)</w:t>
      </w:r>
      <w:r w:rsidRPr="006925F5">
        <w:tab/>
        <w:t xml:space="preserve">An </w:t>
      </w:r>
      <w:r w:rsidR="006925F5" w:rsidRPr="006925F5">
        <w:rPr>
          <w:position w:val="6"/>
          <w:sz w:val="16"/>
        </w:rPr>
        <w:t>*</w:t>
      </w:r>
      <w:r w:rsidRPr="006925F5">
        <w:t xml:space="preserve">equity or loan interest in an entity (the </w:t>
      </w:r>
      <w:r w:rsidRPr="006925F5">
        <w:rPr>
          <w:b/>
          <w:i/>
        </w:rPr>
        <w:t>test entity</w:t>
      </w:r>
      <w:r w:rsidRPr="006925F5">
        <w:t xml:space="preserve">) is an </w:t>
      </w:r>
      <w:r w:rsidRPr="006925F5">
        <w:rPr>
          <w:b/>
          <w:i/>
        </w:rPr>
        <w:t>external indirect equity or loan interest</w:t>
      </w:r>
      <w:r w:rsidRPr="006925F5">
        <w:t xml:space="preserve"> in a </w:t>
      </w:r>
      <w:r w:rsidR="006925F5" w:rsidRPr="006925F5">
        <w:rPr>
          <w:position w:val="6"/>
          <w:sz w:val="16"/>
        </w:rPr>
        <w:t>*</w:t>
      </w:r>
      <w:r w:rsidRPr="006925F5">
        <w:t xml:space="preserve">subsidiary member of a </w:t>
      </w:r>
      <w:r w:rsidR="006925F5" w:rsidRPr="006925F5">
        <w:rPr>
          <w:position w:val="6"/>
          <w:sz w:val="16"/>
        </w:rPr>
        <w:t>*</w:t>
      </w:r>
      <w:r w:rsidRPr="006925F5">
        <w:t>MEC group if, and only if, neither the owner of the interest nor the test entity is a member of the group and:</w:t>
      </w:r>
    </w:p>
    <w:p w:rsidR="00E43FAD" w:rsidRPr="006925F5" w:rsidRDefault="00E43FAD" w:rsidP="00E43FAD">
      <w:pPr>
        <w:pStyle w:val="paragraph"/>
      </w:pPr>
      <w:r w:rsidRPr="006925F5">
        <w:tab/>
        <w:t>(a)</w:t>
      </w:r>
      <w:r w:rsidRPr="006925F5">
        <w:tab/>
        <w:t>the test entity owns an equity or loan interest in the subsidiary member; or</w:t>
      </w:r>
    </w:p>
    <w:p w:rsidR="00E43FAD" w:rsidRPr="006925F5" w:rsidRDefault="00E43FAD" w:rsidP="00E43FAD">
      <w:pPr>
        <w:pStyle w:val="paragraph"/>
      </w:pPr>
      <w:r w:rsidRPr="006925F5">
        <w:tab/>
        <w:t>(b)</w:t>
      </w:r>
      <w:r w:rsidRPr="006925F5">
        <w:tab/>
        <w:t>the test entity owns an equity or loan interest that is an external indirect equity or loan interest in the subsidiary member because of one or more other applications of this subsection.</w:t>
      </w:r>
    </w:p>
    <w:p w:rsidR="00E43FAD" w:rsidRPr="006925F5" w:rsidRDefault="00E43FAD" w:rsidP="00CE0F5A">
      <w:pPr>
        <w:pStyle w:val="subsection"/>
        <w:keepNext/>
      </w:pPr>
      <w:r w:rsidRPr="006925F5">
        <w:tab/>
        <w:t>(4)</w:t>
      </w:r>
      <w:r w:rsidRPr="006925F5">
        <w:tab/>
        <w:t>The second condition is that, at the same or a different time during the ownership period:</w:t>
      </w:r>
    </w:p>
    <w:p w:rsidR="00E43FAD" w:rsidRPr="006925F5" w:rsidRDefault="00E43FAD" w:rsidP="00E43FAD">
      <w:pPr>
        <w:pStyle w:val="paragraph"/>
      </w:pPr>
      <w:r w:rsidRPr="006925F5">
        <w:tab/>
        <w:t>(a)</w:t>
      </w:r>
      <w:r w:rsidRPr="006925F5">
        <w:tab/>
        <w:t xml:space="preserve">the owner was, or </w:t>
      </w:r>
      <w:r w:rsidR="006925F5" w:rsidRPr="006925F5">
        <w:rPr>
          <w:position w:val="6"/>
          <w:sz w:val="16"/>
        </w:rPr>
        <w:t>*</w:t>
      </w:r>
      <w:r w:rsidRPr="006925F5">
        <w:t xml:space="preserve">controlled (for value shifting purposes), the </w:t>
      </w:r>
      <w:r w:rsidR="006925F5" w:rsidRPr="006925F5">
        <w:rPr>
          <w:position w:val="6"/>
          <w:sz w:val="16"/>
        </w:rPr>
        <w:t>*</w:t>
      </w:r>
      <w:r w:rsidRPr="006925F5">
        <w:t xml:space="preserve">head company of a </w:t>
      </w:r>
      <w:r w:rsidR="006925F5" w:rsidRPr="006925F5">
        <w:rPr>
          <w:position w:val="6"/>
          <w:sz w:val="16"/>
        </w:rPr>
        <w:t>*</w:t>
      </w:r>
      <w:r w:rsidRPr="006925F5">
        <w:t>MEC group because of which the first condition is satisfied; or</w:t>
      </w:r>
    </w:p>
    <w:p w:rsidR="00E43FAD" w:rsidRPr="006925F5" w:rsidRDefault="00E43FAD" w:rsidP="00E43FAD">
      <w:pPr>
        <w:pStyle w:val="paragraph"/>
      </w:pPr>
      <w:r w:rsidRPr="006925F5">
        <w:tab/>
        <w:t>(b)</w:t>
      </w:r>
      <w:r w:rsidRPr="006925F5">
        <w:tab/>
        <w:t xml:space="preserve">the owner was an </w:t>
      </w:r>
      <w:r w:rsidR="006925F5" w:rsidRPr="006925F5">
        <w:rPr>
          <w:position w:val="6"/>
          <w:sz w:val="16"/>
        </w:rPr>
        <w:t>*</w:t>
      </w:r>
      <w:r w:rsidRPr="006925F5">
        <w:t>associate of an entity that, at the same or a different time during the ownership period, was, or controlled (for value shifting purposes), the head company of such a MEC group.</w:t>
      </w:r>
    </w:p>
    <w:p w:rsidR="00E43FAD" w:rsidRPr="006925F5" w:rsidRDefault="00E43FAD" w:rsidP="00423777">
      <w:pPr>
        <w:pStyle w:val="ActHead5"/>
      </w:pPr>
      <w:bookmarkStart w:id="619" w:name="_Toc384884464"/>
      <w:r w:rsidRPr="006925F5">
        <w:rPr>
          <w:rStyle w:val="CharSectno"/>
        </w:rPr>
        <w:lastRenderedPageBreak/>
        <w:t>719</w:t>
      </w:r>
      <w:r w:rsidR="006925F5">
        <w:rPr>
          <w:rStyle w:val="CharSectno"/>
        </w:rPr>
        <w:noBreakHyphen/>
      </w:r>
      <w:r w:rsidRPr="006925F5">
        <w:rPr>
          <w:rStyle w:val="CharSectno"/>
        </w:rPr>
        <w:t>780</w:t>
      </w:r>
      <w:r w:rsidRPr="006925F5">
        <w:t xml:space="preserve">  Exception for pooled interests in eligible tier</w:t>
      </w:r>
      <w:r w:rsidR="006925F5">
        <w:noBreakHyphen/>
      </w:r>
      <w:r w:rsidRPr="006925F5">
        <w:t>1 companies</w:t>
      </w:r>
      <w:bookmarkEnd w:id="619"/>
    </w:p>
    <w:p w:rsidR="00E43FAD" w:rsidRPr="006925F5" w:rsidRDefault="00E43FAD" w:rsidP="00423777">
      <w:pPr>
        <w:pStyle w:val="subsection"/>
        <w:keepNext/>
        <w:keepLines/>
      </w:pPr>
      <w:r w:rsidRPr="006925F5">
        <w:tab/>
      </w:r>
      <w:r w:rsidRPr="006925F5">
        <w:tab/>
        <w:t>The first condition in section</w:t>
      </w:r>
      <w:r w:rsidR="006925F5">
        <w:t> </w:t>
      </w:r>
      <w:r w:rsidRPr="006925F5">
        <w:t>719</w:t>
      </w:r>
      <w:r w:rsidR="006925F5">
        <w:noBreakHyphen/>
      </w:r>
      <w:r w:rsidRPr="006925F5">
        <w:t xml:space="preserve">775 cannot be satisfied, because of a </w:t>
      </w:r>
      <w:r w:rsidR="006925F5" w:rsidRPr="006925F5">
        <w:rPr>
          <w:position w:val="6"/>
          <w:sz w:val="16"/>
        </w:rPr>
        <w:t>*</w:t>
      </w:r>
      <w:r w:rsidRPr="006925F5">
        <w:t xml:space="preserve">MEC group, at a time when the realised interest was a </w:t>
      </w:r>
      <w:r w:rsidR="006925F5" w:rsidRPr="006925F5">
        <w:rPr>
          <w:position w:val="6"/>
          <w:sz w:val="16"/>
        </w:rPr>
        <w:t>*</w:t>
      </w:r>
      <w:r w:rsidRPr="006925F5">
        <w:t xml:space="preserve">pooled interest in an </w:t>
      </w:r>
      <w:r w:rsidR="006925F5" w:rsidRPr="006925F5">
        <w:rPr>
          <w:position w:val="6"/>
          <w:sz w:val="16"/>
        </w:rPr>
        <w:t>*</w:t>
      </w:r>
      <w:r w:rsidRPr="006925F5">
        <w:t>eligible tier</w:t>
      </w:r>
      <w:r w:rsidR="006925F5">
        <w:noBreakHyphen/>
      </w:r>
      <w:r w:rsidRPr="006925F5">
        <w:t>1 company that is a member of the group.</w:t>
      </w:r>
    </w:p>
    <w:p w:rsidR="00E43FAD" w:rsidRPr="006925F5" w:rsidRDefault="00E43FAD" w:rsidP="00E43FAD">
      <w:pPr>
        <w:pStyle w:val="ActHead5"/>
      </w:pPr>
      <w:bookmarkStart w:id="620" w:name="_Toc384884465"/>
      <w:r w:rsidRPr="006925F5">
        <w:rPr>
          <w:rStyle w:val="CharSectno"/>
        </w:rPr>
        <w:t>719</w:t>
      </w:r>
      <w:r w:rsidR="006925F5">
        <w:rPr>
          <w:rStyle w:val="CharSectno"/>
        </w:rPr>
        <w:noBreakHyphen/>
      </w:r>
      <w:r w:rsidRPr="006925F5">
        <w:rPr>
          <w:rStyle w:val="CharSectno"/>
        </w:rPr>
        <w:t>785</w:t>
      </w:r>
      <w:r w:rsidRPr="006925F5">
        <w:t xml:space="preserve">  Exception for interests in top company</w:t>
      </w:r>
      <w:bookmarkEnd w:id="620"/>
    </w:p>
    <w:p w:rsidR="00E43FAD" w:rsidRPr="006925F5" w:rsidRDefault="00E43FAD" w:rsidP="00E43FAD">
      <w:pPr>
        <w:pStyle w:val="subsection"/>
      </w:pPr>
      <w:r w:rsidRPr="006925F5">
        <w:tab/>
      </w:r>
      <w:r w:rsidRPr="006925F5">
        <w:tab/>
        <w:t>The first condition in section</w:t>
      </w:r>
      <w:r w:rsidR="006925F5">
        <w:t> </w:t>
      </w:r>
      <w:r w:rsidRPr="006925F5">
        <w:t>719</w:t>
      </w:r>
      <w:r w:rsidR="006925F5">
        <w:noBreakHyphen/>
      </w:r>
      <w:r w:rsidRPr="006925F5">
        <w:t xml:space="preserve">775 cannot be satisfied, because of a </w:t>
      </w:r>
      <w:r w:rsidR="006925F5" w:rsidRPr="006925F5">
        <w:rPr>
          <w:position w:val="6"/>
          <w:sz w:val="16"/>
        </w:rPr>
        <w:t>*</w:t>
      </w:r>
      <w:r w:rsidRPr="006925F5">
        <w:t>MEC group, at a time when:</w:t>
      </w:r>
    </w:p>
    <w:p w:rsidR="00E43FAD" w:rsidRPr="006925F5" w:rsidRDefault="00E43FAD" w:rsidP="00E43FAD">
      <w:pPr>
        <w:pStyle w:val="paragraph"/>
      </w:pPr>
      <w:r w:rsidRPr="006925F5">
        <w:tab/>
        <w:t>(a)</w:t>
      </w:r>
      <w:r w:rsidRPr="006925F5">
        <w:tab/>
        <w:t xml:space="preserve">the first entity was the </w:t>
      </w:r>
      <w:r w:rsidR="006925F5" w:rsidRPr="006925F5">
        <w:rPr>
          <w:position w:val="6"/>
          <w:sz w:val="16"/>
        </w:rPr>
        <w:t>*</w:t>
      </w:r>
      <w:r w:rsidRPr="006925F5">
        <w:t>top company for the MEC group; or</w:t>
      </w:r>
    </w:p>
    <w:p w:rsidR="00E43FAD" w:rsidRPr="006925F5" w:rsidRDefault="00E43FAD" w:rsidP="00E43FAD">
      <w:pPr>
        <w:pStyle w:val="paragraph"/>
      </w:pPr>
      <w:r w:rsidRPr="006925F5">
        <w:tab/>
        <w:t>(b)</w:t>
      </w:r>
      <w:r w:rsidRPr="006925F5">
        <w:tab/>
        <w:t xml:space="preserve">the realised interest was an </w:t>
      </w:r>
      <w:r w:rsidR="006925F5" w:rsidRPr="006925F5">
        <w:rPr>
          <w:position w:val="6"/>
          <w:sz w:val="16"/>
        </w:rPr>
        <w:t>*</w:t>
      </w:r>
      <w:r w:rsidRPr="006925F5">
        <w:t>indirect equity or loan interest in the top company for the MEC group.</w:t>
      </w:r>
    </w:p>
    <w:p w:rsidR="00E43FAD" w:rsidRPr="006925F5" w:rsidRDefault="00E43FAD" w:rsidP="00E43FAD">
      <w:pPr>
        <w:pStyle w:val="ActHead5"/>
      </w:pPr>
      <w:bookmarkStart w:id="621" w:name="_Toc384884466"/>
      <w:r w:rsidRPr="006925F5">
        <w:rPr>
          <w:rStyle w:val="CharSectno"/>
        </w:rPr>
        <w:t>719</w:t>
      </w:r>
      <w:r w:rsidR="006925F5">
        <w:rPr>
          <w:rStyle w:val="CharSectno"/>
        </w:rPr>
        <w:noBreakHyphen/>
      </w:r>
      <w:r w:rsidRPr="006925F5">
        <w:rPr>
          <w:rStyle w:val="CharSectno"/>
        </w:rPr>
        <w:t>790</w:t>
      </w:r>
      <w:r w:rsidRPr="006925F5">
        <w:t xml:space="preserve">  Exception for interests in entity leaving MEC group</w:t>
      </w:r>
      <w:bookmarkEnd w:id="621"/>
    </w:p>
    <w:p w:rsidR="00E43FAD" w:rsidRPr="006925F5" w:rsidRDefault="00E43FAD" w:rsidP="009505DE">
      <w:pPr>
        <w:pStyle w:val="SubsectionHead"/>
      </w:pPr>
      <w:r w:rsidRPr="006925F5">
        <w:t>Membership interests in leaving entity</w:t>
      </w:r>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the realised interest is a </w:t>
      </w:r>
      <w:r w:rsidR="006925F5" w:rsidRPr="006925F5">
        <w:rPr>
          <w:position w:val="6"/>
          <w:sz w:val="16"/>
        </w:rPr>
        <w:t>*</w:t>
      </w:r>
      <w:r w:rsidRPr="006925F5">
        <w:t>membership interest; and</w:t>
      </w:r>
    </w:p>
    <w:p w:rsidR="00E43FAD" w:rsidRPr="006925F5" w:rsidRDefault="00E43FAD" w:rsidP="00E43FAD">
      <w:pPr>
        <w:pStyle w:val="paragraph"/>
      </w:pPr>
      <w:r w:rsidRPr="006925F5">
        <w:tab/>
        <w:t>(b)</w:t>
      </w:r>
      <w:r w:rsidRPr="006925F5">
        <w:tab/>
        <w:t xml:space="preserve">during the ownership period the first entity ceased to be a </w:t>
      </w:r>
      <w:r w:rsidR="006925F5" w:rsidRPr="006925F5">
        <w:rPr>
          <w:position w:val="6"/>
          <w:sz w:val="16"/>
        </w:rPr>
        <w:t>*</w:t>
      </w:r>
      <w:r w:rsidRPr="006925F5">
        <w:t xml:space="preserve">subsidiary member of a </w:t>
      </w:r>
      <w:r w:rsidR="006925F5" w:rsidRPr="006925F5">
        <w:rPr>
          <w:position w:val="6"/>
          <w:sz w:val="16"/>
        </w:rPr>
        <w:t>*</w:t>
      </w:r>
      <w:r w:rsidRPr="006925F5">
        <w:t>MEC group;</w:t>
      </w:r>
    </w:p>
    <w:p w:rsidR="00E43FAD" w:rsidRPr="006925F5" w:rsidRDefault="00E43FAD" w:rsidP="00361343">
      <w:pPr>
        <w:pStyle w:val="subsection2"/>
      </w:pPr>
      <w:r w:rsidRPr="006925F5">
        <w:t>the first condition in section</w:t>
      </w:r>
      <w:r w:rsidR="006925F5">
        <w:t> </w:t>
      </w:r>
      <w:r w:rsidRPr="006925F5">
        <w:t>719</w:t>
      </w:r>
      <w:r w:rsidR="006925F5">
        <w:noBreakHyphen/>
      </w:r>
      <w:r w:rsidRPr="006925F5">
        <w:t xml:space="preserve">775 cannot be satisfied, because of that MEC group, at a time when the first entity was a member of the group, unless the interest </w:t>
      </w:r>
      <w:r w:rsidRPr="006925F5">
        <w:rPr>
          <w:color w:val="000000"/>
        </w:rPr>
        <w:t>needed to be disregarded under section</w:t>
      </w:r>
      <w:r w:rsidR="006925F5">
        <w:rPr>
          <w:color w:val="000000"/>
        </w:rPr>
        <w:t> </w:t>
      </w:r>
      <w:r w:rsidRPr="006925F5">
        <w:rPr>
          <w:color w:val="000000"/>
        </w:rPr>
        <w:t>719</w:t>
      </w:r>
      <w:r w:rsidR="006925F5">
        <w:rPr>
          <w:color w:val="000000"/>
        </w:rPr>
        <w:noBreakHyphen/>
      </w:r>
      <w:r w:rsidRPr="006925F5">
        <w:rPr>
          <w:color w:val="000000"/>
        </w:rPr>
        <w:t xml:space="preserve">30 (about </w:t>
      </w:r>
      <w:r w:rsidRPr="006925F5">
        <w:t>employee shares</w:t>
      </w:r>
      <w:r w:rsidRPr="006925F5">
        <w:rPr>
          <w:color w:val="000000"/>
        </w:rPr>
        <w:t>) in order for the first entity to be a member of the group at that time.</w:t>
      </w:r>
    </w:p>
    <w:p w:rsidR="00E43FAD" w:rsidRPr="006925F5" w:rsidRDefault="00E43FAD" w:rsidP="009505DE">
      <w:pPr>
        <w:pStyle w:val="SubsectionHead"/>
      </w:pPr>
      <w:r w:rsidRPr="006925F5">
        <w:t>Liabilities owed by leaving entity</w:t>
      </w:r>
    </w:p>
    <w:p w:rsidR="00E43FAD" w:rsidRPr="006925F5" w:rsidRDefault="00E43FAD" w:rsidP="00E43FAD">
      <w:pPr>
        <w:pStyle w:val="subsection"/>
      </w:pPr>
      <w:r w:rsidRPr="006925F5">
        <w:tab/>
        <w:t>(2)</w:t>
      </w:r>
      <w:r w:rsidRPr="006925F5">
        <w:tab/>
        <w:t>If the realised interest:</w:t>
      </w:r>
    </w:p>
    <w:p w:rsidR="00E43FAD" w:rsidRPr="006925F5" w:rsidRDefault="00E43FAD" w:rsidP="00E43FAD">
      <w:pPr>
        <w:pStyle w:val="paragraph"/>
      </w:pPr>
      <w:r w:rsidRPr="006925F5">
        <w:tab/>
        <w:t>(a)</w:t>
      </w:r>
      <w:r w:rsidRPr="006925F5">
        <w:tab/>
        <w:t>consists of a liability owed by the first entity to the owner; and</w:t>
      </w:r>
    </w:p>
    <w:p w:rsidR="00E43FAD" w:rsidRPr="006925F5" w:rsidRDefault="00E43FAD" w:rsidP="00E43FAD">
      <w:pPr>
        <w:pStyle w:val="paragraph"/>
      </w:pPr>
      <w:r w:rsidRPr="006925F5">
        <w:tab/>
        <w:t>(b)</w:t>
      </w:r>
      <w:r w:rsidRPr="006925F5">
        <w:tab/>
      </w:r>
      <w:r w:rsidRPr="006925F5">
        <w:rPr>
          <w:color w:val="000000"/>
        </w:rPr>
        <w:t>became an asset of the owner because subsection 701</w:t>
      </w:r>
      <w:r w:rsidR="006925F5">
        <w:rPr>
          <w:color w:val="000000"/>
        </w:rPr>
        <w:noBreakHyphen/>
      </w:r>
      <w:r w:rsidRPr="006925F5">
        <w:rPr>
          <w:color w:val="000000"/>
        </w:rPr>
        <w:t xml:space="preserve">1(1) (the single entity rule) ceased to apply to the first entity when it ceased to be a </w:t>
      </w:r>
      <w:r w:rsidR="006925F5" w:rsidRPr="006925F5">
        <w:rPr>
          <w:color w:val="000000"/>
          <w:position w:val="6"/>
          <w:sz w:val="16"/>
        </w:rPr>
        <w:t>*</w:t>
      </w:r>
      <w:r w:rsidRPr="006925F5">
        <w:rPr>
          <w:color w:val="000000"/>
        </w:rPr>
        <w:t xml:space="preserve">subsidiary member of a </w:t>
      </w:r>
      <w:r w:rsidR="006925F5" w:rsidRPr="006925F5">
        <w:rPr>
          <w:color w:val="000000"/>
          <w:position w:val="6"/>
          <w:sz w:val="16"/>
        </w:rPr>
        <w:t>*</w:t>
      </w:r>
      <w:r w:rsidRPr="006925F5">
        <w:rPr>
          <w:color w:val="000000"/>
        </w:rPr>
        <w:t>MEC group</w:t>
      </w:r>
      <w:r w:rsidRPr="006925F5">
        <w:t>;</w:t>
      </w:r>
    </w:p>
    <w:p w:rsidR="00E43FAD" w:rsidRPr="006925F5" w:rsidRDefault="00E43FAD" w:rsidP="00361343">
      <w:pPr>
        <w:pStyle w:val="subsection2"/>
      </w:pPr>
      <w:r w:rsidRPr="006925F5">
        <w:lastRenderedPageBreak/>
        <w:t>the first condition in section</w:t>
      </w:r>
      <w:r w:rsidR="006925F5">
        <w:t> </w:t>
      </w:r>
      <w:r w:rsidRPr="006925F5">
        <w:t>719</w:t>
      </w:r>
      <w:r w:rsidR="006925F5">
        <w:noBreakHyphen/>
      </w:r>
      <w:r w:rsidRPr="006925F5">
        <w:t>775 cannot be satisfied, because of that MEC group, at a time when the first entity was a member of the group.</w:t>
      </w:r>
    </w:p>
    <w:p w:rsidR="00E43FAD" w:rsidRPr="006925F5" w:rsidRDefault="00E43FAD" w:rsidP="003D7622">
      <w:pPr>
        <w:pStyle w:val="ActHead5"/>
      </w:pPr>
      <w:bookmarkStart w:id="622" w:name="_Toc384884467"/>
      <w:r w:rsidRPr="006925F5">
        <w:rPr>
          <w:rStyle w:val="CharSectno"/>
        </w:rPr>
        <w:t>719</w:t>
      </w:r>
      <w:r w:rsidR="006925F5">
        <w:rPr>
          <w:rStyle w:val="CharSectno"/>
        </w:rPr>
        <w:noBreakHyphen/>
      </w:r>
      <w:r w:rsidRPr="006925F5">
        <w:rPr>
          <w:rStyle w:val="CharSectno"/>
        </w:rPr>
        <w:t>795</w:t>
      </w:r>
      <w:r w:rsidRPr="006925F5">
        <w:t xml:space="preserve">  Exception if loss attributable to certain matters</w:t>
      </w:r>
      <w:bookmarkEnd w:id="622"/>
    </w:p>
    <w:p w:rsidR="00E43FAD" w:rsidRPr="006925F5" w:rsidRDefault="00E43FAD" w:rsidP="003D7622">
      <w:pPr>
        <w:pStyle w:val="subsection"/>
        <w:keepNext/>
        <w:keepLines/>
      </w:pPr>
      <w:r w:rsidRPr="006925F5">
        <w:tab/>
        <w:t>(1)</w:t>
      </w:r>
      <w:r w:rsidRPr="006925F5">
        <w:tab/>
        <w:t>The loss is not reduced if all of it can be shown to be attributable to things other than these:</w:t>
      </w:r>
    </w:p>
    <w:p w:rsidR="00E43FAD" w:rsidRPr="006925F5" w:rsidRDefault="00E43FAD" w:rsidP="00E43FAD">
      <w:pPr>
        <w:pStyle w:val="paragraph"/>
      </w:pPr>
      <w:r w:rsidRPr="006925F5">
        <w:tab/>
        <w:t>(a)</w:t>
      </w:r>
      <w:r w:rsidRPr="006925F5">
        <w:tab/>
        <w:t>something that would be reflected in what would, apart from this Part, be an overall loss under section</w:t>
      </w:r>
      <w:r w:rsidR="006925F5">
        <w:t> </w:t>
      </w:r>
      <w:r w:rsidRPr="006925F5">
        <w:t>165</w:t>
      </w:r>
      <w:r w:rsidR="006925F5">
        <w:noBreakHyphen/>
      </w:r>
      <w:r w:rsidRPr="006925F5">
        <w:t>115R or 165</w:t>
      </w:r>
      <w:r w:rsidR="006925F5">
        <w:noBreakHyphen/>
      </w:r>
      <w:r w:rsidRPr="006925F5">
        <w:t xml:space="preserve">115S, of a </w:t>
      </w:r>
      <w:r w:rsidR="006925F5" w:rsidRPr="006925F5">
        <w:rPr>
          <w:position w:val="6"/>
          <w:sz w:val="16"/>
        </w:rPr>
        <w:t>*</w:t>
      </w:r>
      <w:r w:rsidRPr="006925F5">
        <w:t xml:space="preserve">member of a </w:t>
      </w:r>
      <w:r w:rsidR="006925F5" w:rsidRPr="006925F5">
        <w:rPr>
          <w:position w:val="6"/>
          <w:sz w:val="16"/>
        </w:rPr>
        <w:t>*</w:t>
      </w:r>
      <w:r w:rsidRPr="006925F5">
        <w:t xml:space="preserve">MEC group (an </w:t>
      </w:r>
      <w:r w:rsidRPr="006925F5">
        <w:rPr>
          <w:b/>
          <w:i/>
        </w:rPr>
        <w:t>excluded group</w:t>
      </w:r>
      <w:r w:rsidRPr="006925F5">
        <w:t>) because of which the first condition in section</w:t>
      </w:r>
      <w:r w:rsidR="006925F5">
        <w:t> </w:t>
      </w:r>
      <w:r w:rsidRPr="006925F5">
        <w:t>719</w:t>
      </w:r>
      <w:r w:rsidR="006925F5">
        <w:noBreakHyphen/>
      </w:r>
      <w:r w:rsidRPr="006925F5">
        <w:t xml:space="preserve">775 is satisfied, at an </w:t>
      </w:r>
      <w:r w:rsidR="006925F5" w:rsidRPr="006925F5">
        <w:rPr>
          <w:position w:val="6"/>
          <w:sz w:val="16"/>
        </w:rPr>
        <w:t>*</w:t>
      </w:r>
      <w:r w:rsidRPr="006925F5">
        <w:t>alteration time for that member;</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 xml:space="preserve">indirect value shift for which, apart from this Part, a member of an excluded group would be the </w:t>
      </w:r>
      <w:r w:rsidR="006925F5" w:rsidRPr="006925F5">
        <w:rPr>
          <w:position w:val="6"/>
          <w:sz w:val="16"/>
        </w:rPr>
        <w:t>*</w:t>
      </w:r>
      <w:r w:rsidRPr="006925F5">
        <w:t xml:space="preserve">losing entity or the </w:t>
      </w:r>
      <w:r w:rsidR="006925F5" w:rsidRPr="006925F5">
        <w:rPr>
          <w:position w:val="6"/>
          <w:sz w:val="16"/>
        </w:rPr>
        <w:t>*</w:t>
      </w:r>
      <w:r w:rsidRPr="006925F5">
        <w:t>gaining entity.</w:t>
      </w:r>
    </w:p>
    <w:p w:rsidR="00E43FAD" w:rsidRPr="006925F5" w:rsidRDefault="00E43FAD" w:rsidP="00E43FAD">
      <w:pPr>
        <w:pStyle w:val="subsection"/>
      </w:pPr>
      <w:r w:rsidRPr="006925F5">
        <w:tab/>
        <w:t>(2)</w:t>
      </w:r>
      <w:r w:rsidRPr="006925F5">
        <w:tab/>
        <w:t xml:space="preserve">If only part of the loss can be shown to be attributable to things other than the ones listed in </w:t>
      </w:r>
      <w:r w:rsidR="006925F5">
        <w:t>subsection (</w:t>
      </w:r>
      <w:r w:rsidRPr="006925F5">
        <w:t>1), the loss is reduced to the amount of that part.</w:t>
      </w:r>
    </w:p>
    <w:p w:rsidR="00E43FAD" w:rsidRPr="006925F5" w:rsidRDefault="00E43FAD" w:rsidP="00545D19">
      <w:pPr>
        <w:pStyle w:val="ActHead3"/>
        <w:pageBreakBefore/>
      </w:pPr>
      <w:bookmarkStart w:id="623" w:name="_Toc384884468"/>
      <w:r w:rsidRPr="006925F5">
        <w:rPr>
          <w:rStyle w:val="CharDivNo"/>
        </w:rPr>
        <w:lastRenderedPageBreak/>
        <w:t>Division</w:t>
      </w:r>
      <w:r w:rsidR="006925F5">
        <w:rPr>
          <w:rStyle w:val="CharDivNo"/>
        </w:rPr>
        <w:t> </w:t>
      </w:r>
      <w:r w:rsidRPr="006925F5">
        <w:rPr>
          <w:rStyle w:val="CharDivNo"/>
        </w:rPr>
        <w:t>721</w:t>
      </w:r>
      <w:r w:rsidRPr="006925F5">
        <w:t>—</w:t>
      </w:r>
      <w:r w:rsidRPr="006925F5">
        <w:rPr>
          <w:rStyle w:val="CharDivText"/>
        </w:rPr>
        <w:t>Liability for payment of tax where head company fails to pay on time</w:t>
      </w:r>
      <w:bookmarkEnd w:id="623"/>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ActHead4"/>
      </w:pPr>
      <w:bookmarkStart w:id="624" w:name="_Toc384884469"/>
      <w:r w:rsidRPr="006925F5">
        <w:t>Guide to Division</w:t>
      </w:r>
      <w:r w:rsidR="006925F5">
        <w:t> </w:t>
      </w:r>
      <w:r w:rsidRPr="006925F5">
        <w:t>721</w:t>
      </w:r>
      <w:bookmarkEnd w:id="624"/>
    </w:p>
    <w:p w:rsidR="00E43FAD" w:rsidRPr="006925F5" w:rsidRDefault="00E43FAD" w:rsidP="00E43FAD">
      <w:pPr>
        <w:pStyle w:val="ActHead5"/>
      </w:pPr>
      <w:bookmarkStart w:id="625" w:name="_Toc384884470"/>
      <w:r w:rsidRPr="006925F5">
        <w:rPr>
          <w:rStyle w:val="CharSectno"/>
        </w:rPr>
        <w:t>721</w:t>
      </w:r>
      <w:r w:rsidR="006925F5">
        <w:rPr>
          <w:rStyle w:val="CharSectno"/>
        </w:rPr>
        <w:noBreakHyphen/>
      </w:r>
      <w:r w:rsidRPr="006925F5">
        <w:rPr>
          <w:rStyle w:val="CharSectno"/>
        </w:rPr>
        <w:t>1</w:t>
      </w:r>
      <w:r w:rsidRPr="006925F5">
        <w:t xml:space="preserve">  What this Division is about</w:t>
      </w:r>
      <w:bookmarkEnd w:id="625"/>
    </w:p>
    <w:p w:rsidR="00E43FAD" w:rsidRPr="006925F5" w:rsidRDefault="00E43FAD" w:rsidP="00E43FAD">
      <w:pPr>
        <w:pStyle w:val="BoxText"/>
      </w:pPr>
      <w:r w:rsidRPr="006925F5">
        <w:t>If the head company of a consolidated group</w:t>
      </w:r>
      <w:r w:rsidRPr="006925F5">
        <w:rPr>
          <w:i/>
        </w:rPr>
        <w:t xml:space="preserve"> </w:t>
      </w:r>
      <w:r w:rsidRPr="006925F5">
        <w:t>fails to meet an income tax related liability by the time it becomes due and payable, entities that were subsidiary members of the group during the period to which the liability relates can also be responsible for all or part of the liability.</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Object</w:t>
      </w:r>
    </w:p>
    <w:p w:rsidR="00E43FAD" w:rsidRPr="006925F5" w:rsidRDefault="00E43FAD" w:rsidP="00E43FAD">
      <w:pPr>
        <w:pStyle w:val="TofSectsSection"/>
      </w:pPr>
      <w:r w:rsidRPr="006925F5">
        <w:t>721</w:t>
      </w:r>
      <w:r w:rsidR="006925F5">
        <w:noBreakHyphen/>
      </w:r>
      <w:r w:rsidRPr="006925F5">
        <w:t>5</w:t>
      </w:r>
      <w:r w:rsidRPr="006925F5">
        <w:tab/>
        <w:t>Object of this Division</w:t>
      </w:r>
    </w:p>
    <w:p w:rsidR="00E43FAD" w:rsidRPr="006925F5" w:rsidRDefault="00E43FAD" w:rsidP="00E43FAD">
      <w:pPr>
        <w:pStyle w:val="TofSectsGroupHeading"/>
      </w:pPr>
      <w:r w:rsidRPr="006925F5">
        <w:t>When this Division operates</w:t>
      </w:r>
    </w:p>
    <w:p w:rsidR="00E43FAD" w:rsidRPr="006925F5" w:rsidRDefault="00E43FAD" w:rsidP="00E43FAD">
      <w:pPr>
        <w:pStyle w:val="TofSectsSection"/>
      </w:pPr>
      <w:r w:rsidRPr="006925F5">
        <w:t>721</w:t>
      </w:r>
      <w:r w:rsidR="006925F5">
        <w:noBreakHyphen/>
      </w:r>
      <w:r w:rsidRPr="006925F5">
        <w:t>10</w:t>
      </w:r>
      <w:r w:rsidRPr="006925F5">
        <w:tab/>
        <w:t>When this Division operates</w:t>
      </w:r>
    </w:p>
    <w:p w:rsidR="00E43FAD" w:rsidRPr="006925F5" w:rsidRDefault="00E43FAD" w:rsidP="00E43FAD">
      <w:pPr>
        <w:pStyle w:val="TofSectsGroupHeading"/>
      </w:pPr>
      <w:r w:rsidRPr="006925F5">
        <w:t>Joint and several liability of contributing member</w:t>
      </w:r>
    </w:p>
    <w:p w:rsidR="00E43FAD" w:rsidRPr="006925F5" w:rsidRDefault="00E43FAD" w:rsidP="00E43FAD">
      <w:pPr>
        <w:pStyle w:val="TofSectsSection"/>
      </w:pPr>
      <w:r w:rsidRPr="006925F5">
        <w:t>721</w:t>
      </w:r>
      <w:r w:rsidR="006925F5">
        <w:noBreakHyphen/>
      </w:r>
      <w:r w:rsidRPr="006925F5">
        <w:t>15</w:t>
      </w:r>
      <w:r w:rsidRPr="006925F5">
        <w:tab/>
        <w:t>Head company and contributing members jointly and severally liable to pay group liability</w:t>
      </w:r>
    </w:p>
    <w:p w:rsidR="00E43FAD" w:rsidRPr="006925F5" w:rsidRDefault="00E43FAD" w:rsidP="00E43FAD">
      <w:pPr>
        <w:pStyle w:val="TofSectsSection"/>
        <w:rPr>
          <w:color w:val="000000"/>
        </w:rPr>
      </w:pPr>
      <w:r w:rsidRPr="006925F5">
        <w:rPr>
          <w:color w:val="000000"/>
        </w:rPr>
        <w:t>721</w:t>
      </w:r>
      <w:r w:rsidR="006925F5">
        <w:rPr>
          <w:color w:val="000000"/>
        </w:rPr>
        <w:noBreakHyphen/>
      </w:r>
      <w:r w:rsidRPr="006925F5">
        <w:rPr>
          <w:color w:val="000000"/>
        </w:rPr>
        <w:t>17</w:t>
      </w:r>
      <w:r w:rsidRPr="006925F5">
        <w:rPr>
          <w:color w:val="000000"/>
        </w:rPr>
        <w:tab/>
        <w:t>Notice of joint and several liability for general interest charge</w:t>
      </w:r>
    </w:p>
    <w:p w:rsidR="00E43FAD" w:rsidRPr="006925F5" w:rsidRDefault="00E43FAD" w:rsidP="00E43FAD">
      <w:pPr>
        <w:pStyle w:val="TofSectsSection"/>
      </w:pPr>
      <w:r w:rsidRPr="006925F5">
        <w:t>721</w:t>
      </w:r>
      <w:r w:rsidR="006925F5">
        <w:noBreakHyphen/>
      </w:r>
      <w:r w:rsidRPr="006925F5">
        <w:t>20</w:t>
      </w:r>
      <w:r w:rsidRPr="006925F5">
        <w:tab/>
        <w:t>Limit on liability where group first comes into existence</w:t>
      </w:r>
    </w:p>
    <w:p w:rsidR="00E43FAD" w:rsidRPr="006925F5" w:rsidRDefault="00E43FAD" w:rsidP="00E43FAD">
      <w:pPr>
        <w:pStyle w:val="TofSectsGroupHeading"/>
      </w:pPr>
      <w:r w:rsidRPr="006925F5">
        <w:t>Tax sharing agreements</w:t>
      </w:r>
    </w:p>
    <w:p w:rsidR="00E43FAD" w:rsidRPr="006925F5" w:rsidRDefault="00E43FAD" w:rsidP="00E43FAD">
      <w:pPr>
        <w:pStyle w:val="TofSectsSection"/>
      </w:pPr>
      <w:r w:rsidRPr="006925F5">
        <w:t>721</w:t>
      </w:r>
      <w:r w:rsidR="006925F5">
        <w:noBreakHyphen/>
      </w:r>
      <w:r w:rsidRPr="006925F5">
        <w:t>25</w:t>
      </w:r>
      <w:r w:rsidRPr="006925F5">
        <w:tab/>
        <w:t>When a group liability is covered by a tax sharing agreement</w:t>
      </w:r>
    </w:p>
    <w:p w:rsidR="00E43FAD" w:rsidRPr="006925F5" w:rsidRDefault="00E43FAD" w:rsidP="00E43FAD">
      <w:pPr>
        <w:pStyle w:val="TofSectsSection"/>
      </w:pPr>
      <w:r w:rsidRPr="006925F5">
        <w:t>721</w:t>
      </w:r>
      <w:r w:rsidR="006925F5">
        <w:noBreakHyphen/>
      </w:r>
      <w:r w:rsidRPr="006925F5">
        <w:t>30</w:t>
      </w:r>
      <w:r w:rsidRPr="006925F5">
        <w:tab/>
        <w:t>TSA contributing members liable for contribution amounts</w:t>
      </w:r>
    </w:p>
    <w:p w:rsidR="00E43FAD" w:rsidRPr="006925F5" w:rsidRDefault="00E43FAD" w:rsidP="00E43FAD">
      <w:pPr>
        <w:pStyle w:val="TofSectsSection"/>
        <w:rPr>
          <w:color w:val="000000"/>
        </w:rPr>
      </w:pPr>
      <w:r w:rsidRPr="006925F5">
        <w:t>721</w:t>
      </w:r>
      <w:r w:rsidR="006925F5">
        <w:noBreakHyphen/>
      </w:r>
      <w:r w:rsidRPr="006925F5">
        <w:t>32</w:t>
      </w:r>
      <w:r w:rsidRPr="006925F5">
        <w:tab/>
        <w:t>Notice of general interest charge liabili</w:t>
      </w:r>
      <w:r w:rsidRPr="006925F5">
        <w:rPr>
          <w:color w:val="000000"/>
        </w:rPr>
        <w:t>ty under TSA</w:t>
      </w:r>
    </w:p>
    <w:p w:rsidR="00E43FAD" w:rsidRPr="006925F5" w:rsidRDefault="00E43FAD" w:rsidP="00E43FAD">
      <w:pPr>
        <w:pStyle w:val="TofSectsSection"/>
      </w:pPr>
      <w:r w:rsidRPr="006925F5">
        <w:t>721</w:t>
      </w:r>
      <w:r w:rsidR="006925F5">
        <w:noBreakHyphen/>
      </w:r>
      <w:r w:rsidRPr="006925F5">
        <w:t>35</w:t>
      </w:r>
      <w:r w:rsidRPr="006925F5">
        <w:tab/>
        <w:t>When a TSA contributing member has left the group clear of the group liability</w:t>
      </w:r>
    </w:p>
    <w:p w:rsidR="00E43FAD" w:rsidRPr="006925F5" w:rsidRDefault="00E43FAD" w:rsidP="00E43FAD">
      <w:pPr>
        <w:pStyle w:val="TofSectsSection"/>
      </w:pPr>
      <w:r w:rsidRPr="006925F5">
        <w:t>721</w:t>
      </w:r>
      <w:r w:rsidR="006925F5">
        <w:noBreakHyphen/>
      </w:r>
      <w:r w:rsidRPr="006925F5">
        <w:t>40</w:t>
      </w:r>
      <w:r w:rsidRPr="006925F5">
        <w:tab/>
        <w:t>TSA liability and group liability are linked</w:t>
      </w:r>
    </w:p>
    <w:p w:rsidR="00E43FAD" w:rsidRPr="006925F5" w:rsidRDefault="00E43FAD" w:rsidP="00E43FAD">
      <w:pPr>
        <w:pStyle w:val="ActHead4"/>
      </w:pPr>
      <w:bookmarkStart w:id="626" w:name="_Toc384884471"/>
      <w:r w:rsidRPr="006925F5">
        <w:lastRenderedPageBreak/>
        <w:t>Object</w:t>
      </w:r>
      <w:bookmarkEnd w:id="626"/>
    </w:p>
    <w:p w:rsidR="00E43FAD" w:rsidRPr="006925F5" w:rsidRDefault="00E43FAD" w:rsidP="00E43FAD">
      <w:pPr>
        <w:pStyle w:val="ActHead5"/>
      </w:pPr>
      <w:bookmarkStart w:id="627" w:name="_Toc384884472"/>
      <w:r w:rsidRPr="006925F5">
        <w:rPr>
          <w:rStyle w:val="CharSectno"/>
        </w:rPr>
        <w:t>721</w:t>
      </w:r>
      <w:r w:rsidR="006925F5">
        <w:rPr>
          <w:rStyle w:val="CharSectno"/>
        </w:rPr>
        <w:noBreakHyphen/>
      </w:r>
      <w:r w:rsidRPr="006925F5">
        <w:rPr>
          <w:rStyle w:val="CharSectno"/>
        </w:rPr>
        <w:t>5</w:t>
      </w:r>
      <w:r w:rsidRPr="006925F5">
        <w:t xml:space="preserve">  Object of this Division</w:t>
      </w:r>
      <w:bookmarkEnd w:id="627"/>
    </w:p>
    <w:p w:rsidR="00E43FAD" w:rsidRPr="006925F5" w:rsidRDefault="00361343" w:rsidP="00361343">
      <w:pPr>
        <w:pStyle w:val="subsection"/>
      </w:pPr>
      <w:r w:rsidRPr="006925F5">
        <w:tab/>
      </w:r>
      <w:r w:rsidRPr="006925F5">
        <w:tab/>
      </w:r>
      <w:r w:rsidR="00E43FAD" w:rsidRPr="006925F5">
        <w:t xml:space="preserve">The object of this Division is to secure the payment of certain tax liabilities of the </w:t>
      </w:r>
      <w:r w:rsidR="006925F5" w:rsidRPr="006925F5">
        <w:rPr>
          <w:position w:val="6"/>
          <w:sz w:val="16"/>
        </w:rPr>
        <w:t>*</w:t>
      </w:r>
      <w:r w:rsidR="00E43FAD" w:rsidRPr="006925F5">
        <w:t xml:space="preserve">head company of a </w:t>
      </w:r>
      <w:r w:rsidR="006925F5" w:rsidRPr="006925F5">
        <w:rPr>
          <w:position w:val="6"/>
          <w:sz w:val="16"/>
        </w:rPr>
        <w:t>*</w:t>
      </w:r>
      <w:r w:rsidR="00E43FAD" w:rsidRPr="006925F5">
        <w:t>consolidated group</w:t>
      </w:r>
      <w:r w:rsidR="00E43FAD" w:rsidRPr="006925F5">
        <w:rPr>
          <w:i/>
        </w:rPr>
        <w:t xml:space="preserve"> </w:t>
      </w:r>
      <w:r w:rsidR="00E43FAD" w:rsidRPr="006925F5">
        <w:t>where the head company fails to meet all of those liabilities by the time they become due and payable. Accordingly:</w:t>
      </w:r>
    </w:p>
    <w:p w:rsidR="00E43FAD" w:rsidRPr="006925F5" w:rsidRDefault="00E43FAD" w:rsidP="00E43FAD">
      <w:pPr>
        <w:pStyle w:val="paragraph"/>
      </w:pPr>
      <w:r w:rsidRPr="006925F5">
        <w:tab/>
        <w:t>(a)</w:t>
      </w:r>
      <w:r w:rsidRPr="006925F5">
        <w:tab/>
        <w:t xml:space="preserve">if a relevant liability is </w:t>
      </w:r>
      <w:r w:rsidRPr="006925F5">
        <w:rPr>
          <w:i/>
        </w:rPr>
        <w:t xml:space="preserve">not </w:t>
      </w:r>
      <w:r w:rsidRPr="006925F5">
        <w:t xml:space="preserve">covered by a tax sharing agreement—this Division provides for a process to make certain entities that were </w:t>
      </w:r>
      <w:r w:rsidR="006925F5" w:rsidRPr="006925F5">
        <w:rPr>
          <w:position w:val="6"/>
          <w:sz w:val="16"/>
        </w:rPr>
        <w:t>*</w:t>
      </w:r>
      <w:r w:rsidRPr="006925F5">
        <w:t>subsidiary members of the group for at least part of the period to which each tax liability relates jointly and severally liable with the head company for those liabilities; or</w:t>
      </w:r>
    </w:p>
    <w:p w:rsidR="00E43FAD" w:rsidRPr="006925F5" w:rsidRDefault="00E43FAD" w:rsidP="00E43FAD">
      <w:pPr>
        <w:pStyle w:val="paragraph"/>
      </w:pPr>
      <w:r w:rsidRPr="006925F5">
        <w:tab/>
        <w:t>(b)</w:t>
      </w:r>
      <w:r w:rsidRPr="006925F5">
        <w:tab/>
        <w:t>if a relevant liability is covered by a tax sharing agreement—this Division:</w:t>
      </w:r>
    </w:p>
    <w:p w:rsidR="00E43FAD" w:rsidRPr="006925F5" w:rsidRDefault="00E43FAD" w:rsidP="00E43FAD">
      <w:pPr>
        <w:pStyle w:val="paragraphsub"/>
      </w:pPr>
      <w:r w:rsidRPr="006925F5">
        <w:tab/>
        <w:t>(i)</w:t>
      </w:r>
      <w:r w:rsidRPr="006925F5">
        <w:tab/>
        <w:t>provides for a process to make each of those entities liable for the amount determined under the agreement in relation to the liability; but</w:t>
      </w:r>
    </w:p>
    <w:p w:rsidR="00E43FAD" w:rsidRPr="006925F5" w:rsidRDefault="00E43FAD" w:rsidP="00E43FAD">
      <w:pPr>
        <w:pStyle w:val="paragraphsub"/>
      </w:pPr>
      <w:r w:rsidRPr="006925F5">
        <w:tab/>
        <w:t>(ii)</w:t>
      </w:r>
      <w:r w:rsidRPr="006925F5">
        <w:tab/>
        <w:t>exempts an entity from a liability determined under the agreement if it leaves the group in certain circumstances.</w:t>
      </w:r>
    </w:p>
    <w:p w:rsidR="00E43FAD" w:rsidRPr="006925F5" w:rsidRDefault="00E43FAD" w:rsidP="00E43FAD">
      <w:pPr>
        <w:pStyle w:val="ActHead4"/>
      </w:pPr>
      <w:bookmarkStart w:id="628" w:name="_Toc384884473"/>
      <w:r w:rsidRPr="006925F5">
        <w:t>When this Division operates</w:t>
      </w:r>
      <w:bookmarkEnd w:id="628"/>
    </w:p>
    <w:p w:rsidR="00E43FAD" w:rsidRPr="006925F5" w:rsidRDefault="00E43FAD" w:rsidP="00E43FAD">
      <w:pPr>
        <w:pStyle w:val="ActHead5"/>
      </w:pPr>
      <w:bookmarkStart w:id="629" w:name="_Toc384884474"/>
      <w:r w:rsidRPr="006925F5">
        <w:rPr>
          <w:rStyle w:val="CharSectno"/>
        </w:rPr>
        <w:t>721</w:t>
      </w:r>
      <w:r w:rsidR="006925F5">
        <w:rPr>
          <w:rStyle w:val="CharSectno"/>
        </w:rPr>
        <w:noBreakHyphen/>
      </w:r>
      <w:r w:rsidRPr="006925F5">
        <w:rPr>
          <w:rStyle w:val="CharSectno"/>
        </w:rPr>
        <w:t>10</w:t>
      </w:r>
      <w:r w:rsidRPr="006925F5">
        <w:t xml:space="preserve">  When this Division operates</w:t>
      </w:r>
      <w:bookmarkEnd w:id="629"/>
    </w:p>
    <w:p w:rsidR="00E43FAD" w:rsidRPr="006925F5" w:rsidRDefault="00E43FAD" w:rsidP="00E43FAD">
      <w:pPr>
        <w:pStyle w:val="subsection"/>
      </w:pPr>
      <w:r w:rsidRPr="006925F5">
        <w:tab/>
        <w:t>(1)</w:t>
      </w:r>
      <w:r w:rsidRPr="006925F5">
        <w:tab/>
        <w:t>This Division operates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tax</w:t>
      </w:r>
      <w:r w:rsidR="006925F5">
        <w:noBreakHyphen/>
      </w:r>
      <w:r w:rsidRPr="006925F5">
        <w:t xml:space="preserve">related liability mentioned in </w:t>
      </w:r>
      <w:r w:rsidR="006925F5">
        <w:t>subsection (</w:t>
      </w:r>
      <w:r w:rsidRPr="006925F5">
        <w:t xml:space="preserve">2) (a </w:t>
      </w:r>
      <w:r w:rsidRPr="006925F5">
        <w:rPr>
          <w:b/>
          <w:i/>
        </w:rPr>
        <w:t>group liability</w:t>
      </w:r>
      <w:r w:rsidRPr="006925F5">
        <w:t xml:space="preserve">) of the </w:t>
      </w:r>
      <w:r w:rsidR="006925F5" w:rsidRPr="006925F5">
        <w:rPr>
          <w:position w:val="6"/>
          <w:sz w:val="16"/>
        </w:rPr>
        <w:t>*</w:t>
      </w:r>
      <w:r w:rsidRPr="006925F5">
        <w:t xml:space="preserve">head company of a </w:t>
      </w:r>
      <w:r w:rsidR="006925F5" w:rsidRPr="006925F5">
        <w:rPr>
          <w:position w:val="6"/>
          <w:sz w:val="16"/>
        </w:rPr>
        <w:t>*</w:t>
      </w:r>
      <w:r w:rsidRPr="006925F5">
        <w:t xml:space="preserve">consolidated group was not paid or otherwise discharged in full by the time the liability became due and payable (the </w:t>
      </w:r>
      <w:r w:rsidRPr="006925F5">
        <w:rPr>
          <w:b/>
          <w:i/>
        </w:rPr>
        <w:t>head company’s due time</w:t>
      </w:r>
      <w:r w:rsidRPr="006925F5">
        <w:t>); and</w:t>
      </w:r>
    </w:p>
    <w:p w:rsidR="00E43FAD" w:rsidRPr="006925F5" w:rsidRDefault="00E43FAD" w:rsidP="00E43FAD">
      <w:pPr>
        <w:pStyle w:val="paragraph"/>
      </w:pPr>
      <w:r w:rsidRPr="006925F5">
        <w:tab/>
        <w:t>(b)</w:t>
      </w:r>
      <w:r w:rsidRPr="006925F5">
        <w:tab/>
        <w:t xml:space="preserve">one or more entities (the </w:t>
      </w:r>
      <w:r w:rsidRPr="006925F5">
        <w:rPr>
          <w:b/>
          <w:i/>
        </w:rPr>
        <w:t>contributing members</w:t>
      </w:r>
      <w:r w:rsidRPr="006925F5">
        <w:t xml:space="preserve">) were </w:t>
      </w:r>
      <w:r w:rsidR="006925F5" w:rsidRPr="006925F5">
        <w:rPr>
          <w:position w:val="6"/>
          <w:sz w:val="16"/>
        </w:rPr>
        <w:t>*</w:t>
      </w:r>
      <w:r w:rsidRPr="006925F5">
        <w:t>subsidiary members of the group for at least part of the period to which the group liability relates.</w:t>
      </w:r>
    </w:p>
    <w:p w:rsidR="00E43FAD" w:rsidRPr="006925F5" w:rsidRDefault="00E43FAD" w:rsidP="00E43FAD">
      <w:pPr>
        <w:pStyle w:val="notetext"/>
      </w:pPr>
      <w:r w:rsidRPr="006925F5">
        <w:t>Note:</w:t>
      </w:r>
      <w:r w:rsidRPr="006925F5">
        <w:tab/>
        <w:t>This Division operates even if some or all of the contributing members were no longer members of the group at the head company’s due time.</w:t>
      </w:r>
    </w:p>
    <w:p w:rsidR="00E43FAD" w:rsidRPr="006925F5" w:rsidRDefault="00E43FAD" w:rsidP="00E43FAD">
      <w:pPr>
        <w:pStyle w:val="subsection"/>
      </w:pPr>
      <w:r w:rsidRPr="006925F5">
        <w:lastRenderedPageBreak/>
        <w:tab/>
        <w:t>(2)</w:t>
      </w:r>
      <w:r w:rsidRPr="006925F5">
        <w:tab/>
        <w:t xml:space="preserve">The following table lists the </w:t>
      </w:r>
      <w:r w:rsidR="006925F5" w:rsidRPr="006925F5">
        <w:rPr>
          <w:position w:val="6"/>
          <w:sz w:val="16"/>
        </w:rPr>
        <w:t>*</w:t>
      </w:r>
      <w:r w:rsidRPr="006925F5">
        <w:t>tax</w:t>
      </w:r>
      <w:r w:rsidR="006925F5">
        <w:noBreakHyphen/>
      </w:r>
      <w:r w:rsidRPr="006925F5">
        <w:t xml:space="preserve">related liabilities for the purposes of </w:t>
      </w:r>
      <w:r w:rsidR="006925F5">
        <w:t>paragraph (</w:t>
      </w:r>
      <w:r w:rsidRPr="006925F5">
        <w:t>1)(a) and the periods to which each of those liabilities relate:</w:t>
      </w:r>
    </w:p>
    <w:p w:rsidR="00E43FAD" w:rsidRPr="006925F5" w:rsidRDefault="00E43FAD" w:rsidP="00E43FAD"/>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E43FAD" w:rsidRPr="006925F5">
        <w:trPr>
          <w:cantSplit/>
          <w:tblHeader/>
        </w:trPr>
        <w:tc>
          <w:tcPr>
            <w:tcW w:w="6946" w:type="dxa"/>
            <w:gridSpan w:val="3"/>
            <w:tcBorders>
              <w:top w:val="single" w:sz="12" w:space="0" w:color="auto"/>
              <w:left w:val="nil"/>
              <w:bottom w:val="nil"/>
              <w:right w:val="nil"/>
            </w:tcBorders>
          </w:tcPr>
          <w:p w:rsidR="00E43FAD" w:rsidRPr="006925F5" w:rsidRDefault="00E43FAD" w:rsidP="00E43FAD">
            <w:pPr>
              <w:pStyle w:val="Tabletext"/>
              <w:keepNext/>
            </w:pPr>
            <w:r w:rsidRPr="006925F5">
              <w:rPr>
                <w:b/>
              </w:rPr>
              <w:t>Tax</w:t>
            </w:r>
            <w:r w:rsidR="006925F5">
              <w:rPr>
                <w:b/>
              </w:rPr>
              <w:noBreakHyphen/>
            </w:r>
            <w:r w:rsidRPr="006925F5">
              <w:rPr>
                <w:b/>
              </w:rPr>
              <w:t>related liabilities of the head company and the periods to which they relate</w:t>
            </w:r>
          </w:p>
        </w:tc>
      </w:tr>
      <w:tr w:rsidR="00E43FAD" w:rsidRPr="006925F5">
        <w:trPr>
          <w:cantSplit/>
          <w:tblHeader/>
        </w:trPr>
        <w:tc>
          <w:tcPr>
            <w:tcW w:w="709"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Item</w:t>
            </w:r>
          </w:p>
        </w:tc>
        <w:tc>
          <w:tcPr>
            <w:tcW w:w="3544"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The tax</w:t>
            </w:r>
            <w:r w:rsidR="006925F5">
              <w:rPr>
                <w:b/>
              </w:rPr>
              <w:noBreakHyphen/>
            </w:r>
            <w:r w:rsidRPr="006925F5">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E43FAD" w:rsidRPr="006925F5" w:rsidRDefault="00E43FAD" w:rsidP="00E43FAD">
            <w:pPr>
              <w:pStyle w:val="Tabletext"/>
              <w:keepNext/>
            </w:pPr>
            <w:r w:rsidRPr="006925F5">
              <w:rPr>
                <w:b/>
              </w:rPr>
              <w:t>... relates to this period</w:t>
            </w:r>
          </w:p>
        </w:tc>
      </w:tr>
      <w:tr w:rsidR="00B14DFB" w:rsidRPr="00560F52" w:rsidTr="00B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B14DFB" w:rsidRPr="00214FF7" w:rsidRDefault="00B14DFB" w:rsidP="00B14DFB">
            <w:pPr>
              <w:pStyle w:val="Tabletext"/>
            </w:pPr>
            <w:r w:rsidRPr="00214FF7">
              <w:t>3</w:t>
            </w:r>
          </w:p>
        </w:tc>
        <w:tc>
          <w:tcPr>
            <w:tcW w:w="3544" w:type="dxa"/>
            <w:tcBorders>
              <w:bottom w:val="single" w:sz="2" w:space="0" w:color="auto"/>
            </w:tcBorders>
            <w:shd w:val="clear" w:color="auto" w:fill="auto"/>
          </w:tcPr>
          <w:p w:rsidR="00B14DFB" w:rsidRPr="00214FF7" w:rsidRDefault="00B14DFB" w:rsidP="00B14DFB">
            <w:pPr>
              <w:pStyle w:val="Tabletext"/>
            </w:pPr>
            <w:r w:rsidRPr="00214FF7">
              <w:t>section 5</w:t>
            </w:r>
            <w:r w:rsidRPr="00214FF7">
              <w:noBreakHyphen/>
              <w:t xml:space="preserve">5 of the </w:t>
            </w:r>
            <w:r w:rsidRPr="00214FF7">
              <w:rPr>
                <w:i/>
              </w:rPr>
              <w:t>Income Tax Assessment Act 1997</w:t>
            </w:r>
            <w:r w:rsidRPr="00214FF7">
              <w:t xml:space="preserve"> (income tax, and other amounts treated in the same way as income tax under that section)</w:t>
            </w:r>
          </w:p>
        </w:tc>
        <w:tc>
          <w:tcPr>
            <w:tcW w:w="2693" w:type="dxa"/>
            <w:tcBorders>
              <w:bottom w:val="single" w:sz="2" w:space="0" w:color="auto"/>
            </w:tcBorders>
            <w:shd w:val="clear" w:color="auto" w:fill="auto"/>
          </w:tcPr>
          <w:p w:rsidR="00B14DFB" w:rsidRPr="00214FF7" w:rsidRDefault="00B14DFB" w:rsidP="00B14DFB">
            <w:pPr>
              <w:pStyle w:val="Tabletext"/>
            </w:pPr>
            <w:r w:rsidRPr="00214FF7">
              <w:t xml:space="preserve">the </w:t>
            </w:r>
            <w:r w:rsidRPr="00214FF7">
              <w:rPr>
                <w:position w:val="6"/>
                <w:sz w:val="16"/>
              </w:rPr>
              <w:t>*</w:t>
            </w:r>
            <w:r w:rsidRPr="00214FF7">
              <w:t>financial year to which the income tax etc. relates</w:t>
            </w:r>
          </w:p>
        </w:tc>
      </w:tr>
      <w:tr w:rsidR="00B14DFB" w:rsidRPr="00560F52" w:rsidTr="00B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B14DFB" w:rsidRPr="00214FF7" w:rsidRDefault="00B14DFB" w:rsidP="00B14DFB">
            <w:pPr>
              <w:pStyle w:val="Tabletext"/>
            </w:pPr>
            <w:r w:rsidRPr="00214FF7">
              <w:t>5</w:t>
            </w:r>
          </w:p>
        </w:tc>
        <w:tc>
          <w:tcPr>
            <w:tcW w:w="3544" w:type="dxa"/>
            <w:tcBorders>
              <w:top w:val="single" w:sz="2" w:space="0" w:color="auto"/>
            </w:tcBorders>
            <w:shd w:val="clear" w:color="auto" w:fill="auto"/>
          </w:tcPr>
          <w:p w:rsidR="00B14DFB" w:rsidRPr="00214FF7" w:rsidRDefault="00B14DFB" w:rsidP="00B14DFB">
            <w:pPr>
              <w:pStyle w:val="Tabletext"/>
            </w:pPr>
            <w:r w:rsidRPr="00214FF7">
              <w:t>section 197</w:t>
            </w:r>
            <w:r w:rsidRPr="00214FF7">
              <w:noBreakHyphen/>
              <w:t xml:space="preserve">70 of the </w:t>
            </w:r>
            <w:r w:rsidRPr="00214FF7">
              <w:rPr>
                <w:i/>
              </w:rPr>
              <w:t>Income Tax Assessment Act 1997</w:t>
            </w:r>
            <w:r w:rsidRPr="00214FF7">
              <w:t xml:space="preserve"> (untainting tax)</w:t>
            </w:r>
          </w:p>
        </w:tc>
        <w:tc>
          <w:tcPr>
            <w:tcW w:w="2693" w:type="dxa"/>
            <w:tcBorders>
              <w:top w:val="single" w:sz="2" w:space="0" w:color="auto"/>
            </w:tcBorders>
            <w:shd w:val="clear" w:color="auto" w:fill="auto"/>
          </w:tcPr>
          <w:p w:rsidR="00B14DFB" w:rsidRPr="00214FF7" w:rsidRDefault="00B14DFB" w:rsidP="00B14DFB">
            <w:pPr>
              <w:pStyle w:val="Tabletext"/>
            </w:pPr>
            <w:r w:rsidRPr="00214FF7">
              <w:t xml:space="preserve">the </w:t>
            </w:r>
            <w:r w:rsidRPr="00214FF7">
              <w:rPr>
                <w:position w:val="6"/>
                <w:sz w:val="16"/>
              </w:rPr>
              <w:t>*</w:t>
            </w:r>
            <w:r w:rsidRPr="00214FF7">
              <w:t xml:space="preserve">franking period of the </w:t>
            </w:r>
            <w:r w:rsidRPr="00214FF7">
              <w:rPr>
                <w:position w:val="6"/>
                <w:sz w:val="16"/>
              </w:rPr>
              <w:t>*</w:t>
            </w:r>
            <w:r w:rsidRPr="00214FF7">
              <w:t xml:space="preserve">head company in which the </w:t>
            </w:r>
            <w:r w:rsidRPr="00214FF7">
              <w:rPr>
                <w:position w:val="6"/>
                <w:sz w:val="16"/>
              </w:rPr>
              <w:t>*</w:t>
            </w:r>
            <w:r w:rsidRPr="00214FF7">
              <w:t>untainting tax became due and payable</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10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150(1) of the </w:t>
            </w:r>
            <w:r w:rsidRPr="006925F5">
              <w:rPr>
                <w:i/>
                <w:color w:val="000000"/>
              </w:rPr>
              <w:t xml:space="preserve">Income Tax Assessment Act 1997 </w:t>
            </w:r>
            <w:r w:rsidRPr="006925F5">
              <w:rPr>
                <w:color w:val="000000"/>
              </w:rPr>
              <w:t>(franking tax)</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i/>
                <w:color w:val="000000"/>
              </w:rPr>
            </w:pPr>
            <w:r w:rsidRPr="006925F5">
              <w:rPr>
                <w:color w:val="000000"/>
              </w:rPr>
              <w:t xml:space="preserve">the income year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15</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150(2) of the </w:t>
            </w:r>
            <w:r w:rsidRPr="006925F5">
              <w:rPr>
                <w:i/>
                <w:color w:val="000000"/>
              </w:rPr>
              <w:t xml:space="preserve">Income Tax Assessment Act 1997 </w:t>
            </w:r>
            <w:r w:rsidRPr="006925F5">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20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150(3) of the </w:t>
            </w:r>
            <w:r w:rsidRPr="006925F5">
              <w:rPr>
                <w:i/>
                <w:color w:val="000000"/>
              </w:rPr>
              <w:t xml:space="preserve">Income Tax Assessment Act 1997 </w:t>
            </w:r>
            <w:r w:rsidRPr="006925F5">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income year (or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22</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subsection 214</w:t>
            </w:r>
            <w:r w:rsidR="006925F5">
              <w:rPr>
                <w:color w:val="000000"/>
              </w:rPr>
              <w:noBreakHyphen/>
            </w:r>
            <w:r w:rsidRPr="006925F5">
              <w:rPr>
                <w:color w:val="000000"/>
              </w:rPr>
              <w:t xml:space="preserve">150(4) of the </w:t>
            </w:r>
            <w:r w:rsidRPr="006925F5">
              <w:rPr>
                <w:i/>
                <w:color w:val="000000"/>
              </w:rPr>
              <w:t xml:space="preserve">Income Tax Assessment Act 1997 </w:t>
            </w:r>
            <w:r w:rsidRPr="006925F5">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rPr>
                <w:color w:val="000000"/>
              </w:rPr>
            </w:pPr>
            <w:r w:rsidRPr="006925F5">
              <w:rPr>
                <w:color w:val="000000"/>
              </w:rPr>
              <w:t>the income year (or particular period mentioned in subsection 214</w:t>
            </w:r>
            <w:r w:rsidR="006925F5">
              <w:rPr>
                <w:color w:val="000000"/>
              </w:rPr>
              <w:noBreakHyphen/>
            </w:r>
            <w:r w:rsidRPr="006925F5">
              <w:rPr>
                <w:color w:val="000000"/>
              </w:rPr>
              <w:t xml:space="preserve">70(1)) to which the </w:t>
            </w:r>
            <w:r w:rsidR="006925F5" w:rsidRPr="006925F5">
              <w:rPr>
                <w:color w:val="000000"/>
                <w:position w:val="6"/>
                <w:sz w:val="16"/>
              </w:rPr>
              <w:t>*</w:t>
            </w:r>
            <w:r w:rsidRPr="006925F5">
              <w:rPr>
                <w:color w:val="000000"/>
              </w:rPr>
              <w:t>franking deficit tax relates</w:t>
            </w:r>
          </w:p>
        </w:tc>
      </w:tr>
      <w:tr w:rsidR="00E43FAD" w:rsidRPr="006925F5">
        <w:trPr>
          <w:cantSplit/>
        </w:trPr>
        <w:tc>
          <w:tcPr>
            <w:tcW w:w="709"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30</w:t>
            </w:r>
          </w:p>
        </w:tc>
        <w:tc>
          <w:tcPr>
            <w:tcW w:w="3544"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section</w:t>
            </w:r>
            <w:r w:rsidR="006925F5">
              <w:t> </w:t>
            </w:r>
            <w:r w:rsidRPr="006925F5">
              <w:t>45</w:t>
            </w:r>
            <w:r w:rsidR="006925F5">
              <w:noBreakHyphen/>
            </w:r>
            <w:r w:rsidRPr="006925F5">
              <w:t>61 in Schedule</w:t>
            </w:r>
            <w:r w:rsidR="006925F5">
              <w:t> </w:t>
            </w:r>
            <w:r w:rsidRPr="006925F5">
              <w:t xml:space="preserve">1 to the </w:t>
            </w:r>
            <w:r w:rsidRPr="006925F5">
              <w:rPr>
                <w:i/>
              </w:rPr>
              <w:t>Taxation Administration Act 1953</w:t>
            </w:r>
            <w:r w:rsidRPr="006925F5">
              <w:t xml:space="preserve"> (quarterly </w:t>
            </w:r>
            <w:r w:rsidR="006925F5" w:rsidRPr="006925F5">
              <w:rPr>
                <w:position w:val="6"/>
                <w:sz w:val="16"/>
              </w:rPr>
              <w:t>*</w:t>
            </w:r>
            <w:r w:rsidRPr="006925F5">
              <w:t>PAYG instalment)</w:t>
            </w:r>
          </w:p>
        </w:tc>
        <w:tc>
          <w:tcPr>
            <w:tcW w:w="2693" w:type="dxa"/>
            <w:tcBorders>
              <w:top w:val="single" w:sz="2" w:space="0" w:color="auto"/>
              <w:left w:val="nil"/>
              <w:bottom w:val="single" w:sz="2" w:space="0" w:color="auto"/>
              <w:right w:val="nil"/>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instalment quarter to which the </w:t>
            </w:r>
            <w:r w:rsidR="006925F5" w:rsidRPr="006925F5">
              <w:rPr>
                <w:position w:val="6"/>
                <w:sz w:val="16"/>
              </w:rPr>
              <w:t>*</w:t>
            </w:r>
            <w:r w:rsidRPr="006925F5">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32</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section 45</w:t>
            </w:r>
            <w:r>
              <w:noBreakHyphen/>
            </w:r>
            <w:r w:rsidRPr="00A22AAA">
              <w:t xml:space="preserve">67 in Schedule 1 to the </w:t>
            </w:r>
            <w:r w:rsidRPr="00A22AAA">
              <w:rPr>
                <w:i/>
              </w:rPr>
              <w:t>Taxation Administration Act 1953</w:t>
            </w:r>
            <w:r w:rsidRPr="00A22AAA">
              <w:t xml:space="preserve"> (monthly </w:t>
            </w:r>
            <w:r w:rsidRPr="00A22AAA">
              <w:rPr>
                <w:position w:val="6"/>
                <w:sz w:val="16"/>
              </w:rPr>
              <w:t>*</w:t>
            </w:r>
            <w:r w:rsidRPr="00A22AAA">
              <w:t>PAYG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month to which the </w:t>
            </w:r>
            <w:r w:rsidRPr="00A22AAA">
              <w:rPr>
                <w:position w:val="6"/>
                <w:sz w:val="16"/>
              </w:rPr>
              <w:t>*</w:t>
            </w:r>
            <w:r w:rsidRPr="00A22AAA">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980C65">
            <w:pPr>
              <w:pStyle w:val="Tabletext"/>
            </w:pPr>
            <w:r w:rsidRPr="006925F5">
              <w:lastRenderedPageBreak/>
              <w:t>35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423777">
            <w:pPr>
              <w:pStyle w:val="Tabletext"/>
              <w:keepNext/>
              <w:keepLines/>
            </w:pPr>
            <w:r w:rsidRPr="006925F5">
              <w:t>section</w:t>
            </w:r>
            <w:r>
              <w:t> </w:t>
            </w:r>
            <w:r w:rsidRPr="006925F5">
              <w:t>45</w:t>
            </w:r>
            <w:r>
              <w:noBreakHyphen/>
            </w:r>
            <w:r w:rsidRPr="006925F5">
              <w:t>70 in Schedule</w:t>
            </w:r>
            <w:r>
              <w:t> </w:t>
            </w:r>
            <w:r w:rsidRPr="006925F5">
              <w:t xml:space="preserve">1 to the </w:t>
            </w:r>
            <w:r w:rsidRPr="006925F5">
              <w:rPr>
                <w:i/>
              </w:rPr>
              <w:t>Taxation Administration Act 1953</w:t>
            </w:r>
            <w:r w:rsidRPr="006925F5">
              <w:t xml:space="preserve"> (annual </w:t>
            </w:r>
            <w:r w:rsidRPr="006925F5">
              <w:rPr>
                <w:position w:val="6"/>
                <w:sz w:val="16"/>
              </w:rPr>
              <w:t>*</w:t>
            </w:r>
            <w:r w:rsidRPr="006925F5">
              <w:t>PAYG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423777">
            <w:pPr>
              <w:pStyle w:val="Tabletext"/>
              <w:keepNext/>
              <w:keepLines/>
            </w:pPr>
            <w:r w:rsidRPr="006925F5">
              <w:t xml:space="preserve">the income year to which the </w:t>
            </w:r>
            <w:r w:rsidRPr="006925F5">
              <w:rPr>
                <w:position w:val="6"/>
                <w:sz w:val="16"/>
              </w:rPr>
              <w:t>*</w:t>
            </w:r>
            <w:r w:rsidRPr="006925F5">
              <w:t>instalment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40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section</w:t>
            </w:r>
            <w:r>
              <w:t> </w:t>
            </w:r>
            <w:r w:rsidRPr="006925F5">
              <w:t xml:space="preserve">8AAE of the </w:t>
            </w:r>
            <w:r w:rsidRPr="006925F5">
              <w:rPr>
                <w:i/>
              </w:rPr>
              <w:t>Taxation Administration Act 1953</w:t>
            </w:r>
            <w:r w:rsidRPr="006925F5">
              <w:t xml:space="preserve"> (general interest charge)</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 xml:space="preserve">the period provided for in this table for the </w:t>
            </w:r>
            <w:r w:rsidRPr="006925F5">
              <w:rPr>
                <w:position w:val="6"/>
                <w:sz w:val="16"/>
              </w:rPr>
              <w:t>*</w:t>
            </w:r>
            <w:r w:rsidRPr="006925F5">
              <w:t>tax</w:t>
            </w:r>
            <w:r>
              <w:noBreakHyphen/>
            </w:r>
            <w:r w:rsidRPr="006925F5">
              <w:t>related liability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45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subsection 45</w:t>
            </w:r>
            <w:r>
              <w:noBreakHyphen/>
            </w:r>
            <w:r w:rsidRPr="00A22AAA">
              <w:t xml:space="preserve">230(4) in Schedule 1 to the </w:t>
            </w:r>
            <w:r w:rsidRPr="00A22AAA">
              <w:rPr>
                <w:i/>
              </w:rPr>
              <w:t>Taxation Administration Act 1953</w:t>
            </w:r>
            <w:r w:rsidRPr="00A22AAA">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quarter or </w:t>
            </w:r>
            <w:r w:rsidRPr="00A22AAA">
              <w:rPr>
                <w:position w:val="6"/>
                <w:sz w:val="16"/>
              </w:rPr>
              <w:t>*</w:t>
            </w:r>
            <w:r w:rsidRPr="00A22AAA">
              <w:t>instalment month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50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subsection 45</w:t>
            </w:r>
            <w:r>
              <w:noBreakHyphen/>
            </w:r>
            <w:r w:rsidRPr="006925F5">
              <w:t>232(5) in Schedule</w:t>
            </w:r>
            <w:r>
              <w:t> </w:t>
            </w:r>
            <w:r w:rsidRPr="006925F5">
              <w:t xml:space="preserve">1 to the </w:t>
            </w:r>
            <w:r w:rsidRPr="006925F5">
              <w:rPr>
                <w:i/>
              </w:rPr>
              <w:t>Taxation Administration Act 1953</w:t>
            </w:r>
            <w:r w:rsidRPr="006925F5">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 xml:space="preserve">the </w:t>
            </w:r>
            <w:r w:rsidRPr="006925F5">
              <w:rPr>
                <w:position w:val="6"/>
                <w:sz w:val="16"/>
              </w:rPr>
              <w:t>*</w:t>
            </w:r>
            <w:r w:rsidRPr="006925F5">
              <w:t>instalment quarter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55</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subsection 45</w:t>
            </w:r>
            <w:r>
              <w:noBreakHyphen/>
            </w:r>
            <w:r w:rsidRPr="006925F5">
              <w:t>235(5) in Schedule</w:t>
            </w:r>
            <w:r>
              <w:t> </w:t>
            </w:r>
            <w:r w:rsidRPr="006925F5">
              <w:t xml:space="preserve">1 to the </w:t>
            </w:r>
            <w:r w:rsidRPr="006925F5">
              <w:rPr>
                <w:i/>
              </w:rPr>
              <w:t>Taxation Administration Act 1953</w:t>
            </w:r>
            <w:r w:rsidRPr="006925F5">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6925F5">
              <w:t>the income year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60</w:t>
            </w:r>
          </w:p>
        </w:tc>
        <w:tc>
          <w:tcPr>
            <w:tcW w:w="3544"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rPr>
                <w:color w:val="000000"/>
              </w:rPr>
              <w:t>subsection 45</w:t>
            </w:r>
            <w:r>
              <w:rPr>
                <w:color w:val="000000"/>
              </w:rPr>
              <w:noBreakHyphen/>
            </w:r>
            <w:r w:rsidRPr="00A22AAA">
              <w:rPr>
                <w:color w:val="000000"/>
              </w:rPr>
              <w:t xml:space="preserve">875(2) in Schedule 1 to the </w:t>
            </w:r>
            <w:r w:rsidRPr="00A22AAA">
              <w:rPr>
                <w:i/>
                <w:color w:val="000000"/>
              </w:rPr>
              <w:t>Taxation Administration Act 1953</w:t>
            </w:r>
            <w:r w:rsidRPr="00A22AAA">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2169A2" w:rsidRPr="006925F5" w:rsidRDefault="002169A2" w:rsidP="00E43FAD">
            <w:pPr>
              <w:pStyle w:val="Tabletext"/>
            </w:pPr>
            <w:r w:rsidRPr="00A22AAA">
              <w:t xml:space="preserve">the </w:t>
            </w:r>
            <w:r w:rsidRPr="00A22AAA">
              <w:rPr>
                <w:position w:val="6"/>
                <w:sz w:val="16"/>
              </w:rPr>
              <w:t>*</w:t>
            </w:r>
            <w:r w:rsidRPr="00A22AAA">
              <w:t xml:space="preserve">instalment quarter or </w:t>
            </w:r>
            <w:r w:rsidRPr="00A22AAA">
              <w:rPr>
                <w:position w:val="6"/>
                <w:sz w:val="16"/>
              </w:rPr>
              <w:t>*</w:t>
            </w:r>
            <w:r w:rsidRPr="00A22AAA">
              <w:t>instalment month to which the general interest charge relates</w:t>
            </w:r>
          </w:p>
        </w:tc>
      </w:tr>
      <w:tr w:rsidR="002169A2" w:rsidRPr="006925F5">
        <w:trPr>
          <w:cantSplit/>
        </w:trPr>
        <w:tc>
          <w:tcPr>
            <w:tcW w:w="709"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65</w:t>
            </w:r>
          </w:p>
        </w:tc>
        <w:tc>
          <w:tcPr>
            <w:tcW w:w="3544"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if an administrative penalty of a kind mentioned in section</w:t>
            </w:r>
            <w:r>
              <w:rPr>
                <w:color w:val="000000"/>
              </w:rPr>
              <w:t> </w:t>
            </w:r>
            <w:r w:rsidRPr="006925F5">
              <w:rPr>
                <w:color w:val="000000"/>
              </w:rPr>
              <w:t>284</w:t>
            </w:r>
            <w:r>
              <w:rPr>
                <w:color w:val="000000"/>
              </w:rPr>
              <w:noBreakHyphen/>
            </w:r>
            <w:r w:rsidRPr="006925F5">
              <w:rPr>
                <w:color w:val="000000"/>
              </w:rPr>
              <w:t>75, 284</w:t>
            </w:r>
            <w:r>
              <w:rPr>
                <w:color w:val="000000"/>
              </w:rPr>
              <w:noBreakHyphen/>
            </w:r>
            <w:r w:rsidRPr="006925F5">
              <w:rPr>
                <w:color w:val="000000"/>
              </w:rPr>
              <w:t>145, 286</w:t>
            </w:r>
            <w:r>
              <w:rPr>
                <w:color w:val="000000"/>
              </w:rPr>
              <w:noBreakHyphen/>
            </w:r>
            <w:r w:rsidRPr="006925F5">
              <w:rPr>
                <w:color w:val="000000"/>
              </w:rPr>
              <w:t>75 or 288</w:t>
            </w:r>
            <w:r>
              <w:rPr>
                <w:color w:val="000000"/>
              </w:rPr>
              <w:noBreakHyphen/>
            </w:r>
            <w:r w:rsidRPr="006925F5">
              <w:rPr>
                <w:color w:val="000000"/>
              </w:rPr>
              <w:t>25 in Schedule</w:t>
            </w:r>
            <w:r>
              <w:rPr>
                <w:color w:val="000000"/>
              </w:rPr>
              <w:t> </w:t>
            </w:r>
            <w:r w:rsidRPr="006925F5">
              <w:rPr>
                <w:color w:val="000000"/>
              </w:rPr>
              <w:t xml:space="preserve">1 to the </w:t>
            </w:r>
            <w:r w:rsidRPr="006925F5">
              <w:rPr>
                <w:i/>
                <w:color w:val="000000"/>
              </w:rPr>
              <w:t xml:space="preserve">Taxation Administration Act 1953 </w:t>
            </w:r>
            <w:r w:rsidRPr="006925F5">
              <w:rPr>
                <w:color w:val="000000"/>
              </w:rPr>
              <w:t xml:space="preserve">relates only to another </w:t>
            </w:r>
            <w:r w:rsidRPr="006925F5">
              <w:rPr>
                <w:color w:val="000000"/>
                <w:position w:val="6"/>
                <w:sz w:val="16"/>
              </w:rPr>
              <w:t>*</w:t>
            </w:r>
            <w:r w:rsidRPr="006925F5">
              <w:rPr>
                <w:color w:val="000000"/>
              </w:rPr>
              <w:t>tax</w:t>
            </w:r>
            <w:r>
              <w:rPr>
                <w:color w:val="000000"/>
              </w:rPr>
              <w:noBreakHyphen/>
            </w:r>
            <w:r w:rsidRPr="006925F5">
              <w:rPr>
                <w:color w:val="000000"/>
              </w:rPr>
              <w:t>related liability mentioned in this table—section</w:t>
            </w:r>
            <w:r>
              <w:rPr>
                <w:color w:val="000000"/>
              </w:rPr>
              <w:t> </w:t>
            </w:r>
            <w:r w:rsidRPr="006925F5">
              <w:rPr>
                <w:color w:val="000000"/>
              </w:rPr>
              <w:t>298</w:t>
            </w:r>
            <w:r>
              <w:rPr>
                <w:color w:val="000000"/>
              </w:rPr>
              <w:noBreakHyphen/>
            </w:r>
            <w:r w:rsidRPr="006925F5">
              <w:rPr>
                <w:color w:val="000000"/>
              </w:rPr>
              <w:t>15 in that Schedule</w:t>
            </w:r>
          </w:p>
        </w:tc>
        <w:tc>
          <w:tcPr>
            <w:tcW w:w="2693" w:type="dxa"/>
            <w:tcBorders>
              <w:top w:val="single" w:sz="2" w:space="0" w:color="auto"/>
              <w:left w:val="nil"/>
              <w:bottom w:val="single" w:sz="2" w:space="0" w:color="auto"/>
              <w:right w:val="nil"/>
            </w:tcBorders>
          </w:tcPr>
          <w:p w:rsidR="002169A2" w:rsidRPr="006925F5" w:rsidRDefault="002169A2" w:rsidP="00E43FAD">
            <w:pPr>
              <w:pStyle w:val="Tabletext"/>
            </w:pPr>
            <w:r w:rsidRPr="006925F5">
              <w:rPr>
                <w:color w:val="000000"/>
              </w:rPr>
              <w:t xml:space="preserve">the period provided for in this table for the </w:t>
            </w:r>
            <w:r w:rsidRPr="006925F5">
              <w:rPr>
                <w:color w:val="000000"/>
                <w:position w:val="6"/>
                <w:sz w:val="16"/>
              </w:rPr>
              <w:t>*</w:t>
            </w:r>
            <w:r w:rsidRPr="006925F5">
              <w:rPr>
                <w:color w:val="000000"/>
              </w:rPr>
              <w:t>tax</w:t>
            </w:r>
            <w:r>
              <w:rPr>
                <w:color w:val="000000"/>
              </w:rPr>
              <w:noBreakHyphen/>
            </w:r>
            <w:r w:rsidRPr="006925F5">
              <w:rPr>
                <w:color w:val="000000"/>
              </w:rPr>
              <w:t>related liability to which the penalty relates</w:t>
            </w:r>
          </w:p>
        </w:tc>
      </w:tr>
      <w:tr w:rsidR="002169A2" w:rsidRPr="00DF482C" w:rsidTr="00423777">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nil"/>
              <w:bottom w:val="single" w:sz="4" w:space="0" w:color="auto"/>
            </w:tcBorders>
            <w:shd w:val="clear" w:color="auto" w:fill="auto"/>
          </w:tcPr>
          <w:p w:rsidR="002169A2" w:rsidRPr="005E19E0" w:rsidRDefault="002169A2" w:rsidP="009401B0">
            <w:pPr>
              <w:pStyle w:val="Tabletext"/>
              <w:rPr>
                <w:color w:val="000000"/>
              </w:rPr>
            </w:pPr>
            <w:r w:rsidRPr="005E19E0">
              <w:rPr>
                <w:color w:val="000000"/>
              </w:rPr>
              <w:lastRenderedPageBreak/>
              <w:t>70</w:t>
            </w:r>
          </w:p>
        </w:tc>
        <w:tc>
          <w:tcPr>
            <w:tcW w:w="3544" w:type="dxa"/>
            <w:tcBorders>
              <w:top w:val="nil"/>
              <w:bottom w:val="single" w:sz="4" w:space="0" w:color="auto"/>
            </w:tcBorders>
            <w:shd w:val="clear" w:color="auto" w:fill="auto"/>
          </w:tcPr>
          <w:p w:rsidR="002169A2" w:rsidRPr="005E19E0" w:rsidRDefault="002169A2" w:rsidP="009401B0">
            <w:pPr>
              <w:pStyle w:val="Tabletext"/>
            </w:pPr>
            <w:r w:rsidRPr="005E19E0">
              <w:t xml:space="preserve">Division 280 in Schedule 1 to the </w:t>
            </w:r>
            <w:r w:rsidRPr="005E19E0">
              <w:rPr>
                <w:i/>
              </w:rPr>
              <w:t>Taxation Administration Act 1953</w:t>
            </w:r>
            <w:r w:rsidRPr="005E19E0">
              <w:t xml:space="preserve"> (shortfall interest charge)</w:t>
            </w:r>
          </w:p>
        </w:tc>
        <w:tc>
          <w:tcPr>
            <w:tcW w:w="2693" w:type="dxa"/>
            <w:tcBorders>
              <w:top w:val="nil"/>
              <w:bottom w:val="single" w:sz="4" w:space="0" w:color="auto"/>
            </w:tcBorders>
            <w:shd w:val="clear" w:color="auto" w:fill="auto"/>
          </w:tcPr>
          <w:p w:rsidR="002169A2" w:rsidRPr="005E19E0" w:rsidRDefault="002169A2" w:rsidP="009401B0">
            <w:pPr>
              <w:pStyle w:val="Tabletext"/>
              <w:rPr>
                <w:color w:val="000000"/>
              </w:rPr>
            </w:pPr>
            <w:r w:rsidRPr="005E19E0">
              <w:rPr>
                <w:color w:val="000000"/>
              </w:rPr>
              <w:t xml:space="preserve">the period provided for in this table for the </w:t>
            </w:r>
            <w:r w:rsidRPr="005E19E0">
              <w:rPr>
                <w:color w:val="000000"/>
                <w:position w:val="6"/>
                <w:sz w:val="16"/>
              </w:rPr>
              <w:t>*</w:t>
            </w:r>
            <w:r w:rsidRPr="005E19E0">
              <w:rPr>
                <w:color w:val="000000"/>
              </w:rPr>
              <w:t>tax</w:t>
            </w:r>
            <w:r w:rsidRPr="005E19E0">
              <w:rPr>
                <w:color w:val="000000"/>
              </w:rPr>
              <w:noBreakHyphen/>
              <w:t>related liability to which the shortfall interest charge relates</w:t>
            </w:r>
          </w:p>
        </w:tc>
      </w:tr>
      <w:tr w:rsidR="002169A2" w:rsidRPr="00DF482C" w:rsidTr="009401B0">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2169A2" w:rsidRPr="005E19E0" w:rsidRDefault="002169A2" w:rsidP="009401B0">
            <w:pPr>
              <w:pStyle w:val="Tabletext"/>
            </w:pPr>
            <w:r w:rsidRPr="005E19E0">
              <w:rPr>
                <w:color w:val="000000"/>
              </w:rPr>
              <w:t>75</w:t>
            </w:r>
          </w:p>
        </w:tc>
        <w:tc>
          <w:tcPr>
            <w:tcW w:w="3544" w:type="dxa"/>
            <w:tcBorders>
              <w:top w:val="single" w:sz="4" w:space="0" w:color="auto"/>
            </w:tcBorders>
            <w:shd w:val="clear" w:color="auto" w:fill="auto"/>
          </w:tcPr>
          <w:p w:rsidR="002169A2" w:rsidRPr="005E19E0" w:rsidRDefault="002169A2" w:rsidP="009401B0">
            <w:pPr>
              <w:pStyle w:val="Tabletext"/>
            </w:pPr>
            <w:r w:rsidRPr="005E19E0">
              <w:t>section 50</w:t>
            </w:r>
            <w:r w:rsidRPr="005E19E0">
              <w:noBreakHyphen/>
              <w:t xml:space="preserve">5 of the </w:t>
            </w:r>
            <w:r w:rsidRPr="005E19E0">
              <w:rPr>
                <w:i/>
              </w:rPr>
              <w:t>Minerals Resource Rent Tax Act 201</w:t>
            </w:r>
            <w:r>
              <w:rPr>
                <w:i/>
              </w:rPr>
              <w:t>2</w:t>
            </w:r>
            <w:r w:rsidRPr="005E19E0">
              <w:t xml:space="preserve"> </w:t>
            </w:r>
            <w:r w:rsidRPr="005E19E0">
              <w:rPr>
                <w:color w:val="000000"/>
              </w:rPr>
              <w:t>(when assessed MRRT is payable)</w:t>
            </w:r>
          </w:p>
        </w:tc>
        <w:tc>
          <w:tcPr>
            <w:tcW w:w="2693" w:type="dxa"/>
            <w:tcBorders>
              <w:top w:val="single" w:sz="4" w:space="0" w:color="auto"/>
            </w:tcBorders>
            <w:shd w:val="clear" w:color="auto" w:fill="auto"/>
          </w:tcPr>
          <w:p w:rsidR="002169A2" w:rsidRPr="005E19E0" w:rsidRDefault="002169A2" w:rsidP="009401B0">
            <w:pPr>
              <w:pStyle w:val="Tabletext"/>
            </w:pPr>
            <w:r w:rsidRPr="005E19E0">
              <w:rPr>
                <w:color w:val="000000"/>
              </w:rPr>
              <w:t xml:space="preserve">the </w:t>
            </w:r>
            <w:r w:rsidRPr="005E19E0">
              <w:rPr>
                <w:color w:val="000000"/>
                <w:position w:val="6"/>
                <w:sz w:val="16"/>
              </w:rPr>
              <w:t>*</w:t>
            </w:r>
            <w:r w:rsidRPr="005E19E0">
              <w:rPr>
                <w:color w:val="000000"/>
              </w:rPr>
              <w:t xml:space="preserve">MRRT year to which the </w:t>
            </w:r>
            <w:r w:rsidRPr="005E19E0">
              <w:rPr>
                <w:color w:val="000000"/>
                <w:position w:val="6"/>
                <w:sz w:val="16"/>
              </w:rPr>
              <w:t>*</w:t>
            </w:r>
            <w:r w:rsidRPr="005E19E0">
              <w:rPr>
                <w:color w:val="000000"/>
              </w:rPr>
              <w:t>assessed MRRT relates</w:t>
            </w:r>
          </w:p>
        </w:tc>
      </w:tr>
      <w:tr w:rsidR="002169A2" w:rsidRPr="00DF482C" w:rsidTr="00DD2A99">
        <w:tblPrEx>
          <w:tblBorders>
            <w:left w:val="none" w:sz="0" w:space="0" w:color="auto"/>
            <w:bottom w:val="single" w:sz="2" w:space="0" w:color="auto"/>
            <w:right w:val="none" w:sz="0" w:space="0" w:color="auto"/>
            <w:insideV w:val="none" w:sz="0" w:space="0" w:color="auto"/>
          </w:tblBorders>
        </w:tblPrEx>
        <w:tc>
          <w:tcPr>
            <w:tcW w:w="709" w:type="dxa"/>
            <w:tcBorders>
              <w:bottom w:val="single" w:sz="2" w:space="0" w:color="auto"/>
            </w:tcBorders>
            <w:shd w:val="clear" w:color="auto" w:fill="auto"/>
          </w:tcPr>
          <w:p w:rsidR="002169A2" w:rsidRPr="005E19E0" w:rsidRDefault="002169A2" w:rsidP="009401B0">
            <w:pPr>
              <w:pStyle w:val="Tabletext"/>
              <w:rPr>
                <w:color w:val="000000"/>
              </w:rPr>
            </w:pPr>
            <w:r w:rsidRPr="005E19E0">
              <w:t>80</w:t>
            </w:r>
          </w:p>
        </w:tc>
        <w:tc>
          <w:tcPr>
            <w:tcW w:w="3544" w:type="dxa"/>
            <w:tcBorders>
              <w:bottom w:val="single" w:sz="2" w:space="0" w:color="auto"/>
            </w:tcBorders>
            <w:shd w:val="clear" w:color="auto" w:fill="auto"/>
          </w:tcPr>
          <w:p w:rsidR="002169A2" w:rsidRPr="005E19E0" w:rsidRDefault="002169A2" w:rsidP="009401B0">
            <w:pPr>
              <w:pStyle w:val="Tabletext"/>
              <w:rPr>
                <w:color w:val="000000"/>
              </w:rPr>
            </w:pPr>
            <w:r w:rsidRPr="005E19E0">
              <w:rPr>
                <w:color w:val="000000"/>
              </w:rPr>
              <w:t>section 50</w:t>
            </w:r>
            <w:r w:rsidRPr="005E19E0">
              <w:rPr>
                <w:color w:val="000000"/>
              </w:rPr>
              <w:noBreakHyphen/>
              <w:t xml:space="preserve">10 of the </w:t>
            </w:r>
            <w:r w:rsidRPr="005E19E0">
              <w:rPr>
                <w:i/>
              </w:rPr>
              <w:t>Minerals Resource Rent Tax Act 201</w:t>
            </w:r>
            <w:r>
              <w:rPr>
                <w:i/>
              </w:rPr>
              <w:t>2</w:t>
            </w:r>
            <w:r w:rsidRPr="005E19E0">
              <w:rPr>
                <w:i/>
              </w:rPr>
              <w:t xml:space="preserve"> </w:t>
            </w:r>
            <w:r w:rsidRPr="005E19E0">
              <w:t>(shortfall interest charge on shortfall in assessed MRRT)</w:t>
            </w:r>
          </w:p>
        </w:tc>
        <w:tc>
          <w:tcPr>
            <w:tcW w:w="2693" w:type="dxa"/>
            <w:tcBorders>
              <w:bottom w:val="single" w:sz="2" w:space="0" w:color="auto"/>
            </w:tcBorders>
            <w:shd w:val="clear" w:color="auto" w:fill="auto"/>
          </w:tcPr>
          <w:p w:rsidR="002169A2" w:rsidRPr="005E19E0" w:rsidRDefault="002169A2" w:rsidP="009401B0">
            <w:pPr>
              <w:pStyle w:val="Tabletext"/>
              <w:rPr>
                <w:color w:val="000000"/>
              </w:rPr>
            </w:pPr>
            <w:r w:rsidRPr="005E19E0">
              <w:rPr>
                <w:color w:val="000000"/>
              </w:rPr>
              <w:t xml:space="preserve">the </w:t>
            </w:r>
            <w:r w:rsidRPr="005E19E0">
              <w:rPr>
                <w:color w:val="000000"/>
                <w:position w:val="6"/>
                <w:sz w:val="16"/>
              </w:rPr>
              <w:t>*</w:t>
            </w:r>
            <w:r w:rsidRPr="005E19E0">
              <w:rPr>
                <w:color w:val="000000"/>
              </w:rPr>
              <w:t xml:space="preserve">MRRT year to which the </w:t>
            </w:r>
            <w:r w:rsidRPr="005E19E0">
              <w:rPr>
                <w:color w:val="000000"/>
                <w:position w:val="6"/>
                <w:sz w:val="16"/>
              </w:rPr>
              <w:t>*</w:t>
            </w:r>
            <w:r w:rsidRPr="005E19E0">
              <w:rPr>
                <w:color w:val="000000"/>
              </w:rPr>
              <w:t>shortfall interest charge relates</w:t>
            </w:r>
          </w:p>
        </w:tc>
      </w:tr>
      <w:tr w:rsidR="002169A2" w:rsidRPr="00DF482C" w:rsidTr="00DD2A99">
        <w:tblPrEx>
          <w:tblBorders>
            <w:left w:val="none" w:sz="0" w:space="0" w:color="auto"/>
            <w:bottom w:val="single" w:sz="2" w:space="0" w:color="auto"/>
            <w:right w:val="none" w:sz="0" w:space="0" w:color="auto"/>
            <w:insideV w:val="none" w:sz="0" w:space="0" w:color="auto"/>
          </w:tblBorders>
        </w:tblPrEx>
        <w:tc>
          <w:tcPr>
            <w:tcW w:w="709" w:type="dxa"/>
            <w:tcBorders>
              <w:top w:val="single" w:sz="2" w:space="0" w:color="auto"/>
              <w:bottom w:val="single" w:sz="2" w:space="0" w:color="auto"/>
            </w:tcBorders>
            <w:shd w:val="clear" w:color="auto" w:fill="auto"/>
          </w:tcPr>
          <w:p w:rsidR="002169A2" w:rsidRPr="005E19E0" w:rsidRDefault="002169A2" w:rsidP="009401B0">
            <w:pPr>
              <w:pStyle w:val="Tabletext"/>
            </w:pPr>
            <w:r w:rsidRPr="005E19E0">
              <w:t>85</w:t>
            </w:r>
          </w:p>
        </w:tc>
        <w:tc>
          <w:tcPr>
            <w:tcW w:w="3544" w:type="dxa"/>
            <w:tcBorders>
              <w:top w:val="single" w:sz="2" w:space="0" w:color="auto"/>
              <w:bottom w:val="single" w:sz="2" w:space="0" w:color="auto"/>
            </w:tcBorders>
            <w:shd w:val="clear" w:color="auto" w:fill="auto"/>
          </w:tcPr>
          <w:p w:rsidR="002169A2" w:rsidRPr="005E19E0" w:rsidRDefault="002169A2" w:rsidP="009401B0">
            <w:pPr>
              <w:pStyle w:val="Tabletext"/>
              <w:rPr>
                <w:color w:val="000000"/>
              </w:rPr>
            </w:pPr>
            <w:r w:rsidRPr="005E19E0">
              <w:t>section 115</w:t>
            </w:r>
            <w:r w:rsidRPr="005E19E0">
              <w:noBreakHyphen/>
              <w:t xml:space="preserve">25 in Schedule 1 to the </w:t>
            </w:r>
            <w:r w:rsidRPr="005E19E0">
              <w:rPr>
                <w:i/>
              </w:rPr>
              <w:t xml:space="preserve">Taxation Administration Act 1953 </w:t>
            </w:r>
            <w:r w:rsidRPr="005E19E0">
              <w:rPr>
                <w:color w:val="000000"/>
              </w:rPr>
              <w:t>(when MRRT instalments are due)</w:t>
            </w:r>
          </w:p>
        </w:tc>
        <w:tc>
          <w:tcPr>
            <w:tcW w:w="2693" w:type="dxa"/>
            <w:tcBorders>
              <w:top w:val="single" w:sz="2" w:space="0" w:color="auto"/>
              <w:bottom w:val="single" w:sz="2" w:space="0" w:color="auto"/>
            </w:tcBorders>
            <w:shd w:val="clear" w:color="auto" w:fill="auto"/>
          </w:tcPr>
          <w:p w:rsidR="002169A2" w:rsidRPr="005E19E0" w:rsidRDefault="002169A2" w:rsidP="009401B0">
            <w:pPr>
              <w:pStyle w:val="Tabletext"/>
              <w:rPr>
                <w:color w:val="000000"/>
              </w:rPr>
            </w:pPr>
            <w:r w:rsidRPr="005E19E0">
              <w:rPr>
                <w:color w:val="000000"/>
              </w:rPr>
              <w:t xml:space="preserve">the </w:t>
            </w:r>
            <w:r w:rsidRPr="005E19E0">
              <w:rPr>
                <w:color w:val="000000"/>
                <w:position w:val="6"/>
                <w:sz w:val="16"/>
              </w:rPr>
              <w:t>*</w:t>
            </w:r>
            <w:r w:rsidRPr="005E19E0">
              <w:rPr>
                <w:color w:val="000000"/>
              </w:rPr>
              <w:t>instalment quarter to which the instalment relates</w:t>
            </w:r>
          </w:p>
        </w:tc>
      </w:tr>
      <w:tr w:rsidR="002169A2" w:rsidRPr="00907987" w:rsidTr="00414529">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2169A2" w:rsidRPr="00CE60EC" w:rsidRDefault="002169A2" w:rsidP="00414529">
            <w:pPr>
              <w:pStyle w:val="Tabletext"/>
            </w:pPr>
            <w:r w:rsidRPr="00CE60EC">
              <w:rPr>
                <w:color w:val="000000"/>
              </w:rPr>
              <w:t>95</w:t>
            </w:r>
          </w:p>
        </w:tc>
        <w:tc>
          <w:tcPr>
            <w:tcW w:w="3544" w:type="dxa"/>
            <w:tcBorders>
              <w:top w:val="nil"/>
              <w:bottom w:val="single" w:sz="4" w:space="0" w:color="auto"/>
            </w:tcBorders>
            <w:shd w:val="clear" w:color="auto" w:fill="auto"/>
          </w:tcPr>
          <w:p w:rsidR="002169A2" w:rsidRPr="00CE60EC" w:rsidRDefault="002169A2" w:rsidP="00414529">
            <w:pPr>
              <w:pStyle w:val="Tabletext"/>
            </w:pPr>
            <w:r w:rsidRPr="00CE60EC">
              <w:t xml:space="preserve">subsection 82(1) or (2) of the </w:t>
            </w:r>
            <w:r w:rsidRPr="00CE60EC">
              <w:rPr>
                <w:i/>
              </w:rPr>
              <w:t>Petroleum Resource Rent Tax Assessment Act 1987</w:t>
            </w:r>
            <w:r w:rsidRPr="00CE60EC">
              <w:t xml:space="preserve"> </w:t>
            </w:r>
            <w:r w:rsidRPr="00CE60EC">
              <w:rPr>
                <w:color w:val="000000"/>
              </w:rPr>
              <w:t>(when tax assessed under that Act is payable)</w:t>
            </w:r>
          </w:p>
        </w:tc>
        <w:tc>
          <w:tcPr>
            <w:tcW w:w="2693" w:type="dxa"/>
            <w:tcBorders>
              <w:top w:val="nil"/>
              <w:bottom w:val="single" w:sz="4" w:space="0" w:color="auto"/>
            </w:tcBorders>
            <w:shd w:val="clear" w:color="auto" w:fill="auto"/>
          </w:tcPr>
          <w:p w:rsidR="002169A2" w:rsidRPr="00CE60EC" w:rsidRDefault="002169A2" w:rsidP="00414529">
            <w:pPr>
              <w:pStyle w:val="Tabletext"/>
            </w:pPr>
            <w:r w:rsidRPr="00CE60EC">
              <w:rPr>
                <w:color w:val="000000"/>
              </w:rPr>
              <w:t>the year of tax (within the meaning of that Act) to which the tax assessed under that Act relates</w:t>
            </w:r>
          </w:p>
        </w:tc>
      </w:tr>
      <w:tr w:rsidR="002169A2" w:rsidRPr="00907987" w:rsidTr="00414529">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2169A2" w:rsidRPr="00CE60EC" w:rsidRDefault="002169A2" w:rsidP="00414529">
            <w:pPr>
              <w:pStyle w:val="Tabletext"/>
              <w:rPr>
                <w:color w:val="000000"/>
              </w:rPr>
            </w:pPr>
            <w:r w:rsidRPr="00CE60EC">
              <w:t>100</w:t>
            </w:r>
          </w:p>
        </w:tc>
        <w:tc>
          <w:tcPr>
            <w:tcW w:w="3544" w:type="dxa"/>
            <w:tcBorders>
              <w:top w:val="single" w:sz="4" w:space="0" w:color="auto"/>
            </w:tcBorders>
            <w:shd w:val="clear" w:color="auto" w:fill="auto"/>
          </w:tcPr>
          <w:p w:rsidR="002169A2" w:rsidRPr="00CE60EC" w:rsidRDefault="002169A2" w:rsidP="00414529">
            <w:pPr>
              <w:pStyle w:val="Tabletext"/>
              <w:rPr>
                <w:color w:val="000000"/>
              </w:rPr>
            </w:pPr>
            <w:r w:rsidRPr="00CE60EC">
              <w:t xml:space="preserve">subsection 82(3) of the </w:t>
            </w:r>
            <w:r w:rsidRPr="00CE60EC">
              <w:rPr>
                <w:i/>
              </w:rPr>
              <w:t xml:space="preserve">Petroleum Resource Rent Tax Assessment Act 1987 </w:t>
            </w:r>
            <w:r w:rsidRPr="00CE60EC">
              <w:t xml:space="preserve">(shortfall interest charge on shortfall in </w:t>
            </w:r>
            <w:r w:rsidRPr="00CE60EC">
              <w:rPr>
                <w:color w:val="000000"/>
              </w:rPr>
              <w:t>tax assessed under that Act</w:t>
            </w:r>
            <w:r w:rsidRPr="00CE60EC">
              <w:t>)</w:t>
            </w:r>
          </w:p>
        </w:tc>
        <w:tc>
          <w:tcPr>
            <w:tcW w:w="2693" w:type="dxa"/>
            <w:tcBorders>
              <w:top w:val="single" w:sz="4" w:space="0" w:color="auto"/>
            </w:tcBorders>
            <w:shd w:val="clear" w:color="auto" w:fill="auto"/>
          </w:tcPr>
          <w:p w:rsidR="002169A2" w:rsidRPr="00CE60EC" w:rsidRDefault="002169A2" w:rsidP="00414529">
            <w:pPr>
              <w:pStyle w:val="Tabletext"/>
              <w:rPr>
                <w:color w:val="000000"/>
              </w:rPr>
            </w:pPr>
            <w:r w:rsidRPr="00CE60EC">
              <w:rPr>
                <w:color w:val="000000"/>
              </w:rPr>
              <w:t xml:space="preserve">the year of tax (within the meaning of that Act) to which the </w:t>
            </w:r>
            <w:r w:rsidRPr="00CE60EC">
              <w:rPr>
                <w:color w:val="000000"/>
                <w:position w:val="6"/>
                <w:sz w:val="16"/>
              </w:rPr>
              <w:t>*</w:t>
            </w:r>
            <w:r w:rsidRPr="00CE60EC">
              <w:rPr>
                <w:color w:val="000000"/>
              </w:rPr>
              <w:t>shortfall interest charge relates</w:t>
            </w:r>
          </w:p>
        </w:tc>
      </w:tr>
      <w:tr w:rsidR="002169A2" w:rsidRPr="00907987" w:rsidTr="00CC488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2169A2" w:rsidRPr="00CE60EC" w:rsidRDefault="002169A2" w:rsidP="00414529">
            <w:pPr>
              <w:pStyle w:val="Tabletext"/>
            </w:pPr>
            <w:r w:rsidRPr="00CE60EC">
              <w:t>105</w:t>
            </w:r>
          </w:p>
        </w:tc>
        <w:tc>
          <w:tcPr>
            <w:tcW w:w="3544" w:type="dxa"/>
            <w:tcBorders>
              <w:bottom w:val="single" w:sz="4" w:space="0" w:color="auto"/>
            </w:tcBorders>
            <w:shd w:val="clear" w:color="auto" w:fill="auto"/>
          </w:tcPr>
          <w:p w:rsidR="002169A2" w:rsidRPr="00CE60EC" w:rsidRDefault="002169A2" w:rsidP="00414529">
            <w:pPr>
              <w:pStyle w:val="Tabletext"/>
              <w:rPr>
                <w:color w:val="000000"/>
              </w:rPr>
            </w:pPr>
            <w:r w:rsidRPr="00CE60EC">
              <w:t xml:space="preserve">section 95 of the </w:t>
            </w:r>
            <w:r w:rsidRPr="00CE60EC">
              <w:rPr>
                <w:i/>
              </w:rPr>
              <w:t xml:space="preserve">Petroleum Resource Rent Tax Assessment Act 1987 </w:t>
            </w:r>
            <w:r w:rsidRPr="00CE60EC">
              <w:t>(when instalment of tax is payable)</w:t>
            </w:r>
          </w:p>
        </w:tc>
        <w:tc>
          <w:tcPr>
            <w:tcW w:w="2693" w:type="dxa"/>
            <w:tcBorders>
              <w:bottom w:val="single" w:sz="4" w:space="0" w:color="auto"/>
            </w:tcBorders>
            <w:shd w:val="clear" w:color="auto" w:fill="auto"/>
          </w:tcPr>
          <w:p w:rsidR="002169A2" w:rsidRPr="00CE60EC" w:rsidRDefault="002169A2" w:rsidP="00414529">
            <w:pPr>
              <w:pStyle w:val="Tabletext"/>
              <w:rPr>
                <w:color w:val="000000"/>
              </w:rPr>
            </w:pPr>
            <w:r w:rsidRPr="00CE60EC">
              <w:rPr>
                <w:color w:val="000000"/>
              </w:rPr>
              <w:t>the instalment period (within the meaning of that Act) in relation to the instalment</w:t>
            </w:r>
          </w:p>
        </w:tc>
      </w:tr>
      <w:tr w:rsidR="002169A2" w:rsidRPr="00907987" w:rsidTr="00CC488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2169A2" w:rsidRPr="00CE60EC" w:rsidRDefault="002169A2" w:rsidP="00414529">
            <w:pPr>
              <w:pStyle w:val="Tabletext"/>
            </w:pPr>
            <w:r w:rsidRPr="00CE60EC">
              <w:t>110</w:t>
            </w:r>
          </w:p>
        </w:tc>
        <w:tc>
          <w:tcPr>
            <w:tcW w:w="3544" w:type="dxa"/>
            <w:tcBorders>
              <w:bottom w:val="single" w:sz="12" w:space="0" w:color="auto"/>
            </w:tcBorders>
            <w:shd w:val="clear" w:color="auto" w:fill="auto"/>
          </w:tcPr>
          <w:p w:rsidR="002169A2" w:rsidRPr="00CE60EC" w:rsidRDefault="002169A2" w:rsidP="00414529">
            <w:pPr>
              <w:pStyle w:val="Tabletext"/>
            </w:pPr>
            <w:r w:rsidRPr="00CE60EC">
              <w:t xml:space="preserve">subsection 98C(4) of the </w:t>
            </w:r>
            <w:r w:rsidRPr="00CE60EC">
              <w:rPr>
                <w:i/>
              </w:rPr>
              <w:t xml:space="preserve">Petroleum Resource Rent Tax Assessment Act 1987 </w:t>
            </w:r>
            <w:r w:rsidRPr="00CE60EC">
              <w:t>(when instalment transfer interest charge is due)</w:t>
            </w:r>
          </w:p>
        </w:tc>
        <w:tc>
          <w:tcPr>
            <w:tcW w:w="2693" w:type="dxa"/>
            <w:tcBorders>
              <w:bottom w:val="single" w:sz="12" w:space="0" w:color="auto"/>
            </w:tcBorders>
            <w:shd w:val="clear" w:color="auto" w:fill="auto"/>
          </w:tcPr>
          <w:p w:rsidR="002169A2" w:rsidRPr="00CE60EC" w:rsidRDefault="002169A2" w:rsidP="00414529">
            <w:pPr>
              <w:pStyle w:val="Tabletext"/>
              <w:rPr>
                <w:color w:val="000000"/>
              </w:rPr>
            </w:pPr>
            <w:r w:rsidRPr="00CE60EC">
              <w:rPr>
                <w:color w:val="000000"/>
              </w:rPr>
              <w:t>the instalment transfer charge period (within the meaning of that Act) in relation to the charge</w:t>
            </w:r>
          </w:p>
        </w:tc>
      </w:tr>
    </w:tbl>
    <w:p w:rsidR="00CB4399" w:rsidRPr="00214FF7" w:rsidRDefault="00CB4399" w:rsidP="008D7226">
      <w:pPr>
        <w:pStyle w:val="notetext"/>
        <w:keepNext/>
        <w:keepLines/>
      </w:pPr>
      <w:r w:rsidRPr="00214FF7">
        <w:t>Note:</w:t>
      </w:r>
      <w:r w:rsidRPr="00214FF7">
        <w:tab/>
        <w:t>The other amounts referred to in item 3 of the table are:</w:t>
      </w:r>
    </w:p>
    <w:p w:rsidR="00CB4399" w:rsidRPr="00214FF7" w:rsidRDefault="00CB4399" w:rsidP="007E727C">
      <w:pPr>
        <w:pStyle w:val="notepara"/>
        <w:spacing w:before="40"/>
        <w:ind w:left="2354" w:hanging="369"/>
      </w:pPr>
      <w:r w:rsidRPr="00214FF7">
        <w:t>(a)</w:t>
      </w:r>
      <w:r w:rsidRPr="00214FF7">
        <w:tab/>
        <w:t xml:space="preserve">interest payable under section 102AAM of the </w:t>
      </w:r>
      <w:r w:rsidRPr="00214FF7">
        <w:rPr>
          <w:i/>
        </w:rPr>
        <w:t>Income Tax Assessment Act 1936</w:t>
      </w:r>
      <w:r w:rsidRPr="00214FF7">
        <w:t xml:space="preserve"> (distributions from certain non</w:t>
      </w:r>
      <w:r w:rsidRPr="00214FF7">
        <w:noBreakHyphen/>
        <w:t>resident trust estates); and</w:t>
      </w:r>
    </w:p>
    <w:p w:rsidR="00CB4399" w:rsidRPr="00214FF7" w:rsidRDefault="00CB4399" w:rsidP="007E727C">
      <w:pPr>
        <w:pStyle w:val="notepara"/>
        <w:spacing w:before="40"/>
        <w:ind w:left="2354" w:hanging="369"/>
      </w:pPr>
      <w:r w:rsidRPr="00214FF7">
        <w:t>(b)</w:t>
      </w:r>
      <w:r w:rsidRPr="00214FF7">
        <w:tab/>
        <w:t>tax payable under section 159GZZZZH of that Act (Tax payable where infrastructure borrowing certificate cancelled).</w:t>
      </w:r>
    </w:p>
    <w:p w:rsidR="00E43FAD" w:rsidRPr="006925F5" w:rsidRDefault="00E43FAD" w:rsidP="00E43FAD">
      <w:pPr>
        <w:pStyle w:val="subsection"/>
      </w:pPr>
      <w:r w:rsidRPr="006925F5">
        <w:lastRenderedPageBreak/>
        <w:tab/>
        <w:t>(3)</w:t>
      </w:r>
      <w:r w:rsidRPr="006925F5">
        <w:tab/>
        <w:t>Item</w:t>
      </w:r>
      <w:r w:rsidR="006925F5">
        <w:t> </w:t>
      </w:r>
      <w:r w:rsidRPr="006925F5">
        <w:t xml:space="preserve">30 of the table in </w:t>
      </w:r>
      <w:r w:rsidR="006925F5">
        <w:t>subsection (</w:t>
      </w:r>
      <w:r w:rsidRPr="006925F5">
        <w:t>2) is taken not to include</w:t>
      </w:r>
      <w:r w:rsidRPr="006925F5">
        <w:rPr>
          <w:color w:val="000000"/>
        </w:rPr>
        <w:t xml:space="preserve"> a </w:t>
      </w:r>
      <w:r w:rsidR="006925F5" w:rsidRPr="006925F5">
        <w:rPr>
          <w:color w:val="000000"/>
          <w:position w:val="6"/>
          <w:sz w:val="16"/>
        </w:rPr>
        <w:t>*</w:t>
      </w:r>
      <w:r w:rsidRPr="006925F5">
        <w:rPr>
          <w:color w:val="000000"/>
        </w:rPr>
        <w:t xml:space="preserve">PAYG instalment of the </w:t>
      </w:r>
      <w:r w:rsidR="006925F5" w:rsidRPr="006925F5">
        <w:rPr>
          <w:color w:val="000000"/>
          <w:position w:val="6"/>
          <w:sz w:val="16"/>
        </w:rPr>
        <w:t>*</w:t>
      </w:r>
      <w:r w:rsidRPr="006925F5">
        <w:rPr>
          <w:color w:val="000000"/>
        </w:rPr>
        <w:t>head company</w:t>
      </w:r>
      <w:r w:rsidRPr="006925F5">
        <w:t xml:space="preserve"> if the Commissioner gave the head company its </w:t>
      </w:r>
      <w:r w:rsidR="006925F5" w:rsidRPr="006925F5">
        <w:rPr>
          <w:position w:val="6"/>
          <w:sz w:val="16"/>
        </w:rPr>
        <w:t>*</w:t>
      </w:r>
      <w:r w:rsidRPr="006925F5">
        <w:t xml:space="preserve">initial head company instalment rate after the end of the </w:t>
      </w:r>
      <w:r w:rsidR="006925F5" w:rsidRPr="006925F5">
        <w:rPr>
          <w:position w:val="6"/>
          <w:sz w:val="16"/>
        </w:rPr>
        <w:t>*</w:t>
      </w:r>
      <w:r w:rsidRPr="006925F5">
        <w:t>instalment quarter of the head company to which the PAYG instalment relates.</w:t>
      </w:r>
    </w:p>
    <w:p w:rsidR="002169A2" w:rsidRPr="00A22AAA" w:rsidRDefault="002169A2" w:rsidP="002169A2">
      <w:pPr>
        <w:pStyle w:val="subsection"/>
      </w:pPr>
      <w:r w:rsidRPr="00A22AAA">
        <w:tab/>
        <w:t>(3A)</w:t>
      </w:r>
      <w:r w:rsidRPr="00A22AAA">
        <w:tab/>
        <w:t>Item 32 of the table in subsection (2) is taken not to include</w:t>
      </w:r>
      <w:r w:rsidRPr="00A22AAA">
        <w:rPr>
          <w:color w:val="000000"/>
        </w:rPr>
        <w:t xml:space="preserve"> a </w:t>
      </w:r>
      <w:r w:rsidRPr="00A22AAA">
        <w:rPr>
          <w:color w:val="000000"/>
          <w:position w:val="6"/>
          <w:sz w:val="16"/>
        </w:rPr>
        <w:t>*</w:t>
      </w:r>
      <w:r w:rsidRPr="00A22AAA">
        <w:rPr>
          <w:color w:val="000000"/>
        </w:rPr>
        <w:t xml:space="preserve">PAYG instalment of the </w:t>
      </w:r>
      <w:r w:rsidRPr="00A22AAA">
        <w:rPr>
          <w:color w:val="000000"/>
          <w:position w:val="6"/>
          <w:sz w:val="16"/>
        </w:rPr>
        <w:t>*</w:t>
      </w:r>
      <w:r w:rsidRPr="00A22AAA">
        <w:rPr>
          <w:color w:val="000000"/>
        </w:rPr>
        <w:t>head company</w:t>
      </w:r>
      <w:r w:rsidRPr="00A22AAA">
        <w:t xml:space="preserve"> if the Commissioner gave the head company its </w:t>
      </w:r>
      <w:r w:rsidRPr="00A22AAA">
        <w:rPr>
          <w:position w:val="6"/>
          <w:sz w:val="16"/>
        </w:rPr>
        <w:t>*</w:t>
      </w:r>
      <w:r w:rsidRPr="00A22AAA">
        <w:t xml:space="preserve">initial head company instalment rate on or after the start of the </w:t>
      </w:r>
      <w:r w:rsidRPr="00A22AAA">
        <w:rPr>
          <w:position w:val="6"/>
          <w:sz w:val="16"/>
        </w:rPr>
        <w:t>*</w:t>
      </w:r>
      <w:r w:rsidRPr="00A22AAA">
        <w:t>instalment month of the head company to which the PAYG instalment relates.</w:t>
      </w:r>
    </w:p>
    <w:p w:rsidR="00330C7D" w:rsidRPr="003057D4" w:rsidRDefault="00330C7D" w:rsidP="00330C7D">
      <w:pPr>
        <w:pStyle w:val="subsection"/>
      </w:pPr>
      <w:r w:rsidRPr="003057D4">
        <w:tab/>
        <w:t>(4)</w:t>
      </w:r>
      <w:r w:rsidRPr="003057D4">
        <w:tab/>
        <w:t>The following only apply in relation to tax</w:t>
      </w:r>
      <w:r>
        <w:noBreakHyphen/>
      </w:r>
      <w:r w:rsidRPr="003057D4">
        <w:t>related liabilities that are due and payable because a choice has been made, under section 215</w:t>
      </w:r>
      <w:r>
        <w:noBreakHyphen/>
      </w:r>
      <w:r w:rsidRPr="003057D4">
        <w:t xml:space="preserve">10 of the </w:t>
      </w:r>
      <w:r w:rsidRPr="003057D4">
        <w:rPr>
          <w:i/>
        </w:rPr>
        <w:t>Minerals Resource Rent Tax Act 2012</w:t>
      </w:r>
      <w:r w:rsidRPr="003057D4">
        <w:t xml:space="preserve">, to apply Division 215 of that Act in relation to the </w:t>
      </w:r>
      <w:r w:rsidRPr="003057D4">
        <w:rPr>
          <w:position w:val="6"/>
          <w:sz w:val="16"/>
        </w:rPr>
        <w:t>*</w:t>
      </w:r>
      <w:r w:rsidRPr="003057D4">
        <w:t>consolidated group:</w:t>
      </w:r>
    </w:p>
    <w:p w:rsidR="00330C7D" w:rsidRPr="003057D4" w:rsidRDefault="00330C7D" w:rsidP="00330C7D">
      <w:pPr>
        <w:pStyle w:val="paragraph"/>
      </w:pPr>
      <w:r w:rsidRPr="003057D4">
        <w:tab/>
        <w:t>(a)</w:t>
      </w:r>
      <w:r w:rsidRPr="003057D4">
        <w:tab/>
        <w:t>items 75, 80 and 85 of the table in subsection (2);</w:t>
      </w:r>
    </w:p>
    <w:p w:rsidR="00330C7D" w:rsidRPr="003057D4" w:rsidRDefault="00330C7D" w:rsidP="00330C7D">
      <w:pPr>
        <w:pStyle w:val="paragraph"/>
      </w:pPr>
      <w:r w:rsidRPr="003057D4">
        <w:tab/>
        <w:t>(b)</w:t>
      </w:r>
      <w:r w:rsidRPr="003057D4">
        <w:tab/>
        <w:t>items 40 and 65 of that table to the extent that it relates to tax</w:t>
      </w:r>
      <w:r>
        <w:noBreakHyphen/>
      </w:r>
      <w:r w:rsidRPr="003057D4">
        <w:t>related liabilities to which the items referred to in paragraph (a) apply.</w:t>
      </w:r>
    </w:p>
    <w:p w:rsidR="00330C7D" w:rsidRPr="003057D4" w:rsidRDefault="00330C7D" w:rsidP="00330C7D">
      <w:pPr>
        <w:pStyle w:val="subsection"/>
      </w:pPr>
      <w:r w:rsidRPr="003057D4">
        <w:tab/>
        <w:t>(5)</w:t>
      </w:r>
      <w:r w:rsidRPr="003057D4">
        <w:tab/>
        <w:t>The following only apply in relation to tax</w:t>
      </w:r>
      <w:r>
        <w:noBreakHyphen/>
      </w:r>
      <w:r w:rsidRPr="003057D4">
        <w:t xml:space="preserve">related liabilities that are due and payable because a choice has been made, under section 58N of the </w:t>
      </w:r>
      <w:r w:rsidRPr="003057D4">
        <w:rPr>
          <w:i/>
        </w:rPr>
        <w:t>Petroleum Resource Rent Tax Assessment Act 1987</w:t>
      </w:r>
      <w:r w:rsidRPr="003057D4">
        <w:t xml:space="preserve">, to apply Division 8 of Part V of that Act in relation to the </w:t>
      </w:r>
      <w:r w:rsidRPr="003057D4">
        <w:rPr>
          <w:position w:val="6"/>
          <w:sz w:val="16"/>
        </w:rPr>
        <w:t>*</w:t>
      </w:r>
      <w:r w:rsidRPr="003057D4">
        <w:t>consolidated group:</w:t>
      </w:r>
    </w:p>
    <w:p w:rsidR="00330C7D" w:rsidRPr="003057D4" w:rsidRDefault="00330C7D" w:rsidP="00330C7D">
      <w:pPr>
        <w:pStyle w:val="paragraph"/>
      </w:pPr>
      <w:r w:rsidRPr="003057D4">
        <w:tab/>
        <w:t>(a)</w:t>
      </w:r>
      <w:r w:rsidRPr="003057D4">
        <w:tab/>
        <w:t>items 95, 100, 105 and 110 of the table in subsection (2);</w:t>
      </w:r>
    </w:p>
    <w:p w:rsidR="00330C7D" w:rsidRPr="003057D4" w:rsidRDefault="00330C7D" w:rsidP="00330C7D">
      <w:pPr>
        <w:pStyle w:val="paragraph"/>
      </w:pPr>
      <w:r w:rsidRPr="003057D4">
        <w:tab/>
        <w:t>(b)</w:t>
      </w:r>
      <w:r w:rsidRPr="003057D4">
        <w:tab/>
        <w:t>items 40 and 65 of that table to the extent that they relate to tax</w:t>
      </w:r>
      <w:r>
        <w:noBreakHyphen/>
      </w:r>
      <w:r w:rsidRPr="003057D4">
        <w:t>related liabilities to which the items referred to in paragraph (a) apply.</w:t>
      </w:r>
    </w:p>
    <w:p w:rsidR="00330C7D" w:rsidRPr="003057D4" w:rsidRDefault="00330C7D" w:rsidP="00330C7D">
      <w:pPr>
        <w:pStyle w:val="subsection"/>
      </w:pPr>
      <w:r w:rsidRPr="003057D4">
        <w:tab/>
        <w:t>(6)</w:t>
      </w:r>
      <w:r w:rsidRPr="003057D4">
        <w:tab/>
        <w:t xml:space="preserve">Without limiting subsections (4) and (5), in the application of this section in relation to a </w:t>
      </w:r>
      <w:r w:rsidRPr="003057D4">
        <w:rPr>
          <w:position w:val="6"/>
          <w:sz w:val="16"/>
        </w:rPr>
        <w:t>*</w:t>
      </w:r>
      <w:r w:rsidRPr="003057D4">
        <w:t>MEC group because of section 719</w:t>
      </w:r>
      <w:r>
        <w:noBreakHyphen/>
      </w:r>
      <w:r w:rsidRPr="003057D4">
        <w:t>2, the items referred to in those subsections also apply in relation to tax</w:t>
      </w:r>
      <w:r>
        <w:noBreakHyphen/>
      </w:r>
      <w:r w:rsidRPr="003057D4">
        <w:t xml:space="preserve">related liabilities of the </w:t>
      </w:r>
      <w:r w:rsidRPr="003057D4">
        <w:rPr>
          <w:position w:val="6"/>
          <w:sz w:val="16"/>
        </w:rPr>
        <w:t>*</w:t>
      </w:r>
      <w:r w:rsidRPr="003057D4">
        <w:t>provisional head company of the MEC group.</w:t>
      </w:r>
    </w:p>
    <w:p w:rsidR="00E43FAD" w:rsidRPr="006925F5" w:rsidRDefault="00E43FAD" w:rsidP="00E43FAD">
      <w:pPr>
        <w:pStyle w:val="ActHead4"/>
      </w:pPr>
      <w:bookmarkStart w:id="630" w:name="_Toc384884475"/>
      <w:r w:rsidRPr="006925F5">
        <w:lastRenderedPageBreak/>
        <w:t>Joint and several liability of contributing member</w:t>
      </w:r>
      <w:bookmarkEnd w:id="630"/>
    </w:p>
    <w:p w:rsidR="00E43FAD" w:rsidRPr="006925F5" w:rsidRDefault="00E43FAD" w:rsidP="00E43FAD">
      <w:pPr>
        <w:pStyle w:val="ActHead5"/>
      </w:pPr>
      <w:bookmarkStart w:id="631" w:name="_Toc384884476"/>
      <w:r w:rsidRPr="006925F5">
        <w:rPr>
          <w:rStyle w:val="CharSectno"/>
        </w:rPr>
        <w:t>721</w:t>
      </w:r>
      <w:r w:rsidR="006925F5">
        <w:rPr>
          <w:rStyle w:val="CharSectno"/>
        </w:rPr>
        <w:noBreakHyphen/>
      </w:r>
      <w:r w:rsidRPr="006925F5">
        <w:rPr>
          <w:rStyle w:val="CharSectno"/>
        </w:rPr>
        <w:t>15</w:t>
      </w:r>
      <w:r w:rsidRPr="006925F5">
        <w:t xml:space="preserve">  Head company and contributing members jointly and severally liable to pay group liability</w:t>
      </w:r>
      <w:bookmarkEnd w:id="631"/>
    </w:p>
    <w:p w:rsidR="00E43FAD" w:rsidRPr="006925F5" w:rsidRDefault="00E43FAD" w:rsidP="00E43FAD">
      <w:pPr>
        <w:pStyle w:val="subsection"/>
      </w:pPr>
      <w:r w:rsidRPr="006925F5">
        <w:tab/>
        <w:t>(1)</w:t>
      </w:r>
      <w:r w:rsidRPr="006925F5">
        <w:tab/>
        <w:t>The following are jointly and severally liable to pay the group liability:</w:t>
      </w:r>
    </w:p>
    <w:p w:rsidR="00E43FAD" w:rsidRPr="006925F5" w:rsidRDefault="00E43FAD" w:rsidP="00E43FAD">
      <w:pPr>
        <w:pStyle w:val="paragraph"/>
      </w:pPr>
      <w:r w:rsidRPr="006925F5">
        <w:rPr>
          <w:position w:val="6"/>
          <w:sz w:val="16"/>
        </w:rPr>
        <w:tab/>
      </w:r>
      <w:r w:rsidRPr="006925F5">
        <w:t>(a)</w:t>
      </w:r>
      <w:r w:rsidRPr="006925F5">
        <w:rPr>
          <w:position w:val="6"/>
          <w:sz w:val="16"/>
        </w:rPr>
        <w:tab/>
      </w:r>
      <w:r w:rsidRPr="006925F5">
        <w:t xml:space="preserve">the </w:t>
      </w:r>
      <w:r w:rsidR="006925F5" w:rsidRPr="006925F5">
        <w:rPr>
          <w:position w:val="6"/>
          <w:sz w:val="16"/>
        </w:rPr>
        <w:t>*</w:t>
      </w:r>
      <w:r w:rsidRPr="006925F5">
        <w:t>head company; and</w:t>
      </w:r>
    </w:p>
    <w:p w:rsidR="00E43FAD" w:rsidRPr="006925F5" w:rsidRDefault="00E43FAD" w:rsidP="00E43FAD">
      <w:pPr>
        <w:pStyle w:val="paragraph"/>
      </w:pPr>
      <w:r w:rsidRPr="006925F5">
        <w:tab/>
        <w:t>(b)</w:t>
      </w:r>
      <w:r w:rsidRPr="006925F5">
        <w:tab/>
        <w:t xml:space="preserve">each contributing member (other than a contributing member excluded by </w:t>
      </w:r>
      <w:r w:rsidR="006925F5">
        <w:t>subsection (</w:t>
      </w:r>
      <w:r w:rsidRPr="006925F5">
        <w:t>2)).</w:t>
      </w:r>
    </w:p>
    <w:p w:rsidR="00E43FAD" w:rsidRPr="006925F5" w:rsidRDefault="00E43FAD" w:rsidP="00E43FAD">
      <w:pPr>
        <w:pStyle w:val="notetext"/>
      </w:pPr>
      <w:r w:rsidRPr="006925F5">
        <w:t>Note:</w:t>
      </w:r>
      <w:r w:rsidRPr="006925F5">
        <w:tab/>
        <w:t>A group liability is a tax</w:t>
      </w:r>
      <w:r w:rsidR="006925F5">
        <w:noBreakHyphen/>
      </w:r>
      <w:r w:rsidRPr="006925F5">
        <w:t>related liability in relation to the head company and each contributing member. For rights of contribution in respect of such a liability, see subsection 265</w:t>
      </w:r>
      <w:r w:rsidR="006925F5">
        <w:noBreakHyphen/>
      </w:r>
      <w:r w:rsidRPr="006925F5">
        <w:t>45(2) in Schedule</w:t>
      </w:r>
      <w:r w:rsidR="006925F5">
        <w:t> </w:t>
      </w:r>
      <w:r w:rsidRPr="006925F5">
        <w:t xml:space="preserve">1 to the </w:t>
      </w:r>
      <w:r w:rsidRPr="006925F5">
        <w:rPr>
          <w:i/>
        </w:rPr>
        <w:t>Taxation Administration Act 1953</w:t>
      </w:r>
      <w:r w:rsidRPr="006925F5">
        <w:t>.</w:t>
      </w:r>
    </w:p>
    <w:p w:rsidR="00E43FAD" w:rsidRPr="006925F5" w:rsidRDefault="00E43FAD" w:rsidP="00E43FAD">
      <w:pPr>
        <w:pStyle w:val="subsection"/>
      </w:pPr>
      <w:r w:rsidRPr="006925F5">
        <w:tab/>
        <w:t>(2)</w:t>
      </w:r>
      <w:r w:rsidRPr="006925F5">
        <w:tab/>
        <w:t xml:space="preserve">For the purposes of </w:t>
      </w:r>
      <w:r w:rsidR="006925F5">
        <w:t>paragraph (</w:t>
      </w:r>
      <w:r w:rsidRPr="006925F5">
        <w:t xml:space="preserve">1)(b), a contributing member is excluded by this subsection if it is, at the head company’s due time, prohibited according to the effect of an </w:t>
      </w:r>
      <w:r w:rsidR="006925F5" w:rsidRPr="006925F5">
        <w:rPr>
          <w:position w:val="6"/>
          <w:sz w:val="16"/>
        </w:rPr>
        <w:t>*</w:t>
      </w:r>
      <w:r w:rsidRPr="006925F5">
        <w:t xml:space="preserve">Australian law from entering into any arrangement under which the entity becomes subject to a liability referred to in </w:t>
      </w:r>
      <w:r w:rsidR="006925F5">
        <w:t>subsection (</w:t>
      </w:r>
      <w:r w:rsidRPr="006925F5">
        <w:t>1).</w:t>
      </w:r>
    </w:p>
    <w:p w:rsidR="00E43FAD" w:rsidRPr="006925F5" w:rsidRDefault="00E43FAD" w:rsidP="00E43FAD">
      <w:pPr>
        <w:pStyle w:val="subsection"/>
      </w:pPr>
      <w:r w:rsidRPr="006925F5">
        <w:tab/>
        <w:t>(3)</w:t>
      </w:r>
      <w:r w:rsidRPr="006925F5">
        <w:tab/>
      </w:r>
      <w:r w:rsidR="006925F5">
        <w:t>Subsection (</w:t>
      </w:r>
      <w:r w:rsidRPr="006925F5">
        <w:t>1) does not operate if the group liability is covered by a tax sharing agreement (see section</w:t>
      </w:r>
      <w:r w:rsidR="006925F5">
        <w:t> </w:t>
      </w:r>
      <w:r w:rsidRPr="006925F5">
        <w:t>721</w:t>
      </w:r>
      <w:r w:rsidR="006925F5">
        <w:noBreakHyphen/>
      </w:r>
      <w:r w:rsidRPr="006925F5">
        <w:t>25).</w:t>
      </w:r>
    </w:p>
    <w:p w:rsidR="00E43FAD" w:rsidRPr="006925F5" w:rsidRDefault="00E43FAD" w:rsidP="00E43FAD">
      <w:pPr>
        <w:pStyle w:val="subsection"/>
        <w:rPr>
          <w:color w:val="000000"/>
        </w:rPr>
      </w:pPr>
      <w:r w:rsidRPr="006925F5">
        <w:rPr>
          <w:color w:val="000000"/>
        </w:rPr>
        <w:tab/>
        <w:t>(3A)</w:t>
      </w:r>
      <w:r w:rsidRPr="006925F5">
        <w:rPr>
          <w:color w:val="000000"/>
        </w:rPr>
        <w:tab/>
      </w:r>
      <w:r w:rsidR="006925F5">
        <w:rPr>
          <w:color w:val="000000"/>
        </w:rPr>
        <w:t>Subsection (</w:t>
      </w:r>
      <w:r w:rsidRPr="006925F5">
        <w:rPr>
          <w:color w:val="000000"/>
        </w:rPr>
        <w:t>1) is taken never to have made a particular contributing member jointly and severally liable to pay the group liability if:</w:t>
      </w:r>
    </w:p>
    <w:p w:rsidR="00E43FAD" w:rsidRPr="006925F5" w:rsidRDefault="00E43FAD" w:rsidP="00E43FAD">
      <w:pPr>
        <w:pStyle w:val="paragraph"/>
        <w:rPr>
          <w:color w:val="000000"/>
        </w:rPr>
      </w:pPr>
      <w:r w:rsidRPr="006925F5">
        <w:tab/>
        <w:t>(a)</w:t>
      </w:r>
      <w:r w:rsidRPr="006925F5">
        <w:tab/>
      </w:r>
      <w:r w:rsidRPr="006925F5">
        <w:rPr>
          <w:color w:val="000000"/>
        </w:rPr>
        <w:t>the group liability was taken never to have been</w:t>
      </w:r>
      <w:r w:rsidRPr="006925F5">
        <w:rPr>
          <w:i/>
          <w:color w:val="000000"/>
        </w:rPr>
        <w:t xml:space="preserve"> </w:t>
      </w:r>
      <w:r w:rsidRPr="006925F5">
        <w:rPr>
          <w:color w:val="000000"/>
        </w:rPr>
        <w:t>covered by the tax sharing agreement because of subsection 721</w:t>
      </w:r>
      <w:r w:rsidR="006925F5">
        <w:rPr>
          <w:color w:val="000000"/>
        </w:rPr>
        <w:noBreakHyphen/>
      </w:r>
      <w:r w:rsidRPr="006925F5">
        <w:rPr>
          <w:color w:val="000000"/>
        </w:rPr>
        <w:t>25(3); and</w:t>
      </w:r>
    </w:p>
    <w:p w:rsidR="00E43FAD" w:rsidRPr="006925F5" w:rsidRDefault="00E43FAD" w:rsidP="00BE1DB2">
      <w:pPr>
        <w:pStyle w:val="noteToPara"/>
      </w:pPr>
      <w:r w:rsidRPr="006925F5">
        <w:t>Note:</w:t>
      </w:r>
      <w:r w:rsidRPr="006925F5">
        <w:tab/>
        <w:t>Subsection 721</w:t>
      </w:r>
      <w:r w:rsidR="006925F5">
        <w:noBreakHyphen/>
      </w:r>
      <w:r w:rsidRPr="006925F5">
        <w:t>25(3) provides for this to happen if the Commissioner did not receive a copy of the tax sharing agreement within 14 days after the Commissioner gave the head company the notice under that subsection.</w:t>
      </w:r>
    </w:p>
    <w:p w:rsidR="00E43FAD" w:rsidRPr="006925F5" w:rsidRDefault="00E43FAD" w:rsidP="00E43FAD">
      <w:pPr>
        <w:pStyle w:val="paragraph"/>
        <w:rPr>
          <w:color w:val="000000"/>
        </w:rPr>
      </w:pPr>
      <w:r w:rsidRPr="006925F5">
        <w:rPr>
          <w:color w:val="000000"/>
        </w:rPr>
        <w:tab/>
        <w:t>(b)</w:t>
      </w:r>
      <w:r w:rsidRPr="006925F5">
        <w:rPr>
          <w:color w:val="000000"/>
        </w:rPr>
        <w:tab/>
        <w:t xml:space="preserve">the Commissioner gave the contributing member written notice of the group liability under </w:t>
      </w:r>
      <w:r w:rsidR="006925F5">
        <w:rPr>
          <w:color w:val="000000"/>
        </w:rPr>
        <w:t>subsection (</w:t>
      </w:r>
      <w:r w:rsidRPr="006925F5">
        <w:rPr>
          <w:color w:val="000000"/>
        </w:rPr>
        <w:t>5); and</w:t>
      </w:r>
    </w:p>
    <w:p w:rsidR="00E43FAD" w:rsidRPr="006925F5" w:rsidRDefault="00E43FAD" w:rsidP="00E43FAD">
      <w:pPr>
        <w:pStyle w:val="paragraph"/>
        <w:rPr>
          <w:color w:val="000000"/>
        </w:rPr>
      </w:pPr>
      <w:r w:rsidRPr="006925F5">
        <w:rPr>
          <w:color w:val="000000"/>
        </w:rPr>
        <w:tab/>
        <w:t>(c)</w:t>
      </w:r>
      <w:r w:rsidRPr="006925F5">
        <w:rPr>
          <w:color w:val="000000"/>
        </w:rPr>
        <w:tab/>
        <w:t>apart from the operation of subsection 721</w:t>
      </w:r>
      <w:r w:rsidR="006925F5">
        <w:rPr>
          <w:color w:val="000000"/>
        </w:rPr>
        <w:noBreakHyphen/>
      </w:r>
      <w:r w:rsidRPr="006925F5">
        <w:rPr>
          <w:color w:val="000000"/>
        </w:rPr>
        <w:t>25(3), the contributing member left the group clear of the group liability in accordance with section</w:t>
      </w:r>
      <w:r w:rsidR="006925F5">
        <w:rPr>
          <w:color w:val="000000"/>
        </w:rPr>
        <w:t> </w:t>
      </w:r>
      <w:r w:rsidRPr="006925F5">
        <w:rPr>
          <w:color w:val="000000"/>
        </w:rPr>
        <w:t>721</w:t>
      </w:r>
      <w:r w:rsidR="006925F5">
        <w:rPr>
          <w:color w:val="000000"/>
        </w:rPr>
        <w:noBreakHyphen/>
      </w:r>
      <w:r w:rsidRPr="006925F5">
        <w:rPr>
          <w:color w:val="000000"/>
        </w:rPr>
        <w:t>35; and</w:t>
      </w:r>
    </w:p>
    <w:p w:rsidR="00E43FAD" w:rsidRPr="006925F5" w:rsidRDefault="00E43FAD" w:rsidP="00E43FAD">
      <w:pPr>
        <w:pStyle w:val="paragraph"/>
        <w:rPr>
          <w:color w:val="000000"/>
        </w:rPr>
      </w:pPr>
      <w:r w:rsidRPr="006925F5">
        <w:rPr>
          <w:color w:val="000000"/>
        </w:rPr>
        <w:tab/>
        <w:t>(d)</w:t>
      </w:r>
      <w:r w:rsidRPr="006925F5">
        <w:rPr>
          <w:color w:val="000000"/>
        </w:rPr>
        <w:tab/>
        <w:t xml:space="preserve">the contributing member gave the Commissioner a copy of the tax sharing agreement (that is, the relevant agreement </w:t>
      </w:r>
      <w:r w:rsidRPr="006925F5">
        <w:rPr>
          <w:color w:val="000000"/>
        </w:rPr>
        <w:lastRenderedPageBreak/>
        <w:t xml:space="preserve">mentioned in paragraph </w:t>
      </w:r>
      <w:r w:rsidRPr="006925F5">
        <w:t>721</w:t>
      </w:r>
      <w:r w:rsidR="006925F5">
        <w:noBreakHyphen/>
      </w:r>
      <w:r w:rsidRPr="006925F5">
        <w:t>25</w:t>
      </w:r>
      <w:r w:rsidRPr="006925F5">
        <w:rPr>
          <w:color w:val="000000"/>
        </w:rPr>
        <w:t xml:space="preserve">(1)(a)) in the </w:t>
      </w:r>
      <w:r w:rsidR="006925F5" w:rsidRPr="006925F5">
        <w:rPr>
          <w:color w:val="000000"/>
          <w:position w:val="6"/>
          <w:sz w:val="16"/>
        </w:rPr>
        <w:t>*</w:t>
      </w:r>
      <w:r w:rsidRPr="006925F5">
        <w:rPr>
          <w:color w:val="000000"/>
        </w:rPr>
        <w:t>approved form; and</w:t>
      </w:r>
    </w:p>
    <w:p w:rsidR="00E43FAD" w:rsidRPr="006925F5" w:rsidRDefault="00E43FAD" w:rsidP="00E43FAD">
      <w:pPr>
        <w:pStyle w:val="paragraph"/>
      </w:pPr>
      <w:r w:rsidRPr="006925F5">
        <w:tab/>
        <w:t>(e)</w:t>
      </w:r>
      <w:r w:rsidRPr="006925F5">
        <w:tab/>
        <w:t xml:space="preserve">if the Commissioner gave the contributing member written notice of the group liability under </w:t>
      </w:r>
      <w:r w:rsidR="006925F5">
        <w:t>subsection (</w:t>
      </w:r>
      <w:r w:rsidRPr="006925F5">
        <w:t>5) (ignoring subsection 721</w:t>
      </w:r>
      <w:r w:rsidR="006925F5">
        <w:noBreakHyphen/>
      </w:r>
      <w:r w:rsidRPr="006925F5">
        <w:t>17(2))—the contributing member gave that copy of the agreement to the Commissioner within 14 days after that notice was given.</w:t>
      </w:r>
    </w:p>
    <w:p w:rsidR="00E43FAD" w:rsidRPr="006925F5" w:rsidRDefault="00E43FAD" w:rsidP="00E43FAD">
      <w:pPr>
        <w:pStyle w:val="subsection"/>
      </w:pPr>
      <w:r w:rsidRPr="006925F5">
        <w:tab/>
        <w:t>(4)</w:t>
      </w:r>
      <w:r w:rsidRPr="006925F5">
        <w:tab/>
        <w:t xml:space="preserve">The joint and several liability of the contributing members under </w:t>
      </w:r>
      <w:r w:rsidR="006925F5">
        <w:t>subsection (</w:t>
      </w:r>
      <w:r w:rsidRPr="006925F5">
        <w:t xml:space="preserve">1) arises just after the </w:t>
      </w:r>
      <w:r w:rsidR="006925F5" w:rsidRPr="006925F5">
        <w:rPr>
          <w:position w:val="6"/>
          <w:sz w:val="16"/>
        </w:rPr>
        <w:t>*</w:t>
      </w:r>
      <w:r w:rsidRPr="006925F5">
        <w:t>head company’s due time.</w:t>
      </w:r>
    </w:p>
    <w:p w:rsidR="00E43FAD" w:rsidRPr="006925F5" w:rsidRDefault="00E43FAD" w:rsidP="00E43FAD">
      <w:pPr>
        <w:pStyle w:val="subsection"/>
      </w:pPr>
      <w:r w:rsidRPr="006925F5">
        <w:tab/>
        <w:t>(5)</w:t>
      </w:r>
      <w:r w:rsidRPr="006925F5">
        <w:tab/>
        <w:t xml:space="preserve">The joint and several liability of a particular contributing member under </w:t>
      </w:r>
      <w:r w:rsidR="006925F5">
        <w:t>subsection (</w:t>
      </w:r>
      <w:r w:rsidRPr="006925F5">
        <w:t>1) becomes due and payable by the member 14 days after the Commissioner gives the member written notice under this subsection of the liability.</w:t>
      </w:r>
    </w:p>
    <w:p w:rsidR="00E43FAD" w:rsidRPr="006925F5" w:rsidRDefault="00E43FAD" w:rsidP="00E43FAD">
      <w:pPr>
        <w:pStyle w:val="notetext"/>
      </w:pPr>
      <w:r w:rsidRPr="006925F5">
        <w:t>Note 1:</w:t>
      </w:r>
      <w:r w:rsidRPr="006925F5">
        <w:tab/>
        <w:t>If the Commissioner gives this notice to one contributing member, and gives this notice to another contributing member on another day, the 2 contributing members will have different due and payable dates for the same liability.</w:t>
      </w:r>
    </w:p>
    <w:p w:rsidR="00E43FAD" w:rsidRPr="006925F5" w:rsidRDefault="00E43FAD" w:rsidP="00E43FAD">
      <w:pPr>
        <w:pStyle w:val="notetext"/>
      </w:pPr>
      <w:r w:rsidRPr="006925F5">
        <w:t>Note 2:</w:t>
      </w:r>
      <w:r w:rsidRPr="006925F5">
        <w:tab/>
        <w:t>This section does not affect the time at which the group liability arose for, or became due and payable by, the head company.</w:t>
      </w:r>
    </w:p>
    <w:p w:rsidR="00E43FAD" w:rsidRPr="006925F5" w:rsidRDefault="00E43FAD" w:rsidP="00AA0DB5">
      <w:pPr>
        <w:pStyle w:val="subsection"/>
        <w:keepNext/>
        <w:keepLines/>
      </w:pPr>
      <w:r w:rsidRPr="006925F5">
        <w:tab/>
        <w:t>(5A)</w:t>
      </w:r>
      <w:r w:rsidRPr="006925F5">
        <w:tab/>
        <w:t xml:space="preserve">Despite </w:t>
      </w:r>
      <w:r w:rsidR="006925F5">
        <w:t>subsection (</w:t>
      </w:r>
      <w:r w:rsidRPr="006925F5">
        <w:t xml:space="preserve">5), if the group liability is </w:t>
      </w:r>
      <w:r w:rsidR="006925F5" w:rsidRPr="006925F5">
        <w:rPr>
          <w:position w:val="6"/>
          <w:sz w:val="16"/>
        </w:rPr>
        <w:t>*</w:t>
      </w:r>
      <w:r w:rsidRPr="006925F5">
        <w:t xml:space="preserve">general interest charge for a day, the joint and several liability of a particular contributing member under </w:t>
      </w:r>
      <w:r w:rsidR="006925F5">
        <w:t>subsection (</w:t>
      </w:r>
      <w:r w:rsidRPr="006925F5">
        <w:t xml:space="preserve">1) becomes due and payable by the member at the end of the day on which the Commissioner gives the member written notice of the liability under </w:t>
      </w:r>
      <w:r w:rsidR="006925F5">
        <w:t>subsection (</w:t>
      </w:r>
      <w:r w:rsidRPr="006925F5">
        <w:t>5).</w:t>
      </w:r>
    </w:p>
    <w:p w:rsidR="00E43FAD" w:rsidRPr="006925F5" w:rsidRDefault="00E43FAD" w:rsidP="00E43FAD">
      <w:pPr>
        <w:pStyle w:val="subsection"/>
      </w:pPr>
      <w:r w:rsidRPr="006925F5">
        <w:tab/>
        <w:t>(6)</w:t>
      </w:r>
      <w:r w:rsidRPr="006925F5">
        <w:tab/>
        <w:t xml:space="preserve">To the extent that the contributing members’ liability under </w:t>
      </w:r>
      <w:r w:rsidR="006925F5">
        <w:t>subsection (</w:t>
      </w:r>
      <w:r w:rsidRPr="006925F5">
        <w:t>1) is not a liability for income tax, that liability is to be treated as a liability for income tax for the purposes of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ActHead5"/>
      </w:pPr>
      <w:bookmarkStart w:id="632" w:name="_Toc384884477"/>
      <w:r w:rsidRPr="006925F5">
        <w:rPr>
          <w:rStyle w:val="CharSectno"/>
        </w:rPr>
        <w:t>721</w:t>
      </w:r>
      <w:r w:rsidR="006925F5">
        <w:rPr>
          <w:rStyle w:val="CharSectno"/>
        </w:rPr>
        <w:noBreakHyphen/>
      </w:r>
      <w:r w:rsidRPr="006925F5">
        <w:rPr>
          <w:rStyle w:val="CharSectno"/>
        </w:rPr>
        <w:t>17</w:t>
      </w:r>
      <w:r w:rsidRPr="006925F5">
        <w:t xml:space="preserve">  </w:t>
      </w:r>
      <w:r w:rsidRPr="006925F5">
        <w:rPr>
          <w:color w:val="000000"/>
        </w:rPr>
        <w:t>Notice of joint and several liability for general interest charge</w:t>
      </w:r>
      <w:bookmarkEnd w:id="632"/>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t xml:space="preserve">the group liability is </w:t>
      </w:r>
      <w:r w:rsidR="006925F5" w:rsidRPr="006925F5">
        <w:rPr>
          <w:position w:val="6"/>
          <w:sz w:val="16"/>
        </w:rPr>
        <w:t>*</w:t>
      </w:r>
      <w:r w:rsidRPr="006925F5">
        <w:t xml:space="preserve">general interest charge for a day in relation to another liability (the </w:t>
      </w:r>
      <w:r w:rsidRPr="006925F5">
        <w:rPr>
          <w:b/>
          <w:i/>
        </w:rPr>
        <w:t>primary liability</w:t>
      </w:r>
      <w:r w:rsidRPr="006925F5">
        <w:t>); and</w:t>
      </w:r>
    </w:p>
    <w:p w:rsidR="00E43FAD" w:rsidRPr="006925F5" w:rsidRDefault="00E43FAD" w:rsidP="00E43FAD">
      <w:pPr>
        <w:pStyle w:val="paragraph"/>
        <w:rPr>
          <w:color w:val="000000"/>
        </w:rPr>
      </w:pPr>
      <w:r w:rsidRPr="006925F5">
        <w:lastRenderedPageBreak/>
        <w:tab/>
        <w:t>(b)</w:t>
      </w:r>
      <w:r w:rsidRPr="006925F5">
        <w:tab/>
      </w:r>
      <w:r w:rsidRPr="006925F5">
        <w:rPr>
          <w:color w:val="000000"/>
        </w:rPr>
        <w:t>the Commissioner gives a particular contributing member written notice under subsection 721</w:t>
      </w:r>
      <w:r w:rsidR="006925F5">
        <w:rPr>
          <w:color w:val="000000"/>
        </w:rPr>
        <w:noBreakHyphen/>
      </w:r>
      <w:r w:rsidRPr="006925F5">
        <w:rPr>
          <w:color w:val="000000"/>
        </w:rPr>
        <w:t>15(5) of the group liability; and</w:t>
      </w:r>
    </w:p>
    <w:p w:rsidR="00E43FAD" w:rsidRPr="006925F5" w:rsidRDefault="00E43FAD" w:rsidP="00E43FAD">
      <w:pPr>
        <w:pStyle w:val="paragraph"/>
        <w:rPr>
          <w:color w:val="000000"/>
        </w:rPr>
      </w:pPr>
      <w:r w:rsidRPr="006925F5">
        <w:rPr>
          <w:color w:val="000000"/>
        </w:rPr>
        <w:tab/>
        <w:t>(c)</w:t>
      </w:r>
      <w:r w:rsidRPr="006925F5">
        <w:rPr>
          <w:color w:val="000000"/>
        </w:rPr>
        <w:tab/>
        <w:t>general interest charge arises for a subsequent day in relation to the primary liability; and</w:t>
      </w:r>
    </w:p>
    <w:p w:rsidR="00E43FAD" w:rsidRPr="006925F5" w:rsidRDefault="00E43FAD" w:rsidP="00E43FAD">
      <w:pPr>
        <w:pStyle w:val="paragraph"/>
        <w:rPr>
          <w:color w:val="000000"/>
        </w:rPr>
      </w:pPr>
      <w:r w:rsidRPr="006925F5">
        <w:rPr>
          <w:color w:val="000000"/>
        </w:rPr>
        <w:tab/>
        <w:t>(d)</w:t>
      </w:r>
      <w:r w:rsidRPr="006925F5">
        <w:rPr>
          <w:color w:val="000000"/>
        </w:rPr>
        <w:tab/>
        <w:t>the general interest charge for the subsequent day has not been paid or otherwise discharged in full by the time it became due and payable.</w:t>
      </w:r>
    </w:p>
    <w:p w:rsidR="00E43FAD" w:rsidRPr="006925F5" w:rsidRDefault="00E43FAD" w:rsidP="00E43FAD">
      <w:pPr>
        <w:pStyle w:val="subsection"/>
      </w:pPr>
      <w:r w:rsidRPr="006925F5">
        <w:tab/>
        <w:t>(2)</w:t>
      </w:r>
      <w:r w:rsidRPr="006925F5">
        <w:tab/>
        <w:t>The Commissioner is taken to have given the contributing member written notice under</w:t>
      </w:r>
      <w:r w:rsidRPr="006925F5">
        <w:rPr>
          <w:color w:val="000000"/>
        </w:rPr>
        <w:t xml:space="preserve"> subsection 721</w:t>
      </w:r>
      <w:r w:rsidR="006925F5">
        <w:rPr>
          <w:color w:val="000000"/>
        </w:rPr>
        <w:noBreakHyphen/>
      </w:r>
      <w:r w:rsidRPr="006925F5">
        <w:rPr>
          <w:color w:val="000000"/>
        </w:rPr>
        <w:t xml:space="preserve">15(5) </w:t>
      </w:r>
      <w:r w:rsidRPr="006925F5">
        <w:t xml:space="preserve">of the </w:t>
      </w:r>
      <w:r w:rsidR="006925F5" w:rsidRPr="006925F5">
        <w:rPr>
          <w:position w:val="6"/>
          <w:sz w:val="16"/>
        </w:rPr>
        <w:t>*</w:t>
      </w:r>
      <w:r w:rsidRPr="006925F5">
        <w:t>general interest charge for the subsequent day. The notice is taken to have been given on that day.</w:t>
      </w:r>
    </w:p>
    <w:p w:rsidR="00E43FAD" w:rsidRPr="006925F5" w:rsidRDefault="00E43FAD" w:rsidP="00E43FAD">
      <w:pPr>
        <w:pStyle w:val="ActHead5"/>
      </w:pPr>
      <w:bookmarkStart w:id="633" w:name="_Toc384884478"/>
      <w:r w:rsidRPr="006925F5">
        <w:rPr>
          <w:rStyle w:val="CharSectno"/>
        </w:rPr>
        <w:t>721</w:t>
      </w:r>
      <w:r w:rsidR="006925F5">
        <w:rPr>
          <w:rStyle w:val="CharSectno"/>
        </w:rPr>
        <w:noBreakHyphen/>
      </w:r>
      <w:r w:rsidRPr="006925F5">
        <w:rPr>
          <w:rStyle w:val="CharSectno"/>
        </w:rPr>
        <w:t>20</w:t>
      </w:r>
      <w:r w:rsidRPr="006925F5">
        <w:t xml:space="preserve">  Limit on liability where group first comes into existence</w:t>
      </w:r>
      <w:bookmarkEnd w:id="633"/>
    </w:p>
    <w:p w:rsidR="00E43FAD" w:rsidRPr="006925F5" w:rsidRDefault="00E43FAD" w:rsidP="00E43FAD">
      <w:pPr>
        <w:pStyle w:val="subsection"/>
      </w:pPr>
      <w:r w:rsidRPr="006925F5">
        <w:tab/>
        <w:t>(1)</w:t>
      </w:r>
      <w:r w:rsidRPr="006925F5">
        <w:tab/>
        <w:t>This section operates if the group came into existence during the period to which a group liability relates.</w:t>
      </w:r>
    </w:p>
    <w:p w:rsidR="00E43FAD" w:rsidRPr="006925F5" w:rsidRDefault="00E43FAD" w:rsidP="00E43FAD">
      <w:pPr>
        <w:pStyle w:val="subsection"/>
      </w:pPr>
      <w:r w:rsidRPr="006925F5">
        <w:tab/>
        <w:t>(2)</w:t>
      </w:r>
      <w:r w:rsidRPr="006925F5">
        <w:tab/>
        <w:t>The contributing members’ liability under subsection 721</w:t>
      </w:r>
      <w:r w:rsidR="006925F5">
        <w:noBreakHyphen/>
      </w:r>
      <w:r w:rsidRPr="006925F5">
        <w:t>15(1) to pay the group liability is limited to the proportion of the group liability that is reasonably attributable to the period:</w:t>
      </w:r>
    </w:p>
    <w:p w:rsidR="00E43FAD" w:rsidRPr="006925F5" w:rsidRDefault="00E43FAD" w:rsidP="00E43FAD">
      <w:pPr>
        <w:pStyle w:val="paragraph"/>
      </w:pPr>
      <w:r w:rsidRPr="006925F5">
        <w:tab/>
        <w:t>(a)</w:t>
      </w:r>
      <w:r w:rsidRPr="006925F5">
        <w:tab/>
        <w:t>beginning at the time the group came into existence; and</w:t>
      </w:r>
    </w:p>
    <w:p w:rsidR="00E43FAD" w:rsidRPr="006925F5" w:rsidRDefault="00E43FAD" w:rsidP="00E43FAD">
      <w:pPr>
        <w:pStyle w:val="paragraph"/>
      </w:pPr>
      <w:r w:rsidRPr="006925F5">
        <w:tab/>
        <w:t>(b)</w:t>
      </w:r>
      <w:r w:rsidRPr="006925F5">
        <w:tab/>
        <w:t>ending at the time when the period to which the group liability relates ends.</w:t>
      </w:r>
    </w:p>
    <w:p w:rsidR="00E43FAD" w:rsidRPr="006925F5" w:rsidRDefault="00E43FAD" w:rsidP="00E43FAD">
      <w:pPr>
        <w:pStyle w:val="ActHead4"/>
      </w:pPr>
      <w:bookmarkStart w:id="634" w:name="_Toc384884479"/>
      <w:r w:rsidRPr="006925F5">
        <w:t>Tax sharing agreements</w:t>
      </w:r>
      <w:bookmarkEnd w:id="634"/>
    </w:p>
    <w:p w:rsidR="00E43FAD" w:rsidRPr="006925F5" w:rsidRDefault="00E43FAD" w:rsidP="00E43FAD">
      <w:pPr>
        <w:pStyle w:val="ActHead5"/>
      </w:pPr>
      <w:bookmarkStart w:id="635" w:name="_Toc384884480"/>
      <w:r w:rsidRPr="006925F5">
        <w:rPr>
          <w:rStyle w:val="CharSectno"/>
        </w:rPr>
        <w:t>721</w:t>
      </w:r>
      <w:r w:rsidR="006925F5">
        <w:rPr>
          <w:rStyle w:val="CharSectno"/>
        </w:rPr>
        <w:noBreakHyphen/>
      </w:r>
      <w:r w:rsidRPr="006925F5">
        <w:rPr>
          <w:rStyle w:val="CharSectno"/>
        </w:rPr>
        <w:t>25</w:t>
      </w:r>
      <w:r w:rsidRPr="006925F5">
        <w:t xml:space="preserve">  When a group liability is covered by a tax sharing agreement</w:t>
      </w:r>
      <w:bookmarkEnd w:id="635"/>
    </w:p>
    <w:p w:rsidR="00E43FAD" w:rsidRPr="006925F5" w:rsidRDefault="00E43FAD" w:rsidP="00E43FAD">
      <w:pPr>
        <w:pStyle w:val="subsection"/>
      </w:pPr>
      <w:r w:rsidRPr="006925F5">
        <w:tab/>
        <w:t>(1)</w:t>
      </w:r>
      <w:r w:rsidRPr="006925F5">
        <w:tab/>
        <w:t>For the purposes of this Division, a group liability is covered by a tax sharing agreement if, just before the head company’s due time:</w:t>
      </w:r>
    </w:p>
    <w:p w:rsidR="00E43FAD" w:rsidRPr="006925F5" w:rsidRDefault="00E43FAD" w:rsidP="00E43FAD">
      <w:pPr>
        <w:pStyle w:val="paragraph"/>
      </w:pPr>
      <w:r w:rsidRPr="006925F5">
        <w:tab/>
        <w:t>(a)</w:t>
      </w:r>
      <w:r w:rsidRPr="006925F5">
        <w:tab/>
        <w:t xml:space="preserve">an agreement existed between the </w:t>
      </w:r>
      <w:r w:rsidR="006925F5" w:rsidRPr="006925F5">
        <w:rPr>
          <w:position w:val="6"/>
          <w:sz w:val="16"/>
        </w:rPr>
        <w:t>*</w:t>
      </w:r>
      <w:r w:rsidRPr="006925F5">
        <w:t xml:space="preserve">head company of the group and one or more of the contributing members (the </w:t>
      </w:r>
      <w:r w:rsidRPr="006925F5">
        <w:rPr>
          <w:b/>
          <w:i/>
        </w:rPr>
        <w:t>TSA contributing members</w:t>
      </w:r>
      <w:r w:rsidRPr="006925F5">
        <w:t>); and</w:t>
      </w:r>
    </w:p>
    <w:p w:rsidR="00E43FAD" w:rsidRPr="006925F5" w:rsidRDefault="00E43FAD" w:rsidP="00E43FAD">
      <w:pPr>
        <w:pStyle w:val="paragraph"/>
      </w:pPr>
      <w:r w:rsidRPr="006925F5">
        <w:tab/>
        <w:t>(b)</w:t>
      </w:r>
      <w:r w:rsidRPr="006925F5">
        <w:tab/>
        <w:t xml:space="preserve">a particular amount (the </w:t>
      </w:r>
      <w:r w:rsidRPr="006925F5">
        <w:rPr>
          <w:b/>
          <w:i/>
        </w:rPr>
        <w:t>contribution amount</w:t>
      </w:r>
      <w:r w:rsidRPr="006925F5">
        <w:t>) could be determined under the agreement for each TSA contributing member in relation to the group liability; and</w:t>
      </w:r>
    </w:p>
    <w:p w:rsidR="00E43FAD" w:rsidRPr="006925F5" w:rsidRDefault="00E43FAD" w:rsidP="00E43FAD">
      <w:pPr>
        <w:pStyle w:val="paragraph"/>
      </w:pPr>
      <w:r w:rsidRPr="006925F5">
        <w:tab/>
        <w:t>(c)</w:t>
      </w:r>
      <w:r w:rsidRPr="006925F5">
        <w:tab/>
        <w:t xml:space="preserve">the contribution amounts for each of the TSA contributing members in relation to the group liability, as determined </w:t>
      </w:r>
      <w:r w:rsidRPr="006925F5">
        <w:lastRenderedPageBreak/>
        <w:t>under the agreement, represented a reasonable allocation of the total amount of the group liability among the head company and the TSA contributing members; and</w:t>
      </w:r>
    </w:p>
    <w:p w:rsidR="00E43FAD" w:rsidRPr="006925F5" w:rsidRDefault="00E43FAD" w:rsidP="00E43FAD">
      <w:pPr>
        <w:pStyle w:val="paragraph"/>
      </w:pPr>
      <w:r w:rsidRPr="006925F5">
        <w:tab/>
        <w:t>(d)</w:t>
      </w:r>
      <w:r w:rsidRPr="006925F5">
        <w:tab/>
        <w:t>the agreement complied with the requirements (if any) set out in the regulations.</w:t>
      </w:r>
    </w:p>
    <w:p w:rsidR="00E43FAD" w:rsidRPr="006925F5" w:rsidRDefault="00E43FAD" w:rsidP="00E43FAD">
      <w:pPr>
        <w:pStyle w:val="subsection"/>
        <w:rPr>
          <w:color w:val="000000"/>
        </w:rPr>
      </w:pPr>
      <w:r w:rsidRPr="006925F5">
        <w:rPr>
          <w:color w:val="000000"/>
        </w:rPr>
        <w:tab/>
        <w:t>(1A)</w:t>
      </w:r>
      <w:r w:rsidRPr="006925F5">
        <w:rPr>
          <w:color w:val="000000"/>
        </w:rPr>
        <w:tab/>
        <w:t xml:space="preserve">The requirement in </w:t>
      </w:r>
      <w:r w:rsidR="006925F5">
        <w:rPr>
          <w:color w:val="000000"/>
        </w:rPr>
        <w:t>paragraph (</w:t>
      </w:r>
      <w:r w:rsidRPr="006925F5">
        <w:rPr>
          <w:color w:val="000000"/>
        </w:rPr>
        <w:t>1)(c) is taken to be satisfied if:</w:t>
      </w:r>
    </w:p>
    <w:p w:rsidR="00E43FAD" w:rsidRPr="006925F5" w:rsidRDefault="00E43FAD" w:rsidP="00E43FAD">
      <w:pPr>
        <w:pStyle w:val="paragraph"/>
        <w:rPr>
          <w:color w:val="000000"/>
        </w:rPr>
      </w:pPr>
      <w:r w:rsidRPr="006925F5">
        <w:rPr>
          <w:color w:val="000000"/>
        </w:rPr>
        <w:tab/>
        <w:t>(a)</w:t>
      </w:r>
      <w:r w:rsidRPr="006925F5">
        <w:rPr>
          <w:color w:val="000000"/>
        </w:rPr>
        <w:tab/>
        <w:t xml:space="preserve">the group liability is a </w:t>
      </w:r>
      <w:r w:rsidR="006925F5" w:rsidRPr="006925F5">
        <w:rPr>
          <w:color w:val="000000"/>
          <w:position w:val="6"/>
          <w:sz w:val="16"/>
        </w:rPr>
        <w:t>*</w:t>
      </w:r>
      <w:r w:rsidRPr="006925F5">
        <w:rPr>
          <w:color w:val="000000"/>
        </w:rPr>
        <w:t>tax</w:t>
      </w:r>
      <w:r w:rsidR="006925F5">
        <w:rPr>
          <w:color w:val="000000"/>
        </w:rPr>
        <w:noBreakHyphen/>
      </w:r>
      <w:r w:rsidRPr="006925F5">
        <w:rPr>
          <w:color w:val="000000"/>
        </w:rPr>
        <w:t xml:space="preserve">related liability mentioned in </w:t>
      </w:r>
      <w:r w:rsidR="00BE3387" w:rsidRPr="004C09C4">
        <w:t>item 3</w:t>
      </w:r>
      <w:r w:rsidRPr="006925F5">
        <w:rPr>
          <w:color w:val="000000"/>
        </w:rPr>
        <w:t xml:space="preserve"> of the table in subsection </w:t>
      </w:r>
      <w:r w:rsidRPr="006925F5">
        <w:t>721</w:t>
      </w:r>
      <w:r w:rsidR="006925F5">
        <w:noBreakHyphen/>
      </w:r>
      <w:r w:rsidRPr="006925F5">
        <w:t>10</w:t>
      </w:r>
      <w:r w:rsidRPr="006925F5">
        <w:rPr>
          <w:color w:val="000000"/>
        </w:rPr>
        <w:t>(2) in relation to an income year; and</w:t>
      </w:r>
    </w:p>
    <w:p w:rsidR="00E43FAD" w:rsidRPr="006925F5" w:rsidRDefault="00E43FAD" w:rsidP="00E43FAD">
      <w:pPr>
        <w:pStyle w:val="paragraph"/>
        <w:rPr>
          <w:color w:val="000000"/>
        </w:rPr>
      </w:pPr>
      <w:r w:rsidRPr="006925F5">
        <w:rPr>
          <w:color w:val="000000"/>
        </w:rPr>
        <w:tab/>
        <w:t>(b)</w:t>
      </w:r>
      <w:r w:rsidRPr="006925F5">
        <w:rPr>
          <w:color w:val="000000"/>
        </w:rPr>
        <w:tab/>
        <w:t xml:space="preserve">before, at or after the head company’s due time, the </w:t>
      </w:r>
      <w:r w:rsidR="006925F5" w:rsidRPr="006925F5">
        <w:rPr>
          <w:color w:val="000000"/>
          <w:position w:val="6"/>
          <w:sz w:val="16"/>
        </w:rPr>
        <w:t>*</w:t>
      </w:r>
      <w:r w:rsidRPr="006925F5">
        <w:rPr>
          <w:color w:val="000000"/>
        </w:rPr>
        <w:t>head company of the group became entitled to either or both of the following:</w:t>
      </w:r>
    </w:p>
    <w:p w:rsidR="00E43FAD" w:rsidRPr="006925F5" w:rsidRDefault="00E43FAD" w:rsidP="00E43FAD">
      <w:pPr>
        <w:pStyle w:val="paragraphsub"/>
      </w:pPr>
      <w:r w:rsidRPr="006925F5">
        <w:tab/>
        <w:t>(i)</w:t>
      </w:r>
      <w:r w:rsidRPr="006925F5">
        <w:tab/>
        <w:t>a credit under section</w:t>
      </w:r>
      <w:r w:rsidR="006925F5">
        <w:t> </w:t>
      </w:r>
      <w:r w:rsidRPr="006925F5">
        <w:t>45</w:t>
      </w:r>
      <w:r w:rsidR="006925F5">
        <w:noBreakHyphen/>
      </w:r>
      <w:r w:rsidRPr="006925F5">
        <w:t>30 in Schedule</w:t>
      </w:r>
      <w:r w:rsidR="006925F5">
        <w:t> </w:t>
      </w:r>
      <w:r w:rsidRPr="006925F5">
        <w:t xml:space="preserve">1 to the </w:t>
      </w:r>
      <w:r w:rsidRPr="006925F5">
        <w:rPr>
          <w:i/>
          <w:szCs w:val="22"/>
        </w:rPr>
        <w:t>Taxation Administration Act 1953</w:t>
      </w:r>
      <w:r w:rsidRPr="006925F5">
        <w:t xml:space="preserve"> for that income year;</w:t>
      </w:r>
    </w:p>
    <w:p w:rsidR="00E43FAD" w:rsidRPr="006925F5" w:rsidRDefault="00E43FAD" w:rsidP="00E43FAD">
      <w:pPr>
        <w:pStyle w:val="paragraphsub"/>
      </w:pPr>
      <w:r w:rsidRPr="006925F5">
        <w:tab/>
        <w:t>(ii)</w:t>
      </w:r>
      <w:r w:rsidRPr="006925F5">
        <w:tab/>
        <w:t>a credit under section</w:t>
      </w:r>
      <w:r w:rsidR="006925F5">
        <w:t> </w:t>
      </w:r>
      <w:r w:rsidRPr="006925F5">
        <w:t>45</w:t>
      </w:r>
      <w:r w:rsidR="006925F5">
        <w:noBreakHyphen/>
      </w:r>
      <w:r w:rsidRPr="006925F5">
        <w:t>865 in Schedule</w:t>
      </w:r>
      <w:r w:rsidR="006925F5">
        <w:t> </w:t>
      </w:r>
      <w:r w:rsidRPr="006925F5">
        <w:t>1 to that Act for that income year; and</w:t>
      </w:r>
    </w:p>
    <w:p w:rsidR="00E43FAD" w:rsidRPr="006925F5" w:rsidRDefault="00E43FAD" w:rsidP="00E43FAD">
      <w:pPr>
        <w:pStyle w:val="paragraph"/>
        <w:rPr>
          <w:color w:val="000000"/>
        </w:rPr>
      </w:pPr>
      <w:r w:rsidRPr="006925F5">
        <w:rPr>
          <w:color w:val="000000"/>
        </w:rPr>
        <w:tab/>
        <w:t>(c)</w:t>
      </w:r>
      <w:r w:rsidRPr="006925F5">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E43FAD" w:rsidRPr="006925F5" w:rsidRDefault="00E43FAD" w:rsidP="00E43FAD">
      <w:pPr>
        <w:pStyle w:val="paragraphsub"/>
      </w:pPr>
      <w:r w:rsidRPr="006925F5">
        <w:tab/>
        <w:t>(i)</w:t>
      </w:r>
      <w:r w:rsidRPr="006925F5">
        <w:tab/>
        <w:t>the total amount of the group liability; and</w:t>
      </w:r>
    </w:p>
    <w:p w:rsidR="00E43FAD" w:rsidRPr="006925F5" w:rsidRDefault="00E43FAD" w:rsidP="00E43FAD">
      <w:pPr>
        <w:pStyle w:val="paragraphsub"/>
      </w:pPr>
      <w:r w:rsidRPr="006925F5">
        <w:tab/>
        <w:t>(ii)</w:t>
      </w:r>
      <w:r w:rsidRPr="006925F5">
        <w:tab/>
        <w:t xml:space="preserve">the amount of the credit, or the sum of the credits, mentioned in </w:t>
      </w:r>
      <w:r w:rsidR="006925F5">
        <w:t>paragraph (</w:t>
      </w:r>
      <w:r w:rsidRPr="006925F5">
        <w:t>b).</w:t>
      </w:r>
    </w:p>
    <w:p w:rsidR="0022551A" w:rsidRPr="005E19E0" w:rsidRDefault="0022551A" w:rsidP="0022551A">
      <w:pPr>
        <w:pStyle w:val="subsection"/>
      </w:pPr>
      <w:r w:rsidRPr="005E19E0">
        <w:tab/>
        <w:t>(1AA)</w:t>
      </w:r>
      <w:r w:rsidRPr="005E19E0">
        <w:tab/>
        <w:t>The requirement in paragraph (1)(c) is also taken to be satisfied if:</w:t>
      </w:r>
    </w:p>
    <w:p w:rsidR="0022551A" w:rsidRPr="005E19E0" w:rsidRDefault="0022551A" w:rsidP="0022551A">
      <w:pPr>
        <w:pStyle w:val="paragraph"/>
      </w:pPr>
      <w:r w:rsidRPr="005E19E0">
        <w:tab/>
        <w:t>(a)</w:t>
      </w:r>
      <w:r w:rsidRPr="005E19E0">
        <w:tab/>
        <w:t xml:space="preserve">the group liability is a </w:t>
      </w:r>
      <w:r w:rsidRPr="005E19E0">
        <w:rPr>
          <w:position w:val="6"/>
          <w:sz w:val="16"/>
        </w:rPr>
        <w:t>*</w:t>
      </w:r>
      <w:r w:rsidRPr="005E19E0">
        <w:t>tax</w:t>
      </w:r>
      <w:r w:rsidRPr="005E19E0">
        <w:noBreakHyphen/>
        <w:t>related liability mentioned in item 75 of the table in subsection 721</w:t>
      </w:r>
      <w:r w:rsidRPr="005E19E0">
        <w:noBreakHyphen/>
        <w:t xml:space="preserve">10(2) in relation to an </w:t>
      </w:r>
      <w:r w:rsidRPr="005E19E0">
        <w:rPr>
          <w:position w:val="6"/>
          <w:sz w:val="16"/>
        </w:rPr>
        <w:t>*</w:t>
      </w:r>
      <w:r w:rsidRPr="005E19E0">
        <w:t>MRRT year; and</w:t>
      </w:r>
    </w:p>
    <w:p w:rsidR="0022551A" w:rsidRPr="005E19E0" w:rsidRDefault="0022551A" w:rsidP="0022551A">
      <w:pPr>
        <w:pStyle w:val="paragraph"/>
      </w:pPr>
      <w:r w:rsidRPr="005E19E0">
        <w:tab/>
        <w:t>(b)</w:t>
      </w:r>
      <w:r w:rsidRPr="005E19E0">
        <w:tab/>
        <w:t xml:space="preserve">before, at or after the head company’s due time, the </w:t>
      </w:r>
      <w:r w:rsidRPr="005E19E0">
        <w:rPr>
          <w:position w:val="6"/>
          <w:sz w:val="16"/>
        </w:rPr>
        <w:t>*</w:t>
      </w:r>
      <w:r w:rsidRPr="005E19E0">
        <w:t>head company of the group became entitled to a credit under section 115</w:t>
      </w:r>
      <w:r w:rsidRPr="005E19E0">
        <w:noBreakHyphen/>
        <w:t xml:space="preserve">20 in Schedule 1 to the </w:t>
      </w:r>
      <w:r w:rsidRPr="005E19E0">
        <w:rPr>
          <w:i/>
        </w:rPr>
        <w:t>Taxation Administration Act 1953</w:t>
      </w:r>
      <w:r w:rsidRPr="005E19E0">
        <w:t xml:space="preserve"> for that MRRT year; and</w:t>
      </w:r>
    </w:p>
    <w:p w:rsidR="0022551A" w:rsidRPr="005E19E0" w:rsidRDefault="0022551A" w:rsidP="0022551A">
      <w:pPr>
        <w:pStyle w:val="paragraph"/>
      </w:pPr>
      <w:r w:rsidRPr="005E19E0">
        <w:tab/>
        <w:t>(c)</w:t>
      </w:r>
      <w:r w:rsidRPr="005E19E0">
        <w:tab/>
        <w:t xml:space="preserve">just before the head company’s due time, the contribution amounts for each of the TSA contributing members in relation to the group liability, as determined under the agreement, represented a reasonable allocation among the </w:t>
      </w:r>
      <w:r w:rsidRPr="005E19E0">
        <w:lastRenderedPageBreak/>
        <w:t>head company and the TSA contributing members of the difference between:</w:t>
      </w:r>
    </w:p>
    <w:p w:rsidR="0022551A" w:rsidRPr="005E19E0" w:rsidRDefault="0022551A" w:rsidP="0022551A">
      <w:pPr>
        <w:pStyle w:val="paragraphsub"/>
      </w:pPr>
      <w:r w:rsidRPr="005E19E0">
        <w:tab/>
        <w:t>(i)</w:t>
      </w:r>
      <w:r w:rsidRPr="005E19E0">
        <w:tab/>
        <w:t>the total amount of the group liability; and</w:t>
      </w:r>
    </w:p>
    <w:p w:rsidR="0022551A" w:rsidRPr="005E19E0" w:rsidRDefault="0022551A" w:rsidP="0022551A">
      <w:pPr>
        <w:pStyle w:val="paragraphsub"/>
      </w:pPr>
      <w:r w:rsidRPr="005E19E0">
        <w:tab/>
        <w:t>(ii)</w:t>
      </w:r>
      <w:r w:rsidRPr="005E19E0">
        <w:tab/>
        <w:t>the amount of the credit mentioned in paragraph (b).</w:t>
      </w:r>
    </w:p>
    <w:p w:rsidR="00E43FAD" w:rsidRPr="006925F5" w:rsidRDefault="00E43FAD" w:rsidP="00E43FAD">
      <w:pPr>
        <w:pStyle w:val="subsection"/>
        <w:rPr>
          <w:color w:val="000000"/>
        </w:rPr>
      </w:pPr>
      <w:r w:rsidRPr="006925F5">
        <w:rPr>
          <w:color w:val="000000"/>
        </w:rPr>
        <w:tab/>
        <w:t>(1B)</w:t>
      </w:r>
      <w:r w:rsidRPr="006925F5">
        <w:rPr>
          <w:color w:val="000000"/>
        </w:rPr>
        <w:tab/>
        <w:t xml:space="preserve">Despite </w:t>
      </w:r>
      <w:r w:rsidR="006925F5">
        <w:rPr>
          <w:color w:val="000000"/>
        </w:rPr>
        <w:t>subsections (</w:t>
      </w:r>
      <w:r w:rsidRPr="006925F5">
        <w:rPr>
          <w:color w:val="000000"/>
        </w:rPr>
        <w:t>1)</w:t>
      </w:r>
      <w:r w:rsidR="0022551A" w:rsidRPr="005E19E0">
        <w:t>, (1A) and (1AA)</w:t>
      </w:r>
      <w:r w:rsidRPr="006925F5">
        <w:rPr>
          <w:color w:val="000000"/>
        </w:rPr>
        <w:t xml:space="preserve">, the group liability is </w:t>
      </w:r>
      <w:r w:rsidRPr="006925F5">
        <w:rPr>
          <w:i/>
          <w:color w:val="000000"/>
        </w:rPr>
        <w:t xml:space="preserve">not </w:t>
      </w:r>
      <w:r w:rsidRPr="006925F5">
        <w:rPr>
          <w:color w:val="000000"/>
        </w:rPr>
        <w:t>covered by a tax sharing agreement for the purposes of this Division if, apart from this subsection, the requirements in those subsections in relation to the group liability would be satisfied in relation to 2 or more agreements.</w:t>
      </w:r>
    </w:p>
    <w:p w:rsidR="00E43FAD" w:rsidRPr="006925F5" w:rsidRDefault="00E43FAD" w:rsidP="00E43FAD">
      <w:pPr>
        <w:pStyle w:val="subsection"/>
      </w:pPr>
      <w:r w:rsidRPr="006925F5">
        <w:tab/>
        <w:t>(2)</w:t>
      </w:r>
      <w:r w:rsidRPr="006925F5">
        <w:tab/>
      </w:r>
      <w:r w:rsidRPr="006925F5">
        <w:rPr>
          <w:color w:val="000000"/>
        </w:rPr>
        <w:t xml:space="preserve">Despite </w:t>
      </w:r>
      <w:r w:rsidR="006925F5">
        <w:rPr>
          <w:color w:val="000000"/>
        </w:rPr>
        <w:t>subsections (</w:t>
      </w:r>
      <w:r w:rsidRPr="006925F5">
        <w:rPr>
          <w:color w:val="000000"/>
        </w:rPr>
        <w:t>1)</w:t>
      </w:r>
      <w:r w:rsidR="0022551A" w:rsidRPr="005E19E0">
        <w:t>, (1A) and (1AA)</w:t>
      </w:r>
      <w:r w:rsidRPr="006925F5">
        <w:t xml:space="preserve">, the group liability is </w:t>
      </w:r>
      <w:r w:rsidRPr="006925F5">
        <w:rPr>
          <w:i/>
        </w:rPr>
        <w:t xml:space="preserve">not </w:t>
      </w:r>
      <w:r w:rsidRPr="006925F5">
        <w:t>covered by a tax sharing agreement for the purposes of this Division if:</w:t>
      </w:r>
    </w:p>
    <w:p w:rsidR="00E43FAD" w:rsidRPr="006925F5" w:rsidRDefault="00E43FAD" w:rsidP="00E43FAD">
      <w:pPr>
        <w:pStyle w:val="paragraph"/>
      </w:pPr>
      <w:r w:rsidRPr="006925F5">
        <w:tab/>
        <w:t>(a)</w:t>
      </w:r>
      <w:r w:rsidRPr="006925F5">
        <w:tab/>
        <w:t xml:space="preserve">the agreement mentioned in </w:t>
      </w:r>
      <w:r w:rsidR="006925F5">
        <w:t>paragraph (</w:t>
      </w:r>
      <w:r w:rsidRPr="006925F5">
        <w:t>1)(a) was entered into as part of an arrangement; and</w:t>
      </w:r>
    </w:p>
    <w:p w:rsidR="00E43FAD" w:rsidRPr="006925F5" w:rsidRDefault="00E43FAD" w:rsidP="00E43FAD">
      <w:pPr>
        <w:pStyle w:val="paragraph"/>
      </w:pPr>
      <w:r w:rsidRPr="006925F5">
        <w:tab/>
        <w:t>(b)</w:t>
      </w:r>
      <w:r w:rsidRPr="006925F5">
        <w:tab/>
        <w:t>a purpose of the arrangement was to prejudice the recovery by the Commissioner of some or all of the amount of the group liability or liabilities of that kind.</w:t>
      </w:r>
    </w:p>
    <w:p w:rsidR="00E43FAD" w:rsidRPr="006925F5" w:rsidRDefault="00E43FAD" w:rsidP="00E43FAD">
      <w:pPr>
        <w:pStyle w:val="subsection"/>
      </w:pPr>
      <w:r w:rsidRPr="006925F5">
        <w:tab/>
        <w:t>(3)</w:t>
      </w:r>
      <w:r w:rsidRPr="006925F5">
        <w:tab/>
      </w:r>
      <w:r w:rsidRPr="006925F5">
        <w:rPr>
          <w:color w:val="000000"/>
        </w:rPr>
        <w:t xml:space="preserve">Despite </w:t>
      </w:r>
      <w:r w:rsidR="006925F5">
        <w:rPr>
          <w:color w:val="000000"/>
        </w:rPr>
        <w:t>subsections (</w:t>
      </w:r>
      <w:r w:rsidRPr="006925F5">
        <w:rPr>
          <w:color w:val="000000"/>
        </w:rPr>
        <w:t>1)</w:t>
      </w:r>
      <w:r w:rsidR="0022551A" w:rsidRPr="005E19E0">
        <w:t>, (1A) and (1AA)</w:t>
      </w:r>
      <w:r w:rsidRPr="006925F5">
        <w:t>, the group liability is taken never to have been</w:t>
      </w:r>
      <w:r w:rsidRPr="006925F5">
        <w:rPr>
          <w:i/>
        </w:rPr>
        <w:t xml:space="preserve"> </w:t>
      </w:r>
      <w:r w:rsidRPr="006925F5">
        <w:t>covered by a tax sharing agreement for the purposes of this Division if:</w:t>
      </w:r>
    </w:p>
    <w:p w:rsidR="00E43FAD" w:rsidRPr="006925F5" w:rsidRDefault="00E43FAD" w:rsidP="00E43FAD">
      <w:pPr>
        <w:pStyle w:val="paragraph"/>
      </w:pPr>
      <w:r w:rsidRPr="006925F5">
        <w:tab/>
        <w:t>(a)</w:t>
      </w:r>
      <w:r w:rsidRPr="006925F5">
        <w:tab/>
        <w:t xml:space="preserve">the Commissioner gives the </w:t>
      </w:r>
      <w:r w:rsidR="006925F5" w:rsidRPr="006925F5">
        <w:rPr>
          <w:position w:val="6"/>
          <w:sz w:val="16"/>
        </w:rPr>
        <w:t>*</w:t>
      </w:r>
      <w:r w:rsidRPr="006925F5">
        <w:t xml:space="preserve">head company of the group written notice under this </w:t>
      </w:r>
      <w:r w:rsidR="006925F5">
        <w:t>subsection (</w:t>
      </w:r>
      <w:r w:rsidRPr="006925F5">
        <w:t>whether before, at or after the head company’s due time) in relation to the group liability; and</w:t>
      </w:r>
    </w:p>
    <w:p w:rsidR="00E43FAD" w:rsidRPr="006925F5" w:rsidRDefault="00E43FAD" w:rsidP="00E43FAD">
      <w:pPr>
        <w:pStyle w:val="paragraph"/>
      </w:pPr>
      <w:r w:rsidRPr="006925F5">
        <w:tab/>
        <w:t>(b)</w:t>
      </w:r>
      <w:r w:rsidRPr="006925F5">
        <w:tab/>
        <w:t xml:space="preserve">the notice requires the head company to give the Commissioner a copy of the agreement mentioned in </w:t>
      </w:r>
      <w:r w:rsidR="006925F5">
        <w:t>paragraph (</w:t>
      </w:r>
      <w:r w:rsidRPr="006925F5">
        <w:t xml:space="preserve">1)(a) in the </w:t>
      </w:r>
      <w:r w:rsidR="006925F5" w:rsidRPr="006925F5">
        <w:rPr>
          <w:position w:val="6"/>
          <w:sz w:val="16"/>
        </w:rPr>
        <w:t>*</w:t>
      </w:r>
      <w:r w:rsidRPr="006925F5">
        <w:t>approved form within 14 days after the notice is given; and</w:t>
      </w:r>
    </w:p>
    <w:p w:rsidR="00E43FAD" w:rsidRPr="006925F5" w:rsidRDefault="00E43FAD" w:rsidP="00E43FAD">
      <w:pPr>
        <w:pStyle w:val="paragraph"/>
      </w:pPr>
      <w:r w:rsidRPr="006925F5">
        <w:tab/>
        <w:t>(c)</w:t>
      </w:r>
      <w:r w:rsidRPr="006925F5">
        <w:tab/>
        <w:t>the Commissioner does not receive a copy of the agreement by the time required.</w:t>
      </w:r>
    </w:p>
    <w:p w:rsidR="00E43FAD" w:rsidRPr="006925F5" w:rsidRDefault="00E43FAD" w:rsidP="00E43FAD">
      <w:pPr>
        <w:pStyle w:val="notetext"/>
      </w:pPr>
      <w:r w:rsidRPr="006925F5">
        <w:t>Note:</w:t>
      </w:r>
      <w:r w:rsidRPr="006925F5">
        <w:tab/>
        <w:t>If this subsection operates, joint and several liability can arise under section</w:t>
      </w:r>
      <w:r w:rsidR="006925F5">
        <w:t> </w:t>
      </w:r>
      <w:r w:rsidRPr="006925F5">
        <w:t>721</w:t>
      </w:r>
      <w:r w:rsidR="006925F5">
        <w:noBreakHyphen/>
      </w:r>
      <w:r w:rsidRPr="006925F5">
        <w:t>15 in relation to the group liability.</w:t>
      </w:r>
    </w:p>
    <w:p w:rsidR="00E43FAD" w:rsidRPr="006925F5" w:rsidRDefault="00E43FAD" w:rsidP="00E43FAD">
      <w:pPr>
        <w:pStyle w:val="ActHead5"/>
      </w:pPr>
      <w:bookmarkStart w:id="636" w:name="_Toc384884481"/>
      <w:r w:rsidRPr="006925F5">
        <w:rPr>
          <w:rStyle w:val="CharSectno"/>
        </w:rPr>
        <w:t>721</w:t>
      </w:r>
      <w:r w:rsidR="006925F5">
        <w:rPr>
          <w:rStyle w:val="CharSectno"/>
        </w:rPr>
        <w:noBreakHyphen/>
      </w:r>
      <w:r w:rsidRPr="006925F5">
        <w:rPr>
          <w:rStyle w:val="CharSectno"/>
        </w:rPr>
        <w:t>30</w:t>
      </w:r>
      <w:r w:rsidRPr="006925F5">
        <w:t xml:space="preserve">  TSA contributing members liable for contribution amounts</w:t>
      </w:r>
      <w:bookmarkEnd w:id="636"/>
    </w:p>
    <w:p w:rsidR="00E43FAD" w:rsidRPr="006925F5" w:rsidRDefault="00E43FAD" w:rsidP="00E43FAD">
      <w:pPr>
        <w:pStyle w:val="subsection"/>
      </w:pPr>
      <w:r w:rsidRPr="006925F5">
        <w:tab/>
        <w:t>(1)</w:t>
      </w:r>
      <w:r w:rsidRPr="006925F5">
        <w:tab/>
        <w:t>This section operates if a group liability is covered by a tax sharing agreement.</w:t>
      </w:r>
    </w:p>
    <w:p w:rsidR="00E43FAD" w:rsidRPr="006925F5" w:rsidRDefault="00E43FAD" w:rsidP="00E43FAD">
      <w:pPr>
        <w:pStyle w:val="subsection"/>
      </w:pPr>
      <w:r w:rsidRPr="006925F5">
        <w:lastRenderedPageBreak/>
        <w:tab/>
        <w:t>(2)</w:t>
      </w:r>
      <w:r w:rsidRPr="006925F5">
        <w:tab/>
        <w:t>Each TSA contributing member is liable to pay to the Commonwealth an amount equal to the contribution amount for that member in relation to the group liability.</w:t>
      </w:r>
    </w:p>
    <w:p w:rsidR="00E43FAD" w:rsidRPr="006925F5" w:rsidRDefault="00E43FAD" w:rsidP="00E43FAD">
      <w:pPr>
        <w:pStyle w:val="subsection"/>
      </w:pPr>
      <w:r w:rsidRPr="006925F5">
        <w:tab/>
        <w:t>(3)</w:t>
      </w:r>
      <w:r w:rsidRPr="006925F5">
        <w:tab/>
        <w:t xml:space="preserve">Despite </w:t>
      </w:r>
      <w:r w:rsidR="006925F5">
        <w:t>subsection (</w:t>
      </w:r>
      <w:r w:rsidRPr="006925F5">
        <w:t>2), a TSA contributing member is not liable under that subsection if the member left the group clear of the group liability (see section</w:t>
      </w:r>
      <w:r w:rsidR="006925F5">
        <w:t> </w:t>
      </w:r>
      <w:r w:rsidRPr="006925F5">
        <w:t>721</w:t>
      </w:r>
      <w:r w:rsidR="006925F5">
        <w:noBreakHyphen/>
      </w:r>
      <w:r w:rsidRPr="006925F5">
        <w:t>35).</w:t>
      </w:r>
    </w:p>
    <w:p w:rsidR="00E43FAD" w:rsidRPr="006925F5" w:rsidRDefault="00E43FAD" w:rsidP="00E43FAD">
      <w:pPr>
        <w:pStyle w:val="subsection"/>
      </w:pPr>
      <w:r w:rsidRPr="006925F5">
        <w:tab/>
        <w:t>(4)</w:t>
      </w:r>
      <w:r w:rsidRPr="006925F5">
        <w:tab/>
        <w:t xml:space="preserve">The liability of a TSA contributing member under </w:t>
      </w:r>
      <w:r w:rsidR="006925F5">
        <w:t>subsection (</w:t>
      </w:r>
      <w:r w:rsidRPr="006925F5">
        <w:t xml:space="preserve">2) arises just after the </w:t>
      </w:r>
      <w:r w:rsidR="006925F5" w:rsidRPr="006925F5">
        <w:rPr>
          <w:position w:val="6"/>
          <w:sz w:val="16"/>
        </w:rPr>
        <w:t>*</w:t>
      </w:r>
      <w:r w:rsidRPr="006925F5">
        <w:t>head company’s due time.</w:t>
      </w:r>
    </w:p>
    <w:p w:rsidR="00E43FAD" w:rsidRPr="006925F5" w:rsidRDefault="00E43FAD" w:rsidP="00E43FAD">
      <w:pPr>
        <w:pStyle w:val="subsection"/>
      </w:pPr>
      <w:r w:rsidRPr="006925F5">
        <w:tab/>
        <w:t>(5)</w:t>
      </w:r>
      <w:r w:rsidRPr="006925F5">
        <w:tab/>
        <w:t xml:space="preserve">The liability of a TSA contributing member under </w:t>
      </w:r>
      <w:r w:rsidR="006925F5">
        <w:t>subsection (</w:t>
      </w:r>
      <w:r w:rsidRPr="006925F5">
        <w:t>2) becomes due and payable by the member 14 days after the Commissioner gives the member written notice under this subsection of the liability.</w:t>
      </w:r>
    </w:p>
    <w:p w:rsidR="00E43FAD" w:rsidRPr="006925F5" w:rsidRDefault="00E43FAD" w:rsidP="00E43FAD">
      <w:pPr>
        <w:pStyle w:val="notetext"/>
      </w:pPr>
      <w:r w:rsidRPr="006925F5">
        <w:t>Note:</w:t>
      </w:r>
      <w:r w:rsidRPr="006925F5">
        <w:tab/>
        <w:t>This section does not affect the time at which the group liability arose for, or became due and payable by, the head company.</w:t>
      </w:r>
    </w:p>
    <w:p w:rsidR="00E43FAD" w:rsidRPr="006925F5" w:rsidRDefault="00E43FAD" w:rsidP="008C4A7D">
      <w:pPr>
        <w:pStyle w:val="subsection"/>
        <w:keepNext/>
        <w:keepLines/>
      </w:pPr>
      <w:r w:rsidRPr="006925F5">
        <w:tab/>
        <w:t>(5A)</w:t>
      </w:r>
      <w:r w:rsidRPr="006925F5">
        <w:tab/>
        <w:t xml:space="preserve">Despite </w:t>
      </w:r>
      <w:r w:rsidR="006925F5">
        <w:t>subsection (</w:t>
      </w:r>
      <w:r w:rsidRPr="006925F5">
        <w:t xml:space="preserve">5), if the group liability is </w:t>
      </w:r>
      <w:r w:rsidR="006925F5" w:rsidRPr="006925F5">
        <w:rPr>
          <w:position w:val="6"/>
          <w:sz w:val="16"/>
        </w:rPr>
        <w:t>*</w:t>
      </w:r>
      <w:r w:rsidRPr="006925F5">
        <w:t xml:space="preserve">general interest charge for a day, the liability of a TSA contributing member under </w:t>
      </w:r>
      <w:r w:rsidR="006925F5">
        <w:t>subsection (</w:t>
      </w:r>
      <w:r w:rsidRPr="006925F5">
        <w:t xml:space="preserve">2) becomes due and payable by the member at the end of the day on which the Commissioner gives the member written notice of the liability under </w:t>
      </w:r>
      <w:r w:rsidR="006925F5">
        <w:t>subsection (</w:t>
      </w:r>
      <w:r w:rsidRPr="006925F5">
        <w:t>5).</w:t>
      </w:r>
    </w:p>
    <w:p w:rsidR="00E43FAD" w:rsidRPr="006925F5" w:rsidRDefault="00E43FAD" w:rsidP="00E43FAD">
      <w:pPr>
        <w:pStyle w:val="subsection"/>
      </w:pPr>
      <w:r w:rsidRPr="006925F5">
        <w:tab/>
        <w:t>(6)</w:t>
      </w:r>
      <w:r w:rsidRPr="006925F5">
        <w:tab/>
        <w:t xml:space="preserve">The liability of a TSA contributing member under </w:t>
      </w:r>
      <w:r w:rsidR="006925F5">
        <w:t>subsection (</w:t>
      </w:r>
      <w:r w:rsidRPr="006925F5">
        <w:t>2) is to be treated as a liability for income tax for the purposes of section</w:t>
      </w:r>
      <w:r w:rsidR="006925F5">
        <w:t> </w:t>
      </w:r>
      <w:r w:rsidRPr="006925F5">
        <w:t xml:space="preserve">254 of the </w:t>
      </w:r>
      <w:r w:rsidRPr="006925F5">
        <w:rPr>
          <w:i/>
        </w:rPr>
        <w:t>Income Tax Assessment Act 1936</w:t>
      </w:r>
      <w:r w:rsidRPr="006925F5">
        <w:t>.</w:t>
      </w:r>
    </w:p>
    <w:p w:rsidR="00E43FAD" w:rsidRPr="006925F5" w:rsidRDefault="00E43FAD" w:rsidP="00E43FAD">
      <w:pPr>
        <w:pStyle w:val="ActHead5"/>
      </w:pPr>
      <w:bookmarkStart w:id="637" w:name="_Toc384884482"/>
      <w:r w:rsidRPr="006925F5">
        <w:rPr>
          <w:rStyle w:val="CharSectno"/>
        </w:rPr>
        <w:t>721</w:t>
      </w:r>
      <w:r w:rsidR="006925F5">
        <w:rPr>
          <w:rStyle w:val="CharSectno"/>
        </w:rPr>
        <w:noBreakHyphen/>
      </w:r>
      <w:r w:rsidRPr="006925F5">
        <w:rPr>
          <w:rStyle w:val="CharSectno"/>
        </w:rPr>
        <w:t>32</w:t>
      </w:r>
      <w:r w:rsidRPr="006925F5">
        <w:t xml:space="preserve">  </w:t>
      </w:r>
      <w:r w:rsidRPr="006925F5">
        <w:rPr>
          <w:color w:val="000000"/>
        </w:rPr>
        <w:t>Notice of general interest charge liability under TSA</w:t>
      </w:r>
      <w:bookmarkEnd w:id="637"/>
    </w:p>
    <w:p w:rsidR="00E43FAD" w:rsidRPr="006925F5" w:rsidRDefault="00E43FAD" w:rsidP="00E43FAD">
      <w:pPr>
        <w:pStyle w:val="subsection"/>
        <w:rPr>
          <w:color w:val="000000"/>
        </w:rPr>
      </w:pPr>
      <w:r w:rsidRPr="006925F5">
        <w:rPr>
          <w:color w:val="000000"/>
        </w:rPr>
        <w:tab/>
        <w:t>(1)</w:t>
      </w:r>
      <w:r w:rsidRPr="006925F5">
        <w:rPr>
          <w:color w:val="000000"/>
        </w:rPr>
        <w:tab/>
        <w:t>This section operates if:</w:t>
      </w:r>
    </w:p>
    <w:p w:rsidR="00E43FAD" w:rsidRPr="006925F5" w:rsidRDefault="00E43FAD" w:rsidP="00E43FAD">
      <w:pPr>
        <w:pStyle w:val="paragraph"/>
      </w:pPr>
      <w:r w:rsidRPr="006925F5">
        <w:tab/>
        <w:t>(a)</w:t>
      </w:r>
      <w:r w:rsidRPr="006925F5">
        <w:tab/>
        <w:t xml:space="preserve">the group liability is </w:t>
      </w:r>
      <w:r w:rsidR="006925F5" w:rsidRPr="006925F5">
        <w:rPr>
          <w:position w:val="6"/>
          <w:sz w:val="16"/>
        </w:rPr>
        <w:t>*</w:t>
      </w:r>
      <w:r w:rsidRPr="006925F5">
        <w:t xml:space="preserve">general interest charge for a day in relation to another liability (the </w:t>
      </w:r>
      <w:r w:rsidRPr="006925F5">
        <w:rPr>
          <w:b/>
          <w:i/>
        </w:rPr>
        <w:t>primary liability</w:t>
      </w:r>
      <w:r w:rsidRPr="006925F5">
        <w:t>); and</w:t>
      </w:r>
    </w:p>
    <w:p w:rsidR="00E43FAD" w:rsidRPr="006925F5" w:rsidRDefault="00E43FAD" w:rsidP="00E43FAD">
      <w:pPr>
        <w:pStyle w:val="paragraph"/>
        <w:rPr>
          <w:color w:val="000000"/>
        </w:rPr>
      </w:pPr>
      <w:r w:rsidRPr="006925F5">
        <w:tab/>
        <w:t>(b)</w:t>
      </w:r>
      <w:r w:rsidRPr="006925F5">
        <w:tab/>
      </w:r>
      <w:r w:rsidRPr="006925F5">
        <w:rPr>
          <w:color w:val="000000"/>
        </w:rPr>
        <w:t>the Commissioner gives a particular TSA contributing member written notice under subsection 721</w:t>
      </w:r>
      <w:r w:rsidR="006925F5">
        <w:rPr>
          <w:color w:val="000000"/>
        </w:rPr>
        <w:noBreakHyphen/>
      </w:r>
      <w:r w:rsidRPr="006925F5">
        <w:rPr>
          <w:color w:val="000000"/>
        </w:rPr>
        <w:t>30(5) of its liability under subsection 721</w:t>
      </w:r>
      <w:r w:rsidR="006925F5">
        <w:rPr>
          <w:color w:val="000000"/>
        </w:rPr>
        <w:noBreakHyphen/>
      </w:r>
      <w:r w:rsidRPr="006925F5">
        <w:rPr>
          <w:color w:val="000000"/>
        </w:rPr>
        <w:t>30(2) in relation to the general interest charge for that day; and</w:t>
      </w:r>
    </w:p>
    <w:p w:rsidR="00E43FAD" w:rsidRPr="006925F5" w:rsidRDefault="00E43FAD" w:rsidP="00E43FAD">
      <w:pPr>
        <w:pStyle w:val="paragraph"/>
        <w:rPr>
          <w:color w:val="000000"/>
        </w:rPr>
      </w:pPr>
      <w:r w:rsidRPr="006925F5">
        <w:rPr>
          <w:color w:val="000000"/>
        </w:rPr>
        <w:tab/>
        <w:t>(c)</w:t>
      </w:r>
      <w:r w:rsidRPr="006925F5">
        <w:rPr>
          <w:color w:val="000000"/>
        </w:rPr>
        <w:tab/>
        <w:t>general interest charge arises for a subsequent day in relation to the primary liability; and</w:t>
      </w:r>
    </w:p>
    <w:p w:rsidR="00E43FAD" w:rsidRPr="006925F5" w:rsidRDefault="00E43FAD" w:rsidP="00E43FAD">
      <w:pPr>
        <w:pStyle w:val="paragraph"/>
        <w:rPr>
          <w:color w:val="000000"/>
        </w:rPr>
      </w:pPr>
      <w:r w:rsidRPr="006925F5">
        <w:rPr>
          <w:color w:val="000000"/>
        </w:rPr>
        <w:lastRenderedPageBreak/>
        <w:tab/>
        <w:t>(d)</w:t>
      </w:r>
      <w:r w:rsidRPr="006925F5">
        <w:rPr>
          <w:color w:val="000000"/>
        </w:rPr>
        <w:tab/>
        <w:t>the TSA contributing member is liable under subsection 721</w:t>
      </w:r>
      <w:r w:rsidR="006925F5">
        <w:rPr>
          <w:color w:val="000000"/>
        </w:rPr>
        <w:noBreakHyphen/>
      </w:r>
      <w:r w:rsidRPr="006925F5">
        <w:rPr>
          <w:color w:val="000000"/>
        </w:rPr>
        <w:t>30(2) for an amount in relation to the general interest charge for the subsequent day.</w:t>
      </w:r>
    </w:p>
    <w:p w:rsidR="00E43FAD" w:rsidRPr="006925F5" w:rsidRDefault="00E43FAD" w:rsidP="00E43FAD">
      <w:pPr>
        <w:pStyle w:val="subsection"/>
      </w:pPr>
      <w:r w:rsidRPr="006925F5">
        <w:tab/>
        <w:t>(2)</w:t>
      </w:r>
      <w:r w:rsidRPr="006925F5">
        <w:tab/>
        <w:t>The Commissioner is taken to have given the TSA contributing member written notice under</w:t>
      </w:r>
      <w:r w:rsidRPr="006925F5">
        <w:rPr>
          <w:color w:val="000000"/>
        </w:rPr>
        <w:t xml:space="preserve"> subsection 721</w:t>
      </w:r>
      <w:r w:rsidR="006925F5">
        <w:rPr>
          <w:color w:val="000000"/>
        </w:rPr>
        <w:noBreakHyphen/>
      </w:r>
      <w:r w:rsidRPr="006925F5">
        <w:rPr>
          <w:color w:val="000000"/>
        </w:rPr>
        <w:t xml:space="preserve">30(5) </w:t>
      </w:r>
      <w:r w:rsidRPr="006925F5">
        <w:t xml:space="preserve">of the amount in relation to the </w:t>
      </w:r>
      <w:r w:rsidR="006925F5" w:rsidRPr="006925F5">
        <w:rPr>
          <w:position w:val="6"/>
          <w:sz w:val="16"/>
        </w:rPr>
        <w:t>*</w:t>
      </w:r>
      <w:r w:rsidRPr="006925F5">
        <w:t>general interest charge for the subsequent day. The notice is taken to have been given on that day.</w:t>
      </w:r>
    </w:p>
    <w:p w:rsidR="00E43FAD" w:rsidRPr="006925F5" w:rsidRDefault="00E43FAD" w:rsidP="00E43FAD">
      <w:pPr>
        <w:pStyle w:val="ActHead5"/>
      </w:pPr>
      <w:bookmarkStart w:id="638" w:name="_Toc384884483"/>
      <w:r w:rsidRPr="006925F5">
        <w:rPr>
          <w:rStyle w:val="CharSectno"/>
        </w:rPr>
        <w:t>721</w:t>
      </w:r>
      <w:r w:rsidR="006925F5">
        <w:rPr>
          <w:rStyle w:val="CharSectno"/>
        </w:rPr>
        <w:noBreakHyphen/>
      </w:r>
      <w:r w:rsidRPr="006925F5">
        <w:rPr>
          <w:rStyle w:val="CharSectno"/>
        </w:rPr>
        <w:t>35</w:t>
      </w:r>
      <w:r w:rsidRPr="006925F5">
        <w:t xml:space="preserve">  When a TSA contributing member has left the group clear of the group liability</w:t>
      </w:r>
      <w:bookmarkEnd w:id="638"/>
    </w:p>
    <w:p w:rsidR="00E43FAD" w:rsidRPr="006925F5" w:rsidRDefault="00E43FAD" w:rsidP="00E43FAD">
      <w:pPr>
        <w:pStyle w:val="subsection"/>
      </w:pPr>
      <w:r w:rsidRPr="006925F5">
        <w:tab/>
      </w:r>
      <w:r w:rsidRPr="006925F5">
        <w:tab/>
        <w:t>For the purposes of subsection 721</w:t>
      </w:r>
      <w:r w:rsidR="006925F5">
        <w:noBreakHyphen/>
      </w:r>
      <w:r w:rsidRPr="006925F5">
        <w:t>30(3), a TSA contributing member left the group clear of the group liability if:</w:t>
      </w:r>
    </w:p>
    <w:p w:rsidR="00E43FAD" w:rsidRPr="006925F5" w:rsidRDefault="00E43FAD" w:rsidP="00E43FAD">
      <w:pPr>
        <w:pStyle w:val="paragraph"/>
      </w:pPr>
      <w:r w:rsidRPr="006925F5">
        <w:tab/>
        <w:t>(a)</w:t>
      </w:r>
      <w:r w:rsidRPr="006925F5">
        <w:tab/>
        <w:t xml:space="preserve">the TSA contributing member ceased to be a member of the group at a time (the </w:t>
      </w:r>
      <w:r w:rsidRPr="006925F5">
        <w:rPr>
          <w:b/>
          <w:i/>
        </w:rPr>
        <w:t>leaving time</w:t>
      </w:r>
      <w:r w:rsidRPr="006925F5">
        <w:t xml:space="preserve">) before the </w:t>
      </w:r>
      <w:r w:rsidR="006925F5" w:rsidRPr="006925F5">
        <w:rPr>
          <w:position w:val="6"/>
          <w:sz w:val="16"/>
        </w:rPr>
        <w:t>*</w:t>
      </w:r>
      <w:r w:rsidRPr="006925F5">
        <w:t>head company’s due time; and</w:t>
      </w:r>
    </w:p>
    <w:p w:rsidR="00E43FAD" w:rsidRPr="006925F5" w:rsidRDefault="00E43FAD" w:rsidP="008C4A7D">
      <w:pPr>
        <w:pStyle w:val="paragraph"/>
        <w:keepNext/>
        <w:keepLines/>
      </w:pPr>
      <w:r w:rsidRPr="006925F5">
        <w:tab/>
        <w:t>(b)</w:t>
      </w:r>
      <w:r w:rsidRPr="006925F5">
        <w:tab/>
        <w:t>the cessation of membership was not part of an arrangement, a purpose of which was to prejudice the recovery by the Commissioner of some or all of the amount of the group liability or liabilities of that kind; and</w:t>
      </w:r>
    </w:p>
    <w:p w:rsidR="00E43FAD" w:rsidRPr="006925F5" w:rsidRDefault="00E43FAD" w:rsidP="00E43FAD">
      <w:pPr>
        <w:pStyle w:val="paragraph"/>
      </w:pPr>
      <w:r w:rsidRPr="006925F5">
        <w:tab/>
        <w:t>(c)</w:t>
      </w:r>
      <w:r w:rsidRPr="006925F5">
        <w:tab/>
        <w:t>before the leaving time, the TSA contributing member had paid to the head company:</w:t>
      </w:r>
    </w:p>
    <w:p w:rsidR="00E43FAD" w:rsidRPr="006925F5" w:rsidRDefault="00E43FAD" w:rsidP="00E43FAD">
      <w:pPr>
        <w:pStyle w:val="paragraphsub"/>
      </w:pPr>
      <w:r w:rsidRPr="006925F5">
        <w:tab/>
        <w:t>(i)</w:t>
      </w:r>
      <w:r w:rsidRPr="006925F5">
        <w:tab/>
        <w:t>if the contribution amount for that member in relation to the group liability could be determined before the leaving time—an amount equal and attributable to that amount; or</w:t>
      </w:r>
    </w:p>
    <w:p w:rsidR="00E43FAD" w:rsidRPr="006925F5" w:rsidRDefault="00E43FAD" w:rsidP="00E43FAD">
      <w:pPr>
        <w:pStyle w:val="paragraphsub"/>
      </w:pPr>
      <w:r w:rsidRPr="006925F5">
        <w:tab/>
        <w:t>(ii)</w:t>
      </w:r>
      <w:r w:rsidRPr="006925F5">
        <w:tab/>
        <w:t>otherwise—an amount that is a reasonable estimate of, and attributable to, that amount.</w:t>
      </w:r>
    </w:p>
    <w:p w:rsidR="00E43FAD" w:rsidRPr="006925F5" w:rsidRDefault="00E43FAD" w:rsidP="00E43FAD">
      <w:pPr>
        <w:pStyle w:val="ActHead5"/>
      </w:pPr>
      <w:bookmarkStart w:id="639" w:name="_Toc384884484"/>
      <w:r w:rsidRPr="006925F5">
        <w:rPr>
          <w:rStyle w:val="CharSectno"/>
        </w:rPr>
        <w:t>721</w:t>
      </w:r>
      <w:r w:rsidR="006925F5">
        <w:rPr>
          <w:rStyle w:val="CharSectno"/>
        </w:rPr>
        <w:noBreakHyphen/>
      </w:r>
      <w:r w:rsidRPr="006925F5">
        <w:rPr>
          <w:rStyle w:val="CharSectno"/>
        </w:rPr>
        <w:t>40</w:t>
      </w:r>
      <w:r w:rsidRPr="006925F5">
        <w:t xml:space="preserve">  TSA liability and group liability are linked</w:t>
      </w:r>
      <w:bookmarkEnd w:id="639"/>
    </w:p>
    <w:p w:rsidR="00E43FAD" w:rsidRPr="006925F5" w:rsidRDefault="00E43FAD" w:rsidP="00E43FAD">
      <w:pPr>
        <w:pStyle w:val="subsection"/>
      </w:pPr>
      <w:r w:rsidRPr="006925F5">
        <w:tab/>
        <w:t>(1)</w:t>
      </w:r>
      <w:r w:rsidRPr="006925F5">
        <w:tab/>
      </w:r>
      <w:r w:rsidRPr="006925F5">
        <w:rPr>
          <w:color w:val="000000"/>
        </w:rPr>
        <w:t xml:space="preserve">The liability of a TSA contributing member under subsection </w:t>
      </w:r>
      <w:r w:rsidRPr="006925F5">
        <w:t>721</w:t>
      </w:r>
      <w:r w:rsidR="006925F5">
        <w:noBreakHyphen/>
      </w:r>
      <w:r w:rsidRPr="006925F5">
        <w:t>30</w:t>
      </w:r>
      <w:r w:rsidRPr="006925F5">
        <w:rPr>
          <w:color w:val="000000"/>
        </w:rPr>
        <w:t>(2)</w:t>
      </w:r>
      <w:r w:rsidRPr="006925F5">
        <w:t xml:space="preserve"> (the </w:t>
      </w:r>
      <w:r w:rsidRPr="006925F5">
        <w:rPr>
          <w:b/>
          <w:i/>
        </w:rPr>
        <w:t>TSA liability</w:t>
      </w:r>
      <w:r w:rsidRPr="006925F5">
        <w:t xml:space="preserve">) is separate and distinct for all purposes from the group liability to which it relates (the </w:t>
      </w:r>
      <w:r w:rsidRPr="006925F5">
        <w:rPr>
          <w:b/>
          <w:i/>
        </w:rPr>
        <w:t>linked group liability</w:t>
      </w:r>
      <w:r w:rsidRPr="006925F5">
        <w:t>). For example, the Commissioner may take proceedings to recover the unpaid amount of the TSA liability, proceedings to recover the unpaid amount of the linked group liability, or both.</w:t>
      </w:r>
    </w:p>
    <w:p w:rsidR="00E43FAD" w:rsidRPr="006925F5" w:rsidRDefault="00E43FAD" w:rsidP="00E43FAD">
      <w:pPr>
        <w:pStyle w:val="notetext"/>
      </w:pPr>
      <w:r w:rsidRPr="006925F5">
        <w:lastRenderedPageBreak/>
        <w:t>Note:</w:t>
      </w:r>
      <w:r w:rsidRPr="006925F5">
        <w:tab/>
      </w:r>
      <w:r w:rsidRPr="006925F5">
        <w:rPr>
          <w:color w:val="000000"/>
        </w:rPr>
        <w:t xml:space="preserve">The TSA contributing member </w:t>
      </w:r>
      <w:r w:rsidRPr="006925F5">
        <w:t>will not be jointly and severally liable for the linked group liability under section</w:t>
      </w:r>
      <w:r w:rsidR="006925F5">
        <w:t> </w:t>
      </w:r>
      <w:r w:rsidRPr="006925F5">
        <w:t>721</w:t>
      </w:r>
      <w:r w:rsidR="006925F5">
        <w:noBreakHyphen/>
      </w:r>
      <w:r w:rsidRPr="006925F5">
        <w:t>15 (see subsection 721</w:t>
      </w:r>
      <w:r w:rsidR="006925F5">
        <w:noBreakHyphen/>
      </w:r>
      <w:r w:rsidRPr="006925F5">
        <w:t>15(3)). However, the head company of the group remains liable for the linked group liability.</w:t>
      </w:r>
    </w:p>
    <w:p w:rsidR="00E43FAD" w:rsidRPr="006925F5" w:rsidRDefault="00E43FAD" w:rsidP="009505DE">
      <w:pPr>
        <w:pStyle w:val="SubsectionHead"/>
      </w:pPr>
      <w:r w:rsidRPr="006925F5">
        <w:t>Payment or discharge of TSA liability</w:t>
      </w:r>
    </w:p>
    <w:p w:rsidR="00E43FAD" w:rsidRPr="006925F5" w:rsidRDefault="00E43FAD" w:rsidP="00E43FAD">
      <w:pPr>
        <w:pStyle w:val="subsection"/>
      </w:pPr>
      <w:r w:rsidRPr="006925F5">
        <w:tab/>
        <w:t>(2)</w:t>
      </w:r>
      <w:r w:rsidRPr="006925F5">
        <w:tab/>
        <w:t xml:space="preserve">If an amount is paid or applied at a particular time towards discharging </w:t>
      </w:r>
      <w:r w:rsidRPr="006925F5">
        <w:rPr>
          <w:color w:val="000000"/>
        </w:rPr>
        <w:t>the TSA liability</w:t>
      </w:r>
      <w:r w:rsidRPr="006925F5">
        <w:t>, the linked group liability is discharged at that time to the extent of the same amount.</w:t>
      </w:r>
    </w:p>
    <w:p w:rsidR="00E43FAD" w:rsidRPr="006925F5" w:rsidRDefault="00E43FAD" w:rsidP="009505DE">
      <w:pPr>
        <w:pStyle w:val="SubsectionHead"/>
      </w:pPr>
      <w:r w:rsidRPr="006925F5">
        <w:t>Payment or discharge of linked group liability</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an amount is paid or applied at a particular time towards discharging </w:t>
      </w:r>
      <w:r w:rsidRPr="006925F5">
        <w:rPr>
          <w:color w:val="000000"/>
        </w:rPr>
        <w:t xml:space="preserve">the </w:t>
      </w:r>
      <w:r w:rsidRPr="006925F5">
        <w:t>linked group liability; and</w:t>
      </w:r>
    </w:p>
    <w:p w:rsidR="00E43FAD" w:rsidRPr="006925F5" w:rsidRDefault="00E43FAD" w:rsidP="00E43FAD">
      <w:pPr>
        <w:pStyle w:val="paragraph"/>
      </w:pPr>
      <w:r w:rsidRPr="006925F5">
        <w:tab/>
        <w:t>(b)</w:t>
      </w:r>
      <w:r w:rsidRPr="006925F5">
        <w:tab/>
        <w:t xml:space="preserve">as a result, the amount unpaid on the </w:t>
      </w:r>
      <w:r w:rsidRPr="006925F5">
        <w:rPr>
          <w:color w:val="000000"/>
        </w:rPr>
        <w:t>TSA liability</w:t>
      </w:r>
      <w:r w:rsidRPr="006925F5">
        <w:t xml:space="preserve"> at that time (apart from this section) exceeds the amount unpaid on the linked group liability at that time;</w:t>
      </w:r>
    </w:p>
    <w:p w:rsidR="00E43FAD" w:rsidRPr="006925F5" w:rsidRDefault="00E43FAD" w:rsidP="00361343">
      <w:pPr>
        <w:pStyle w:val="subsection2"/>
      </w:pPr>
      <w:r w:rsidRPr="006925F5">
        <w:t>the TSA liability is discharged at that time to the extent of the excess.</w:t>
      </w:r>
    </w:p>
    <w:p w:rsidR="00E43FAD" w:rsidRPr="006925F5" w:rsidRDefault="00E43FAD" w:rsidP="00E43FAD">
      <w:pPr>
        <w:pStyle w:val="subsection"/>
      </w:pPr>
      <w:r w:rsidRPr="006925F5">
        <w:tab/>
        <w:t>(4)</w:t>
      </w:r>
      <w:r w:rsidRPr="006925F5">
        <w:tab/>
      </w:r>
      <w:r w:rsidR="006925F5">
        <w:t>Subsections (</w:t>
      </w:r>
      <w:r w:rsidRPr="006925F5">
        <w:t xml:space="preserve">2) and (3) operate in relation to a liability under a judgment (the </w:t>
      </w:r>
      <w:r w:rsidRPr="006925F5">
        <w:rPr>
          <w:b/>
          <w:i/>
        </w:rPr>
        <w:t>judgment liability</w:t>
      </w:r>
      <w:r w:rsidRPr="006925F5">
        <w:t>):</w:t>
      </w:r>
    </w:p>
    <w:p w:rsidR="00E43FAD" w:rsidRPr="006925F5" w:rsidRDefault="00E43FAD" w:rsidP="00E43FAD">
      <w:pPr>
        <w:pStyle w:val="paragraph"/>
      </w:pPr>
      <w:r w:rsidRPr="006925F5">
        <w:tab/>
        <w:t>(a)</w:t>
      </w:r>
      <w:r w:rsidRPr="006925F5">
        <w:tab/>
        <w:t>if the judgment liability is for the entire amount unpaid on the TSA liability—as if the judgment liability were the TSA liability; and</w:t>
      </w:r>
    </w:p>
    <w:p w:rsidR="00E43FAD" w:rsidRPr="006925F5" w:rsidRDefault="00E43FAD" w:rsidP="00E43FAD">
      <w:pPr>
        <w:pStyle w:val="paragraph"/>
      </w:pPr>
      <w:r w:rsidRPr="006925F5">
        <w:tab/>
        <w:t>(b)</w:t>
      </w:r>
      <w:r w:rsidRPr="006925F5">
        <w:tab/>
        <w:t>if the judgment liability is for the entire amount unpaid on the linked group liability—as if the judgment liability were the linked group liability.</w:t>
      </w:r>
    </w:p>
    <w:p w:rsidR="00E43FAD" w:rsidRPr="006925F5" w:rsidRDefault="00E43FAD" w:rsidP="00E43FAD">
      <w:pPr>
        <w:pStyle w:val="subsection"/>
      </w:pPr>
      <w:r w:rsidRPr="006925F5">
        <w:tab/>
        <w:t>(5)</w:t>
      </w:r>
      <w:r w:rsidRPr="006925F5">
        <w:tab/>
        <w:t>This section does not discharge a liability to a greater extent than the amount of the liability.</w:t>
      </w:r>
    </w:p>
    <w:p w:rsidR="00E43FAD" w:rsidRPr="006925F5" w:rsidRDefault="00E43FAD" w:rsidP="00545D19">
      <w:pPr>
        <w:pStyle w:val="ActHead2"/>
        <w:pageBreakBefore/>
      </w:pPr>
      <w:bookmarkStart w:id="640" w:name="_Toc384884485"/>
      <w:r w:rsidRPr="006925F5">
        <w:rPr>
          <w:rStyle w:val="CharPartNo"/>
        </w:rPr>
        <w:lastRenderedPageBreak/>
        <w:t>Part</w:t>
      </w:r>
      <w:r w:rsidR="006925F5">
        <w:rPr>
          <w:rStyle w:val="CharPartNo"/>
        </w:rPr>
        <w:t> </w:t>
      </w:r>
      <w:r w:rsidRPr="006925F5">
        <w:rPr>
          <w:rStyle w:val="CharPartNo"/>
        </w:rPr>
        <w:t>3</w:t>
      </w:r>
      <w:r w:rsidR="006925F5">
        <w:rPr>
          <w:rStyle w:val="CharPartNo"/>
        </w:rPr>
        <w:noBreakHyphen/>
      </w:r>
      <w:r w:rsidRPr="006925F5">
        <w:rPr>
          <w:rStyle w:val="CharPartNo"/>
        </w:rPr>
        <w:t>95</w:t>
      </w:r>
      <w:r w:rsidRPr="006925F5">
        <w:t>—</w:t>
      </w:r>
      <w:r w:rsidRPr="006925F5">
        <w:rPr>
          <w:rStyle w:val="CharPartText"/>
        </w:rPr>
        <w:t>Value shifting</w:t>
      </w:r>
      <w:bookmarkEnd w:id="640"/>
    </w:p>
    <w:p w:rsidR="00E43FAD" w:rsidRPr="006925F5" w:rsidRDefault="00E43FAD" w:rsidP="00E43FAD">
      <w:pPr>
        <w:pStyle w:val="ActHead3"/>
      </w:pPr>
      <w:bookmarkStart w:id="641" w:name="_Toc384884486"/>
      <w:r w:rsidRPr="006925F5">
        <w:rPr>
          <w:rStyle w:val="CharDivNo"/>
        </w:rPr>
        <w:t>Division</w:t>
      </w:r>
      <w:r w:rsidR="006925F5">
        <w:rPr>
          <w:rStyle w:val="CharDivNo"/>
        </w:rPr>
        <w:t> </w:t>
      </w:r>
      <w:r w:rsidRPr="006925F5">
        <w:rPr>
          <w:rStyle w:val="CharDivNo"/>
        </w:rPr>
        <w:t>723</w:t>
      </w:r>
      <w:r w:rsidRPr="006925F5">
        <w:t>—</w:t>
      </w:r>
      <w:r w:rsidRPr="006925F5">
        <w:rPr>
          <w:rStyle w:val="CharDivText"/>
        </w:rPr>
        <w:t>Direct value shifting by creating right over non</w:t>
      </w:r>
      <w:r w:rsidR="006925F5">
        <w:rPr>
          <w:rStyle w:val="CharDivText"/>
        </w:rPr>
        <w:noBreakHyphen/>
      </w:r>
      <w:r w:rsidRPr="006925F5">
        <w:rPr>
          <w:rStyle w:val="CharDivText"/>
        </w:rPr>
        <w:t>depreciating asset</w:t>
      </w:r>
      <w:bookmarkEnd w:id="641"/>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723</w:t>
      </w:r>
      <w:r w:rsidR="006925F5">
        <w:noBreakHyphen/>
      </w:r>
      <w:r w:rsidRPr="006925F5">
        <w:t>A</w:t>
      </w:r>
      <w:r w:rsidRPr="006925F5">
        <w:tab/>
        <w:t>Reduction in loss from realising non</w:t>
      </w:r>
      <w:r w:rsidR="006925F5">
        <w:noBreakHyphen/>
      </w:r>
      <w:r w:rsidRPr="006925F5">
        <w:t>depreciating asset</w:t>
      </w:r>
    </w:p>
    <w:p w:rsidR="00E43FAD" w:rsidRPr="006925F5" w:rsidRDefault="00E43FAD" w:rsidP="00E43FAD">
      <w:pPr>
        <w:pStyle w:val="TofSectsSubdiv"/>
      </w:pPr>
      <w:r w:rsidRPr="006925F5">
        <w:t>723</w:t>
      </w:r>
      <w:r w:rsidR="006925F5">
        <w:noBreakHyphen/>
      </w:r>
      <w:r w:rsidRPr="006925F5">
        <w:t>B</w:t>
      </w:r>
      <w:r w:rsidRPr="006925F5">
        <w:tab/>
        <w:t>Reducing reduced cost base of interests in entity that acquires non</w:t>
      </w:r>
      <w:r w:rsidR="006925F5">
        <w:noBreakHyphen/>
      </w:r>
      <w:r w:rsidRPr="006925F5">
        <w:t>depreciating asset under roll</w:t>
      </w:r>
      <w:r w:rsidR="006925F5">
        <w:noBreakHyphen/>
      </w:r>
      <w:r w:rsidRPr="006925F5">
        <w:t>over</w:t>
      </w:r>
    </w:p>
    <w:p w:rsidR="00E43FAD" w:rsidRPr="006925F5" w:rsidRDefault="00E43FAD" w:rsidP="00E43FAD">
      <w:pPr>
        <w:pStyle w:val="ActHead4"/>
      </w:pPr>
      <w:bookmarkStart w:id="642" w:name="_Toc384884487"/>
      <w:r w:rsidRPr="006925F5">
        <w:rPr>
          <w:rStyle w:val="CharSubdNo"/>
        </w:rPr>
        <w:t>Subdivision</w:t>
      </w:r>
      <w:r w:rsidR="006925F5">
        <w:rPr>
          <w:rStyle w:val="CharSubdNo"/>
        </w:rPr>
        <w:t> </w:t>
      </w:r>
      <w:r w:rsidRPr="006925F5">
        <w:rPr>
          <w:rStyle w:val="CharSubdNo"/>
        </w:rPr>
        <w:t>723</w:t>
      </w:r>
      <w:r w:rsidR="006925F5">
        <w:rPr>
          <w:rStyle w:val="CharSubdNo"/>
        </w:rPr>
        <w:noBreakHyphen/>
      </w:r>
      <w:r w:rsidRPr="006925F5">
        <w:rPr>
          <w:rStyle w:val="CharSubdNo"/>
        </w:rPr>
        <w:t>A</w:t>
      </w:r>
      <w:r w:rsidRPr="006925F5">
        <w:t>—</w:t>
      </w:r>
      <w:r w:rsidRPr="006925F5">
        <w:rPr>
          <w:rStyle w:val="CharSubdText"/>
        </w:rPr>
        <w:t>Reduction in loss from realising non</w:t>
      </w:r>
      <w:r w:rsidR="006925F5">
        <w:rPr>
          <w:rStyle w:val="CharSubdText"/>
        </w:rPr>
        <w:noBreakHyphen/>
      </w:r>
      <w:r w:rsidRPr="006925F5">
        <w:rPr>
          <w:rStyle w:val="CharSubdText"/>
        </w:rPr>
        <w:t>depreciating asset</w:t>
      </w:r>
      <w:bookmarkEnd w:id="642"/>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723</w:t>
      </w:r>
      <w:r w:rsidR="006925F5">
        <w:noBreakHyphen/>
      </w:r>
      <w:r w:rsidRPr="006925F5">
        <w:t>1</w:t>
      </w:r>
      <w:r w:rsidRPr="006925F5">
        <w:tab/>
        <w:t>Object</w:t>
      </w:r>
    </w:p>
    <w:p w:rsidR="00E43FAD" w:rsidRPr="006925F5" w:rsidRDefault="00E43FAD" w:rsidP="00E43FAD">
      <w:pPr>
        <w:pStyle w:val="TofSectsSection"/>
      </w:pPr>
      <w:r w:rsidRPr="006925F5">
        <w:t>723</w:t>
      </w:r>
      <w:r w:rsidR="006925F5">
        <w:noBreakHyphen/>
      </w:r>
      <w:r w:rsidRPr="006925F5">
        <w:t>10</w:t>
      </w:r>
      <w:r w:rsidRPr="006925F5">
        <w:tab/>
        <w:t>Reduction in loss from realising non</w:t>
      </w:r>
      <w:r w:rsidR="006925F5">
        <w:noBreakHyphen/>
      </w:r>
      <w:r w:rsidRPr="006925F5">
        <w:t>depreciating asset over which right has been created</w:t>
      </w:r>
    </w:p>
    <w:p w:rsidR="00E43FAD" w:rsidRPr="006925F5" w:rsidRDefault="00E43FAD" w:rsidP="00E43FAD">
      <w:pPr>
        <w:pStyle w:val="TofSectsSection"/>
      </w:pPr>
      <w:r w:rsidRPr="006925F5">
        <w:t>723</w:t>
      </w:r>
      <w:r w:rsidR="006925F5">
        <w:noBreakHyphen/>
      </w:r>
      <w:r w:rsidRPr="006925F5">
        <w:t>15</w:t>
      </w:r>
      <w:r w:rsidRPr="006925F5">
        <w:tab/>
        <w:t>Reduction in loss from realising non</w:t>
      </w:r>
      <w:r w:rsidR="006925F5">
        <w:noBreakHyphen/>
      </w:r>
      <w:r w:rsidRPr="006925F5">
        <w:t>depreciating asset at the same time as right is created over it</w:t>
      </w:r>
    </w:p>
    <w:p w:rsidR="00E43FAD" w:rsidRPr="006925F5" w:rsidRDefault="00E43FAD" w:rsidP="00E43FAD">
      <w:pPr>
        <w:pStyle w:val="TofSectsSection"/>
      </w:pPr>
      <w:r w:rsidRPr="006925F5">
        <w:t>723</w:t>
      </w:r>
      <w:r w:rsidR="006925F5">
        <w:noBreakHyphen/>
      </w:r>
      <w:r w:rsidRPr="006925F5">
        <w:t>20</w:t>
      </w:r>
      <w:r w:rsidRPr="006925F5">
        <w:tab/>
        <w:t>Exceptions</w:t>
      </w:r>
    </w:p>
    <w:p w:rsidR="00E43FAD" w:rsidRPr="006925F5" w:rsidRDefault="00E43FAD" w:rsidP="00E43FAD">
      <w:pPr>
        <w:pStyle w:val="TofSectsSection"/>
      </w:pPr>
      <w:r w:rsidRPr="006925F5">
        <w:t>723</w:t>
      </w:r>
      <w:r w:rsidR="006925F5">
        <w:noBreakHyphen/>
      </w:r>
      <w:r w:rsidRPr="006925F5">
        <w:t>25</w:t>
      </w:r>
      <w:r w:rsidRPr="006925F5">
        <w:tab/>
        <w:t>Realisation event that is only a partial realisation</w:t>
      </w:r>
    </w:p>
    <w:p w:rsidR="00E43FAD" w:rsidRPr="006925F5" w:rsidRDefault="00E43FAD" w:rsidP="00E43FAD">
      <w:pPr>
        <w:pStyle w:val="TofSectsSection"/>
      </w:pPr>
      <w:r w:rsidRPr="006925F5">
        <w:t>723</w:t>
      </w:r>
      <w:r w:rsidR="006925F5">
        <w:noBreakHyphen/>
      </w:r>
      <w:r w:rsidRPr="006925F5">
        <w:t>35</w:t>
      </w:r>
      <w:r w:rsidRPr="006925F5">
        <w:tab/>
        <w:t>Multiple rights created to take advantage of the $50,000 threshold</w:t>
      </w:r>
    </w:p>
    <w:p w:rsidR="00E43FAD" w:rsidRPr="006925F5" w:rsidRDefault="00E43FAD" w:rsidP="00E43FAD">
      <w:pPr>
        <w:pStyle w:val="TofSectsSection"/>
      </w:pPr>
      <w:r w:rsidRPr="006925F5">
        <w:t>723</w:t>
      </w:r>
      <w:r w:rsidR="006925F5">
        <w:noBreakHyphen/>
      </w:r>
      <w:r w:rsidRPr="006925F5">
        <w:t>40</w:t>
      </w:r>
      <w:r w:rsidRPr="006925F5">
        <w:tab/>
        <w:t>Application to CGT asset that is also trading stock or revenue asset</w:t>
      </w:r>
    </w:p>
    <w:p w:rsidR="00E43FAD" w:rsidRPr="006925F5" w:rsidRDefault="00E43FAD" w:rsidP="00E43FAD">
      <w:pPr>
        <w:pStyle w:val="TofSectsSection"/>
      </w:pPr>
      <w:r w:rsidRPr="006925F5">
        <w:t>723</w:t>
      </w:r>
      <w:r w:rsidR="006925F5">
        <w:noBreakHyphen/>
      </w:r>
      <w:r w:rsidRPr="006925F5">
        <w:t>50</w:t>
      </w:r>
      <w:r w:rsidRPr="006925F5">
        <w:tab/>
        <w:t>Effects if right created over underlying asset is also trading stock or a revenue asset</w:t>
      </w:r>
    </w:p>
    <w:p w:rsidR="00E43FAD" w:rsidRPr="006925F5" w:rsidRDefault="00E43FAD" w:rsidP="00E43FAD">
      <w:pPr>
        <w:pStyle w:val="ActHead5"/>
      </w:pPr>
      <w:bookmarkStart w:id="643" w:name="_Toc384884488"/>
      <w:r w:rsidRPr="006925F5">
        <w:rPr>
          <w:rStyle w:val="CharSectno"/>
        </w:rPr>
        <w:t>723</w:t>
      </w:r>
      <w:r w:rsidR="006925F5">
        <w:rPr>
          <w:rStyle w:val="CharSectno"/>
        </w:rPr>
        <w:noBreakHyphen/>
      </w:r>
      <w:r w:rsidRPr="006925F5">
        <w:rPr>
          <w:rStyle w:val="CharSectno"/>
        </w:rPr>
        <w:t>1</w:t>
      </w:r>
      <w:r w:rsidRPr="006925F5">
        <w:t xml:space="preserve">  Object</w:t>
      </w:r>
      <w:bookmarkEnd w:id="643"/>
    </w:p>
    <w:p w:rsidR="00E43FAD" w:rsidRPr="006925F5" w:rsidRDefault="00E43FAD" w:rsidP="00E43FAD">
      <w:pPr>
        <w:pStyle w:val="subsection"/>
      </w:pPr>
      <w:r w:rsidRPr="006925F5">
        <w:tab/>
      </w:r>
      <w:r w:rsidRPr="006925F5">
        <w:tab/>
        <w:t xml:space="preserve">The purpose of this Division is to reduce a loss that would otherwise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happening to an asset (except a </w:t>
      </w:r>
      <w:r w:rsidR="006925F5" w:rsidRPr="006925F5">
        <w:rPr>
          <w:position w:val="6"/>
          <w:sz w:val="16"/>
        </w:rPr>
        <w:t>*</w:t>
      </w:r>
      <w:r w:rsidRPr="006925F5">
        <w:t>depreciating asset), to the extent that:</w:t>
      </w:r>
    </w:p>
    <w:p w:rsidR="00E43FAD" w:rsidRPr="006925F5" w:rsidRDefault="00E43FAD" w:rsidP="00E43FAD">
      <w:pPr>
        <w:pStyle w:val="paragraph"/>
      </w:pPr>
      <w:r w:rsidRPr="006925F5">
        <w:tab/>
        <w:t>(a)</w:t>
      </w:r>
      <w:r w:rsidRPr="006925F5">
        <w:tab/>
        <w:t>value has been shifted out of the asset by the owner creating in an associate a right over the asset; and</w:t>
      </w:r>
    </w:p>
    <w:p w:rsidR="00E43FAD" w:rsidRPr="006925F5" w:rsidRDefault="00E43FAD" w:rsidP="00E43FAD">
      <w:pPr>
        <w:pStyle w:val="paragraph"/>
      </w:pPr>
      <w:r w:rsidRPr="006925F5">
        <w:lastRenderedPageBreak/>
        <w:tab/>
        <w:t>(b)</w:t>
      </w:r>
      <w:r w:rsidRPr="006925F5">
        <w:tab/>
        <w:t>the value shifted was not brought to tax when the right was created and has not since been brought to tax on a realisation of the right.</w:t>
      </w:r>
    </w:p>
    <w:p w:rsidR="00E43FAD" w:rsidRPr="006925F5" w:rsidRDefault="00E43FAD" w:rsidP="00E43FAD">
      <w:pPr>
        <w:pStyle w:val="ActHead5"/>
      </w:pPr>
      <w:bookmarkStart w:id="644" w:name="_Toc384884489"/>
      <w:r w:rsidRPr="006925F5">
        <w:rPr>
          <w:rStyle w:val="CharSectno"/>
        </w:rPr>
        <w:t>723</w:t>
      </w:r>
      <w:r w:rsidR="006925F5">
        <w:rPr>
          <w:rStyle w:val="CharSectno"/>
        </w:rPr>
        <w:noBreakHyphen/>
      </w:r>
      <w:r w:rsidRPr="006925F5">
        <w:rPr>
          <w:rStyle w:val="CharSectno"/>
        </w:rPr>
        <w:t>10</w:t>
      </w:r>
      <w:r w:rsidRPr="006925F5">
        <w:t xml:space="preserve">  Reduction in loss from realising non</w:t>
      </w:r>
      <w:r w:rsidR="006925F5">
        <w:noBreakHyphen/>
      </w:r>
      <w:r w:rsidRPr="006925F5">
        <w:t>depreciating asset over which right has been created</w:t>
      </w:r>
      <w:bookmarkEnd w:id="644"/>
    </w:p>
    <w:p w:rsidR="00E43FAD" w:rsidRPr="006925F5" w:rsidRDefault="00E43FAD" w:rsidP="00E43FAD">
      <w:pPr>
        <w:pStyle w:val="subsection"/>
      </w:pPr>
      <w:r w:rsidRPr="006925F5">
        <w:tab/>
        <w:t>(1)</w:t>
      </w:r>
      <w:r w:rsidRPr="006925F5">
        <w:tab/>
        <w:t xml:space="preserve">A loss that would, apart from this Division,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is reduced by the amount worked out under </w:t>
      </w:r>
      <w:r w:rsidR="006925F5">
        <w:t>subsections (</w:t>
      </w:r>
      <w:r w:rsidRPr="006925F5">
        <w:t>3) and (4) if:</w:t>
      </w:r>
    </w:p>
    <w:p w:rsidR="00E43FAD" w:rsidRPr="006925F5" w:rsidRDefault="00E43FAD" w:rsidP="00E43FAD">
      <w:pPr>
        <w:pStyle w:val="paragraph"/>
      </w:pPr>
      <w:r w:rsidRPr="006925F5">
        <w:tab/>
        <w:t>(a)</w:t>
      </w:r>
      <w:r w:rsidRPr="006925F5">
        <w:tab/>
        <w:t xml:space="preserve">the event happens to a </w:t>
      </w:r>
      <w:r w:rsidR="006925F5" w:rsidRPr="006925F5">
        <w:rPr>
          <w:position w:val="6"/>
          <w:sz w:val="16"/>
        </w:rPr>
        <w:t>*</w:t>
      </w:r>
      <w:r w:rsidRPr="006925F5">
        <w:t xml:space="preserve">CGT asset (the </w:t>
      </w:r>
      <w:r w:rsidRPr="006925F5">
        <w:rPr>
          <w:b/>
          <w:i/>
        </w:rPr>
        <w:t>underlying asset</w:t>
      </w:r>
      <w:r w:rsidRPr="006925F5">
        <w:t xml:space="preserve">) you own that, at the time of the event (the </w:t>
      </w:r>
      <w:r w:rsidRPr="006925F5">
        <w:rPr>
          <w:b/>
          <w:i/>
        </w:rPr>
        <w:t>realisation time</w:t>
      </w:r>
      <w:r w:rsidRPr="006925F5">
        <w: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 or</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 and</w:t>
      </w:r>
    </w:p>
    <w:p w:rsidR="00E43FAD" w:rsidRPr="006925F5" w:rsidRDefault="00E43FAD" w:rsidP="00E43FAD">
      <w:pPr>
        <w:pStyle w:val="paragraph"/>
      </w:pPr>
      <w:r w:rsidRPr="006925F5">
        <w:tab/>
        <w:t>(b)</w:t>
      </w:r>
      <w:r w:rsidRPr="006925F5">
        <w:tab/>
        <w:t>before the realisation time:</w:t>
      </w:r>
    </w:p>
    <w:p w:rsidR="00E43FAD" w:rsidRPr="006925F5" w:rsidRDefault="00E43FAD" w:rsidP="00E43FAD">
      <w:pPr>
        <w:pStyle w:val="paragraphsub"/>
      </w:pPr>
      <w:r w:rsidRPr="006925F5">
        <w:tab/>
        <w:t>(i)</w:t>
      </w:r>
      <w:r w:rsidRPr="006925F5">
        <w:tab/>
        <w:t xml:space="preserve">you created in an </w:t>
      </w:r>
      <w:r w:rsidR="006925F5" w:rsidRPr="006925F5">
        <w:rPr>
          <w:position w:val="6"/>
          <w:sz w:val="16"/>
        </w:rPr>
        <w:t>*</w:t>
      </w:r>
      <w:r w:rsidRPr="006925F5">
        <w:t>associate of yours; or</w:t>
      </w:r>
    </w:p>
    <w:p w:rsidR="00E43FAD" w:rsidRPr="006925F5" w:rsidRDefault="00E43FAD" w:rsidP="00E43FAD">
      <w:pPr>
        <w:pStyle w:val="paragraphsub"/>
      </w:pPr>
      <w:r w:rsidRPr="006925F5">
        <w:tab/>
        <w:t>(ii)</w:t>
      </w:r>
      <w:r w:rsidRPr="006925F5">
        <w:tab/>
        <w:t xml:space="preserve">an entity covered by </w:t>
      </w:r>
      <w:r w:rsidR="006925F5">
        <w:t>subsection (</w:t>
      </w:r>
      <w:r w:rsidRPr="006925F5">
        <w:t>2) (about previous owners of the underlying asset) created in an associate of the entity;</w:t>
      </w:r>
    </w:p>
    <w:p w:rsidR="00E43FAD" w:rsidRPr="006925F5" w:rsidRDefault="00E43FAD" w:rsidP="00E43FAD">
      <w:pPr>
        <w:pStyle w:val="paragraph"/>
      </w:pPr>
      <w:r w:rsidRPr="006925F5">
        <w:tab/>
      </w:r>
      <w:r w:rsidRPr="006925F5">
        <w:tab/>
        <w:t>a right in respect of the underlying asset; and</w:t>
      </w:r>
    </w:p>
    <w:p w:rsidR="00E43FAD" w:rsidRPr="006925F5" w:rsidRDefault="00E43FAD" w:rsidP="00E43FAD">
      <w:pPr>
        <w:pStyle w:val="paragraph"/>
      </w:pPr>
      <w:r w:rsidRPr="006925F5">
        <w:tab/>
        <w:t>(c)</w:t>
      </w:r>
      <w:r w:rsidRPr="006925F5">
        <w:tab/>
        <w:t>immediately before the realisation time, the right is still in existence and is owned by an associate of yours; and</w:t>
      </w:r>
    </w:p>
    <w:p w:rsidR="00E43FAD" w:rsidRPr="006925F5" w:rsidRDefault="00E43FAD" w:rsidP="00E43FAD">
      <w:pPr>
        <w:pStyle w:val="paragraph"/>
      </w:pPr>
      <w:r w:rsidRPr="006925F5">
        <w:tab/>
        <w:t>(d)</w:t>
      </w:r>
      <w:r w:rsidRPr="006925F5">
        <w:tab/>
        <w:t xml:space="preserve">a decrease in the underlying asset’s </w:t>
      </w:r>
      <w:r w:rsidR="00EE6266">
        <w:rPr>
          <w:position w:val="6"/>
          <w:sz w:val="16"/>
        </w:rPr>
        <w:t>*</w:t>
      </w:r>
      <w:r w:rsidR="00EE6266">
        <w:t>market value</w:t>
      </w:r>
      <w:r w:rsidRPr="006925F5">
        <w:t xml:space="preserve"> is reasonably attributable to the creating of the right; and</w:t>
      </w:r>
    </w:p>
    <w:p w:rsidR="00E43FAD" w:rsidRPr="006925F5" w:rsidRDefault="00E43FAD" w:rsidP="00E43FAD">
      <w:pPr>
        <w:pStyle w:val="paragraph"/>
      </w:pPr>
      <w:r w:rsidRPr="006925F5">
        <w:tab/>
        <w:t>(e)</w:t>
      </w:r>
      <w:r w:rsidRPr="006925F5">
        <w:tab/>
        <w:t xml:space="preserve">creating the right involved a </w:t>
      </w:r>
      <w:r w:rsidR="006925F5" w:rsidRPr="006925F5">
        <w:rPr>
          <w:position w:val="6"/>
          <w:sz w:val="16"/>
        </w:rPr>
        <w:t>*</w:t>
      </w:r>
      <w:r w:rsidRPr="006925F5">
        <w:t>CGT event:</w:t>
      </w:r>
    </w:p>
    <w:p w:rsidR="00E43FAD" w:rsidRPr="006925F5" w:rsidRDefault="00E43FAD" w:rsidP="00E43FAD">
      <w:pPr>
        <w:pStyle w:val="paragraphsub"/>
      </w:pPr>
      <w:r w:rsidRPr="006925F5">
        <w:tab/>
        <w:t>(i)</w:t>
      </w:r>
      <w:r w:rsidRPr="006925F5">
        <w:tab/>
        <w:t xml:space="preserve">whose </w:t>
      </w:r>
      <w:r w:rsidR="006925F5" w:rsidRPr="006925F5">
        <w:rPr>
          <w:position w:val="6"/>
          <w:sz w:val="16"/>
        </w:rPr>
        <w:t>*</w:t>
      </w:r>
      <w:r w:rsidRPr="006925F5">
        <w:t xml:space="preserve">capital proceeds are </w:t>
      </w:r>
      <w:r w:rsidRPr="006925F5">
        <w:rPr>
          <w:i/>
        </w:rPr>
        <w:t>less</w:t>
      </w:r>
      <w:r w:rsidRPr="006925F5">
        <w:t xml:space="preserve"> than the market value of the right when created (the difference between those capital proceeds and that market value is called the </w:t>
      </w:r>
      <w:r w:rsidRPr="006925F5">
        <w:rPr>
          <w:b/>
          <w:i/>
        </w:rPr>
        <w:t>shortfall on creating the right</w:t>
      </w:r>
      <w:r w:rsidRPr="006925F5">
        <w:t>); and</w:t>
      </w:r>
    </w:p>
    <w:p w:rsidR="00E43FAD" w:rsidRPr="006925F5" w:rsidRDefault="00E43FAD" w:rsidP="00E43FAD">
      <w:pPr>
        <w:pStyle w:val="paragraphsub"/>
      </w:pPr>
      <w:r w:rsidRPr="006925F5">
        <w:tab/>
        <w:t>(ii)</w:t>
      </w:r>
      <w:r w:rsidRPr="006925F5">
        <w:tab/>
        <w:t xml:space="preserve">that is </w:t>
      </w:r>
      <w:r w:rsidRPr="006925F5">
        <w:rPr>
          <w:i/>
        </w:rPr>
        <w:t>not</w:t>
      </w:r>
      <w:r w:rsidRPr="006925F5">
        <w:t xml:space="preserve"> a CGT event that happens to some part of the underlying asset but not to the remainder of it; and</w:t>
      </w:r>
    </w:p>
    <w:p w:rsidR="00E43FAD" w:rsidRPr="006925F5" w:rsidRDefault="00E43FAD" w:rsidP="00E43FAD">
      <w:pPr>
        <w:pStyle w:val="paragraph"/>
      </w:pPr>
      <w:r w:rsidRPr="006925F5">
        <w:tab/>
        <w:t>(f)</w:t>
      </w:r>
      <w:r w:rsidRPr="006925F5">
        <w:tab/>
        <w:t>the shortfall on creating the right is more than $50,000; and</w:t>
      </w:r>
    </w:p>
    <w:p w:rsidR="00E43FAD" w:rsidRPr="006925F5" w:rsidRDefault="00E43FAD" w:rsidP="00E43FAD">
      <w:pPr>
        <w:pStyle w:val="paragraph"/>
      </w:pPr>
      <w:r w:rsidRPr="006925F5">
        <w:tab/>
        <w:t>(g)</w:t>
      </w:r>
      <w:r w:rsidRPr="006925F5">
        <w:tab/>
        <w:t xml:space="preserve">the market value of the underlying asset at the realisation time is less than it would have been if the right no longer existed at that time (the difference is called the </w:t>
      </w:r>
      <w:r w:rsidRPr="006925F5">
        <w:rPr>
          <w:b/>
          <w:i/>
        </w:rPr>
        <w:t>deficit on realisation</w:t>
      </w:r>
      <w:r w:rsidRPr="006925F5">
        <w:t>).</w:t>
      </w:r>
    </w:p>
    <w:p w:rsidR="00E43FAD" w:rsidRPr="006925F5" w:rsidRDefault="00E43FAD" w:rsidP="00E43FAD">
      <w:pPr>
        <w:pStyle w:val="notetext"/>
      </w:pPr>
      <w:r w:rsidRPr="006925F5">
        <w:lastRenderedPageBreak/>
        <w:t>Note:</w:t>
      </w:r>
      <w:r w:rsidRPr="006925F5">
        <w:tab/>
        <w:t xml:space="preserve">If </w:t>
      </w:r>
      <w:r w:rsidR="006925F5">
        <w:t>subparagraph (</w:t>
      </w:r>
      <w:r w:rsidRPr="006925F5">
        <w:t>1)(e)(ii) applies, the cost base and reduced cost base of the underlying asset is apportioned under section</w:t>
      </w:r>
      <w:r w:rsidR="006925F5">
        <w:t> </w:t>
      </w:r>
      <w:r w:rsidRPr="006925F5">
        <w:t>112</w:t>
      </w:r>
      <w:r w:rsidR="006925F5">
        <w:noBreakHyphen/>
      </w:r>
      <w:r w:rsidRPr="006925F5">
        <w:t>30, so there is no need for this section to apply to the right.</w:t>
      </w:r>
    </w:p>
    <w:p w:rsidR="00E43FAD" w:rsidRPr="006925F5" w:rsidRDefault="00E43FAD" w:rsidP="00E43FAD">
      <w:pPr>
        <w:pStyle w:val="subsection"/>
      </w:pPr>
      <w:r w:rsidRPr="006925F5">
        <w:tab/>
        <w:t>(2)</w:t>
      </w:r>
      <w:r w:rsidRPr="006925F5">
        <w:tab/>
        <w:t>This subsection covers an entity if:</w:t>
      </w:r>
    </w:p>
    <w:p w:rsidR="00E43FAD" w:rsidRPr="006925F5" w:rsidRDefault="00E43FAD" w:rsidP="00E43FAD">
      <w:pPr>
        <w:pStyle w:val="paragraph"/>
      </w:pPr>
      <w:r w:rsidRPr="006925F5">
        <w:tab/>
        <w:t>(a)</w:t>
      </w:r>
      <w:r w:rsidRPr="006925F5">
        <w:tab/>
        <w:t xml:space="preserve">the entity </w:t>
      </w:r>
      <w:r w:rsidR="006925F5" w:rsidRPr="006925F5">
        <w:rPr>
          <w:position w:val="6"/>
          <w:sz w:val="16"/>
        </w:rPr>
        <w:t>*</w:t>
      </w:r>
      <w:r w:rsidRPr="006925F5">
        <w:t>acquired the underlying asset before you did; and</w:t>
      </w:r>
    </w:p>
    <w:p w:rsidR="00E43FAD" w:rsidRPr="006925F5" w:rsidRDefault="00E43FAD" w:rsidP="00E43FAD">
      <w:pPr>
        <w:pStyle w:val="paragraph"/>
      </w:pPr>
      <w:r w:rsidRPr="006925F5">
        <w:tab/>
        <w:t>(b)</w:t>
      </w:r>
      <w:r w:rsidRPr="006925F5">
        <w:tab/>
        <w:t>there has been a roll</w:t>
      </w:r>
      <w:r w:rsidR="006925F5">
        <w:noBreakHyphen/>
      </w:r>
      <w:r w:rsidRPr="006925F5">
        <w:t xml:space="preserve">over for each </w:t>
      </w:r>
      <w:r w:rsidR="006925F5" w:rsidRPr="006925F5">
        <w:rPr>
          <w:position w:val="6"/>
          <w:sz w:val="16"/>
        </w:rPr>
        <w:t>*</w:t>
      </w:r>
      <w:r w:rsidRPr="006925F5">
        <w:t>CGT event (if any) as a result of which an entity (including you) acquired the asset after the first entity acquired it, and before the realisation time; and</w:t>
      </w:r>
    </w:p>
    <w:p w:rsidR="00E43FAD" w:rsidRPr="006925F5" w:rsidRDefault="00E43FAD" w:rsidP="00E43FAD">
      <w:pPr>
        <w:pStyle w:val="paragraph"/>
      </w:pPr>
      <w:r w:rsidRPr="006925F5">
        <w:tab/>
        <w:t>(c)</w:t>
      </w:r>
      <w:r w:rsidRPr="006925F5">
        <w:tab/>
        <w:t xml:space="preserve">for each such CGT event (if any), the entity (including you) that acquired the underlying asset as a result of the event was, immediately after the event, an </w:t>
      </w:r>
      <w:r w:rsidR="006925F5" w:rsidRPr="006925F5">
        <w:rPr>
          <w:position w:val="6"/>
          <w:sz w:val="16"/>
        </w:rPr>
        <w:t>*</w:t>
      </w:r>
      <w:r w:rsidRPr="006925F5">
        <w:t>associate of the entity that last acquired the asset before the event.</w:t>
      </w:r>
    </w:p>
    <w:p w:rsidR="00E43FAD" w:rsidRPr="006925F5" w:rsidRDefault="00E43FAD" w:rsidP="00E43FAD">
      <w:pPr>
        <w:pStyle w:val="subsection"/>
      </w:pPr>
      <w:r w:rsidRPr="006925F5">
        <w:tab/>
        <w:t>(3)</w:t>
      </w:r>
      <w:r w:rsidRPr="006925F5">
        <w:tab/>
        <w:t>The amount by which this section reduces the loss is the lesser of:</w:t>
      </w:r>
    </w:p>
    <w:p w:rsidR="00E43FAD" w:rsidRPr="006925F5" w:rsidRDefault="00E43FAD" w:rsidP="00E43FAD">
      <w:pPr>
        <w:pStyle w:val="paragraph"/>
      </w:pPr>
      <w:r w:rsidRPr="006925F5">
        <w:tab/>
        <w:t>(a)</w:t>
      </w:r>
      <w:r w:rsidRPr="006925F5">
        <w:tab/>
        <w:t>the shortfall on creating the right; and</w:t>
      </w:r>
    </w:p>
    <w:p w:rsidR="00E43FAD" w:rsidRPr="006925F5" w:rsidRDefault="00E43FAD" w:rsidP="00E43FAD">
      <w:pPr>
        <w:pStyle w:val="paragraph"/>
      </w:pPr>
      <w:r w:rsidRPr="006925F5">
        <w:tab/>
        <w:t>(b)</w:t>
      </w:r>
      <w:r w:rsidRPr="006925F5">
        <w:tab/>
        <w:t>the deficit on realisation.</w:t>
      </w:r>
    </w:p>
    <w:p w:rsidR="00E43FAD" w:rsidRPr="006925F5" w:rsidRDefault="00E43FAD" w:rsidP="0027442F">
      <w:pPr>
        <w:pStyle w:val="subsection2"/>
      </w:pPr>
      <w:r w:rsidRPr="006925F5">
        <w:t>However, that amount is reduced by each gain that:</w:t>
      </w:r>
    </w:p>
    <w:p w:rsidR="00E43FAD" w:rsidRPr="006925F5" w:rsidRDefault="00E43FAD" w:rsidP="00E43FAD">
      <w:pPr>
        <w:pStyle w:val="paragraph"/>
      </w:pPr>
      <w:r w:rsidRPr="006925F5">
        <w:tab/>
        <w:t>(c)</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before or at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tab/>
        <w:t>(d)</w:t>
      </w:r>
      <w:r w:rsidRPr="006925F5">
        <w:tab/>
        <w:t>is not disregarded.</w:t>
      </w:r>
    </w:p>
    <w:p w:rsidR="00E43FAD" w:rsidRPr="006925F5" w:rsidRDefault="00E43FAD" w:rsidP="00E43FAD">
      <w:pPr>
        <w:pStyle w:val="notetext"/>
      </w:pPr>
      <w:r w:rsidRPr="006925F5">
        <w:t>Note:</w:t>
      </w:r>
      <w:r w:rsidRPr="006925F5">
        <w:tab/>
        <w:t>To work out a gain realised for income tax purposes by a realisation event that happens to the right, see sections</w:t>
      </w:r>
      <w:r w:rsidR="006925F5">
        <w:t> </w:t>
      </w:r>
      <w:r w:rsidRPr="006925F5">
        <w:t>977</w:t>
      </w:r>
      <w:r w:rsidR="006925F5">
        <w:noBreakHyphen/>
      </w:r>
      <w:r w:rsidRPr="006925F5">
        <w:t>15, 977</w:t>
      </w:r>
      <w:r w:rsidR="006925F5">
        <w:noBreakHyphen/>
      </w:r>
      <w:r w:rsidRPr="006925F5">
        <w:t>35, 977</w:t>
      </w:r>
      <w:r w:rsidR="006925F5">
        <w:noBreakHyphen/>
      </w:r>
      <w:r w:rsidRPr="006925F5">
        <w:t>40 and 977</w:t>
      </w:r>
      <w:r w:rsidR="006925F5">
        <w:noBreakHyphen/>
      </w:r>
      <w:r w:rsidRPr="006925F5">
        <w:t>55. If more than one of those sections applies to the right, see section</w:t>
      </w:r>
      <w:r w:rsidR="006925F5">
        <w:t> </w:t>
      </w:r>
      <w:r w:rsidRPr="006925F5">
        <w:t>723</w:t>
      </w:r>
      <w:r w:rsidR="006925F5">
        <w:noBreakHyphen/>
      </w:r>
      <w:r w:rsidRPr="006925F5">
        <w:t>50.</w:t>
      </w:r>
    </w:p>
    <w:p w:rsidR="00E43FAD" w:rsidRPr="006925F5" w:rsidRDefault="00E43FAD" w:rsidP="00E43FAD">
      <w:pPr>
        <w:pStyle w:val="subsection"/>
      </w:pPr>
      <w:r w:rsidRPr="006925F5">
        <w:tab/>
        <w:t>(4)</w:t>
      </w:r>
      <w:r w:rsidRPr="006925F5">
        <w:tab/>
        <w:t>For each gain that:</w:t>
      </w:r>
    </w:p>
    <w:p w:rsidR="00E43FAD" w:rsidRPr="006925F5" w:rsidRDefault="00E43FAD" w:rsidP="00E43FAD">
      <w:pPr>
        <w:pStyle w:val="paragraph"/>
      </w:pPr>
      <w:r w:rsidRPr="006925F5">
        <w:tab/>
        <w:t>(a)</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within 4 years after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lastRenderedPageBreak/>
        <w:tab/>
        <w:t>(b)</w:t>
      </w:r>
      <w:r w:rsidRPr="006925F5">
        <w:tab/>
        <w:t>is not disregarded;</w:t>
      </w:r>
    </w:p>
    <w:p w:rsidR="00E43FAD" w:rsidRPr="006925F5" w:rsidRDefault="00E43FAD" w:rsidP="00361343">
      <w:pPr>
        <w:pStyle w:val="subsection2"/>
      </w:pPr>
      <w:r w:rsidRPr="006925F5">
        <w:t xml:space="preserve">the amount worked out under </w:t>
      </w:r>
      <w:r w:rsidR="006925F5">
        <w:t>subsection (</w:t>
      </w:r>
      <w:r w:rsidRPr="006925F5">
        <w:t>3) is taken to have been reduced by the amount of that gain.</w:t>
      </w:r>
    </w:p>
    <w:p w:rsidR="00E43FAD" w:rsidRPr="006925F5" w:rsidRDefault="00E43FAD" w:rsidP="00E43FAD">
      <w:pPr>
        <w:pStyle w:val="notetext"/>
      </w:pPr>
      <w:r w:rsidRPr="006925F5">
        <w:t>Note:</w:t>
      </w:r>
      <w:r w:rsidRPr="006925F5">
        <w:tab/>
        <w:t>This subsection may result in amendment of an assessment for the income year in which the realisation time happens.</w:t>
      </w:r>
    </w:p>
    <w:p w:rsidR="00E43FAD" w:rsidRPr="006925F5" w:rsidRDefault="00E43FAD" w:rsidP="00E43FAD">
      <w:pPr>
        <w:pStyle w:val="ActHead5"/>
      </w:pPr>
      <w:bookmarkStart w:id="645" w:name="_Toc384884490"/>
      <w:r w:rsidRPr="006925F5">
        <w:rPr>
          <w:rStyle w:val="CharSectno"/>
        </w:rPr>
        <w:t>723</w:t>
      </w:r>
      <w:r w:rsidR="006925F5">
        <w:rPr>
          <w:rStyle w:val="CharSectno"/>
        </w:rPr>
        <w:noBreakHyphen/>
      </w:r>
      <w:r w:rsidRPr="006925F5">
        <w:rPr>
          <w:rStyle w:val="CharSectno"/>
        </w:rPr>
        <w:t>15</w:t>
      </w:r>
      <w:r w:rsidRPr="006925F5">
        <w:t xml:space="preserve">  Reduction in loss from realising non</w:t>
      </w:r>
      <w:r w:rsidR="006925F5">
        <w:noBreakHyphen/>
      </w:r>
      <w:r w:rsidRPr="006925F5">
        <w:t>depreciating asset at the same time as right is created over it</w:t>
      </w:r>
      <w:bookmarkEnd w:id="645"/>
    </w:p>
    <w:p w:rsidR="00E43FAD" w:rsidRPr="006925F5" w:rsidRDefault="00E43FAD" w:rsidP="00E43FAD">
      <w:pPr>
        <w:pStyle w:val="subsection"/>
      </w:pPr>
      <w:r w:rsidRPr="006925F5">
        <w:tab/>
        <w:t>(1)</w:t>
      </w:r>
      <w:r w:rsidRPr="006925F5">
        <w:tab/>
        <w:t xml:space="preserve">A loss that would, apart from this Division, be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is reduced by the amount worked out under </w:t>
      </w:r>
      <w:r w:rsidR="006925F5">
        <w:t>subsections (</w:t>
      </w:r>
      <w:r w:rsidRPr="006925F5">
        <w:t>2) and (3) if:</w:t>
      </w:r>
    </w:p>
    <w:p w:rsidR="00E43FAD" w:rsidRPr="006925F5" w:rsidRDefault="00E43FAD" w:rsidP="00E43FAD">
      <w:pPr>
        <w:pStyle w:val="paragraph"/>
      </w:pPr>
      <w:r w:rsidRPr="006925F5">
        <w:tab/>
        <w:t>(a)</w:t>
      </w:r>
      <w:r w:rsidRPr="006925F5">
        <w:tab/>
        <w:t xml:space="preserve">the event happens to a </w:t>
      </w:r>
      <w:r w:rsidR="006925F5" w:rsidRPr="006925F5">
        <w:rPr>
          <w:position w:val="6"/>
          <w:sz w:val="16"/>
        </w:rPr>
        <w:t>*</w:t>
      </w:r>
      <w:r w:rsidRPr="006925F5">
        <w:t xml:space="preserve">CGT asset (the </w:t>
      </w:r>
      <w:r w:rsidRPr="006925F5">
        <w:rPr>
          <w:b/>
          <w:i/>
        </w:rPr>
        <w:t>underlying asset</w:t>
      </w:r>
      <w:r w:rsidRPr="006925F5">
        <w:t xml:space="preserve">) you own that, at the time of the event (the </w:t>
      </w:r>
      <w:r w:rsidRPr="006925F5">
        <w:rPr>
          <w:b/>
          <w:i/>
        </w:rPr>
        <w:t>realisation time</w:t>
      </w:r>
      <w:r w:rsidRPr="006925F5">
        <w: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 and</w:t>
      </w:r>
    </w:p>
    <w:p w:rsidR="00E43FAD" w:rsidRPr="006925F5" w:rsidRDefault="00E43FAD" w:rsidP="00E43FAD">
      <w:pPr>
        <w:pStyle w:val="paragraph"/>
      </w:pPr>
      <w:r w:rsidRPr="006925F5">
        <w:tab/>
        <w:t>(b)</w:t>
      </w:r>
      <w:r w:rsidRPr="006925F5">
        <w:tab/>
        <w:t xml:space="preserve">at the realisation time, you create in an </w:t>
      </w:r>
      <w:r w:rsidR="006925F5" w:rsidRPr="006925F5">
        <w:rPr>
          <w:position w:val="6"/>
          <w:sz w:val="16"/>
        </w:rPr>
        <w:t>*</w:t>
      </w:r>
      <w:r w:rsidRPr="006925F5">
        <w:t>associate of yours a right in respect of the underlying asset; and</w:t>
      </w:r>
    </w:p>
    <w:p w:rsidR="00E43FAD" w:rsidRPr="006925F5" w:rsidRDefault="00E43FAD" w:rsidP="00E43FAD">
      <w:pPr>
        <w:pStyle w:val="paragraph"/>
      </w:pPr>
      <w:r w:rsidRPr="006925F5">
        <w:tab/>
        <w:t>(c)</w:t>
      </w:r>
      <w:r w:rsidRPr="006925F5">
        <w:tab/>
        <w:t xml:space="preserve">creating the right involves a </w:t>
      </w:r>
      <w:r w:rsidR="006925F5" w:rsidRPr="006925F5">
        <w:rPr>
          <w:position w:val="6"/>
          <w:sz w:val="16"/>
        </w:rPr>
        <w:t>*</w:t>
      </w:r>
      <w:r w:rsidRPr="006925F5">
        <w:t>CGT event:</w:t>
      </w:r>
    </w:p>
    <w:p w:rsidR="00E43FAD" w:rsidRPr="006925F5" w:rsidRDefault="00E43FAD" w:rsidP="00E43FAD">
      <w:pPr>
        <w:pStyle w:val="paragraphsub"/>
      </w:pPr>
      <w:r w:rsidRPr="006925F5">
        <w:tab/>
        <w:t>(i)</w:t>
      </w:r>
      <w:r w:rsidRPr="006925F5">
        <w:tab/>
        <w:t xml:space="preserve">whose </w:t>
      </w:r>
      <w:r w:rsidR="006925F5" w:rsidRPr="006925F5">
        <w:rPr>
          <w:position w:val="6"/>
          <w:sz w:val="16"/>
        </w:rPr>
        <w:t>*</w:t>
      </w:r>
      <w:r w:rsidRPr="006925F5">
        <w:t xml:space="preserve">capital proceeds are </w:t>
      </w:r>
      <w:r w:rsidRPr="006925F5">
        <w:rPr>
          <w:i/>
        </w:rPr>
        <w:t>less</w:t>
      </w:r>
      <w:r w:rsidRPr="006925F5">
        <w:t xml:space="preserve"> than the </w:t>
      </w:r>
      <w:r w:rsidR="005A44A7">
        <w:rPr>
          <w:position w:val="6"/>
          <w:sz w:val="16"/>
        </w:rPr>
        <w:t>*</w:t>
      </w:r>
      <w:r w:rsidR="005A44A7">
        <w:t>market value</w:t>
      </w:r>
      <w:r w:rsidRPr="006925F5">
        <w:t xml:space="preserve"> of the right when created (the difference between those capital proceeds and that market value is called the </w:t>
      </w:r>
      <w:r w:rsidRPr="006925F5">
        <w:rPr>
          <w:b/>
          <w:i/>
        </w:rPr>
        <w:t>shortfall on creating the right</w:t>
      </w:r>
      <w:r w:rsidRPr="006925F5">
        <w:t>); and</w:t>
      </w:r>
    </w:p>
    <w:p w:rsidR="00E43FAD" w:rsidRPr="006925F5" w:rsidRDefault="00E43FAD" w:rsidP="00E43FAD">
      <w:pPr>
        <w:pStyle w:val="paragraphsub"/>
      </w:pPr>
      <w:r w:rsidRPr="006925F5">
        <w:tab/>
        <w:t>(ii)</w:t>
      </w:r>
      <w:r w:rsidRPr="006925F5">
        <w:tab/>
        <w:t xml:space="preserve">that is </w:t>
      </w:r>
      <w:r w:rsidRPr="006925F5">
        <w:rPr>
          <w:i/>
        </w:rPr>
        <w:t>not</w:t>
      </w:r>
      <w:r w:rsidRPr="006925F5">
        <w:t xml:space="preserve"> a CGT event that happens to some part of the underlying asset but not to the remainder of it; and</w:t>
      </w:r>
    </w:p>
    <w:p w:rsidR="00E43FAD" w:rsidRPr="006925F5" w:rsidRDefault="00E43FAD" w:rsidP="00E43FAD">
      <w:pPr>
        <w:pStyle w:val="paragraph"/>
      </w:pPr>
      <w:r w:rsidRPr="006925F5">
        <w:tab/>
        <w:t>(d)</w:t>
      </w:r>
      <w:r w:rsidRPr="006925F5">
        <w:tab/>
        <w:t>the shortfall on creating the right is more than $50,000; and</w:t>
      </w:r>
    </w:p>
    <w:p w:rsidR="00E43FAD" w:rsidRPr="006925F5" w:rsidRDefault="00E43FAD" w:rsidP="00E43FAD">
      <w:pPr>
        <w:pStyle w:val="paragraph"/>
      </w:pPr>
      <w:r w:rsidRPr="006925F5">
        <w:tab/>
        <w:t>(e)</w:t>
      </w:r>
      <w:r w:rsidRPr="006925F5">
        <w:tab/>
        <w:t xml:space="preserve">the market value of the underlying asset at the realisation time is less than it would have been if the right had not been created (the difference is called the </w:t>
      </w:r>
      <w:r w:rsidRPr="006925F5">
        <w:rPr>
          <w:b/>
          <w:i/>
        </w:rPr>
        <w:t>deficit on realisation</w:t>
      </w:r>
      <w:r w:rsidRPr="006925F5">
        <w:t>).</w:t>
      </w:r>
    </w:p>
    <w:p w:rsidR="00E43FAD" w:rsidRPr="006925F5" w:rsidRDefault="00E43FAD" w:rsidP="00E43FAD">
      <w:pPr>
        <w:pStyle w:val="notetext"/>
      </w:pPr>
      <w:r w:rsidRPr="006925F5">
        <w:t>Note:</w:t>
      </w:r>
      <w:r w:rsidRPr="006925F5">
        <w:tab/>
        <w:t xml:space="preserve">If </w:t>
      </w:r>
      <w:r w:rsidR="006925F5">
        <w:t>subparagraph (</w:t>
      </w:r>
      <w:r w:rsidRPr="006925F5">
        <w:t>1)(c)(ii) applies, the cost base and reduced cost base of the underlying asset is apportioned under section</w:t>
      </w:r>
      <w:r w:rsidR="006925F5">
        <w:t> </w:t>
      </w:r>
      <w:r w:rsidRPr="006925F5">
        <w:t>112</w:t>
      </w:r>
      <w:r w:rsidR="006925F5">
        <w:noBreakHyphen/>
      </w:r>
      <w:r w:rsidRPr="006925F5">
        <w:t>30, so there is no need for this section to apply to the right.</w:t>
      </w:r>
    </w:p>
    <w:p w:rsidR="00E43FAD" w:rsidRPr="006925F5" w:rsidRDefault="00E43FAD" w:rsidP="00E43FAD">
      <w:pPr>
        <w:pStyle w:val="subsection"/>
      </w:pPr>
      <w:r w:rsidRPr="006925F5">
        <w:tab/>
        <w:t>(2)</w:t>
      </w:r>
      <w:r w:rsidRPr="006925F5">
        <w:tab/>
        <w:t>The amount by which this section reduces the loss is the lesser of:</w:t>
      </w:r>
    </w:p>
    <w:p w:rsidR="00E43FAD" w:rsidRPr="006925F5" w:rsidRDefault="00E43FAD" w:rsidP="00E43FAD">
      <w:pPr>
        <w:pStyle w:val="paragraph"/>
      </w:pPr>
      <w:r w:rsidRPr="006925F5">
        <w:tab/>
        <w:t>(a)</w:t>
      </w:r>
      <w:r w:rsidRPr="006925F5">
        <w:tab/>
        <w:t>the shortfall on creating the right; and</w:t>
      </w:r>
    </w:p>
    <w:p w:rsidR="00E43FAD" w:rsidRPr="006925F5" w:rsidRDefault="00E43FAD" w:rsidP="00E43FAD">
      <w:pPr>
        <w:pStyle w:val="paragraph"/>
      </w:pPr>
      <w:r w:rsidRPr="006925F5">
        <w:tab/>
        <w:t>(b)</w:t>
      </w:r>
      <w:r w:rsidRPr="006925F5">
        <w:tab/>
        <w:t>the deficit on realisation.</w:t>
      </w:r>
    </w:p>
    <w:p w:rsidR="00E43FAD" w:rsidRPr="006925F5" w:rsidRDefault="00E43FAD" w:rsidP="00E43FAD">
      <w:pPr>
        <w:pStyle w:val="subsection"/>
      </w:pPr>
      <w:r w:rsidRPr="006925F5">
        <w:tab/>
        <w:t>(3)</w:t>
      </w:r>
      <w:r w:rsidRPr="006925F5">
        <w:tab/>
        <w:t>For each gain that:</w:t>
      </w:r>
    </w:p>
    <w:p w:rsidR="00E43FAD" w:rsidRPr="006925F5" w:rsidRDefault="00E43FAD" w:rsidP="00E43FAD">
      <w:pPr>
        <w:pStyle w:val="paragraph"/>
      </w:pPr>
      <w:r w:rsidRPr="006925F5">
        <w:lastRenderedPageBreak/>
        <w:tab/>
        <w:t>(a)</w:t>
      </w:r>
      <w:r w:rsidRPr="006925F5">
        <w:tab/>
        <w:t xml:space="preserve">is </w:t>
      </w:r>
      <w:r w:rsidR="006925F5" w:rsidRPr="006925F5">
        <w:rPr>
          <w:position w:val="6"/>
          <w:sz w:val="16"/>
        </w:rPr>
        <w:t>*</w:t>
      </w:r>
      <w:r w:rsidRPr="006925F5">
        <w:t xml:space="preserve">realised for income tax purposes by a </w:t>
      </w:r>
      <w:r w:rsidR="006925F5" w:rsidRPr="006925F5">
        <w:rPr>
          <w:position w:val="6"/>
          <w:sz w:val="16"/>
        </w:rPr>
        <w:t>*</w:t>
      </w:r>
      <w:r w:rsidRPr="006925F5">
        <w:t>realisation event that happens to the right:</w:t>
      </w:r>
    </w:p>
    <w:p w:rsidR="00E43FAD" w:rsidRPr="006925F5" w:rsidRDefault="00E43FAD" w:rsidP="00E43FAD">
      <w:pPr>
        <w:pStyle w:val="paragraphsub"/>
      </w:pPr>
      <w:r w:rsidRPr="006925F5">
        <w:tab/>
        <w:t>(i)</w:t>
      </w:r>
      <w:r w:rsidRPr="006925F5">
        <w:tab/>
        <w:t>within 4 years after the realisation time for the underlying asset; and</w:t>
      </w:r>
    </w:p>
    <w:p w:rsidR="00E43FAD" w:rsidRPr="006925F5" w:rsidRDefault="00E43FAD" w:rsidP="00E43FAD">
      <w:pPr>
        <w:pStyle w:val="paragraphsub"/>
      </w:pPr>
      <w:r w:rsidRPr="006925F5">
        <w:tab/>
        <w:t>(ii)</w:t>
      </w:r>
      <w:r w:rsidRPr="006925F5">
        <w:tab/>
        <w:t xml:space="preserve">at a time when the right is owned by an entity that is your </w:t>
      </w:r>
      <w:r w:rsidR="006925F5" w:rsidRPr="006925F5">
        <w:rPr>
          <w:position w:val="6"/>
          <w:sz w:val="16"/>
        </w:rPr>
        <w:t>*</w:t>
      </w:r>
      <w:r w:rsidRPr="006925F5">
        <w:t>associate immediately before the realisation time for the underlying asset; and</w:t>
      </w:r>
    </w:p>
    <w:p w:rsidR="00E43FAD" w:rsidRPr="006925F5" w:rsidRDefault="00E43FAD" w:rsidP="00E43FAD">
      <w:pPr>
        <w:pStyle w:val="paragraph"/>
      </w:pPr>
      <w:r w:rsidRPr="006925F5">
        <w:tab/>
        <w:t>(b)</w:t>
      </w:r>
      <w:r w:rsidRPr="006925F5">
        <w:tab/>
        <w:t>is not disregarded;</w:t>
      </w:r>
    </w:p>
    <w:p w:rsidR="00E43FAD" w:rsidRPr="006925F5" w:rsidRDefault="00E43FAD" w:rsidP="00361343">
      <w:pPr>
        <w:pStyle w:val="subsection2"/>
      </w:pPr>
      <w:r w:rsidRPr="006925F5">
        <w:t xml:space="preserve">the amount worked out under </w:t>
      </w:r>
      <w:r w:rsidR="006925F5">
        <w:t>subsection (</w:t>
      </w:r>
      <w:r w:rsidRPr="006925F5">
        <w:t>2) is taken to have been reduced by the amount of that gain.</w:t>
      </w:r>
    </w:p>
    <w:p w:rsidR="00E43FAD" w:rsidRPr="006925F5" w:rsidRDefault="00E43FAD" w:rsidP="00E43FAD">
      <w:pPr>
        <w:pStyle w:val="notetext"/>
      </w:pPr>
      <w:r w:rsidRPr="006925F5">
        <w:t>Note 1:</w:t>
      </w:r>
      <w:r w:rsidRPr="006925F5">
        <w:tab/>
        <w:t>To work out a gain realised for income tax purposes by a realisation event that happens to the right, see sections</w:t>
      </w:r>
      <w:r w:rsidR="006925F5">
        <w:t> </w:t>
      </w:r>
      <w:r w:rsidRPr="006925F5">
        <w:t>977</w:t>
      </w:r>
      <w:r w:rsidR="006925F5">
        <w:noBreakHyphen/>
      </w:r>
      <w:r w:rsidRPr="006925F5">
        <w:t>15, 977</w:t>
      </w:r>
      <w:r w:rsidR="006925F5">
        <w:noBreakHyphen/>
      </w:r>
      <w:r w:rsidRPr="006925F5">
        <w:t>35, 977</w:t>
      </w:r>
      <w:r w:rsidR="006925F5">
        <w:noBreakHyphen/>
      </w:r>
      <w:r w:rsidRPr="006925F5">
        <w:t>40 and 977</w:t>
      </w:r>
      <w:r w:rsidR="006925F5">
        <w:noBreakHyphen/>
      </w:r>
      <w:r w:rsidRPr="006925F5">
        <w:t>55. If more than one of those sections applies to the right, see section</w:t>
      </w:r>
      <w:r w:rsidR="006925F5">
        <w:t> </w:t>
      </w:r>
      <w:r w:rsidRPr="006925F5">
        <w:t>723</w:t>
      </w:r>
      <w:r w:rsidR="006925F5">
        <w:noBreakHyphen/>
      </w:r>
      <w:r w:rsidRPr="006925F5">
        <w:t>50.</w:t>
      </w:r>
    </w:p>
    <w:p w:rsidR="00E43FAD" w:rsidRPr="006925F5" w:rsidRDefault="00E43FAD" w:rsidP="00E43FAD">
      <w:pPr>
        <w:pStyle w:val="notetext"/>
      </w:pPr>
      <w:r w:rsidRPr="006925F5">
        <w:t>Note 2:</w:t>
      </w:r>
      <w:r w:rsidRPr="006925F5">
        <w:tab/>
        <w:t>This subsection may require amendment of an assessment for the income year in which the realisation time happens.</w:t>
      </w:r>
    </w:p>
    <w:p w:rsidR="00E43FAD" w:rsidRPr="006925F5" w:rsidRDefault="00E43FAD" w:rsidP="00E43FAD">
      <w:pPr>
        <w:pStyle w:val="ActHead5"/>
      </w:pPr>
      <w:bookmarkStart w:id="646" w:name="_Toc384884491"/>
      <w:r w:rsidRPr="006925F5">
        <w:rPr>
          <w:rStyle w:val="CharSectno"/>
        </w:rPr>
        <w:t>723</w:t>
      </w:r>
      <w:r w:rsidR="006925F5">
        <w:rPr>
          <w:rStyle w:val="CharSectno"/>
        </w:rPr>
        <w:noBreakHyphen/>
      </w:r>
      <w:r w:rsidRPr="006925F5">
        <w:rPr>
          <w:rStyle w:val="CharSectno"/>
        </w:rPr>
        <w:t>20</w:t>
      </w:r>
      <w:r w:rsidRPr="006925F5">
        <w:t xml:space="preserve">  Exceptions</w:t>
      </w:r>
      <w:bookmarkEnd w:id="646"/>
    </w:p>
    <w:p w:rsidR="00E43FAD" w:rsidRPr="006925F5" w:rsidRDefault="00E43FAD" w:rsidP="009505DE">
      <w:pPr>
        <w:pStyle w:val="SubsectionHead"/>
      </w:pPr>
      <w:r w:rsidRPr="006925F5">
        <w:t>Conservation covenant over land</w:t>
      </w:r>
    </w:p>
    <w:p w:rsidR="00E43FAD" w:rsidRPr="006925F5" w:rsidRDefault="00E43FAD" w:rsidP="00E43FAD">
      <w:pPr>
        <w:pStyle w:val="subsection"/>
      </w:pPr>
      <w:r w:rsidRPr="006925F5">
        <w:tab/>
        <w:t>(1)</w:t>
      </w:r>
      <w:r w:rsidRPr="006925F5">
        <w:tab/>
        <w:t>Section</w:t>
      </w:r>
      <w:r w:rsidR="006925F5">
        <w:t> </w:t>
      </w:r>
      <w:r w:rsidRPr="006925F5">
        <w:t>723</w:t>
      </w:r>
      <w:r w:rsidR="006925F5">
        <w:noBreakHyphen/>
      </w:r>
      <w:r w:rsidRPr="006925F5">
        <w:t>10 or 723</w:t>
      </w:r>
      <w:r w:rsidR="006925F5">
        <w:noBreakHyphen/>
      </w:r>
      <w:r w:rsidRPr="006925F5">
        <w:t>15 does not reduce a loss if:</w:t>
      </w:r>
    </w:p>
    <w:p w:rsidR="00E43FAD" w:rsidRPr="006925F5" w:rsidRDefault="00E43FAD" w:rsidP="00E43FAD">
      <w:pPr>
        <w:pStyle w:val="paragraph"/>
      </w:pPr>
      <w:r w:rsidRPr="006925F5">
        <w:tab/>
        <w:t>(a)</w:t>
      </w:r>
      <w:r w:rsidRPr="006925F5">
        <w:tab/>
        <w:t>the underlying asset is land; and</w:t>
      </w:r>
    </w:p>
    <w:p w:rsidR="00E43FAD" w:rsidRPr="006925F5" w:rsidRDefault="00E43FAD" w:rsidP="00E43FAD">
      <w:pPr>
        <w:pStyle w:val="paragraph"/>
      </w:pPr>
      <w:r w:rsidRPr="006925F5">
        <w:tab/>
        <w:t>(b)</w:t>
      </w:r>
      <w:r w:rsidRPr="006925F5">
        <w:tab/>
        <w:t>the right referred to in paragraph 723</w:t>
      </w:r>
      <w:r w:rsidR="006925F5">
        <w:noBreakHyphen/>
      </w:r>
      <w:r w:rsidRPr="006925F5">
        <w:t>10(1)(b) or 723</w:t>
      </w:r>
      <w:r w:rsidR="006925F5">
        <w:noBreakHyphen/>
      </w:r>
      <w:r w:rsidRPr="006925F5">
        <w:t xml:space="preserve">15(1)(b) is a </w:t>
      </w:r>
      <w:r w:rsidR="006925F5" w:rsidRPr="006925F5">
        <w:rPr>
          <w:position w:val="6"/>
          <w:sz w:val="16"/>
        </w:rPr>
        <w:t>*</w:t>
      </w:r>
      <w:r w:rsidRPr="006925F5">
        <w:t>conservation covenant over the land.</w:t>
      </w:r>
    </w:p>
    <w:p w:rsidR="00E43FAD" w:rsidRPr="006925F5" w:rsidRDefault="00E43FAD" w:rsidP="009505DE">
      <w:pPr>
        <w:pStyle w:val="SubsectionHead"/>
      </w:pPr>
      <w:r w:rsidRPr="006925F5">
        <w:t>Right created on death of owner</w:t>
      </w:r>
    </w:p>
    <w:p w:rsidR="00E43FAD" w:rsidRPr="006925F5" w:rsidRDefault="00E43FAD" w:rsidP="00E43FAD">
      <w:pPr>
        <w:pStyle w:val="subsection"/>
      </w:pPr>
      <w:r w:rsidRPr="006925F5">
        <w:tab/>
        <w:t>(2)</w:t>
      </w:r>
      <w:r w:rsidRPr="006925F5">
        <w:tab/>
        <w:t>Section</w:t>
      </w:r>
      <w:r w:rsidR="006925F5">
        <w:t> </w:t>
      </w:r>
      <w:r w:rsidRPr="006925F5">
        <w:t>723</w:t>
      </w:r>
      <w:r w:rsidR="006925F5">
        <w:noBreakHyphen/>
      </w:r>
      <w:r w:rsidRPr="006925F5">
        <w:t>10 or 723</w:t>
      </w:r>
      <w:r w:rsidR="006925F5">
        <w:noBreakHyphen/>
      </w:r>
      <w:r w:rsidRPr="006925F5">
        <w:t>15 does not reduce a loss if the right referred to in paragraph 723</w:t>
      </w:r>
      <w:r w:rsidR="006925F5">
        <w:noBreakHyphen/>
      </w:r>
      <w:r w:rsidRPr="006925F5">
        <w:t>10(1)(b) or 723</w:t>
      </w:r>
      <w:r w:rsidR="006925F5">
        <w:noBreakHyphen/>
      </w:r>
      <w:r w:rsidRPr="006925F5">
        <w:t>15(1)(b) is created by:</w:t>
      </w:r>
    </w:p>
    <w:p w:rsidR="00E43FAD" w:rsidRPr="006925F5" w:rsidRDefault="00E43FAD" w:rsidP="00E43FAD">
      <w:pPr>
        <w:pStyle w:val="paragraph"/>
      </w:pPr>
      <w:r w:rsidRPr="006925F5">
        <w:tab/>
        <w:t>(a)</w:t>
      </w:r>
      <w:r w:rsidRPr="006925F5">
        <w:tab/>
        <w:t>a will or codicil; or</w:t>
      </w:r>
    </w:p>
    <w:p w:rsidR="00E43FAD" w:rsidRPr="006925F5" w:rsidRDefault="00E43FAD" w:rsidP="00E43FAD">
      <w:pPr>
        <w:pStyle w:val="paragraph"/>
      </w:pPr>
      <w:r w:rsidRPr="006925F5">
        <w:tab/>
        <w:t>(b)</w:t>
      </w:r>
      <w:r w:rsidRPr="006925F5">
        <w:tab/>
        <w:t>an order of a court varying or modifying a will or codicil; or</w:t>
      </w:r>
    </w:p>
    <w:p w:rsidR="00E43FAD" w:rsidRPr="006925F5" w:rsidRDefault="00E43FAD" w:rsidP="00E43FAD">
      <w:pPr>
        <w:pStyle w:val="paragraph"/>
      </w:pPr>
      <w:r w:rsidRPr="006925F5">
        <w:tab/>
        <w:t>(c)</w:t>
      </w:r>
      <w:r w:rsidRPr="006925F5">
        <w:tab/>
        <w:t>a total or partial intestacy; or</w:t>
      </w:r>
    </w:p>
    <w:p w:rsidR="00E43FAD" w:rsidRPr="006925F5" w:rsidRDefault="00E43FAD" w:rsidP="00E43FAD">
      <w:pPr>
        <w:pStyle w:val="paragraph"/>
      </w:pPr>
      <w:r w:rsidRPr="006925F5">
        <w:tab/>
        <w:t>(d)</w:t>
      </w:r>
      <w:r w:rsidRPr="006925F5">
        <w:tab/>
        <w:t>an order of a court varying or modifying the application of the law about distributing the estate of someone who dies intestate.</w:t>
      </w:r>
    </w:p>
    <w:p w:rsidR="00E43FAD" w:rsidRPr="006925F5" w:rsidRDefault="00E43FAD" w:rsidP="00E43FAD">
      <w:pPr>
        <w:pStyle w:val="ActHead5"/>
      </w:pPr>
      <w:bookmarkStart w:id="647" w:name="_Toc384884492"/>
      <w:r w:rsidRPr="006925F5">
        <w:rPr>
          <w:rStyle w:val="CharSectno"/>
        </w:rPr>
        <w:lastRenderedPageBreak/>
        <w:t>723</w:t>
      </w:r>
      <w:r w:rsidR="006925F5">
        <w:rPr>
          <w:rStyle w:val="CharSectno"/>
        </w:rPr>
        <w:noBreakHyphen/>
      </w:r>
      <w:r w:rsidRPr="006925F5">
        <w:rPr>
          <w:rStyle w:val="CharSectno"/>
        </w:rPr>
        <w:t>25</w:t>
      </w:r>
      <w:r w:rsidRPr="006925F5">
        <w:t xml:space="preserve">  Realisation event that is only a partial realisation</w:t>
      </w:r>
      <w:bookmarkEnd w:id="647"/>
    </w:p>
    <w:p w:rsidR="00E43FAD" w:rsidRPr="006925F5" w:rsidRDefault="00E43FAD" w:rsidP="00E43FAD">
      <w:pPr>
        <w:pStyle w:val="subsection"/>
      </w:pPr>
      <w:r w:rsidRPr="006925F5">
        <w:tab/>
        <w:t>(1)</w:t>
      </w:r>
      <w:r w:rsidRPr="006925F5">
        <w:tab/>
        <w:t>Section</w:t>
      </w:r>
      <w:r w:rsidR="006925F5">
        <w:t> </w:t>
      </w:r>
      <w:r w:rsidRPr="006925F5">
        <w:t>723</w:t>
      </w:r>
      <w:r w:rsidR="006925F5">
        <w:noBreakHyphen/>
      </w:r>
      <w:r w:rsidRPr="006925F5">
        <w:t>10 or 723</w:t>
      </w:r>
      <w:r w:rsidR="006925F5">
        <w:noBreakHyphen/>
      </w:r>
      <w:r w:rsidRPr="006925F5">
        <w:t>15 applies differently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realisation event happens to some part of a </w:t>
      </w:r>
      <w:r w:rsidR="006925F5" w:rsidRPr="006925F5">
        <w:rPr>
          <w:position w:val="6"/>
          <w:sz w:val="16"/>
        </w:rPr>
        <w:t>*</w:t>
      </w:r>
      <w:r w:rsidRPr="006925F5">
        <w:t xml:space="preserve">CGT asset (the </w:t>
      </w:r>
      <w:r w:rsidRPr="006925F5">
        <w:rPr>
          <w:b/>
          <w:i/>
        </w:rPr>
        <w:t>underlying asset</w:t>
      </w:r>
      <w:r w:rsidRPr="006925F5">
        <w:t>) you own that, at the time of the event:</w:t>
      </w:r>
    </w:p>
    <w:p w:rsidR="00E43FAD" w:rsidRPr="006925F5" w:rsidRDefault="00E43FAD" w:rsidP="00E43FAD">
      <w:pPr>
        <w:pStyle w:val="paragraphsub"/>
      </w:pPr>
      <w:r w:rsidRPr="006925F5">
        <w:tab/>
        <w:t>(i)</w:t>
      </w:r>
      <w:r w:rsidRPr="006925F5">
        <w:tab/>
        <w:t xml:space="preserve">is </w:t>
      </w:r>
      <w:r w:rsidRPr="006925F5">
        <w:rPr>
          <w:i/>
        </w:rPr>
        <w:t>not</w:t>
      </w:r>
      <w:r w:rsidRPr="006925F5">
        <w:t xml:space="preserve">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is an item of your </w:t>
      </w:r>
      <w:r w:rsidR="006925F5" w:rsidRPr="006925F5">
        <w:rPr>
          <w:position w:val="6"/>
          <w:sz w:val="16"/>
        </w:rPr>
        <w:t>*</w:t>
      </w:r>
      <w:r w:rsidRPr="006925F5">
        <w:t>trading stock; or</w:t>
      </w:r>
    </w:p>
    <w:p w:rsidR="00E43FAD" w:rsidRPr="006925F5" w:rsidRDefault="00E43FAD" w:rsidP="00E43FAD">
      <w:pPr>
        <w:pStyle w:val="paragraphsub"/>
      </w:pPr>
      <w:r w:rsidRPr="006925F5">
        <w:tab/>
        <w:t>(iii)</w:t>
      </w:r>
      <w:r w:rsidRPr="006925F5">
        <w:tab/>
        <w:t xml:space="preserve">is a </w:t>
      </w:r>
      <w:r w:rsidR="006925F5" w:rsidRPr="006925F5">
        <w:rPr>
          <w:position w:val="6"/>
          <w:sz w:val="16"/>
        </w:rPr>
        <w:t>*</w:t>
      </w:r>
      <w:r w:rsidRPr="006925F5">
        <w:t>revenue asset of yours;</w:t>
      </w:r>
    </w:p>
    <w:p w:rsidR="00E43FAD" w:rsidRPr="006925F5" w:rsidRDefault="00E43FAD" w:rsidP="00E43FAD">
      <w:pPr>
        <w:pStyle w:val="paragraph"/>
      </w:pPr>
      <w:r w:rsidRPr="006925F5">
        <w:tab/>
      </w:r>
      <w:r w:rsidRPr="006925F5">
        <w:tab/>
        <w:t>but not to the remainder of the underlying asset; or</w:t>
      </w:r>
    </w:p>
    <w:p w:rsidR="00E43FAD" w:rsidRPr="006925F5" w:rsidRDefault="00E43FAD" w:rsidP="00E43FAD">
      <w:pPr>
        <w:pStyle w:val="paragraph"/>
      </w:pPr>
      <w:r w:rsidRPr="006925F5">
        <w:tab/>
        <w:t>(b)</w:t>
      </w:r>
      <w:r w:rsidRPr="006925F5">
        <w:tab/>
        <w:t xml:space="preserve">a realisation event consists of creating an interest in a CGT asset (also the </w:t>
      </w:r>
      <w:r w:rsidRPr="006925F5">
        <w:rPr>
          <w:b/>
          <w:i/>
        </w:rPr>
        <w:t>underlying asset</w:t>
      </w:r>
      <w:r w:rsidRPr="006925F5">
        <w:t xml:space="preserve">) you own that, at the time of the event, is covered by </w:t>
      </w:r>
      <w:r w:rsidR="006925F5">
        <w:t>subparagraph (</w:t>
      </w:r>
      <w:r w:rsidRPr="006925F5">
        <w:t>a)(i), (ii) or (iii).</w:t>
      </w:r>
    </w:p>
    <w:p w:rsidR="00E43FAD" w:rsidRPr="006925F5" w:rsidRDefault="00E43FAD" w:rsidP="00E43FAD">
      <w:pPr>
        <w:pStyle w:val="subsection"/>
      </w:pPr>
      <w:r w:rsidRPr="006925F5">
        <w:tab/>
        <w:t>(2)</w:t>
      </w:r>
      <w:r w:rsidRPr="006925F5">
        <w:tab/>
        <w:t>The section applies on the basis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realisation event happens to the underlying asset; and</w:t>
      </w:r>
    </w:p>
    <w:p w:rsidR="00E43FAD" w:rsidRPr="006925F5" w:rsidRDefault="00E43FAD" w:rsidP="00E43FAD">
      <w:pPr>
        <w:pStyle w:val="paragraph"/>
      </w:pPr>
      <w:r w:rsidRPr="006925F5">
        <w:tab/>
        <w:t>(b)</w:t>
      </w:r>
      <w:r w:rsidRPr="006925F5">
        <w:tab/>
        <w:t>the shortfall on creating the right referred to in paragraph 723</w:t>
      </w:r>
      <w:r w:rsidR="006925F5">
        <w:noBreakHyphen/>
      </w:r>
      <w:r w:rsidRPr="006925F5">
        <w:t>10(1)(e) or 723</w:t>
      </w:r>
      <w:r w:rsidR="006925F5">
        <w:noBreakHyphen/>
      </w:r>
      <w:r w:rsidRPr="006925F5">
        <w:t>15(1)(c); and</w:t>
      </w:r>
    </w:p>
    <w:p w:rsidR="00E43FAD" w:rsidRPr="006925F5" w:rsidRDefault="00E43FAD" w:rsidP="00E43FAD">
      <w:pPr>
        <w:pStyle w:val="paragraph"/>
      </w:pPr>
      <w:r w:rsidRPr="006925F5">
        <w:tab/>
        <w:t>(c)</w:t>
      </w:r>
      <w:r w:rsidRPr="006925F5">
        <w:tab/>
        <w:t>the deficit on realisation referred to in paragraph 723</w:t>
      </w:r>
      <w:r w:rsidR="006925F5">
        <w:noBreakHyphen/>
      </w:r>
      <w:r w:rsidRPr="006925F5">
        <w:t>10(1)(g) or 723</w:t>
      </w:r>
      <w:r w:rsidR="006925F5">
        <w:noBreakHyphen/>
      </w:r>
      <w:r w:rsidRPr="006925F5">
        <w:t>15(1)(e);</w:t>
      </w:r>
    </w:p>
    <w:p w:rsidR="00E43FAD" w:rsidRPr="006925F5" w:rsidRDefault="00E43FAD" w:rsidP="00361343">
      <w:pPr>
        <w:pStyle w:val="subsection2"/>
      </w:pPr>
      <w:r w:rsidRPr="006925F5">
        <w:t>are each reduced by multiplying its amount by this fraction:</w:t>
      </w:r>
    </w:p>
    <w:p w:rsidR="00BE279A" w:rsidRPr="006925F5" w:rsidRDefault="00756908" w:rsidP="00E43FAD">
      <w:pPr>
        <w:pStyle w:val="Formula"/>
      </w:pPr>
      <w:r>
        <w:rPr>
          <w:noProof/>
        </w:rPr>
        <w:drawing>
          <wp:inline distT="0" distB="0" distL="0" distR="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the formula in </w:t>
      </w:r>
      <w:r w:rsidR="006925F5">
        <w:t>subsection (</w:t>
      </w:r>
      <w:r w:rsidRPr="006925F5">
        <w:t>2):</w:t>
      </w:r>
    </w:p>
    <w:p w:rsidR="00E43FAD" w:rsidRPr="006925F5" w:rsidRDefault="00E43FAD" w:rsidP="00E43FAD">
      <w:pPr>
        <w:pStyle w:val="Definition"/>
      </w:pPr>
      <w:r w:rsidRPr="006925F5">
        <w:rPr>
          <w:b/>
          <w:i/>
        </w:rPr>
        <w:t>market value of part</w:t>
      </w:r>
      <w:r w:rsidRPr="006925F5">
        <w:t xml:space="preserve"> means the </w:t>
      </w:r>
      <w:r w:rsidR="00E036B8">
        <w:rPr>
          <w:position w:val="6"/>
          <w:sz w:val="16"/>
        </w:rPr>
        <w:t>*</w:t>
      </w:r>
      <w:r w:rsidR="00E036B8">
        <w:t>market value</w:t>
      </w:r>
      <w:r w:rsidRPr="006925F5">
        <w:t xml:space="preserve">, at the time of the </w:t>
      </w:r>
      <w:r w:rsidR="006925F5" w:rsidRPr="006925F5">
        <w:rPr>
          <w:position w:val="6"/>
          <w:sz w:val="16"/>
        </w:rPr>
        <w:t>*</w:t>
      </w:r>
      <w:r w:rsidRPr="006925F5">
        <w:t xml:space="preserve">realisation event, of the part referred to in </w:t>
      </w:r>
      <w:r w:rsidR="006925F5">
        <w:t>paragraph (</w:t>
      </w:r>
      <w:r w:rsidRPr="006925F5">
        <w:t xml:space="preserve">1)(a) or the interest referred to in </w:t>
      </w:r>
      <w:r w:rsidR="006925F5">
        <w:t>paragraph (</w:t>
      </w:r>
      <w:r w:rsidRPr="006925F5">
        <w:t>1)(b), as appropriate.</w:t>
      </w:r>
    </w:p>
    <w:p w:rsidR="00E43FAD" w:rsidRPr="006925F5" w:rsidRDefault="00E43FAD" w:rsidP="00E43FAD">
      <w:pPr>
        <w:pStyle w:val="Definition"/>
      </w:pPr>
      <w:r w:rsidRPr="006925F5">
        <w:rPr>
          <w:b/>
          <w:i/>
        </w:rPr>
        <w:t>market value of underlying asset</w:t>
      </w:r>
      <w:r w:rsidRPr="006925F5">
        <w:t xml:space="preserve"> means the </w:t>
      </w:r>
      <w:r w:rsidR="0030120E">
        <w:rPr>
          <w:position w:val="6"/>
          <w:sz w:val="16"/>
        </w:rPr>
        <w:t>*</w:t>
      </w:r>
      <w:r w:rsidR="0030120E">
        <w:t>market value</w:t>
      </w:r>
      <w:r w:rsidRPr="006925F5">
        <w:t xml:space="preserve">, immediately before the </w:t>
      </w:r>
      <w:r w:rsidR="006925F5" w:rsidRPr="006925F5">
        <w:rPr>
          <w:position w:val="6"/>
          <w:sz w:val="16"/>
        </w:rPr>
        <w:t>*</w:t>
      </w:r>
      <w:r w:rsidRPr="006925F5">
        <w:t>realisation event, of the underlying asset.</w:t>
      </w:r>
    </w:p>
    <w:p w:rsidR="00E43FAD" w:rsidRPr="006925F5" w:rsidRDefault="00E43FAD" w:rsidP="00E43FAD">
      <w:pPr>
        <w:pStyle w:val="ActHead5"/>
      </w:pPr>
      <w:bookmarkStart w:id="648" w:name="_Toc384884493"/>
      <w:r w:rsidRPr="006925F5">
        <w:rPr>
          <w:rStyle w:val="CharSectno"/>
        </w:rPr>
        <w:t>723</w:t>
      </w:r>
      <w:r w:rsidR="006925F5">
        <w:rPr>
          <w:rStyle w:val="CharSectno"/>
        </w:rPr>
        <w:noBreakHyphen/>
      </w:r>
      <w:r w:rsidRPr="006925F5">
        <w:rPr>
          <w:rStyle w:val="CharSectno"/>
        </w:rPr>
        <w:t>35</w:t>
      </w:r>
      <w:r w:rsidRPr="006925F5">
        <w:t xml:space="preserve">  Multiple rights created to take advantage of the $50,000 threshold</w:t>
      </w:r>
      <w:bookmarkEnd w:id="648"/>
    </w:p>
    <w:p w:rsidR="00E43FAD" w:rsidRPr="006925F5" w:rsidRDefault="00E43FAD" w:rsidP="00E43FAD">
      <w:pPr>
        <w:pStyle w:val="subsection"/>
      </w:pPr>
      <w:r w:rsidRPr="006925F5">
        <w:tab/>
        <w:t>(1)</w:t>
      </w:r>
      <w:r w:rsidRPr="006925F5">
        <w:tab/>
        <w:t>Sections</w:t>
      </w:r>
      <w:r w:rsidR="006925F5">
        <w:t> </w:t>
      </w:r>
      <w:r w:rsidRPr="006925F5">
        <w:t>723</w:t>
      </w:r>
      <w:r w:rsidR="006925F5">
        <w:noBreakHyphen/>
      </w:r>
      <w:r w:rsidRPr="006925F5">
        <w:t>10 and 723</w:t>
      </w:r>
      <w:r w:rsidR="006925F5">
        <w:noBreakHyphen/>
      </w:r>
      <w:r w:rsidRPr="006925F5">
        <w:t xml:space="preserve">15 apply differently if, having regard to all relevant circumstances, it is reasonable to conclude that the sole or main reason why a right was created as a different right from </w:t>
      </w:r>
      <w:r w:rsidRPr="006925F5">
        <w:lastRenderedPageBreak/>
        <w:t>one or more other rights created in respect of the same thing was so that paragraph 723</w:t>
      </w:r>
      <w:r w:rsidR="006925F5">
        <w:noBreakHyphen/>
      </w:r>
      <w:r w:rsidRPr="006925F5">
        <w:t>10(1)(f) or 723</w:t>
      </w:r>
      <w:r w:rsidR="006925F5">
        <w:noBreakHyphen/>
      </w:r>
      <w:r w:rsidRPr="006925F5">
        <w:t>15(1)(d) would not be satisfied for one or more of the rights mentioned in this subsection.</w:t>
      </w:r>
    </w:p>
    <w:p w:rsidR="00E43FAD" w:rsidRPr="006925F5" w:rsidRDefault="00E43FAD" w:rsidP="00E43FAD">
      <w:pPr>
        <w:pStyle w:val="subsection"/>
      </w:pPr>
      <w:r w:rsidRPr="006925F5">
        <w:tab/>
        <w:t>(2)</w:t>
      </w:r>
      <w:r w:rsidRPr="006925F5">
        <w:tab/>
        <w:t>Those sections:</w:t>
      </w:r>
    </w:p>
    <w:p w:rsidR="00E43FAD" w:rsidRPr="006925F5" w:rsidRDefault="00E43FAD" w:rsidP="00E43FAD">
      <w:pPr>
        <w:pStyle w:val="paragraph"/>
      </w:pPr>
      <w:r w:rsidRPr="006925F5">
        <w:tab/>
        <w:t>(a)</w:t>
      </w:r>
      <w:r w:rsidRPr="006925F5">
        <w:tab/>
        <w:t xml:space="preserve">apply to that thing, in relation to each of the rights mentioned in </w:t>
      </w:r>
      <w:r w:rsidR="006925F5">
        <w:t>subsection (</w:t>
      </w:r>
      <w:r w:rsidRPr="006925F5">
        <w:t>1) of this section, as if paragraphs 723</w:t>
      </w:r>
      <w:r w:rsidR="006925F5">
        <w:noBreakHyphen/>
      </w:r>
      <w:r w:rsidRPr="006925F5">
        <w:t>10(1)(f) and 723</w:t>
      </w:r>
      <w:r w:rsidR="006925F5">
        <w:noBreakHyphen/>
      </w:r>
      <w:r w:rsidRPr="006925F5">
        <w:t>15(1)(d) were omitted; and</w:t>
      </w:r>
    </w:p>
    <w:p w:rsidR="00E43FAD" w:rsidRPr="006925F5" w:rsidRDefault="00E43FAD" w:rsidP="00E43FAD">
      <w:pPr>
        <w:pStyle w:val="paragraph"/>
      </w:pPr>
      <w:r w:rsidRPr="006925F5">
        <w:tab/>
        <w:t>(b)</w:t>
      </w:r>
      <w:r w:rsidRPr="006925F5">
        <w:tab/>
        <w:t>are taken always to have so applied.</w:t>
      </w:r>
    </w:p>
    <w:p w:rsidR="00E43FAD" w:rsidRPr="006925F5" w:rsidRDefault="00E43FAD" w:rsidP="00E43FAD">
      <w:pPr>
        <w:pStyle w:val="ActHead5"/>
      </w:pPr>
      <w:bookmarkStart w:id="649" w:name="_Toc384884494"/>
      <w:r w:rsidRPr="006925F5">
        <w:rPr>
          <w:rStyle w:val="CharSectno"/>
        </w:rPr>
        <w:t>723</w:t>
      </w:r>
      <w:r w:rsidR="006925F5">
        <w:rPr>
          <w:rStyle w:val="CharSectno"/>
        </w:rPr>
        <w:noBreakHyphen/>
      </w:r>
      <w:r w:rsidRPr="006925F5">
        <w:rPr>
          <w:rStyle w:val="CharSectno"/>
        </w:rPr>
        <w:t>40</w:t>
      </w:r>
      <w:r w:rsidRPr="006925F5">
        <w:t xml:space="preserve">  Application to CGT asset that is also trading stock or revenue asset</w:t>
      </w:r>
      <w:bookmarkEnd w:id="649"/>
    </w:p>
    <w:p w:rsidR="00E43FAD" w:rsidRPr="006925F5" w:rsidRDefault="00E43FAD" w:rsidP="00E43FAD">
      <w:pPr>
        <w:pStyle w:val="subsection"/>
      </w:pPr>
      <w:r w:rsidRPr="006925F5">
        <w:tab/>
      </w:r>
      <w:r w:rsidRPr="006925F5">
        <w:tab/>
        <w:t xml:space="preserve">If a </w:t>
      </w:r>
      <w:r w:rsidR="006925F5" w:rsidRPr="006925F5">
        <w:rPr>
          <w:position w:val="6"/>
          <w:sz w:val="16"/>
        </w:rPr>
        <w:t>*</w:t>
      </w:r>
      <w:r w:rsidRPr="006925F5">
        <w:t xml:space="preserve">CGT asset you own is also an item of your </w:t>
      </w:r>
      <w:r w:rsidR="006925F5" w:rsidRPr="006925F5">
        <w:rPr>
          <w:position w:val="6"/>
          <w:sz w:val="16"/>
        </w:rPr>
        <w:t>*</w:t>
      </w:r>
      <w:r w:rsidRPr="006925F5">
        <w:t xml:space="preserve">trading stock or a </w:t>
      </w:r>
      <w:r w:rsidR="006925F5" w:rsidRPr="006925F5">
        <w:rPr>
          <w:position w:val="6"/>
          <w:sz w:val="16"/>
        </w:rPr>
        <w:t>*</w:t>
      </w:r>
      <w:r w:rsidRPr="006925F5">
        <w:t>revenue asset, this Division applies to the asset once in its character as a CGT asset and again in its character as trading stock or a revenue asset.</w:t>
      </w:r>
    </w:p>
    <w:p w:rsidR="00E43FAD" w:rsidRPr="006925F5" w:rsidRDefault="00E43FAD" w:rsidP="00E43FAD">
      <w:pPr>
        <w:pStyle w:val="ActHead5"/>
      </w:pPr>
      <w:bookmarkStart w:id="650" w:name="_Toc384884495"/>
      <w:r w:rsidRPr="006925F5">
        <w:rPr>
          <w:rStyle w:val="CharSectno"/>
        </w:rPr>
        <w:t>723</w:t>
      </w:r>
      <w:r w:rsidR="006925F5">
        <w:rPr>
          <w:rStyle w:val="CharSectno"/>
        </w:rPr>
        <w:noBreakHyphen/>
      </w:r>
      <w:r w:rsidRPr="006925F5">
        <w:rPr>
          <w:rStyle w:val="CharSectno"/>
        </w:rPr>
        <w:t>50</w:t>
      </w:r>
      <w:r w:rsidRPr="006925F5">
        <w:t xml:space="preserve">  Effects if right created over underlying asset is also trading stock or a revenue asset</w:t>
      </w:r>
      <w:bookmarkEnd w:id="650"/>
    </w:p>
    <w:p w:rsidR="00E43FAD" w:rsidRPr="006925F5" w:rsidRDefault="00E43FAD" w:rsidP="00E43FAD">
      <w:pPr>
        <w:pStyle w:val="subsection"/>
      </w:pPr>
      <w:r w:rsidRPr="006925F5">
        <w:tab/>
        <w:t>(1)</w:t>
      </w:r>
      <w:r w:rsidRPr="006925F5">
        <w:tab/>
        <w:t>Subsection 723</w:t>
      </w:r>
      <w:r w:rsidR="006925F5">
        <w:noBreakHyphen/>
      </w:r>
      <w:r w:rsidRPr="006925F5">
        <w:t>10(3) or (4) or 723</w:t>
      </w:r>
      <w:r w:rsidR="006925F5">
        <w:noBreakHyphen/>
      </w:r>
      <w:r w:rsidRPr="006925F5">
        <w:t xml:space="preserve">15(3) applies differently if the right created in respect of the underlying asset is also </w:t>
      </w:r>
      <w:r w:rsidR="006925F5" w:rsidRPr="006925F5">
        <w:rPr>
          <w:position w:val="6"/>
          <w:sz w:val="16"/>
        </w:rPr>
        <w:t>*</w:t>
      </w:r>
      <w:r w:rsidRPr="006925F5">
        <w:t xml:space="preserve">trading stock or a </w:t>
      </w:r>
      <w:r w:rsidR="006925F5" w:rsidRPr="006925F5">
        <w:rPr>
          <w:position w:val="6"/>
          <w:sz w:val="16"/>
        </w:rPr>
        <w:t>*</w:t>
      </w:r>
      <w:r w:rsidRPr="006925F5">
        <w:t xml:space="preserve">revenue asset at the time of a </w:t>
      </w:r>
      <w:r w:rsidR="006925F5" w:rsidRPr="006925F5">
        <w:rPr>
          <w:position w:val="6"/>
          <w:sz w:val="16"/>
        </w:rPr>
        <w:t>*</w:t>
      </w:r>
      <w:r w:rsidRPr="006925F5">
        <w:t>realisation event that happens to the right.</w:t>
      </w:r>
    </w:p>
    <w:p w:rsidR="00E43FAD" w:rsidRPr="006925F5" w:rsidRDefault="00E43FAD" w:rsidP="00E43FAD">
      <w:pPr>
        <w:pStyle w:val="subsection"/>
      </w:pPr>
      <w:r w:rsidRPr="006925F5">
        <w:tab/>
        <w:t>(2)</w:t>
      </w:r>
      <w:r w:rsidRPr="006925F5">
        <w:tab/>
        <w:t>The gain that is taken into account for the purposes of that subsection is:</w:t>
      </w:r>
    </w:p>
    <w:p w:rsidR="00E43FAD" w:rsidRPr="006925F5" w:rsidRDefault="00E43FAD" w:rsidP="00E43FAD">
      <w:pPr>
        <w:pStyle w:val="paragraph"/>
      </w:pPr>
      <w:r w:rsidRPr="006925F5">
        <w:tab/>
        <w:t>(a)</w:t>
      </w:r>
      <w:r w:rsidRPr="006925F5">
        <w:tab/>
        <w:t xml:space="preserve">if the right is also </w:t>
      </w:r>
      <w:r w:rsidR="00A06AA8" w:rsidRPr="004C09C4">
        <w:rPr>
          <w:position w:val="6"/>
          <w:sz w:val="16"/>
        </w:rPr>
        <w:t>*</w:t>
      </w:r>
      <w:r w:rsidR="00A06AA8" w:rsidRPr="004C09C4">
        <w:t>trading stock</w:t>
      </w:r>
      <w:r w:rsidRPr="006925F5">
        <w:t>—worked out under section</w:t>
      </w:r>
      <w:r w:rsidR="006925F5">
        <w:t> </w:t>
      </w:r>
      <w:r w:rsidRPr="006925F5">
        <w:t>977</w:t>
      </w:r>
      <w:r w:rsidR="006925F5">
        <w:noBreakHyphen/>
      </w:r>
      <w:r w:rsidRPr="006925F5">
        <w:t>35 or 977</w:t>
      </w:r>
      <w:r w:rsidR="006925F5">
        <w:noBreakHyphen/>
      </w:r>
      <w:r w:rsidRPr="006925F5">
        <w:t>40 (about realisation events for trading stock); or</w:t>
      </w:r>
    </w:p>
    <w:p w:rsidR="00E43FAD" w:rsidRPr="006925F5" w:rsidRDefault="00E43FAD" w:rsidP="00E43FAD">
      <w:pPr>
        <w:pStyle w:val="paragraph"/>
      </w:pPr>
      <w:r w:rsidRPr="006925F5">
        <w:tab/>
        <w:t>(b)</w:t>
      </w:r>
      <w:r w:rsidRPr="006925F5">
        <w:tab/>
        <w:t xml:space="preserve">if the right is also a </w:t>
      </w:r>
      <w:r w:rsidR="00A06AA8" w:rsidRPr="004C09C4">
        <w:rPr>
          <w:position w:val="6"/>
          <w:sz w:val="16"/>
        </w:rPr>
        <w:t>*</w:t>
      </w:r>
      <w:r w:rsidR="00A06AA8" w:rsidRPr="004C09C4">
        <w:t>revenue asset</w:t>
      </w:r>
      <w:r w:rsidRPr="006925F5">
        <w:t>—the greater of:</w:t>
      </w:r>
    </w:p>
    <w:p w:rsidR="00E43FAD" w:rsidRPr="006925F5" w:rsidRDefault="00E43FAD" w:rsidP="00E43FAD">
      <w:pPr>
        <w:pStyle w:val="paragraphsub"/>
      </w:pPr>
      <w:r w:rsidRPr="006925F5">
        <w:tab/>
        <w:t>(i)</w:t>
      </w:r>
      <w:r w:rsidRPr="006925F5">
        <w:tab/>
        <w:t>the gain worked out under section</w:t>
      </w:r>
      <w:r w:rsidR="006925F5">
        <w:t> </w:t>
      </w:r>
      <w:r w:rsidRPr="006925F5">
        <w:t>977</w:t>
      </w:r>
      <w:r w:rsidR="006925F5">
        <w:noBreakHyphen/>
      </w:r>
      <w:r w:rsidRPr="006925F5">
        <w:t>15 (about realisation events for CGT assets); and</w:t>
      </w:r>
    </w:p>
    <w:p w:rsidR="00E43FAD" w:rsidRPr="006925F5" w:rsidRDefault="00E43FAD" w:rsidP="00E43FAD">
      <w:pPr>
        <w:pStyle w:val="paragraphsub"/>
      </w:pPr>
      <w:r w:rsidRPr="006925F5">
        <w:tab/>
        <w:t>(ii)</w:t>
      </w:r>
      <w:r w:rsidRPr="006925F5">
        <w:tab/>
        <w:t>the gain worked out under section</w:t>
      </w:r>
      <w:r w:rsidR="006925F5">
        <w:t> </w:t>
      </w:r>
      <w:r w:rsidRPr="006925F5">
        <w:t>977</w:t>
      </w:r>
      <w:r w:rsidR="006925F5">
        <w:noBreakHyphen/>
      </w:r>
      <w:r w:rsidRPr="006925F5">
        <w:t>55 (about realisation events for revenue assets).</w:t>
      </w:r>
    </w:p>
    <w:p w:rsidR="00E43FAD" w:rsidRPr="006925F5" w:rsidRDefault="00E43FAD" w:rsidP="00E43FAD">
      <w:pPr>
        <w:pStyle w:val="ActHead4"/>
      </w:pPr>
      <w:bookmarkStart w:id="651" w:name="_Toc384884496"/>
      <w:r w:rsidRPr="006925F5">
        <w:rPr>
          <w:rStyle w:val="CharSubdNo"/>
        </w:rPr>
        <w:lastRenderedPageBreak/>
        <w:t>Subdivision</w:t>
      </w:r>
      <w:r w:rsidR="006925F5">
        <w:rPr>
          <w:rStyle w:val="CharSubdNo"/>
        </w:rPr>
        <w:t> </w:t>
      </w:r>
      <w:r w:rsidRPr="006925F5">
        <w:rPr>
          <w:rStyle w:val="CharSubdNo"/>
        </w:rPr>
        <w:t>723</w:t>
      </w:r>
      <w:r w:rsidR="006925F5">
        <w:rPr>
          <w:rStyle w:val="CharSubdNo"/>
        </w:rPr>
        <w:noBreakHyphen/>
      </w:r>
      <w:r w:rsidRPr="006925F5">
        <w:rPr>
          <w:rStyle w:val="CharSubdNo"/>
        </w:rPr>
        <w:t>B</w:t>
      </w:r>
      <w:r w:rsidRPr="006925F5">
        <w:t>—</w:t>
      </w:r>
      <w:r w:rsidRPr="006925F5">
        <w:rPr>
          <w:rStyle w:val="CharSubdText"/>
        </w:rPr>
        <w:t>Reducing reduced cost base of interests in entity that acquires non</w:t>
      </w:r>
      <w:r w:rsidR="006925F5">
        <w:rPr>
          <w:rStyle w:val="CharSubdText"/>
        </w:rPr>
        <w:noBreakHyphen/>
      </w:r>
      <w:r w:rsidRPr="006925F5">
        <w:rPr>
          <w:rStyle w:val="CharSubdText"/>
        </w:rPr>
        <w:t>depreciating asset under roll</w:t>
      </w:r>
      <w:r w:rsidR="006925F5">
        <w:rPr>
          <w:rStyle w:val="CharSubdText"/>
        </w:rPr>
        <w:noBreakHyphen/>
      </w:r>
      <w:r w:rsidRPr="006925F5">
        <w:rPr>
          <w:rStyle w:val="CharSubdText"/>
        </w:rPr>
        <w:t>over</w:t>
      </w:r>
      <w:bookmarkEnd w:id="65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723</w:t>
      </w:r>
      <w:r w:rsidR="006925F5">
        <w:noBreakHyphen/>
      </w:r>
      <w:r w:rsidRPr="006925F5">
        <w:t>105</w:t>
      </w:r>
      <w:r w:rsidRPr="006925F5">
        <w:tab/>
        <w:t>Reduced cost base of interest reduced when interest realised at a loss</w:t>
      </w:r>
    </w:p>
    <w:p w:rsidR="00E43FAD" w:rsidRPr="006925F5" w:rsidRDefault="00E43FAD" w:rsidP="00E43FAD">
      <w:pPr>
        <w:pStyle w:val="TofSectsSection"/>
      </w:pPr>
      <w:r w:rsidRPr="006925F5">
        <w:t>723</w:t>
      </w:r>
      <w:r w:rsidR="006925F5">
        <w:noBreakHyphen/>
      </w:r>
      <w:r w:rsidRPr="006925F5">
        <w:t>110</w:t>
      </w:r>
      <w:r w:rsidRPr="006925F5">
        <w:tab/>
        <w:t>Direct and indirect roll</w:t>
      </w:r>
      <w:r w:rsidR="006925F5">
        <w:noBreakHyphen/>
      </w:r>
      <w:r w:rsidRPr="006925F5">
        <w:t>over replacement for underlying asset</w:t>
      </w:r>
    </w:p>
    <w:p w:rsidR="00E43FAD" w:rsidRPr="006925F5" w:rsidRDefault="00E43FAD" w:rsidP="00E43FAD">
      <w:pPr>
        <w:pStyle w:val="ActHead5"/>
      </w:pPr>
      <w:bookmarkStart w:id="652" w:name="_Toc384884497"/>
      <w:r w:rsidRPr="006925F5">
        <w:rPr>
          <w:rStyle w:val="CharSectno"/>
        </w:rPr>
        <w:t>723</w:t>
      </w:r>
      <w:r w:rsidR="006925F5">
        <w:rPr>
          <w:rStyle w:val="CharSectno"/>
        </w:rPr>
        <w:noBreakHyphen/>
      </w:r>
      <w:r w:rsidRPr="006925F5">
        <w:rPr>
          <w:rStyle w:val="CharSectno"/>
        </w:rPr>
        <w:t>105</w:t>
      </w:r>
      <w:r w:rsidRPr="006925F5">
        <w:t xml:space="preserve">  Reduced cost base of interest reduced when interest realised at a loss</w:t>
      </w:r>
      <w:bookmarkEnd w:id="652"/>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reduced cost base of a </w:t>
      </w:r>
      <w:r w:rsidR="006925F5" w:rsidRPr="006925F5">
        <w:rPr>
          <w:position w:val="6"/>
          <w:sz w:val="16"/>
        </w:rPr>
        <w:t>*</w:t>
      </w:r>
      <w:r w:rsidRPr="006925F5">
        <w:t xml:space="preserve">primary equity interest, </w:t>
      </w:r>
      <w:r w:rsidR="006925F5" w:rsidRPr="006925F5">
        <w:rPr>
          <w:position w:val="6"/>
          <w:sz w:val="16"/>
        </w:rPr>
        <w:t>*</w:t>
      </w:r>
      <w:r w:rsidRPr="006925F5">
        <w:t xml:space="preserve">secondary equity interest, or </w:t>
      </w:r>
      <w:r w:rsidR="006925F5" w:rsidRPr="006925F5">
        <w:rPr>
          <w:position w:val="6"/>
          <w:sz w:val="16"/>
        </w:rPr>
        <w:t>*</w:t>
      </w:r>
      <w:r w:rsidRPr="006925F5">
        <w:t xml:space="preserve">indirect primary equity interest, in a company or trust is reduced just before a </w:t>
      </w:r>
      <w:r w:rsidR="006925F5" w:rsidRPr="006925F5">
        <w:rPr>
          <w:position w:val="6"/>
          <w:sz w:val="16"/>
        </w:rPr>
        <w:t>*</w:t>
      </w:r>
      <w:r w:rsidRPr="006925F5">
        <w:t xml:space="preserve">realisation event that is a </w:t>
      </w:r>
      <w:r w:rsidR="006925F5" w:rsidRPr="006925F5">
        <w:rPr>
          <w:position w:val="6"/>
          <w:sz w:val="16"/>
        </w:rPr>
        <w:t>*</w:t>
      </w:r>
      <w:r w:rsidRPr="006925F5">
        <w:t>CGT event happens to the interest if:</w:t>
      </w:r>
    </w:p>
    <w:p w:rsidR="00E43FAD" w:rsidRPr="006925F5" w:rsidRDefault="00E43FAD" w:rsidP="00E43FAD">
      <w:pPr>
        <w:pStyle w:val="paragraph"/>
      </w:pPr>
      <w:r w:rsidRPr="006925F5">
        <w:tab/>
        <w:t>(a)</w:t>
      </w:r>
      <w:r w:rsidRPr="006925F5">
        <w:tab/>
        <w:t xml:space="preserve">apart from this Division, a loss would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(b)</w:t>
      </w:r>
      <w:r w:rsidRPr="006925F5">
        <w:tab/>
        <w:t xml:space="preserve">apart from this Division, a loss would have been </w:t>
      </w:r>
      <w:r w:rsidR="006925F5" w:rsidRPr="006925F5">
        <w:rPr>
          <w:position w:val="6"/>
          <w:sz w:val="16"/>
        </w:rPr>
        <w:t>*</w:t>
      </w:r>
      <w:r w:rsidRPr="006925F5">
        <w:t xml:space="preserve">realised for income tax purposes by a realisation event if the event had happened, just before the CGT event, to a </w:t>
      </w:r>
      <w:r w:rsidR="006925F5" w:rsidRPr="006925F5">
        <w:rPr>
          <w:position w:val="6"/>
          <w:sz w:val="16"/>
        </w:rPr>
        <w:t>*</w:t>
      </w:r>
      <w:r w:rsidRPr="006925F5">
        <w:t xml:space="preserve">CGT asset (the </w:t>
      </w:r>
      <w:r w:rsidRPr="006925F5">
        <w:rPr>
          <w:b/>
          <w:i/>
        </w:rPr>
        <w:t>underlying asset</w:t>
      </w:r>
      <w:r w:rsidRPr="006925F5">
        <w:t>) that the company or trust then owned and that:</w:t>
      </w:r>
    </w:p>
    <w:p w:rsidR="00E43FAD" w:rsidRPr="006925F5" w:rsidRDefault="00E43FAD" w:rsidP="00E43FAD">
      <w:pPr>
        <w:pStyle w:val="paragraphsub"/>
      </w:pPr>
      <w:r w:rsidRPr="006925F5">
        <w:tab/>
        <w:t>(i)</w:t>
      </w:r>
      <w:r w:rsidRPr="006925F5">
        <w:tab/>
        <w:t xml:space="preserve">was </w:t>
      </w:r>
      <w:r w:rsidRPr="006925F5">
        <w:rPr>
          <w:i/>
        </w:rPr>
        <w:t>not</w:t>
      </w:r>
      <w:r w:rsidRPr="006925F5">
        <w:t xml:space="preserve"> then a </w:t>
      </w:r>
      <w:r w:rsidR="006925F5" w:rsidRPr="006925F5">
        <w:rPr>
          <w:position w:val="6"/>
          <w:sz w:val="16"/>
        </w:rPr>
        <w:t>*</w:t>
      </w:r>
      <w:r w:rsidRPr="006925F5">
        <w:t>depreciating asset; or</w:t>
      </w:r>
    </w:p>
    <w:p w:rsidR="00E43FAD" w:rsidRPr="006925F5" w:rsidRDefault="00E43FAD" w:rsidP="00E43FAD">
      <w:pPr>
        <w:pStyle w:val="paragraphsub"/>
      </w:pPr>
      <w:r w:rsidRPr="006925F5">
        <w:tab/>
        <w:t>(ii)</w:t>
      </w:r>
      <w:r w:rsidRPr="006925F5">
        <w:tab/>
        <w:t xml:space="preserve">was then an item of </w:t>
      </w:r>
      <w:r w:rsidR="006925F5" w:rsidRPr="006925F5">
        <w:rPr>
          <w:position w:val="6"/>
          <w:sz w:val="16"/>
        </w:rPr>
        <w:t>*</w:t>
      </w:r>
      <w:r w:rsidRPr="006925F5">
        <w:t>trading stock of the company or trust; or</w:t>
      </w:r>
    </w:p>
    <w:p w:rsidR="00E43FAD" w:rsidRPr="006925F5" w:rsidRDefault="00E43FAD" w:rsidP="00E43FAD">
      <w:pPr>
        <w:pStyle w:val="paragraphsub"/>
      </w:pPr>
      <w:r w:rsidRPr="006925F5">
        <w:tab/>
        <w:t>(iii)</w:t>
      </w:r>
      <w:r w:rsidRPr="006925F5">
        <w:tab/>
        <w:t xml:space="preserve">was then a </w:t>
      </w:r>
      <w:r w:rsidR="006925F5" w:rsidRPr="006925F5">
        <w:rPr>
          <w:position w:val="6"/>
          <w:sz w:val="16"/>
        </w:rPr>
        <w:t>*</w:t>
      </w:r>
      <w:r w:rsidRPr="006925F5">
        <w:t>revenue asset of the company or trust; and</w:t>
      </w:r>
    </w:p>
    <w:p w:rsidR="00E43FAD" w:rsidRPr="006925F5" w:rsidRDefault="00E43FAD" w:rsidP="00E43FAD">
      <w:pPr>
        <w:pStyle w:val="paragraph"/>
      </w:pPr>
      <w:r w:rsidRPr="006925F5">
        <w:tab/>
        <w:t>(c)</w:t>
      </w:r>
      <w:r w:rsidRPr="006925F5">
        <w:tab/>
        <w:t xml:space="preserve">the loss referred to in </w:t>
      </w:r>
      <w:r w:rsidR="006925F5">
        <w:t>paragraph (</w:t>
      </w:r>
      <w:r w:rsidRPr="006925F5">
        <w:t>b) would have been reduced under Subdivision</w:t>
      </w:r>
      <w:r w:rsidR="006925F5">
        <w:t> </w:t>
      </w:r>
      <w:r w:rsidRPr="006925F5">
        <w:t>723</w:t>
      </w:r>
      <w:r w:rsidR="006925F5">
        <w:noBreakHyphen/>
      </w:r>
      <w:r w:rsidRPr="006925F5">
        <w:t xml:space="preserve">A by an amount (the </w:t>
      </w:r>
      <w:r w:rsidRPr="006925F5">
        <w:rPr>
          <w:b/>
          <w:i/>
        </w:rPr>
        <w:t>underlying asset loss reduction</w:t>
      </w:r>
      <w:r w:rsidRPr="006925F5">
        <w:t>); and</w:t>
      </w:r>
    </w:p>
    <w:p w:rsidR="00E43FAD" w:rsidRPr="006925F5" w:rsidRDefault="00E43FAD" w:rsidP="00E43FAD">
      <w:pPr>
        <w:pStyle w:val="paragraph"/>
      </w:pPr>
      <w:r w:rsidRPr="006925F5">
        <w:tab/>
        <w:t>(d)</w:t>
      </w:r>
      <w:r w:rsidRPr="006925F5">
        <w:tab/>
        <w:t xml:space="preserve">for the entity (the </w:t>
      </w:r>
      <w:r w:rsidRPr="006925F5">
        <w:rPr>
          <w:b/>
          <w:i/>
        </w:rPr>
        <w:t>transferor</w:t>
      </w:r>
      <w:r w:rsidRPr="006925F5">
        <w:t xml:space="preserve">) that owned the interest just before the CGT event, the interest was a </w:t>
      </w:r>
      <w:r w:rsidR="006925F5" w:rsidRPr="006925F5">
        <w:rPr>
          <w:position w:val="6"/>
          <w:sz w:val="16"/>
        </w:rPr>
        <w:t>*</w:t>
      </w:r>
      <w:r w:rsidRPr="006925F5">
        <w:t>direct roll</w:t>
      </w:r>
      <w:r w:rsidR="006925F5">
        <w:noBreakHyphen/>
      </w:r>
      <w:r w:rsidRPr="006925F5">
        <w:t xml:space="preserve">over replacement or </w:t>
      </w:r>
      <w:r w:rsidR="006925F5" w:rsidRPr="006925F5">
        <w:rPr>
          <w:position w:val="6"/>
          <w:sz w:val="16"/>
        </w:rPr>
        <w:t>*</w:t>
      </w:r>
      <w:r w:rsidRPr="006925F5">
        <w:t>indirect roll</w:t>
      </w:r>
      <w:r w:rsidR="006925F5">
        <w:noBreakHyphen/>
      </w:r>
      <w:r w:rsidRPr="006925F5">
        <w:t>over replacement for the underlying asset.</w:t>
      </w:r>
    </w:p>
    <w:p w:rsidR="00E43FAD" w:rsidRPr="006925F5" w:rsidRDefault="00E43FAD" w:rsidP="00E43FAD">
      <w:pPr>
        <w:pStyle w:val="subsection"/>
      </w:pPr>
      <w:r w:rsidRPr="006925F5">
        <w:tab/>
        <w:t>(2)</w:t>
      </w:r>
      <w:r w:rsidRPr="006925F5">
        <w:tab/>
        <w:t xml:space="preserve">If the interest was a </w:t>
      </w:r>
      <w:r w:rsidR="006925F5" w:rsidRPr="006925F5">
        <w:rPr>
          <w:position w:val="6"/>
          <w:sz w:val="16"/>
        </w:rPr>
        <w:t>*</w:t>
      </w:r>
      <w:r w:rsidRPr="006925F5">
        <w:t>direct roll</w:t>
      </w:r>
      <w:r w:rsidR="006925F5">
        <w:noBreakHyphen/>
      </w:r>
      <w:r w:rsidRPr="006925F5">
        <w:t xml:space="preserve">over replacement, its </w:t>
      </w:r>
      <w:r w:rsidR="006925F5" w:rsidRPr="006925F5">
        <w:rPr>
          <w:position w:val="6"/>
          <w:sz w:val="16"/>
        </w:rPr>
        <w:t>*</w:t>
      </w:r>
      <w:r w:rsidRPr="006925F5">
        <w:t xml:space="preserve">reduced cost base is reduced by the amount worked out using this formula, unless that amount does not appropriately reflect the matters referred to in </w:t>
      </w:r>
      <w:r w:rsidR="006925F5">
        <w:t>subsection (</w:t>
      </w:r>
      <w:r w:rsidRPr="006925F5">
        <w:t>4):</w:t>
      </w:r>
    </w:p>
    <w:p w:rsidR="00BE279A" w:rsidRPr="006925F5" w:rsidRDefault="00756908" w:rsidP="00E43FAD">
      <w:pPr>
        <w:pStyle w:val="Formula"/>
      </w:pPr>
      <w:r>
        <w:rPr>
          <w:noProof/>
        </w:rPr>
        <w:lastRenderedPageBreak/>
        <w:drawing>
          <wp:inline distT="0" distB="0" distL="0" distR="0">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 xml:space="preserve">For the purposes of the formula in </w:t>
      </w:r>
      <w:r w:rsidR="006925F5">
        <w:t>subsection (</w:t>
      </w:r>
      <w:r w:rsidRPr="006925F5">
        <w:t>2):</w:t>
      </w:r>
    </w:p>
    <w:p w:rsidR="00E43FAD" w:rsidRPr="006925F5" w:rsidRDefault="00E43FAD" w:rsidP="00E43FAD">
      <w:pPr>
        <w:pStyle w:val="Definition"/>
      </w:pPr>
      <w:r w:rsidRPr="006925F5">
        <w:rPr>
          <w:b/>
          <w:i/>
        </w:rPr>
        <w:t>RCB of interest</w:t>
      </w:r>
      <w:r w:rsidRPr="006925F5">
        <w:t xml:space="preserve"> means the interest’s </w:t>
      </w:r>
      <w:r w:rsidR="006925F5" w:rsidRPr="006925F5">
        <w:rPr>
          <w:position w:val="6"/>
          <w:sz w:val="16"/>
        </w:rPr>
        <w:t>*</w:t>
      </w:r>
      <w:r w:rsidRPr="006925F5">
        <w:t xml:space="preserve">reduced cost base when the transferor </w:t>
      </w:r>
      <w:r w:rsidR="006925F5" w:rsidRPr="006925F5">
        <w:rPr>
          <w:position w:val="6"/>
          <w:sz w:val="16"/>
        </w:rPr>
        <w:t>*</w:t>
      </w:r>
      <w:r w:rsidRPr="006925F5">
        <w:t>acquired it.</w:t>
      </w:r>
    </w:p>
    <w:p w:rsidR="00E43FAD" w:rsidRPr="006925F5" w:rsidRDefault="00E43FAD" w:rsidP="00E43FAD">
      <w:pPr>
        <w:pStyle w:val="Definition"/>
      </w:pPr>
      <w:r w:rsidRPr="006925F5">
        <w:rPr>
          <w:b/>
          <w:i/>
        </w:rPr>
        <w:t>total of RCBs of direct roll</w:t>
      </w:r>
      <w:r w:rsidR="006925F5">
        <w:rPr>
          <w:b/>
          <w:i/>
        </w:rPr>
        <w:noBreakHyphen/>
      </w:r>
      <w:r w:rsidRPr="006925F5">
        <w:rPr>
          <w:b/>
          <w:i/>
        </w:rPr>
        <w:t>over replacements</w:t>
      </w:r>
      <w:r w:rsidRPr="006925F5">
        <w:t xml:space="preserve"> means the total of the </w:t>
      </w:r>
      <w:r w:rsidR="006925F5" w:rsidRPr="006925F5">
        <w:rPr>
          <w:position w:val="6"/>
          <w:sz w:val="16"/>
        </w:rPr>
        <w:t>*</w:t>
      </w:r>
      <w:r w:rsidRPr="006925F5">
        <w:t xml:space="preserve">reduced cost bases of all </w:t>
      </w:r>
      <w:r w:rsidR="006925F5" w:rsidRPr="006925F5">
        <w:rPr>
          <w:position w:val="6"/>
          <w:sz w:val="16"/>
        </w:rPr>
        <w:t>*</w:t>
      </w:r>
      <w:r w:rsidRPr="006925F5">
        <w:t>direct roll</w:t>
      </w:r>
      <w:r w:rsidR="006925F5">
        <w:noBreakHyphen/>
      </w:r>
      <w:r w:rsidRPr="006925F5">
        <w:t xml:space="preserve">over replacements for the underlying asset when the transferor </w:t>
      </w:r>
      <w:r w:rsidR="006925F5" w:rsidRPr="006925F5">
        <w:rPr>
          <w:position w:val="6"/>
          <w:sz w:val="16"/>
        </w:rPr>
        <w:t>*</w:t>
      </w:r>
      <w:r w:rsidRPr="006925F5">
        <w:t>acquired them.</w:t>
      </w:r>
    </w:p>
    <w:p w:rsidR="00E43FAD" w:rsidRPr="006925F5" w:rsidRDefault="00E43FAD" w:rsidP="00E43FAD">
      <w:pPr>
        <w:pStyle w:val="subsection"/>
      </w:pPr>
      <w:r w:rsidRPr="006925F5">
        <w:tab/>
        <w:t>(4)</w:t>
      </w:r>
      <w:r w:rsidRPr="006925F5">
        <w:tab/>
        <w:t>If:</w:t>
      </w:r>
    </w:p>
    <w:p w:rsidR="00E43FAD" w:rsidRPr="006925F5" w:rsidRDefault="00E43FAD" w:rsidP="00E43FAD">
      <w:pPr>
        <w:pStyle w:val="paragraph"/>
      </w:pPr>
      <w:r w:rsidRPr="006925F5">
        <w:tab/>
        <w:t>(a)</w:t>
      </w:r>
      <w:r w:rsidRPr="006925F5">
        <w:tab/>
        <w:t xml:space="preserve">the interest was an </w:t>
      </w:r>
      <w:r w:rsidR="006925F5" w:rsidRPr="006925F5">
        <w:rPr>
          <w:position w:val="6"/>
          <w:sz w:val="16"/>
        </w:rPr>
        <w:t>*</w:t>
      </w:r>
      <w:r w:rsidRPr="006925F5">
        <w:t>indirect roll</w:t>
      </w:r>
      <w:r w:rsidR="006925F5">
        <w:noBreakHyphen/>
      </w:r>
      <w:r w:rsidRPr="006925F5">
        <w:t>over replacement; or</w:t>
      </w:r>
    </w:p>
    <w:p w:rsidR="00E43FAD" w:rsidRPr="006925F5" w:rsidRDefault="00E43FAD" w:rsidP="00E43FAD">
      <w:pPr>
        <w:pStyle w:val="paragraph"/>
      </w:pPr>
      <w:r w:rsidRPr="006925F5">
        <w:tab/>
        <w:t>(b)</w:t>
      </w:r>
      <w:r w:rsidRPr="006925F5">
        <w:tab/>
        <w:t xml:space="preserve">the amount worked out under </w:t>
      </w:r>
      <w:r w:rsidR="006925F5">
        <w:t>subsection (</w:t>
      </w:r>
      <w:r w:rsidRPr="006925F5">
        <w:t>2) does not appropriately reflect the matters referred to in this subsection;</w:t>
      </w:r>
    </w:p>
    <w:p w:rsidR="00E43FAD" w:rsidRPr="006925F5" w:rsidRDefault="00E43FAD" w:rsidP="00361343">
      <w:pPr>
        <w:pStyle w:val="subsection2"/>
      </w:pPr>
      <w:r w:rsidRPr="006925F5">
        <w:t xml:space="preserve">the interest’s </w:t>
      </w:r>
      <w:r w:rsidR="006925F5" w:rsidRPr="006925F5">
        <w:rPr>
          <w:position w:val="6"/>
          <w:sz w:val="16"/>
        </w:rPr>
        <w:t>*</w:t>
      </w:r>
      <w:r w:rsidRPr="006925F5">
        <w:t>reduced cost base is reduced by an amount that is appropriate having regard to these matters:</w:t>
      </w:r>
    </w:p>
    <w:p w:rsidR="00E43FAD" w:rsidRPr="006925F5" w:rsidRDefault="00E43FAD" w:rsidP="00E43FAD">
      <w:pPr>
        <w:pStyle w:val="paragraph"/>
      </w:pPr>
      <w:r w:rsidRPr="006925F5">
        <w:tab/>
        <w:t>(c)</w:t>
      </w:r>
      <w:r w:rsidRPr="006925F5">
        <w:tab/>
        <w:t>the underlying asset loss reduction; and</w:t>
      </w:r>
    </w:p>
    <w:p w:rsidR="00E43FAD" w:rsidRPr="006925F5" w:rsidRDefault="00E43FAD" w:rsidP="00E43FAD">
      <w:pPr>
        <w:pStyle w:val="paragraph"/>
      </w:pPr>
      <w:r w:rsidRPr="006925F5">
        <w:tab/>
        <w:t>(d)</w:t>
      </w:r>
      <w:r w:rsidRPr="006925F5">
        <w:tab/>
        <w:t xml:space="preserve">the quantum of the interest relative to all </w:t>
      </w:r>
      <w:r w:rsidR="006925F5" w:rsidRPr="006925F5">
        <w:rPr>
          <w:position w:val="6"/>
          <w:sz w:val="16"/>
        </w:rPr>
        <w:t>*</w:t>
      </w:r>
      <w:r w:rsidRPr="006925F5">
        <w:t>direct roll</w:t>
      </w:r>
      <w:r w:rsidR="006925F5">
        <w:noBreakHyphen/>
      </w:r>
      <w:r w:rsidRPr="006925F5">
        <w:t>over replacements and indirect roll</w:t>
      </w:r>
      <w:r w:rsidR="006925F5">
        <w:noBreakHyphen/>
      </w:r>
      <w:r w:rsidRPr="006925F5">
        <w:t>over replacements that the transferor owns or has previously owned.</w:t>
      </w:r>
    </w:p>
    <w:p w:rsidR="00E43FAD" w:rsidRPr="006925F5" w:rsidRDefault="00E43FAD" w:rsidP="00E43FAD">
      <w:pPr>
        <w:pStyle w:val="ActHead5"/>
      </w:pPr>
      <w:bookmarkStart w:id="653" w:name="_Toc384884498"/>
      <w:r w:rsidRPr="006925F5">
        <w:rPr>
          <w:rStyle w:val="CharSectno"/>
        </w:rPr>
        <w:t>723</w:t>
      </w:r>
      <w:r w:rsidR="006925F5">
        <w:rPr>
          <w:rStyle w:val="CharSectno"/>
        </w:rPr>
        <w:noBreakHyphen/>
      </w:r>
      <w:r w:rsidRPr="006925F5">
        <w:rPr>
          <w:rStyle w:val="CharSectno"/>
        </w:rPr>
        <w:t>110</w:t>
      </w:r>
      <w:r w:rsidRPr="006925F5">
        <w:t xml:space="preserve">  Direct and indirect roll</w:t>
      </w:r>
      <w:r w:rsidR="006925F5">
        <w:noBreakHyphen/>
      </w:r>
      <w:r w:rsidRPr="006925F5">
        <w:t>over replacement for underlying asset</w:t>
      </w:r>
      <w:bookmarkEnd w:id="653"/>
    </w:p>
    <w:p w:rsidR="00E43FAD" w:rsidRPr="006925F5" w:rsidRDefault="00E43FAD" w:rsidP="00E43FAD">
      <w:pPr>
        <w:pStyle w:val="subsection"/>
      </w:pPr>
      <w:r w:rsidRPr="006925F5">
        <w:tab/>
        <w:t>(1)</w:t>
      </w:r>
      <w:r w:rsidRPr="006925F5">
        <w:tab/>
        <w:t xml:space="preserve">For an entity (the </w:t>
      </w:r>
      <w:r w:rsidRPr="006925F5">
        <w:rPr>
          <w:b/>
          <w:i/>
        </w:rPr>
        <w:t>transferor</w:t>
      </w:r>
      <w:r w:rsidRPr="006925F5">
        <w:t xml:space="preserve">) that owns a </w:t>
      </w:r>
      <w:r w:rsidR="006925F5" w:rsidRPr="006925F5">
        <w:rPr>
          <w:position w:val="6"/>
          <w:sz w:val="16"/>
        </w:rPr>
        <w:t>*</w:t>
      </w:r>
      <w:r w:rsidRPr="006925F5">
        <w:t xml:space="preserve">CGT asset, the CGT asset is a </w:t>
      </w:r>
      <w:r w:rsidRPr="006925F5">
        <w:rPr>
          <w:b/>
          <w:i/>
        </w:rPr>
        <w:t>direct roll</w:t>
      </w:r>
      <w:r w:rsidR="006925F5">
        <w:rPr>
          <w:b/>
          <w:i/>
        </w:rPr>
        <w:noBreakHyphen/>
      </w:r>
      <w:r w:rsidRPr="006925F5">
        <w:rPr>
          <w:b/>
          <w:i/>
        </w:rPr>
        <w:t>over replacement</w:t>
      </w:r>
      <w:r w:rsidRPr="006925F5">
        <w:t xml:space="preserve"> for something (the </w:t>
      </w:r>
      <w:r w:rsidRPr="006925F5">
        <w:rPr>
          <w:b/>
          <w:i/>
        </w:rPr>
        <w:t>underlying asset</w:t>
      </w:r>
      <w:r w:rsidRPr="006925F5">
        <w:t>) that another entity owns if, and only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event happened to the underlying asset while the transferor owned it; and</w:t>
      </w:r>
    </w:p>
    <w:p w:rsidR="00E43FAD" w:rsidRPr="006925F5" w:rsidRDefault="00E43FAD" w:rsidP="00E43FAD">
      <w:pPr>
        <w:pStyle w:val="paragraph"/>
      </w:pPr>
      <w:r w:rsidRPr="006925F5">
        <w:tab/>
        <w:t>(b)</w:t>
      </w:r>
      <w:r w:rsidRPr="006925F5">
        <w:tab/>
        <w:t xml:space="preserve">the other entity </w:t>
      </w:r>
      <w:r w:rsidR="006925F5" w:rsidRPr="006925F5">
        <w:rPr>
          <w:position w:val="6"/>
          <w:sz w:val="16"/>
        </w:rPr>
        <w:t>*</w:t>
      </w:r>
      <w:r w:rsidRPr="006925F5">
        <w:t>acquired the underlying asset as a result of that CGT event; and</w:t>
      </w:r>
    </w:p>
    <w:p w:rsidR="00E43FAD" w:rsidRPr="006925F5" w:rsidRDefault="00E43FAD" w:rsidP="00E43FAD">
      <w:pPr>
        <w:pStyle w:val="paragraph"/>
      </w:pPr>
      <w:r w:rsidRPr="006925F5">
        <w:tab/>
        <w:t>(c)</w:t>
      </w:r>
      <w:r w:rsidRPr="006925F5">
        <w:tab/>
        <w:t xml:space="preserve">there was a </w:t>
      </w:r>
      <w:r w:rsidR="006925F5" w:rsidRPr="006925F5">
        <w:rPr>
          <w:position w:val="6"/>
          <w:sz w:val="16"/>
        </w:rPr>
        <w:t>*</w:t>
      </w:r>
      <w:r w:rsidRPr="006925F5">
        <w:t>replacement</w:t>
      </w:r>
      <w:r w:rsidR="006925F5">
        <w:noBreakHyphen/>
      </w:r>
      <w:r w:rsidRPr="006925F5">
        <w:t>asset roll</w:t>
      </w:r>
      <w:r w:rsidR="006925F5">
        <w:noBreakHyphen/>
      </w:r>
      <w:r w:rsidRPr="006925F5">
        <w:t>over for the CGT event; and</w:t>
      </w:r>
    </w:p>
    <w:p w:rsidR="00E43FAD" w:rsidRPr="006925F5" w:rsidRDefault="00E43FAD" w:rsidP="00E43FAD">
      <w:pPr>
        <w:pStyle w:val="paragraph"/>
      </w:pPr>
      <w:r w:rsidRPr="006925F5">
        <w:lastRenderedPageBreak/>
        <w:tab/>
        <w:t>(d)</w:t>
      </w:r>
      <w:r w:rsidRPr="006925F5">
        <w:tab/>
        <w:t>the transferor received the CGT asset (or CGT assets including it) in respect of the CGT event as the replacement asset (or the replacement assets).</w:t>
      </w:r>
    </w:p>
    <w:p w:rsidR="00E43FAD" w:rsidRPr="006925F5" w:rsidRDefault="00E43FAD" w:rsidP="00E43FAD">
      <w:pPr>
        <w:pStyle w:val="subsection"/>
      </w:pPr>
      <w:r w:rsidRPr="006925F5">
        <w:tab/>
        <w:t>(</w:t>
      </w:r>
      <w:r w:rsidR="00C04070">
        <w:t>2</w:t>
      </w:r>
      <w:r w:rsidRPr="006925F5">
        <w:t>)</w:t>
      </w:r>
      <w:r w:rsidRPr="006925F5">
        <w:tab/>
        <w:t xml:space="preserve">For an entity (the </w:t>
      </w:r>
      <w:r w:rsidRPr="006925F5">
        <w:rPr>
          <w:b/>
          <w:i/>
        </w:rPr>
        <w:t>transferor</w:t>
      </w:r>
      <w:r w:rsidRPr="006925F5">
        <w:t xml:space="preserve">) that owns a </w:t>
      </w:r>
      <w:r w:rsidR="006925F5" w:rsidRPr="006925F5">
        <w:rPr>
          <w:position w:val="6"/>
          <w:sz w:val="16"/>
        </w:rPr>
        <w:t>*</w:t>
      </w:r>
      <w:r w:rsidRPr="006925F5">
        <w:t xml:space="preserve">CGT asset, the CGT asset is an </w:t>
      </w:r>
      <w:r w:rsidRPr="006925F5">
        <w:rPr>
          <w:b/>
          <w:i/>
        </w:rPr>
        <w:t>indirect roll</w:t>
      </w:r>
      <w:r w:rsidR="006925F5">
        <w:rPr>
          <w:b/>
          <w:i/>
        </w:rPr>
        <w:noBreakHyphen/>
      </w:r>
      <w:r w:rsidRPr="006925F5">
        <w:rPr>
          <w:b/>
          <w:i/>
        </w:rPr>
        <w:t>over replacement</w:t>
      </w:r>
      <w:r w:rsidRPr="006925F5">
        <w:t xml:space="preserve"> for something (the </w:t>
      </w:r>
      <w:r w:rsidRPr="006925F5">
        <w:rPr>
          <w:b/>
          <w:i/>
        </w:rPr>
        <w:t>underlying asset</w:t>
      </w:r>
      <w:r w:rsidRPr="006925F5">
        <w:t>) that another entity owns if, and only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CGT event happened to another CGT asset at a time when the transferor owned it and the other entity already owned the underlying asset; and</w:t>
      </w:r>
    </w:p>
    <w:p w:rsidR="00E43FAD" w:rsidRPr="006925F5" w:rsidRDefault="00E43FAD" w:rsidP="00E43FAD">
      <w:pPr>
        <w:pStyle w:val="paragraph"/>
      </w:pPr>
      <w:r w:rsidRPr="006925F5">
        <w:tab/>
        <w:t>(b)</w:t>
      </w:r>
      <w:r w:rsidRPr="006925F5">
        <w:tab/>
        <w:t>for the transferor, the other CGT asset was at that time:</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direct roll</w:t>
      </w:r>
      <w:r w:rsidR="006925F5">
        <w:noBreakHyphen/>
      </w:r>
      <w:r w:rsidRPr="006925F5">
        <w:t>over replacement for the underlying asset; or</w:t>
      </w:r>
    </w:p>
    <w:p w:rsidR="00E43FAD" w:rsidRPr="006925F5" w:rsidRDefault="00E43FAD" w:rsidP="00E43FAD">
      <w:pPr>
        <w:pStyle w:val="paragraphsub"/>
      </w:pPr>
      <w:r w:rsidRPr="006925F5">
        <w:tab/>
        <w:t>(ii)</w:t>
      </w:r>
      <w:r w:rsidRPr="006925F5">
        <w:tab/>
        <w:t>an indirect roll</w:t>
      </w:r>
      <w:r w:rsidR="006925F5">
        <w:noBreakHyphen/>
      </w:r>
      <w:r w:rsidRPr="006925F5">
        <w:t>over replacement for the underlying asset because of any other application or applications of this subsection; and</w:t>
      </w:r>
    </w:p>
    <w:p w:rsidR="00E43FAD" w:rsidRPr="006925F5" w:rsidRDefault="00E43FAD" w:rsidP="00E43FAD">
      <w:pPr>
        <w:pStyle w:val="paragraph"/>
      </w:pPr>
      <w:r w:rsidRPr="006925F5">
        <w:tab/>
        <w:t>(c)</w:t>
      </w:r>
      <w:r w:rsidRPr="006925F5">
        <w:tab/>
        <w:t xml:space="preserve">there was a </w:t>
      </w:r>
      <w:r w:rsidR="006925F5" w:rsidRPr="006925F5">
        <w:rPr>
          <w:position w:val="6"/>
          <w:sz w:val="16"/>
        </w:rPr>
        <w:t>*</w:t>
      </w:r>
      <w:r w:rsidRPr="006925F5">
        <w:t>replacement</w:t>
      </w:r>
      <w:r w:rsidR="006925F5">
        <w:noBreakHyphen/>
      </w:r>
      <w:r w:rsidRPr="006925F5">
        <w:t>asset roll</w:t>
      </w:r>
      <w:r w:rsidR="006925F5">
        <w:noBreakHyphen/>
      </w:r>
      <w:r w:rsidRPr="006925F5">
        <w:t>over for the CGT event; and</w:t>
      </w:r>
    </w:p>
    <w:p w:rsidR="00E43FAD" w:rsidRPr="006925F5" w:rsidRDefault="00E43FAD" w:rsidP="00E43FAD">
      <w:pPr>
        <w:pStyle w:val="paragraph"/>
      </w:pPr>
      <w:r w:rsidRPr="006925F5">
        <w:tab/>
        <w:t>(d)</w:t>
      </w:r>
      <w:r w:rsidRPr="006925F5">
        <w:tab/>
        <w:t>the transferor received the first CGT asset (or CGT assets including it) in respect of the CGT event as the replacement asset (or the replacement assets).</w:t>
      </w:r>
    </w:p>
    <w:p w:rsidR="00E43FAD" w:rsidRPr="006925F5" w:rsidRDefault="00E43FAD" w:rsidP="00545D19">
      <w:pPr>
        <w:pStyle w:val="ActHead3"/>
        <w:pageBreakBefore/>
      </w:pPr>
      <w:bookmarkStart w:id="654" w:name="_Toc384884499"/>
      <w:r w:rsidRPr="006925F5">
        <w:rPr>
          <w:rStyle w:val="CharDivNo"/>
        </w:rPr>
        <w:lastRenderedPageBreak/>
        <w:t>Division</w:t>
      </w:r>
      <w:r w:rsidR="006925F5">
        <w:rPr>
          <w:rStyle w:val="CharDivNo"/>
        </w:rPr>
        <w:t> </w:t>
      </w:r>
      <w:r w:rsidRPr="006925F5">
        <w:rPr>
          <w:rStyle w:val="CharDivNo"/>
        </w:rPr>
        <w:t>725</w:t>
      </w:r>
      <w:r w:rsidRPr="006925F5">
        <w:t>—</w:t>
      </w:r>
      <w:r w:rsidRPr="006925F5">
        <w:rPr>
          <w:rStyle w:val="CharDivText"/>
        </w:rPr>
        <w:t>Direct value shifting affecting interests in companies and trusts</w:t>
      </w:r>
      <w:bookmarkEnd w:id="654"/>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ab/>
        <w:t>Guide to Division</w:t>
      </w:r>
      <w:r w:rsidR="006925F5">
        <w:t> </w:t>
      </w:r>
      <w:r w:rsidRPr="006925F5">
        <w:t>725</w:t>
      </w:r>
    </w:p>
    <w:p w:rsidR="00E43FAD" w:rsidRPr="006925F5" w:rsidRDefault="00E43FAD" w:rsidP="00E43FAD">
      <w:pPr>
        <w:pStyle w:val="TofSectsSubdiv"/>
      </w:pPr>
      <w:r w:rsidRPr="006925F5">
        <w:t>725</w:t>
      </w:r>
      <w:r w:rsidR="006925F5">
        <w:noBreakHyphen/>
      </w:r>
      <w:r w:rsidRPr="006925F5">
        <w:t>A</w:t>
      </w:r>
      <w:r w:rsidRPr="006925F5">
        <w:tab/>
        <w:t>Scope of the direct value shifting rules</w:t>
      </w:r>
    </w:p>
    <w:p w:rsidR="00E43FAD" w:rsidRPr="006925F5" w:rsidRDefault="00E43FAD" w:rsidP="00E43FAD">
      <w:pPr>
        <w:pStyle w:val="TofSectsSubdiv"/>
      </w:pPr>
      <w:r w:rsidRPr="006925F5">
        <w:t>725</w:t>
      </w:r>
      <w:r w:rsidR="006925F5">
        <w:noBreakHyphen/>
      </w:r>
      <w:r w:rsidRPr="006925F5">
        <w:t>B</w:t>
      </w:r>
      <w:r w:rsidRPr="006925F5">
        <w:tab/>
        <w:t>What is a direct value shift</w:t>
      </w:r>
    </w:p>
    <w:p w:rsidR="00E43FAD" w:rsidRPr="006925F5" w:rsidRDefault="00E43FAD" w:rsidP="00E43FAD">
      <w:pPr>
        <w:pStyle w:val="TofSectsSubdiv"/>
      </w:pPr>
      <w:r w:rsidRPr="006925F5">
        <w:t>725</w:t>
      </w:r>
      <w:r w:rsidR="006925F5">
        <w:noBreakHyphen/>
      </w:r>
      <w:r w:rsidRPr="006925F5">
        <w:t>C</w:t>
      </w:r>
      <w:r w:rsidRPr="006925F5">
        <w:tab/>
        <w:t>Consequences of a direct value shift</w:t>
      </w:r>
    </w:p>
    <w:p w:rsidR="00E43FAD" w:rsidRPr="006925F5" w:rsidRDefault="00E43FAD" w:rsidP="00E43FAD">
      <w:pPr>
        <w:pStyle w:val="TofSectsSubdiv"/>
      </w:pPr>
      <w:r w:rsidRPr="006925F5">
        <w:t>725</w:t>
      </w:r>
      <w:r w:rsidR="006925F5">
        <w:noBreakHyphen/>
      </w:r>
      <w:r w:rsidRPr="006925F5">
        <w:t>D</w:t>
      </w:r>
      <w:r w:rsidRPr="006925F5">
        <w:tab/>
        <w:t>Consequences for down interest or up interest as CGT asset</w:t>
      </w:r>
    </w:p>
    <w:p w:rsidR="00E43FAD" w:rsidRPr="006925F5" w:rsidRDefault="00E43FAD" w:rsidP="00E43FAD">
      <w:pPr>
        <w:pStyle w:val="TofSectsSubdiv"/>
      </w:pPr>
      <w:r w:rsidRPr="006925F5">
        <w:t>725</w:t>
      </w:r>
      <w:r w:rsidR="006925F5">
        <w:noBreakHyphen/>
      </w:r>
      <w:r w:rsidRPr="006925F5">
        <w:t>E</w:t>
      </w:r>
      <w:r w:rsidRPr="006925F5">
        <w:tab/>
        <w:t>Consequences for down interest or up interest as trading stock or a revenue asset</w:t>
      </w:r>
    </w:p>
    <w:p w:rsidR="00E43FAD" w:rsidRPr="006925F5" w:rsidRDefault="00E43FAD" w:rsidP="00E43FAD">
      <w:pPr>
        <w:pStyle w:val="TofSectsSubdiv"/>
      </w:pPr>
      <w:r w:rsidRPr="006925F5">
        <w:t>725</w:t>
      </w:r>
      <w:r w:rsidR="006925F5">
        <w:noBreakHyphen/>
      </w:r>
      <w:r w:rsidRPr="006925F5">
        <w:t>F</w:t>
      </w:r>
      <w:r w:rsidRPr="006925F5">
        <w:tab/>
        <w:t>Value adjustments and taxed gains</w:t>
      </w:r>
    </w:p>
    <w:p w:rsidR="00E43FAD" w:rsidRPr="006925F5" w:rsidRDefault="00E43FAD" w:rsidP="00E43FAD">
      <w:pPr>
        <w:pStyle w:val="ActHead4"/>
      </w:pPr>
      <w:bookmarkStart w:id="655" w:name="_Toc384884500"/>
      <w:r w:rsidRPr="006925F5">
        <w:t>Guide to Division</w:t>
      </w:r>
      <w:r w:rsidR="006925F5">
        <w:t> </w:t>
      </w:r>
      <w:r w:rsidRPr="006925F5">
        <w:t>725</w:t>
      </w:r>
      <w:bookmarkEnd w:id="655"/>
    </w:p>
    <w:p w:rsidR="00E43FAD" w:rsidRPr="006925F5" w:rsidRDefault="00E43FAD" w:rsidP="00E43FAD">
      <w:pPr>
        <w:pStyle w:val="ActHead5"/>
      </w:pPr>
      <w:bookmarkStart w:id="656" w:name="_Toc384884501"/>
      <w:r w:rsidRPr="006925F5">
        <w:rPr>
          <w:rStyle w:val="CharSectno"/>
        </w:rPr>
        <w:t>725</w:t>
      </w:r>
      <w:r w:rsidR="006925F5">
        <w:rPr>
          <w:rStyle w:val="CharSectno"/>
        </w:rPr>
        <w:noBreakHyphen/>
      </w:r>
      <w:r w:rsidRPr="006925F5">
        <w:rPr>
          <w:rStyle w:val="CharSectno"/>
        </w:rPr>
        <w:t>1</w:t>
      </w:r>
      <w:r w:rsidRPr="006925F5">
        <w:t xml:space="preserve">  What this Division is about</w:t>
      </w:r>
      <w:bookmarkEnd w:id="656"/>
    </w:p>
    <w:p w:rsidR="00E43FAD" w:rsidRPr="006925F5" w:rsidRDefault="00E43FAD" w:rsidP="00E43FAD">
      <w:pPr>
        <w:pStyle w:val="BoxText"/>
      </w:pPr>
      <w:r w:rsidRPr="006925F5">
        <w:t>If, under a scheme, value is shifted from equity or loan interests in a company or trust to other equity or loan interests in the same company or trust (including interests issued at a discount), this Division:</w:t>
      </w:r>
    </w:p>
    <w:p w:rsidR="00E43FAD" w:rsidRPr="006925F5" w:rsidRDefault="00E43FAD" w:rsidP="00E43FAD">
      <w:pPr>
        <w:pStyle w:val="BoxPara"/>
      </w:pPr>
      <w:r w:rsidRPr="006925F5">
        <w:tab/>
        <w:t>(a)</w:t>
      </w:r>
      <w:r w:rsidRPr="006925F5">
        <w:tab/>
        <w:t>adjusts the value of those interests for income tax purposes to take account of material changes in market value that are attributable to the value shift; and</w:t>
      </w:r>
    </w:p>
    <w:p w:rsidR="00E43FAD" w:rsidRPr="006925F5" w:rsidRDefault="00E43FAD" w:rsidP="00E43FAD">
      <w:pPr>
        <w:pStyle w:val="BoxPara"/>
      </w:pPr>
      <w:r w:rsidRPr="006925F5">
        <w:tab/>
        <w:t>(b)</w:t>
      </w:r>
      <w:r w:rsidRPr="006925F5">
        <w:tab/>
        <w:t>treats the value shift as a partial realisation to the extent that value is shifted between interests held by different owners, and in some other cases.</w:t>
      </w:r>
    </w:p>
    <w:p w:rsidR="00E43FAD" w:rsidRPr="006925F5" w:rsidRDefault="00E43FAD" w:rsidP="00E43FAD">
      <w:pPr>
        <w:pStyle w:val="BoxText"/>
      </w:pPr>
      <w:r w:rsidRPr="006925F5">
        <w:t>However, it does so only for interests that are owned by entities involved in the value shift.</w:t>
      </w:r>
    </w:p>
    <w:p w:rsidR="00E43FAD" w:rsidRPr="006925F5" w:rsidRDefault="00E43FAD" w:rsidP="00E43FAD">
      <w:pPr>
        <w:pStyle w:val="ActHead4"/>
      </w:pPr>
      <w:bookmarkStart w:id="657" w:name="_Toc384884502"/>
      <w:r w:rsidRPr="006925F5">
        <w:rPr>
          <w:rStyle w:val="CharSubdNo"/>
        </w:rPr>
        <w:lastRenderedPageBreak/>
        <w:t>Subdivision</w:t>
      </w:r>
      <w:r w:rsidR="006925F5">
        <w:rPr>
          <w:rStyle w:val="CharSubdNo"/>
        </w:rPr>
        <w:t> </w:t>
      </w:r>
      <w:r w:rsidRPr="006925F5">
        <w:rPr>
          <w:rStyle w:val="CharSubdNo"/>
        </w:rPr>
        <w:t>725</w:t>
      </w:r>
      <w:r w:rsidR="006925F5">
        <w:rPr>
          <w:rStyle w:val="CharSubdNo"/>
        </w:rPr>
        <w:noBreakHyphen/>
      </w:r>
      <w:r w:rsidRPr="006925F5">
        <w:rPr>
          <w:rStyle w:val="CharSubdNo"/>
        </w:rPr>
        <w:t>A</w:t>
      </w:r>
      <w:r w:rsidRPr="006925F5">
        <w:t>—</w:t>
      </w:r>
      <w:r w:rsidRPr="006925F5">
        <w:rPr>
          <w:rStyle w:val="CharSubdText"/>
        </w:rPr>
        <w:t>Scope of the direct value shifting rules</w:t>
      </w:r>
      <w:bookmarkEnd w:id="657"/>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45</w:t>
      </w:r>
      <w:r w:rsidRPr="006925F5">
        <w:tab/>
        <w:t>Main object</w:t>
      </w:r>
    </w:p>
    <w:p w:rsidR="00E43FAD" w:rsidRPr="006925F5" w:rsidRDefault="00E43FAD" w:rsidP="00E43FAD">
      <w:pPr>
        <w:pStyle w:val="TofSectsSection"/>
      </w:pPr>
      <w:r w:rsidRPr="006925F5">
        <w:t>725</w:t>
      </w:r>
      <w:r w:rsidR="006925F5">
        <w:noBreakHyphen/>
      </w:r>
      <w:r w:rsidRPr="006925F5">
        <w:t>50</w:t>
      </w:r>
      <w:r w:rsidRPr="006925F5">
        <w:tab/>
        <w:t>When a direct value shift has consequences under this Division</w:t>
      </w:r>
    </w:p>
    <w:p w:rsidR="00E43FAD" w:rsidRPr="006925F5" w:rsidRDefault="00E43FAD" w:rsidP="00E43FAD">
      <w:pPr>
        <w:pStyle w:val="TofSectsSection"/>
      </w:pPr>
      <w:r w:rsidRPr="006925F5">
        <w:t>725</w:t>
      </w:r>
      <w:r w:rsidR="006925F5">
        <w:noBreakHyphen/>
      </w:r>
      <w:r w:rsidRPr="006925F5">
        <w:t>55</w:t>
      </w:r>
      <w:r w:rsidRPr="006925F5">
        <w:tab/>
        <w:t>Controlling entity test</w:t>
      </w:r>
    </w:p>
    <w:p w:rsidR="00E43FAD" w:rsidRPr="006925F5" w:rsidRDefault="00E43FAD" w:rsidP="00E43FAD">
      <w:pPr>
        <w:pStyle w:val="TofSectsSection"/>
      </w:pPr>
      <w:r w:rsidRPr="006925F5">
        <w:t>725</w:t>
      </w:r>
      <w:r w:rsidR="006925F5">
        <w:noBreakHyphen/>
      </w:r>
      <w:r w:rsidRPr="006925F5">
        <w:t>65</w:t>
      </w:r>
      <w:r w:rsidRPr="006925F5">
        <w:tab/>
        <w:t>Cause of the value shift</w:t>
      </w:r>
    </w:p>
    <w:p w:rsidR="00E43FAD" w:rsidRPr="006925F5" w:rsidRDefault="00E43FAD" w:rsidP="00E43FAD">
      <w:pPr>
        <w:pStyle w:val="TofSectsSection"/>
      </w:pPr>
      <w:r w:rsidRPr="006925F5">
        <w:t>725</w:t>
      </w:r>
      <w:r w:rsidR="006925F5">
        <w:noBreakHyphen/>
      </w:r>
      <w:r w:rsidRPr="006925F5">
        <w:t>70</w:t>
      </w:r>
      <w:r w:rsidRPr="006925F5">
        <w:tab/>
        <w:t>Consequences for down interest only if there is a material decrease in its market value</w:t>
      </w:r>
    </w:p>
    <w:p w:rsidR="00E43FAD" w:rsidRPr="006925F5" w:rsidRDefault="00E43FAD" w:rsidP="00E43FAD">
      <w:pPr>
        <w:pStyle w:val="TofSectsSection"/>
      </w:pPr>
      <w:r w:rsidRPr="006925F5">
        <w:t>725</w:t>
      </w:r>
      <w:r w:rsidR="006925F5">
        <w:noBreakHyphen/>
      </w:r>
      <w:r w:rsidRPr="006925F5">
        <w:t>80</w:t>
      </w:r>
      <w:r w:rsidRPr="006925F5">
        <w:tab/>
        <w:t>Who is an affected owner of a down interest?</w:t>
      </w:r>
    </w:p>
    <w:p w:rsidR="00E43FAD" w:rsidRPr="006925F5" w:rsidRDefault="00E43FAD" w:rsidP="00E43FAD">
      <w:pPr>
        <w:pStyle w:val="TofSectsSection"/>
      </w:pPr>
      <w:r w:rsidRPr="006925F5">
        <w:t>725</w:t>
      </w:r>
      <w:r w:rsidR="006925F5">
        <w:noBreakHyphen/>
      </w:r>
      <w:r w:rsidRPr="006925F5">
        <w:t>85</w:t>
      </w:r>
      <w:r w:rsidRPr="006925F5">
        <w:tab/>
        <w:t>Who is an affected owner of an up interest?</w:t>
      </w:r>
    </w:p>
    <w:p w:rsidR="00E43FAD" w:rsidRPr="006925F5" w:rsidRDefault="00E43FAD" w:rsidP="00E43FAD">
      <w:pPr>
        <w:pStyle w:val="TofSectsSection"/>
      </w:pPr>
      <w:r w:rsidRPr="006925F5">
        <w:t>725</w:t>
      </w:r>
      <w:r w:rsidR="006925F5">
        <w:noBreakHyphen/>
      </w:r>
      <w:r w:rsidRPr="006925F5">
        <w:t>90</w:t>
      </w:r>
      <w:r w:rsidRPr="006925F5">
        <w:tab/>
        <w:t>Direct value shift that will be reversed</w:t>
      </w:r>
    </w:p>
    <w:p w:rsidR="00E43FAD" w:rsidRPr="006925F5" w:rsidRDefault="00E43FAD" w:rsidP="00E43FAD">
      <w:pPr>
        <w:pStyle w:val="TofSectsSection"/>
      </w:pPr>
      <w:r w:rsidRPr="006925F5">
        <w:t>725</w:t>
      </w:r>
      <w:r w:rsidR="006925F5">
        <w:noBreakHyphen/>
      </w:r>
      <w:r w:rsidRPr="006925F5">
        <w:t>95</w:t>
      </w:r>
      <w:r w:rsidRPr="006925F5">
        <w:tab/>
        <w:t>Direct value shift resulting from reversal</w:t>
      </w:r>
    </w:p>
    <w:p w:rsidR="00E43FAD" w:rsidRPr="006925F5" w:rsidRDefault="00E43FAD" w:rsidP="00E43FAD">
      <w:pPr>
        <w:pStyle w:val="ActHead5"/>
      </w:pPr>
      <w:bookmarkStart w:id="658" w:name="_Toc384884503"/>
      <w:r w:rsidRPr="006925F5">
        <w:rPr>
          <w:rStyle w:val="CharSectno"/>
        </w:rPr>
        <w:t>725</w:t>
      </w:r>
      <w:r w:rsidR="006925F5">
        <w:rPr>
          <w:rStyle w:val="CharSectno"/>
        </w:rPr>
        <w:noBreakHyphen/>
      </w:r>
      <w:r w:rsidRPr="006925F5">
        <w:rPr>
          <w:rStyle w:val="CharSectno"/>
        </w:rPr>
        <w:t>45</w:t>
      </w:r>
      <w:r w:rsidRPr="006925F5">
        <w:t xml:space="preserve">  Main object</w:t>
      </w:r>
      <w:bookmarkEnd w:id="658"/>
    </w:p>
    <w:p w:rsidR="00E43FAD" w:rsidRPr="006925F5" w:rsidRDefault="00E43FAD" w:rsidP="00E43FAD">
      <w:pPr>
        <w:pStyle w:val="subsection"/>
      </w:pPr>
      <w:r w:rsidRPr="006925F5">
        <w:tab/>
        <w:t>(1)</w:t>
      </w:r>
      <w:r w:rsidRPr="006925F5">
        <w:tab/>
        <w:t>The main object of this Division is:</w:t>
      </w:r>
    </w:p>
    <w:p w:rsidR="00E43FAD" w:rsidRPr="006925F5" w:rsidRDefault="00E43FAD" w:rsidP="00E43FAD">
      <w:pPr>
        <w:pStyle w:val="paragraph"/>
      </w:pPr>
      <w:r w:rsidRPr="006925F5">
        <w:tab/>
        <w:t>(a)</w:t>
      </w:r>
      <w:r w:rsidRPr="006925F5">
        <w:tab/>
        <w:t xml:space="preserve">to prevent inappropriate losses from arising on the realisation of </w:t>
      </w:r>
      <w:r w:rsidR="006925F5" w:rsidRPr="006925F5">
        <w:rPr>
          <w:position w:val="6"/>
          <w:sz w:val="16"/>
        </w:rPr>
        <w:t>*</w:t>
      </w:r>
      <w:r w:rsidRPr="006925F5">
        <w:t>equity or loan interests from which value has been shifted to other equity or loan interests in the same entity; and</w:t>
      </w:r>
    </w:p>
    <w:p w:rsidR="00E43FAD" w:rsidRPr="006925F5" w:rsidRDefault="00E43FAD" w:rsidP="00E43FAD">
      <w:pPr>
        <w:pStyle w:val="paragraph"/>
      </w:pPr>
      <w:r w:rsidRPr="006925F5">
        <w:tab/>
        <w:t>(b)</w:t>
      </w:r>
      <w:r w:rsidRPr="006925F5">
        <w:tab/>
        <w:t>to prevent inappropriate gains from arising on the realisation of equity or loan interests in the same entity to which the value has been shifted;</w:t>
      </w:r>
    </w:p>
    <w:p w:rsidR="00E43FAD" w:rsidRPr="006925F5" w:rsidRDefault="00E43FAD" w:rsidP="00361343">
      <w:pPr>
        <w:pStyle w:val="subsection2"/>
      </w:pPr>
      <w:r w:rsidRPr="006925F5">
        <w:t>so far as those interests are owned by entities involved in the value shift.</w:t>
      </w:r>
    </w:p>
    <w:p w:rsidR="00E43FAD" w:rsidRPr="006925F5" w:rsidRDefault="00E43FAD" w:rsidP="00E43FAD">
      <w:pPr>
        <w:pStyle w:val="subsection"/>
      </w:pPr>
      <w:r w:rsidRPr="006925F5">
        <w:tab/>
        <w:t>(2)</w:t>
      </w:r>
      <w:r w:rsidRPr="006925F5">
        <w:tab/>
        <w:t>This is done by:</w:t>
      </w:r>
    </w:p>
    <w:p w:rsidR="00E43FAD" w:rsidRPr="006925F5" w:rsidRDefault="00E43FAD" w:rsidP="00E43FAD">
      <w:pPr>
        <w:pStyle w:val="paragraph"/>
      </w:pPr>
      <w:r w:rsidRPr="006925F5">
        <w:tab/>
        <w:t>(a)</w:t>
      </w:r>
      <w:r w:rsidRPr="006925F5">
        <w:tab/>
        <w:t xml:space="preserve">adjusting the value of those interests for income tax purposes to take account of changes in </w:t>
      </w:r>
      <w:r w:rsidR="00602129">
        <w:rPr>
          <w:position w:val="6"/>
          <w:sz w:val="16"/>
        </w:rPr>
        <w:t>*</w:t>
      </w:r>
      <w:r w:rsidR="00602129">
        <w:t>market value</w:t>
      </w:r>
      <w:r w:rsidRPr="006925F5">
        <w:t xml:space="preserve"> that are attributable to the value shift; and</w:t>
      </w:r>
    </w:p>
    <w:p w:rsidR="00E43FAD" w:rsidRPr="006925F5" w:rsidRDefault="00E43FAD" w:rsidP="00E43FAD">
      <w:pPr>
        <w:pStyle w:val="paragraph"/>
      </w:pPr>
      <w:r w:rsidRPr="006925F5">
        <w:tab/>
        <w:t>(b)</w:t>
      </w:r>
      <w:r w:rsidRPr="006925F5">
        <w:tab/>
        <w:t>treating the value shift as a partial realisation to the extent that value is shifted:</w:t>
      </w:r>
    </w:p>
    <w:p w:rsidR="00E43FAD" w:rsidRPr="006925F5" w:rsidRDefault="00E43FAD" w:rsidP="00E43FAD">
      <w:pPr>
        <w:pStyle w:val="paragraphsub"/>
      </w:pPr>
      <w:r w:rsidRPr="006925F5">
        <w:tab/>
        <w:t>(i)</w:t>
      </w:r>
      <w:r w:rsidRPr="006925F5">
        <w:tab/>
        <w:t>between interests held by different owners; or</w:t>
      </w:r>
    </w:p>
    <w:p w:rsidR="00E43FAD" w:rsidRPr="006925F5" w:rsidRDefault="00E43FAD" w:rsidP="00E43FAD">
      <w:pPr>
        <w:pStyle w:val="paragraphsub"/>
      </w:pPr>
      <w:r w:rsidRPr="006925F5">
        <w:tab/>
        <w:t>(ii)</w:t>
      </w:r>
      <w:r w:rsidRPr="006925F5">
        <w:tab/>
        <w:t>in the case of interests in their character as CGT assets—from post</w:t>
      </w:r>
      <w:r w:rsidR="006925F5">
        <w:noBreakHyphen/>
      </w:r>
      <w:r w:rsidRPr="006925F5">
        <w:t>CGT assets to pre</w:t>
      </w:r>
      <w:r w:rsidR="006925F5">
        <w:noBreakHyphen/>
      </w:r>
      <w:r w:rsidRPr="006925F5">
        <w:t>CGT assets; or</w:t>
      </w:r>
    </w:p>
    <w:p w:rsidR="00E43FAD" w:rsidRPr="006925F5" w:rsidRDefault="00E43FAD" w:rsidP="00E43FAD">
      <w:pPr>
        <w:pStyle w:val="paragraphsub"/>
      </w:pPr>
      <w:r w:rsidRPr="006925F5">
        <w:tab/>
        <w:t>(iii)</w:t>
      </w:r>
      <w:r w:rsidRPr="006925F5">
        <w:tab/>
        <w:t>between interests of different characters.</w:t>
      </w:r>
    </w:p>
    <w:p w:rsidR="00E43FAD" w:rsidRPr="006925F5" w:rsidRDefault="00E43FAD" w:rsidP="00E43FAD">
      <w:pPr>
        <w:pStyle w:val="ActHead5"/>
      </w:pPr>
      <w:bookmarkStart w:id="659" w:name="_Toc384884504"/>
      <w:r w:rsidRPr="006925F5">
        <w:rPr>
          <w:rStyle w:val="CharSectno"/>
        </w:rPr>
        <w:lastRenderedPageBreak/>
        <w:t>725</w:t>
      </w:r>
      <w:r w:rsidR="006925F5">
        <w:rPr>
          <w:rStyle w:val="CharSectno"/>
        </w:rPr>
        <w:noBreakHyphen/>
      </w:r>
      <w:r w:rsidRPr="006925F5">
        <w:rPr>
          <w:rStyle w:val="CharSectno"/>
        </w:rPr>
        <w:t>50</w:t>
      </w:r>
      <w:r w:rsidRPr="006925F5">
        <w:t xml:space="preserve">  When a direct value shift has consequences under this Division</w:t>
      </w:r>
      <w:bookmarkEnd w:id="659"/>
    </w:p>
    <w:p w:rsidR="00E43FAD" w:rsidRPr="006925F5" w:rsidRDefault="00E43FAD" w:rsidP="00E43FAD">
      <w:pPr>
        <w:pStyle w:val="subsection"/>
      </w:pPr>
      <w:r w:rsidRPr="006925F5">
        <w:tab/>
      </w:r>
      <w:r w:rsidRPr="006925F5">
        <w:tab/>
        <w:t xml:space="preserve">A </w:t>
      </w:r>
      <w:r w:rsidR="006925F5" w:rsidRPr="006925F5">
        <w:rPr>
          <w:position w:val="6"/>
          <w:sz w:val="16"/>
        </w:rPr>
        <w:t>*</w:t>
      </w:r>
      <w:r w:rsidRPr="006925F5">
        <w:t xml:space="preserve">direct value shift under a </w:t>
      </w:r>
      <w:r w:rsidR="006925F5" w:rsidRPr="006925F5">
        <w:rPr>
          <w:position w:val="6"/>
          <w:sz w:val="16"/>
        </w:rPr>
        <w:t>*</w:t>
      </w:r>
      <w:r w:rsidRPr="006925F5">
        <w:t xml:space="preserve">scheme involving </w:t>
      </w:r>
      <w:r w:rsidR="006925F5" w:rsidRPr="006925F5">
        <w:rPr>
          <w:position w:val="6"/>
          <w:sz w:val="16"/>
        </w:rPr>
        <w:t>*</w:t>
      </w:r>
      <w:r w:rsidRPr="006925F5">
        <w:t xml:space="preserve">equity or loan interests in an entity (the </w:t>
      </w:r>
      <w:r w:rsidRPr="006925F5">
        <w:rPr>
          <w:b/>
          <w:i/>
        </w:rPr>
        <w:t>target entity</w:t>
      </w:r>
      <w:r w:rsidRPr="006925F5">
        <w:t>) has consequences for you under this Division if, and only if:</w:t>
      </w:r>
    </w:p>
    <w:p w:rsidR="00E43FAD" w:rsidRPr="006925F5" w:rsidRDefault="00E43FAD" w:rsidP="00E43FAD">
      <w:pPr>
        <w:pStyle w:val="paragraph"/>
      </w:pPr>
      <w:r w:rsidRPr="006925F5">
        <w:tab/>
        <w:t>(a)</w:t>
      </w:r>
      <w:r w:rsidRPr="006925F5">
        <w:tab/>
        <w:t xml:space="preserve">the target entity is a company or trust at some time during the </w:t>
      </w:r>
      <w:r w:rsidR="006925F5" w:rsidRPr="006925F5">
        <w:rPr>
          <w:position w:val="6"/>
          <w:sz w:val="16"/>
        </w:rPr>
        <w:t>*</w:t>
      </w:r>
      <w:r w:rsidRPr="006925F5">
        <w:t>scheme period; and</w:t>
      </w:r>
    </w:p>
    <w:p w:rsidR="00E43FAD" w:rsidRPr="006925F5" w:rsidRDefault="00E43FAD" w:rsidP="00E43FAD">
      <w:pPr>
        <w:pStyle w:val="paragraph"/>
      </w:pPr>
      <w:r w:rsidRPr="006925F5">
        <w:tab/>
        <w:t>(b)</w:t>
      </w:r>
      <w:r w:rsidRPr="006925F5">
        <w:tab/>
        <w:t>section</w:t>
      </w:r>
      <w:r w:rsidR="006925F5">
        <w:t> </w:t>
      </w:r>
      <w:r w:rsidRPr="006925F5">
        <w:t>725</w:t>
      </w:r>
      <w:r w:rsidR="006925F5">
        <w:noBreakHyphen/>
      </w:r>
      <w:r w:rsidRPr="006925F5">
        <w:t>55 (Controlling entity test) is satisfied; and</w:t>
      </w:r>
    </w:p>
    <w:p w:rsidR="00E43FAD" w:rsidRPr="006925F5" w:rsidRDefault="00E43FAD" w:rsidP="00E43FAD">
      <w:pPr>
        <w:pStyle w:val="paragraph"/>
      </w:pPr>
      <w:r w:rsidRPr="006925F5">
        <w:tab/>
        <w:t>(c)</w:t>
      </w:r>
      <w:r w:rsidRPr="006925F5">
        <w:tab/>
        <w:t>section</w:t>
      </w:r>
      <w:r w:rsidR="006925F5">
        <w:t> </w:t>
      </w:r>
      <w:r w:rsidRPr="006925F5">
        <w:t>725</w:t>
      </w:r>
      <w:r w:rsidR="006925F5">
        <w:noBreakHyphen/>
      </w:r>
      <w:r w:rsidRPr="006925F5">
        <w:t>65 (Cause of the value shift) is satisfied; and</w:t>
      </w:r>
    </w:p>
    <w:p w:rsidR="00E43FAD" w:rsidRPr="006925F5" w:rsidRDefault="00E43FAD" w:rsidP="00E43FAD">
      <w:pPr>
        <w:pStyle w:val="paragraph"/>
      </w:pPr>
      <w:r w:rsidRPr="006925F5">
        <w:tab/>
        <w:t>(d)</w:t>
      </w:r>
      <w:r w:rsidRPr="006925F5">
        <w:tab/>
        <w:t xml:space="preserve">you are an </w:t>
      </w:r>
      <w:r w:rsidR="006925F5" w:rsidRPr="006925F5">
        <w:rPr>
          <w:position w:val="6"/>
          <w:sz w:val="16"/>
        </w:rPr>
        <w:t>*</w:t>
      </w:r>
      <w:r w:rsidRPr="006925F5">
        <w:t xml:space="preserve">affected owner of a </w:t>
      </w:r>
      <w:r w:rsidR="006925F5" w:rsidRPr="006925F5">
        <w:rPr>
          <w:position w:val="6"/>
          <w:sz w:val="16"/>
        </w:rPr>
        <w:t>*</w:t>
      </w:r>
      <w:r w:rsidRPr="006925F5">
        <w:t xml:space="preserve">down interest, or an </w:t>
      </w:r>
      <w:r w:rsidR="006925F5" w:rsidRPr="006925F5">
        <w:rPr>
          <w:position w:val="6"/>
          <w:sz w:val="16"/>
        </w:rPr>
        <w:t>*</w:t>
      </w:r>
      <w:r w:rsidRPr="006925F5">
        <w:t xml:space="preserve">affected owner of an </w:t>
      </w:r>
      <w:r w:rsidR="006925F5" w:rsidRPr="006925F5">
        <w:rPr>
          <w:position w:val="6"/>
          <w:sz w:val="16"/>
        </w:rPr>
        <w:t>*</w:t>
      </w:r>
      <w:r w:rsidRPr="006925F5">
        <w:t>up interest, or both; and</w:t>
      </w:r>
    </w:p>
    <w:p w:rsidR="00E43FAD" w:rsidRPr="006925F5" w:rsidRDefault="00E43FAD" w:rsidP="00E43FAD">
      <w:pPr>
        <w:pStyle w:val="paragraph"/>
      </w:pPr>
      <w:r w:rsidRPr="006925F5">
        <w:tab/>
        <w:t>(e)</w:t>
      </w:r>
      <w:r w:rsidRPr="006925F5">
        <w:tab/>
        <w:t>neither of sections</w:t>
      </w:r>
      <w:r w:rsidR="006925F5">
        <w:t> </w:t>
      </w:r>
      <w:r w:rsidRPr="006925F5">
        <w:t>725</w:t>
      </w:r>
      <w:r w:rsidR="006925F5">
        <w:noBreakHyphen/>
      </w:r>
      <w:r w:rsidRPr="006925F5">
        <w:t>90 and 725</w:t>
      </w:r>
      <w:r w:rsidR="006925F5">
        <w:noBreakHyphen/>
      </w:r>
      <w:r w:rsidRPr="006925F5">
        <w:t>95 (about direct value shifts that are reversed) applies.</w:t>
      </w:r>
    </w:p>
    <w:p w:rsidR="00E43FAD" w:rsidRPr="006925F5" w:rsidRDefault="00E43FAD" w:rsidP="00E43FAD">
      <w:pPr>
        <w:pStyle w:val="notetext"/>
      </w:pPr>
      <w:r w:rsidRPr="006925F5">
        <w:t>Note:</w:t>
      </w:r>
      <w:r w:rsidRPr="006925F5">
        <w:tab/>
        <w:t>For a down interest of which you are an affected owner, the direct value shift has consequences under this Division only if section</w:t>
      </w:r>
      <w:r w:rsidR="006925F5">
        <w:t> </w:t>
      </w:r>
      <w:r w:rsidRPr="006925F5">
        <w:t>725</w:t>
      </w:r>
      <w:r w:rsidR="006925F5">
        <w:noBreakHyphen/>
      </w:r>
      <w:r w:rsidRPr="006925F5">
        <w:t>70 (about material decrease in market value) is satisfied.</w:t>
      </w:r>
    </w:p>
    <w:p w:rsidR="00E43FAD" w:rsidRPr="006925F5" w:rsidRDefault="00E43FAD" w:rsidP="00E43FAD">
      <w:pPr>
        <w:pStyle w:val="ActHead5"/>
      </w:pPr>
      <w:bookmarkStart w:id="660" w:name="_Toc384884505"/>
      <w:r w:rsidRPr="006925F5">
        <w:rPr>
          <w:rStyle w:val="CharSectno"/>
        </w:rPr>
        <w:t>725</w:t>
      </w:r>
      <w:r w:rsidR="006925F5">
        <w:rPr>
          <w:rStyle w:val="CharSectno"/>
        </w:rPr>
        <w:noBreakHyphen/>
      </w:r>
      <w:r w:rsidRPr="006925F5">
        <w:rPr>
          <w:rStyle w:val="CharSectno"/>
        </w:rPr>
        <w:t>55</w:t>
      </w:r>
      <w:r w:rsidRPr="006925F5">
        <w:t xml:space="preserve">  Controlling entity test</w:t>
      </w:r>
      <w:bookmarkEnd w:id="660"/>
    </w:p>
    <w:p w:rsidR="00E43FAD" w:rsidRPr="006925F5" w:rsidRDefault="00E43FAD" w:rsidP="00E43FAD">
      <w:pPr>
        <w:pStyle w:val="subsection"/>
      </w:pPr>
      <w:r w:rsidRPr="006925F5">
        <w:tab/>
      </w:r>
      <w:r w:rsidRPr="006925F5">
        <w:tab/>
        <w:t xml:space="preserve">An entity (the </w:t>
      </w:r>
      <w:r w:rsidRPr="006925F5">
        <w:rPr>
          <w:b/>
          <w:i/>
        </w:rPr>
        <w:t>controller</w:t>
      </w:r>
      <w:r w:rsidRPr="006925F5">
        <w:t xml:space="preserve">) must </w:t>
      </w:r>
      <w:r w:rsidR="006925F5" w:rsidRPr="006925F5">
        <w:rPr>
          <w:position w:val="6"/>
          <w:sz w:val="16"/>
        </w:rPr>
        <w:t>*</w:t>
      </w:r>
      <w:r w:rsidRPr="006925F5">
        <w:t xml:space="preserve">control (for value shifting purposes) the target entity at some time during the period starting when the </w:t>
      </w:r>
      <w:r w:rsidR="006925F5" w:rsidRPr="006925F5">
        <w:rPr>
          <w:position w:val="6"/>
          <w:sz w:val="16"/>
        </w:rPr>
        <w:t>*</w:t>
      </w:r>
      <w:r w:rsidRPr="006925F5">
        <w:t xml:space="preserve">scheme is entered into and ending when it has been carried out. (That period is the </w:t>
      </w:r>
      <w:r w:rsidRPr="006925F5">
        <w:rPr>
          <w:b/>
          <w:i/>
        </w:rPr>
        <w:t>scheme period</w:t>
      </w:r>
      <w:r w:rsidRPr="006925F5">
        <w:t>.)</w:t>
      </w:r>
    </w:p>
    <w:p w:rsidR="00E43FAD" w:rsidRPr="006925F5" w:rsidRDefault="00E43FAD" w:rsidP="00E43FAD">
      <w:pPr>
        <w:pStyle w:val="TLPnoteright"/>
      </w:pPr>
      <w:r w:rsidRPr="006925F5">
        <w:t xml:space="preserve">For the concept of </w:t>
      </w:r>
      <w:r w:rsidRPr="006925F5">
        <w:rPr>
          <w:b/>
          <w:i/>
        </w:rPr>
        <w:t>control (for value shifting purposes)</w:t>
      </w:r>
      <w:r w:rsidRPr="006925F5">
        <w:t>,</w:t>
      </w:r>
      <w:r w:rsidRPr="006925F5">
        <w:br/>
        <w:t>see sections</w:t>
      </w:r>
      <w:r w:rsidR="006925F5">
        <w:t> </w:t>
      </w:r>
      <w:r w:rsidRPr="006925F5">
        <w:t>727</w:t>
      </w:r>
      <w:r w:rsidR="006925F5">
        <w:noBreakHyphen/>
      </w:r>
      <w:r w:rsidRPr="006925F5">
        <w:t>355 to 727</w:t>
      </w:r>
      <w:r w:rsidR="006925F5">
        <w:noBreakHyphen/>
      </w:r>
      <w:r w:rsidRPr="006925F5">
        <w:t>375.</w:t>
      </w:r>
    </w:p>
    <w:p w:rsidR="00E43FAD" w:rsidRPr="006925F5" w:rsidRDefault="00E43FAD" w:rsidP="00E43FAD">
      <w:pPr>
        <w:pStyle w:val="ActHead5"/>
      </w:pPr>
      <w:bookmarkStart w:id="661" w:name="_Toc384884506"/>
      <w:r w:rsidRPr="006925F5">
        <w:rPr>
          <w:rStyle w:val="CharSectno"/>
        </w:rPr>
        <w:t>725</w:t>
      </w:r>
      <w:r w:rsidR="006925F5">
        <w:rPr>
          <w:rStyle w:val="CharSectno"/>
        </w:rPr>
        <w:noBreakHyphen/>
      </w:r>
      <w:r w:rsidRPr="006925F5">
        <w:rPr>
          <w:rStyle w:val="CharSectno"/>
        </w:rPr>
        <w:t>65</w:t>
      </w:r>
      <w:r w:rsidRPr="006925F5">
        <w:t xml:space="preserve">  Cause of the value shift</w:t>
      </w:r>
      <w:bookmarkEnd w:id="661"/>
    </w:p>
    <w:p w:rsidR="00E43FAD" w:rsidRPr="006925F5" w:rsidRDefault="00E43FAD" w:rsidP="00E43FAD">
      <w:pPr>
        <w:pStyle w:val="subsection"/>
      </w:pPr>
      <w:r w:rsidRPr="006925F5">
        <w:tab/>
        <w:t>(1)</w:t>
      </w:r>
      <w:r w:rsidRPr="006925F5">
        <w:tab/>
        <w:t>It must be the case that one or more of the following:</w:t>
      </w:r>
    </w:p>
    <w:p w:rsidR="00E43FAD" w:rsidRPr="006925F5" w:rsidRDefault="00E43FAD" w:rsidP="00E43FAD">
      <w:pPr>
        <w:pStyle w:val="paragraph"/>
      </w:pPr>
      <w:r w:rsidRPr="006925F5">
        <w:tab/>
        <w:t>(a)</w:t>
      </w:r>
      <w:r w:rsidRPr="006925F5">
        <w:tab/>
        <w:t>the target entity;</w:t>
      </w:r>
    </w:p>
    <w:p w:rsidR="00E43FAD" w:rsidRPr="006925F5" w:rsidRDefault="00E43FAD" w:rsidP="00E43FAD">
      <w:pPr>
        <w:pStyle w:val="paragraph"/>
      </w:pPr>
      <w:r w:rsidRPr="006925F5">
        <w:tab/>
        <w:t>(b)</w:t>
      </w:r>
      <w:r w:rsidRPr="006925F5">
        <w:tab/>
        <w:t>the controller;</w:t>
      </w:r>
    </w:p>
    <w:p w:rsidR="00E43FAD" w:rsidRPr="006925F5" w:rsidRDefault="00E43FAD" w:rsidP="00E43FAD">
      <w:pPr>
        <w:pStyle w:val="paragraph"/>
      </w:pPr>
      <w:r w:rsidRPr="006925F5">
        <w:tab/>
        <w:t>(c)</w:t>
      </w:r>
      <w:r w:rsidRPr="006925F5">
        <w:tab/>
        <w:t xml:space="preserve">an entity that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E43FAD">
      <w:pPr>
        <w:pStyle w:val="paragraph"/>
      </w:pPr>
      <w:r w:rsidRPr="006925F5">
        <w:tab/>
        <w:t>(d)</w:t>
      </w:r>
      <w:r w:rsidRPr="006925F5">
        <w:tab/>
        <w:t xml:space="preserve">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361343">
      <w:pPr>
        <w:pStyle w:val="subsection2"/>
      </w:pPr>
      <w:r w:rsidRPr="006925F5">
        <w:t>(either alone or together with one or more other entities) did under the scheme the one or more things:</w:t>
      </w:r>
    </w:p>
    <w:p w:rsidR="00E43FAD" w:rsidRPr="006925F5" w:rsidRDefault="00E43FAD" w:rsidP="00E43FAD">
      <w:pPr>
        <w:pStyle w:val="paragraph"/>
      </w:pPr>
      <w:r w:rsidRPr="006925F5">
        <w:tab/>
        <w:t>(e)</w:t>
      </w:r>
      <w:r w:rsidRPr="006925F5">
        <w:tab/>
        <w:t xml:space="preserve">to which the decrease in the </w:t>
      </w:r>
      <w:r w:rsidR="00602129">
        <w:rPr>
          <w:position w:val="6"/>
          <w:sz w:val="16"/>
        </w:rPr>
        <w:t>*</w:t>
      </w:r>
      <w:r w:rsidR="00602129">
        <w:t>market value</w:t>
      </w:r>
      <w:r w:rsidRPr="006925F5">
        <w:t xml:space="preserve"> of the </w:t>
      </w:r>
      <w:r w:rsidR="006925F5" w:rsidRPr="006925F5">
        <w:rPr>
          <w:position w:val="6"/>
          <w:sz w:val="16"/>
        </w:rPr>
        <w:t>*</w:t>
      </w:r>
      <w:r w:rsidRPr="006925F5">
        <w:t>down interests is reasonably attributable; and</w:t>
      </w:r>
    </w:p>
    <w:p w:rsidR="00E43FAD" w:rsidRPr="006925F5" w:rsidRDefault="00E43FAD" w:rsidP="00E43FAD">
      <w:pPr>
        <w:pStyle w:val="paragraph"/>
      </w:pPr>
      <w:r w:rsidRPr="006925F5">
        <w:lastRenderedPageBreak/>
        <w:tab/>
        <w:t>(f)</w:t>
      </w:r>
      <w:r w:rsidRPr="006925F5">
        <w:tab/>
        <w:t xml:space="preserve">to which the increase in the market value of the </w:t>
      </w:r>
      <w:r w:rsidR="006925F5" w:rsidRPr="006925F5">
        <w:rPr>
          <w:position w:val="6"/>
          <w:sz w:val="16"/>
        </w:rPr>
        <w:t>*</w:t>
      </w:r>
      <w:r w:rsidRPr="006925F5">
        <w:t xml:space="preserve">up interests, or the issue of up interests at a </w:t>
      </w:r>
      <w:r w:rsidR="006925F5" w:rsidRPr="006925F5">
        <w:rPr>
          <w:position w:val="6"/>
          <w:sz w:val="16"/>
        </w:rPr>
        <w:t>*</w:t>
      </w:r>
      <w:r w:rsidRPr="006925F5">
        <w:t xml:space="preserve">discount, is reasonably attributable, or that is or include the issue of up interests at a </w:t>
      </w:r>
      <w:r w:rsidR="006925F5" w:rsidRPr="006925F5">
        <w:rPr>
          <w:position w:val="6"/>
          <w:sz w:val="16"/>
        </w:rPr>
        <w:t>*</w:t>
      </w:r>
      <w:r w:rsidRPr="006925F5">
        <w:t>discount.</w:t>
      </w:r>
    </w:p>
    <w:p w:rsidR="00E43FAD" w:rsidRPr="006925F5" w:rsidRDefault="00E43FAD" w:rsidP="009505DE">
      <w:pPr>
        <w:pStyle w:val="SubsectionHead"/>
      </w:pPr>
      <w:r w:rsidRPr="006925F5">
        <w:t>Active participants (if target entity is closely held)</w:t>
      </w:r>
    </w:p>
    <w:p w:rsidR="00E43FAD" w:rsidRPr="006925F5" w:rsidRDefault="00E43FAD" w:rsidP="00E43FAD">
      <w:pPr>
        <w:pStyle w:val="subsection"/>
      </w:pPr>
      <w:r w:rsidRPr="006925F5">
        <w:tab/>
        <w:t>(2)</w:t>
      </w:r>
      <w:r w:rsidRPr="006925F5">
        <w:tab/>
        <w:t xml:space="preserve">An entity (the </w:t>
      </w:r>
      <w:r w:rsidRPr="006925F5">
        <w:rPr>
          <w:b/>
          <w:i/>
        </w:rPr>
        <w:t>first entity</w:t>
      </w:r>
      <w:r w:rsidRPr="006925F5">
        <w:t xml:space="preserve">) is an </w:t>
      </w:r>
      <w:r w:rsidRPr="006925F5">
        <w:rPr>
          <w:b/>
          <w:i/>
        </w:rPr>
        <w:t>active participant</w:t>
      </w:r>
      <w:r w:rsidRPr="006925F5">
        <w:t xml:space="preserve"> in the </w:t>
      </w:r>
      <w:r w:rsidR="006925F5" w:rsidRPr="006925F5">
        <w:rPr>
          <w:position w:val="6"/>
          <w:sz w:val="16"/>
        </w:rPr>
        <w:t>*</w:t>
      </w:r>
      <w:r w:rsidRPr="006925F5">
        <w:t>scheme if, and only if:</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scheme period, the target entity has fewer than 300 members (in the case of a company) or fewer than 300 beneficiaries (in the case of a trust); and</w:t>
      </w:r>
    </w:p>
    <w:p w:rsidR="00E43FAD" w:rsidRPr="006925F5" w:rsidRDefault="00E43FAD" w:rsidP="00E43FAD">
      <w:pPr>
        <w:pStyle w:val="paragraph"/>
      </w:pPr>
      <w:r w:rsidRPr="006925F5">
        <w:tab/>
        <w:t>(b)</w:t>
      </w:r>
      <w:r w:rsidRPr="006925F5">
        <w:tab/>
        <w:t xml:space="preserve">the first entity has actively participated in, or directly facilitated, the entering into or carrying out of the </w:t>
      </w:r>
      <w:r w:rsidR="006925F5" w:rsidRPr="006925F5">
        <w:rPr>
          <w:position w:val="6"/>
          <w:sz w:val="16"/>
        </w:rPr>
        <w:t>*</w:t>
      </w:r>
      <w:r w:rsidRPr="006925F5">
        <w:t>scheme (whether or not it did so at the direction of some other entity); and</w:t>
      </w:r>
    </w:p>
    <w:p w:rsidR="00E43FAD" w:rsidRPr="006925F5" w:rsidRDefault="00E43FAD" w:rsidP="00E43FAD">
      <w:pPr>
        <w:pStyle w:val="paragraph"/>
      </w:pPr>
      <w:r w:rsidRPr="006925F5">
        <w:tab/>
        <w:t>(c)</w:t>
      </w:r>
      <w:r w:rsidRPr="006925F5">
        <w:tab/>
        <w:t>the first entity:</w:t>
      </w:r>
    </w:p>
    <w:p w:rsidR="00E43FAD" w:rsidRPr="006925F5" w:rsidRDefault="00E43FAD" w:rsidP="00E43FAD">
      <w:pPr>
        <w:pStyle w:val="paragraphsub"/>
      </w:pPr>
      <w:r w:rsidRPr="006925F5">
        <w:tab/>
        <w:t>(i)</w:t>
      </w:r>
      <w:r w:rsidRPr="006925F5">
        <w:tab/>
        <w:t xml:space="preserve">owns a </w:t>
      </w:r>
      <w:r w:rsidR="006925F5" w:rsidRPr="006925F5">
        <w:rPr>
          <w:position w:val="6"/>
          <w:sz w:val="16"/>
        </w:rPr>
        <w:t>*</w:t>
      </w:r>
      <w:r w:rsidRPr="006925F5">
        <w:t xml:space="preserve">down interest at the </w:t>
      </w:r>
      <w:r w:rsidR="006925F5" w:rsidRPr="006925F5">
        <w:rPr>
          <w:position w:val="6"/>
          <w:sz w:val="16"/>
        </w:rPr>
        <w:t>*</w:t>
      </w:r>
      <w:r w:rsidRPr="006925F5">
        <w:t>decrease time; or</w:t>
      </w:r>
    </w:p>
    <w:p w:rsidR="00E43FAD" w:rsidRPr="006925F5" w:rsidRDefault="00E43FAD" w:rsidP="00E43FAD">
      <w:pPr>
        <w:pStyle w:val="paragraphsub"/>
      </w:pPr>
      <w:r w:rsidRPr="006925F5">
        <w:tab/>
        <w:t>(ii)</w:t>
      </w:r>
      <w:r w:rsidRPr="006925F5">
        <w:tab/>
        <w:t xml:space="preserve">owns an </w:t>
      </w:r>
      <w:r w:rsidR="006925F5" w:rsidRPr="006925F5">
        <w:rPr>
          <w:position w:val="6"/>
          <w:sz w:val="16"/>
        </w:rPr>
        <w:t>*</w:t>
      </w:r>
      <w:r w:rsidRPr="006925F5">
        <w:t xml:space="preserve">up interest at the </w:t>
      </w:r>
      <w:r w:rsidR="006925F5" w:rsidRPr="006925F5">
        <w:rPr>
          <w:position w:val="6"/>
          <w:sz w:val="16"/>
        </w:rPr>
        <w:t>*</w:t>
      </w:r>
      <w:r w:rsidRPr="006925F5">
        <w:t xml:space="preserve">increase time or has an up interest issued to it at a </w:t>
      </w:r>
      <w:r w:rsidR="006925F5" w:rsidRPr="006925F5">
        <w:rPr>
          <w:position w:val="6"/>
          <w:sz w:val="16"/>
        </w:rPr>
        <w:t>*</w:t>
      </w:r>
      <w:r w:rsidRPr="006925F5">
        <w:t xml:space="preserve">discount because of the </w:t>
      </w:r>
      <w:r w:rsidR="006925F5" w:rsidRPr="006925F5">
        <w:rPr>
          <w:position w:val="6"/>
          <w:sz w:val="16"/>
        </w:rPr>
        <w:t>*</w:t>
      </w:r>
      <w:r w:rsidRPr="006925F5">
        <w:t>direct value shift.</w:t>
      </w:r>
    </w:p>
    <w:p w:rsidR="00E43FAD" w:rsidRPr="006925F5" w:rsidRDefault="00E43FAD" w:rsidP="009505DE">
      <w:pPr>
        <w:pStyle w:val="SubsectionHead"/>
      </w:pPr>
      <w:r w:rsidRPr="006925F5">
        <w:t>When an entity has 300 or more members or beneficiaries</w:t>
      </w:r>
    </w:p>
    <w:p w:rsidR="00E43FAD" w:rsidRPr="006925F5" w:rsidRDefault="00E43FAD" w:rsidP="00E43FAD">
      <w:pPr>
        <w:pStyle w:val="subsection"/>
      </w:pPr>
      <w:r w:rsidRPr="006925F5">
        <w:tab/>
        <w:t>(3)</w:t>
      </w:r>
      <w:r w:rsidRPr="006925F5">
        <w:tab/>
        <w:t>Section</w:t>
      </w:r>
      <w:r w:rsidR="006925F5">
        <w:t> </w:t>
      </w:r>
      <w:r w:rsidRPr="006925F5">
        <w:t>124</w:t>
      </w:r>
      <w:r w:rsidR="006925F5">
        <w:noBreakHyphen/>
      </w:r>
      <w:r w:rsidRPr="006925F5">
        <w:t>810 (under which certain companies and trusts are not regarded as having 300 or more members or beneficiaries) also applies for the purposes of this Division.</w:t>
      </w:r>
    </w:p>
    <w:p w:rsidR="00E43FAD" w:rsidRPr="006925F5" w:rsidRDefault="00E43FAD" w:rsidP="00E43FAD">
      <w:pPr>
        <w:pStyle w:val="subsection"/>
      </w:pPr>
      <w:r w:rsidRPr="006925F5">
        <w:tab/>
        <w:t>(4)</w:t>
      </w:r>
      <w:r w:rsidRPr="006925F5">
        <w:tab/>
        <w:t xml:space="preserve">In addition, this Division applies to a </w:t>
      </w:r>
      <w:r w:rsidR="006925F5" w:rsidRPr="006925F5">
        <w:rPr>
          <w:position w:val="6"/>
          <w:sz w:val="16"/>
        </w:rPr>
        <w:t>*</w:t>
      </w:r>
      <w:r w:rsidRPr="006925F5">
        <w:t>non</w:t>
      </w:r>
      <w:r w:rsidR="006925F5">
        <w:noBreakHyphen/>
      </w:r>
      <w:r w:rsidRPr="006925F5">
        <w:t>fixed trust as if it did not have 300 or more beneficiaries.</w:t>
      </w:r>
    </w:p>
    <w:p w:rsidR="00E43FAD" w:rsidRPr="006925F5" w:rsidRDefault="00E43FAD" w:rsidP="00E43FAD">
      <w:pPr>
        <w:pStyle w:val="ActHead5"/>
      </w:pPr>
      <w:bookmarkStart w:id="662" w:name="_Toc384884507"/>
      <w:r w:rsidRPr="006925F5">
        <w:rPr>
          <w:rStyle w:val="CharSectno"/>
        </w:rPr>
        <w:t>725</w:t>
      </w:r>
      <w:r w:rsidR="006925F5">
        <w:rPr>
          <w:rStyle w:val="CharSectno"/>
        </w:rPr>
        <w:noBreakHyphen/>
      </w:r>
      <w:r w:rsidRPr="006925F5">
        <w:rPr>
          <w:rStyle w:val="CharSectno"/>
        </w:rPr>
        <w:t>70</w:t>
      </w:r>
      <w:r w:rsidRPr="006925F5">
        <w:t xml:space="preserve">  Consequences for down interest only if there is a material decrease in its market value</w:t>
      </w:r>
      <w:bookmarkEnd w:id="662"/>
    </w:p>
    <w:p w:rsidR="00E43FAD" w:rsidRPr="006925F5" w:rsidRDefault="00E43FAD" w:rsidP="00E43FAD">
      <w:pPr>
        <w:pStyle w:val="subsection"/>
      </w:pPr>
      <w:r w:rsidRPr="006925F5">
        <w:tab/>
        <w:t>(1)</w:t>
      </w:r>
      <w:r w:rsidRPr="006925F5">
        <w:tab/>
        <w:t xml:space="preserve">For a </w:t>
      </w:r>
      <w:r w:rsidR="006925F5" w:rsidRPr="006925F5">
        <w:rPr>
          <w:position w:val="6"/>
          <w:sz w:val="16"/>
        </w:rPr>
        <w:t>*</w:t>
      </w:r>
      <w:r w:rsidRPr="006925F5">
        <w:t xml:space="preserve">down interest of which you are an </w:t>
      </w:r>
      <w:r w:rsidR="006925F5" w:rsidRPr="006925F5">
        <w:rPr>
          <w:position w:val="6"/>
          <w:sz w:val="16"/>
        </w:rPr>
        <w:t>*</w:t>
      </w:r>
      <w:r w:rsidRPr="006925F5">
        <w:t xml:space="preserve">affected owner, the </w:t>
      </w:r>
      <w:r w:rsidR="006925F5" w:rsidRPr="006925F5">
        <w:rPr>
          <w:position w:val="6"/>
          <w:sz w:val="16"/>
        </w:rPr>
        <w:t>*</w:t>
      </w:r>
      <w:r w:rsidRPr="006925F5">
        <w:t xml:space="preserve">direct value shift has consequences under this Division only if the sum of the decreases in the </w:t>
      </w:r>
      <w:r w:rsidR="00D57066">
        <w:rPr>
          <w:position w:val="6"/>
          <w:sz w:val="16"/>
        </w:rPr>
        <w:t>*</w:t>
      </w:r>
      <w:r w:rsidR="00D57066">
        <w:t>market value</w:t>
      </w:r>
      <w:r w:rsidRPr="006925F5">
        <w:t xml:space="preserve"> of all down interests because of direct value shifts under the same </w:t>
      </w:r>
      <w:r w:rsidR="006925F5" w:rsidRPr="006925F5">
        <w:rPr>
          <w:position w:val="6"/>
          <w:sz w:val="16"/>
        </w:rPr>
        <w:t>*</w:t>
      </w:r>
      <w:r w:rsidRPr="006925F5">
        <w:t>scheme as the direct value shift is at least $150,000.</w:t>
      </w:r>
    </w:p>
    <w:p w:rsidR="00E43FAD" w:rsidRPr="006925F5" w:rsidRDefault="00E43FAD" w:rsidP="00E43FAD">
      <w:pPr>
        <w:pStyle w:val="notetext"/>
      </w:pPr>
      <w:r w:rsidRPr="006925F5">
        <w:lastRenderedPageBreak/>
        <w:t>Note:</w:t>
      </w:r>
      <w:r w:rsidRPr="006925F5">
        <w:tab/>
        <w:t>In working out the sum of the decreases in market value of all down interests, it will be necessary to include decreases not only in your down interests, but also in those of other affected owners and of entities that are not affected owners.</w:t>
      </w:r>
    </w:p>
    <w:p w:rsidR="00E43FAD" w:rsidRPr="006925F5" w:rsidRDefault="00E43FAD" w:rsidP="00E43FAD">
      <w:pPr>
        <w:pStyle w:val="subsection"/>
      </w:pPr>
      <w:r w:rsidRPr="006925F5">
        <w:tab/>
        <w:t>(2)</w:t>
      </w:r>
      <w:r w:rsidRPr="006925F5">
        <w:tab/>
        <w:t xml:space="preserve">However, if, having regard to all relevant circumstances, it is reasonable to conclude that the sole or main reason why a </w:t>
      </w:r>
      <w:r w:rsidR="006925F5" w:rsidRPr="006925F5">
        <w:rPr>
          <w:position w:val="6"/>
          <w:sz w:val="16"/>
        </w:rPr>
        <w:t>*</w:t>
      </w:r>
      <w:r w:rsidRPr="006925F5">
        <w:t xml:space="preserve">direct value shift happened under a different scheme from one or more other direct value shifts was so that </w:t>
      </w:r>
      <w:r w:rsidR="006925F5">
        <w:t>subsection (</w:t>
      </w:r>
      <w:r w:rsidRPr="006925F5">
        <w:t xml:space="preserve">1) would not be satisfied for one or more of the direct value shifts mentioned in this subsection, </w:t>
      </w:r>
      <w:r w:rsidR="006925F5">
        <w:t>subsection (</w:t>
      </w:r>
      <w:r w:rsidRPr="006925F5">
        <w:t>1) does not apply (and is taken never to have applied) to any of the direct value shifts.</w:t>
      </w:r>
    </w:p>
    <w:p w:rsidR="00E43FAD" w:rsidRPr="006925F5" w:rsidRDefault="00E43FAD" w:rsidP="00E43FAD">
      <w:pPr>
        <w:pStyle w:val="ActHead5"/>
      </w:pPr>
      <w:bookmarkStart w:id="663" w:name="_Toc384884508"/>
      <w:r w:rsidRPr="006925F5">
        <w:rPr>
          <w:rStyle w:val="CharSectno"/>
        </w:rPr>
        <w:t>725</w:t>
      </w:r>
      <w:r w:rsidR="006925F5">
        <w:rPr>
          <w:rStyle w:val="CharSectno"/>
        </w:rPr>
        <w:noBreakHyphen/>
      </w:r>
      <w:r w:rsidRPr="006925F5">
        <w:rPr>
          <w:rStyle w:val="CharSectno"/>
        </w:rPr>
        <w:t>80</w:t>
      </w:r>
      <w:r w:rsidRPr="006925F5">
        <w:t xml:space="preserve">  Who is an affected owner of a down interest?</w:t>
      </w:r>
      <w:bookmarkEnd w:id="663"/>
    </w:p>
    <w:p w:rsidR="00E43FAD" w:rsidRPr="006925F5" w:rsidRDefault="00E43FAD" w:rsidP="00E43FAD">
      <w:pPr>
        <w:pStyle w:val="subsection"/>
      </w:pPr>
      <w:r w:rsidRPr="006925F5">
        <w:tab/>
      </w:r>
      <w:r w:rsidRPr="006925F5">
        <w:tab/>
        <w:t xml:space="preserve">An entity is an </w:t>
      </w:r>
      <w:r w:rsidRPr="006925F5">
        <w:rPr>
          <w:b/>
          <w:i/>
        </w:rPr>
        <w:t>affected owner</w:t>
      </w:r>
      <w:r w:rsidRPr="006925F5">
        <w:t xml:space="preserve"> of a </w:t>
      </w:r>
      <w:r w:rsidR="006925F5" w:rsidRPr="006925F5">
        <w:rPr>
          <w:position w:val="6"/>
          <w:sz w:val="16"/>
        </w:rPr>
        <w:t>*</w:t>
      </w:r>
      <w:r w:rsidRPr="006925F5">
        <w:t xml:space="preserve">down interest if, and only if, the entity owns the down interest at the </w:t>
      </w:r>
      <w:r w:rsidR="006925F5" w:rsidRPr="006925F5">
        <w:rPr>
          <w:position w:val="6"/>
          <w:sz w:val="16"/>
        </w:rPr>
        <w:t>*</w:t>
      </w:r>
      <w:r w:rsidRPr="006925F5">
        <w:t>decrease time and at least one of these paragraphs is satisfied:</w:t>
      </w:r>
    </w:p>
    <w:p w:rsidR="00E43FAD" w:rsidRPr="006925F5" w:rsidRDefault="00E43FAD" w:rsidP="00E43FAD">
      <w:pPr>
        <w:pStyle w:val="paragraph"/>
      </w:pPr>
      <w:r w:rsidRPr="006925F5">
        <w:tab/>
        <w:t>(a)</w:t>
      </w:r>
      <w:r w:rsidRPr="006925F5">
        <w:tab/>
        <w:t>the entity is the controller;</w:t>
      </w:r>
    </w:p>
    <w:p w:rsidR="00E43FAD" w:rsidRPr="006925F5" w:rsidRDefault="00E43FAD" w:rsidP="00E43FAD">
      <w:pPr>
        <w:pStyle w:val="paragraph"/>
      </w:pPr>
      <w:r w:rsidRPr="006925F5">
        <w:tab/>
        <w:t>(b)</w:t>
      </w:r>
      <w:r w:rsidRPr="006925F5">
        <w:tab/>
        <w:t xml:space="preserve">the entity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E43FAD">
      <w:pPr>
        <w:pStyle w:val="paragraph"/>
      </w:pPr>
      <w:r w:rsidRPr="006925F5">
        <w:tab/>
        <w:t>(c)</w:t>
      </w:r>
      <w:r w:rsidRPr="006925F5">
        <w:tab/>
        <w:t xml:space="preserve">the entity is 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E43FAD">
      <w:pPr>
        <w:pStyle w:val="ActHead5"/>
      </w:pPr>
      <w:bookmarkStart w:id="664" w:name="_Toc384884509"/>
      <w:r w:rsidRPr="006925F5">
        <w:rPr>
          <w:rStyle w:val="CharSectno"/>
        </w:rPr>
        <w:t>725</w:t>
      </w:r>
      <w:r w:rsidR="006925F5">
        <w:rPr>
          <w:rStyle w:val="CharSectno"/>
        </w:rPr>
        <w:noBreakHyphen/>
      </w:r>
      <w:r w:rsidRPr="006925F5">
        <w:rPr>
          <w:rStyle w:val="CharSectno"/>
        </w:rPr>
        <w:t>85</w:t>
      </w:r>
      <w:r w:rsidRPr="006925F5">
        <w:t xml:space="preserve">  Who is an affected owner of an up interest?</w:t>
      </w:r>
      <w:bookmarkEnd w:id="664"/>
    </w:p>
    <w:p w:rsidR="00E43FAD" w:rsidRPr="006925F5" w:rsidRDefault="00E43FAD" w:rsidP="00E43FAD">
      <w:pPr>
        <w:pStyle w:val="subsection"/>
      </w:pPr>
      <w:r w:rsidRPr="006925F5">
        <w:tab/>
      </w:r>
      <w:r w:rsidRPr="006925F5">
        <w:tab/>
        <w:t xml:space="preserve">An entity is an </w:t>
      </w:r>
      <w:r w:rsidRPr="006925F5">
        <w:rPr>
          <w:b/>
          <w:i/>
        </w:rPr>
        <w:t xml:space="preserve">affected owner </w:t>
      </w:r>
      <w:r w:rsidRPr="006925F5">
        <w:t xml:space="preserve">of an </w:t>
      </w:r>
      <w:r w:rsidR="006925F5" w:rsidRPr="006925F5">
        <w:rPr>
          <w:position w:val="6"/>
          <w:sz w:val="16"/>
        </w:rPr>
        <w:t>*</w:t>
      </w:r>
      <w:r w:rsidRPr="006925F5">
        <w:t>up interest if, and only if:</w:t>
      </w:r>
    </w:p>
    <w:p w:rsidR="00E43FAD" w:rsidRPr="006925F5" w:rsidRDefault="00E43FAD" w:rsidP="00E43FAD">
      <w:pPr>
        <w:pStyle w:val="paragraph"/>
      </w:pPr>
      <w:r w:rsidRPr="006925F5">
        <w:tab/>
        <w:t>(a)</w:t>
      </w:r>
      <w:r w:rsidRPr="006925F5">
        <w:tab/>
        <w:t xml:space="preserve">there is at least one </w:t>
      </w:r>
      <w:r w:rsidR="006925F5" w:rsidRPr="006925F5">
        <w:rPr>
          <w:position w:val="6"/>
          <w:sz w:val="16"/>
        </w:rPr>
        <w:t>*</w:t>
      </w:r>
      <w:r w:rsidRPr="006925F5">
        <w:t xml:space="preserve">affected owner of </w:t>
      </w:r>
      <w:r w:rsidR="006925F5" w:rsidRPr="006925F5">
        <w:rPr>
          <w:position w:val="6"/>
          <w:sz w:val="16"/>
        </w:rPr>
        <w:t>*</w:t>
      </w:r>
      <w:r w:rsidRPr="006925F5">
        <w:t>down interests; and</w:t>
      </w:r>
    </w:p>
    <w:p w:rsidR="00E43FAD" w:rsidRPr="006925F5" w:rsidRDefault="00E43FAD" w:rsidP="00E43FAD">
      <w:pPr>
        <w:pStyle w:val="paragraph"/>
      </w:pPr>
      <w:r w:rsidRPr="006925F5">
        <w:tab/>
        <w:t>(b)</w:t>
      </w:r>
      <w:r w:rsidRPr="006925F5">
        <w:tab/>
        <w:t xml:space="preserve">the entity owns the up interest at the </w:t>
      </w:r>
      <w:r w:rsidR="006925F5" w:rsidRPr="006925F5">
        <w:rPr>
          <w:position w:val="6"/>
          <w:sz w:val="16"/>
        </w:rPr>
        <w:t>*</w:t>
      </w:r>
      <w:r w:rsidRPr="006925F5">
        <w:t xml:space="preserve">increase time, or the interest is an up interest because it was issued to the entity at a </w:t>
      </w:r>
      <w:r w:rsidR="006925F5" w:rsidRPr="006925F5">
        <w:rPr>
          <w:position w:val="6"/>
          <w:sz w:val="16"/>
        </w:rPr>
        <w:t>*</w:t>
      </w:r>
      <w:r w:rsidRPr="006925F5">
        <w:t>discount;</w:t>
      </w:r>
    </w:p>
    <w:p w:rsidR="00E43FAD" w:rsidRPr="006925F5" w:rsidRDefault="00E43FAD" w:rsidP="00361343">
      <w:pPr>
        <w:pStyle w:val="subsection2"/>
      </w:pPr>
      <w:r w:rsidRPr="006925F5">
        <w:t>and at least one of these paragraphs is satisfied:</w:t>
      </w:r>
    </w:p>
    <w:p w:rsidR="00E43FAD" w:rsidRPr="006925F5" w:rsidRDefault="00E43FAD" w:rsidP="00E43FAD">
      <w:pPr>
        <w:pStyle w:val="paragraph"/>
      </w:pPr>
      <w:r w:rsidRPr="006925F5">
        <w:tab/>
        <w:t>(c)</w:t>
      </w:r>
      <w:r w:rsidRPr="006925F5">
        <w:tab/>
        <w:t>the entity is the controller;</w:t>
      </w:r>
    </w:p>
    <w:p w:rsidR="00E43FAD" w:rsidRPr="006925F5" w:rsidRDefault="00E43FAD" w:rsidP="00E43FAD">
      <w:pPr>
        <w:pStyle w:val="paragraph"/>
      </w:pPr>
      <w:r w:rsidRPr="006925F5">
        <w:tab/>
        <w:t>(d)</w:t>
      </w:r>
      <w:r w:rsidRPr="006925F5">
        <w:tab/>
        <w:t xml:space="preserve">the entity was an </w:t>
      </w:r>
      <w:r w:rsidR="006925F5" w:rsidRPr="006925F5">
        <w:rPr>
          <w:position w:val="6"/>
          <w:sz w:val="16"/>
        </w:rPr>
        <w:t>*</w:t>
      </w:r>
      <w:r w:rsidRPr="006925F5">
        <w:t xml:space="preserve">associate of the controller at some time during or after the </w:t>
      </w:r>
      <w:r w:rsidR="006925F5" w:rsidRPr="006925F5">
        <w:rPr>
          <w:position w:val="6"/>
          <w:sz w:val="16"/>
        </w:rPr>
        <w:t>*</w:t>
      </w:r>
      <w:r w:rsidRPr="006925F5">
        <w:t>scheme period;</w:t>
      </w:r>
    </w:p>
    <w:p w:rsidR="00E43FAD" w:rsidRPr="006925F5" w:rsidRDefault="00E43FAD" w:rsidP="008C4A7D">
      <w:pPr>
        <w:pStyle w:val="paragraph"/>
        <w:keepNext/>
        <w:keepLines/>
      </w:pPr>
      <w:r w:rsidRPr="006925F5">
        <w:tab/>
        <w:t>(e)</w:t>
      </w:r>
      <w:r w:rsidRPr="006925F5">
        <w:tab/>
        <w:t>at some time during or after the scheme period, the entity was an associate of an entity that is an affected owner of down interests because it was an associate of the controller at some time during or after that period;</w:t>
      </w:r>
    </w:p>
    <w:p w:rsidR="00E43FAD" w:rsidRPr="006925F5" w:rsidRDefault="00E43FAD" w:rsidP="00E43FAD">
      <w:pPr>
        <w:pStyle w:val="paragraph"/>
      </w:pPr>
      <w:r w:rsidRPr="006925F5">
        <w:tab/>
        <w:t>(f)</w:t>
      </w:r>
      <w:r w:rsidRPr="006925F5">
        <w:tab/>
        <w:t xml:space="preserve">the entity is an </w:t>
      </w:r>
      <w:r w:rsidR="006925F5" w:rsidRPr="006925F5">
        <w:rPr>
          <w:position w:val="6"/>
          <w:sz w:val="16"/>
        </w:rPr>
        <w:t>*</w:t>
      </w:r>
      <w:r w:rsidRPr="006925F5">
        <w:t xml:space="preserve">active participant in the </w:t>
      </w:r>
      <w:r w:rsidR="006925F5" w:rsidRPr="006925F5">
        <w:rPr>
          <w:position w:val="6"/>
          <w:sz w:val="16"/>
        </w:rPr>
        <w:t>*</w:t>
      </w:r>
      <w:r w:rsidRPr="006925F5">
        <w:t>scheme.</w:t>
      </w:r>
    </w:p>
    <w:p w:rsidR="00E43FAD" w:rsidRPr="006925F5" w:rsidRDefault="00E43FAD" w:rsidP="00E43FAD">
      <w:pPr>
        <w:pStyle w:val="ActHead5"/>
      </w:pPr>
      <w:bookmarkStart w:id="665" w:name="_Toc384884510"/>
      <w:r w:rsidRPr="006925F5">
        <w:rPr>
          <w:rStyle w:val="CharSectno"/>
        </w:rPr>
        <w:lastRenderedPageBreak/>
        <w:t>725</w:t>
      </w:r>
      <w:r w:rsidR="006925F5">
        <w:rPr>
          <w:rStyle w:val="CharSectno"/>
        </w:rPr>
        <w:noBreakHyphen/>
      </w:r>
      <w:r w:rsidRPr="006925F5">
        <w:rPr>
          <w:rStyle w:val="CharSectno"/>
        </w:rPr>
        <w:t>90</w:t>
      </w:r>
      <w:r w:rsidRPr="006925F5">
        <w:t xml:space="preserve">  Direct value shift that will be reversed</w:t>
      </w:r>
      <w:bookmarkEnd w:id="665"/>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direct value shift does </w:t>
      </w:r>
      <w:r w:rsidRPr="006925F5">
        <w:rPr>
          <w:i/>
        </w:rPr>
        <w:t>not</w:t>
      </w:r>
      <w:r w:rsidRPr="006925F5">
        <w:t xml:space="preserve"> have consequences for you under this Division if:</w:t>
      </w:r>
    </w:p>
    <w:p w:rsidR="00E43FAD" w:rsidRPr="006925F5" w:rsidRDefault="00E43FAD" w:rsidP="00E43FAD">
      <w:pPr>
        <w:pStyle w:val="paragraph"/>
      </w:pPr>
      <w:r w:rsidRPr="006925F5">
        <w:tab/>
        <w:t>(a)</w:t>
      </w:r>
      <w:r w:rsidRPr="006925F5">
        <w:tab/>
        <w:t>the one or more things referred to in paragraph 725</w:t>
      </w:r>
      <w:r w:rsidR="006925F5">
        <w:noBreakHyphen/>
      </w:r>
      <w:r w:rsidRPr="006925F5">
        <w:t>145(1)(b) brought about a state of affairs, but for which the direct value shift would not have happened; and</w:t>
      </w:r>
    </w:p>
    <w:p w:rsidR="00E43FAD" w:rsidRPr="006925F5" w:rsidRDefault="00E43FAD" w:rsidP="00E43FAD">
      <w:pPr>
        <w:pStyle w:val="paragraph"/>
      </w:pPr>
      <w:r w:rsidRPr="006925F5">
        <w:tab/>
        <w:t>(b)</w:t>
      </w:r>
      <w:r w:rsidRPr="006925F5">
        <w:tab/>
        <w:t xml:space="preserve">as at the time referred to in that paragraph, it is more likely than not that, because of the </w:t>
      </w:r>
      <w:r w:rsidR="006925F5" w:rsidRPr="006925F5">
        <w:rPr>
          <w:position w:val="6"/>
          <w:sz w:val="16"/>
        </w:rPr>
        <w:t>*</w:t>
      </w:r>
      <w:r w:rsidRPr="006925F5">
        <w:t>scheme, that state of affairs will cease to exist within 4 years after that time.</w:t>
      </w:r>
    </w:p>
    <w:p w:rsidR="00E43FAD" w:rsidRPr="006925F5" w:rsidRDefault="00E43FAD" w:rsidP="00E43FAD">
      <w:pPr>
        <w:pStyle w:val="notetext"/>
      </w:pPr>
      <w:r w:rsidRPr="006925F5">
        <w:t>Example:</w:t>
      </w:r>
      <w:r w:rsidRPr="006925F5">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E43FAD" w:rsidRPr="006925F5" w:rsidRDefault="00E43FAD" w:rsidP="00E43FAD">
      <w:pPr>
        <w:pStyle w:val="subsection"/>
      </w:pPr>
      <w:r w:rsidRPr="006925F5">
        <w:tab/>
        <w:t>(2)</w:t>
      </w:r>
      <w:r w:rsidRPr="006925F5">
        <w:tab/>
        <w:t xml:space="preserve">However, this section stops applying if the state of affairs referred to in </w:t>
      </w:r>
      <w:r w:rsidR="006925F5">
        <w:t>paragraph (</w:t>
      </w:r>
      <w:r w:rsidRPr="006925F5">
        <w:t>1)(a) still exists:</w:t>
      </w:r>
    </w:p>
    <w:p w:rsidR="00E43FAD" w:rsidRPr="006925F5" w:rsidRDefault="00E43FAD" w:rsidP="00E43FAD">
      <w:pPr>
        <w:pStyle w:val="paragraph"/>
      </w:pPr>
      <w:r w:rsidRPr="006925F5">
        <w:tab/>
        <w:t>(a)</w:t>
      </w:r>
      <w:r w:rsidRPr="006925F5">
        <w:tab/>
        <w:t>at the end of those 4 years; or</w:t>
      </w:r>
    </w:p>
    <w:p w:rsidR="00E43FAD" w:rsidRPr="006925F5" w:rsidRDefault="00E43FAD" w:rsidP="00E43FAD">
      <w:pPr>
        <w:pStyle w:val="paragraph"/>
      </w:pPr>
      <w:r w:rsidRPr="006925F5">
        <w:tab/>
        <w:t>(b)</w:t>
      </w:r>
      <w:r w:rsidRPr="006925F5">
        <w:tab/>
        <w:t xml:space="preserve">when a </w:t>
      </w:r>
      <w:r w:rsidR="006925F5" w:rsidRPr="006925F5">
        <w:rPr>
          <w:position w:val="6"/>
          <w:sz w:val="16"/>
        </w:rPr>
        <w:t>*</w:t>
      </w:r>
      <w:r w:rsidRPr="006925F5">
        <w:t xml:space="preserve">realisation event happens to </w:t>
      </w:r>
      <w:r w:rsidR="006925F5" w:rsidRPr="006925F5">
        <w:rPr>
          <w:position w:val="6"/>
          <w:sz w:val="16"/>
        </w:rPr>
        <w:t>*</w:t>
      </w:r>
      <w:r w:rsidRPr="006925F5">
        <w:t xml:space="preserve">down interests or </w:t>
      </w:r>
      <w:r w:rsidR="006925F5" w:rsidRPr="006925F5">
        <w:rPr>
          <w:position w:val="6"/>
          <w:sz w:val="16"/>
        </w:rPr>
        <w:t>*</w:t>
      </w:r>
      <w:r w:rsidRPr="006925F5">
        <w:t xml:space="preserve">up interests of which you are, or any other entity is, an </w:t>
      </w:r>
      <w:r w:rsidR="006925F5" w:rsidRPr="006925F5">
        <w:rPr>
          <w:position w:val="6"/>
          <w:sz w:val="16"/>
        </w:rPr>
        <w:t>*</w:t>
      </w:r>
      <w:r w:rsidRPr="006925F5">
        <w:t>affected owner;</w:t>
      </w:r>
    </w:p>
    <w:p w:rsidR="00E43FAD" w:rsidRPr="006925F5" w:rsidRDefault="00E43FAD" w:rsidP="00361343">
      <w:pPr>
        <w:pStyle w:val="subsection2"/>
      </w:pPr>
      <w:r w:rsidRPr="006925F5">
        <w:t>whichever happens sooner.</w:t>
      </w:r>
    </w:p>
    <w:p w:rsidR="00E43FAD" w:rsidRPr="006925F5" w:rsidRDefault="00E43FAD" w:rsidP="00E43FAD">
      <w:pPr>
        <w:pStyle w:val="subsection"/>
      </w:pPr>
      <w:r w:rsidRPr="006925F5">
        <w:tab/>
        <w:t>(3)</w:t>
      </w:r>
      <w:r w:rsidRPr="006925F5">
        <w:tab/>
        <w:t xml:space="preserve">If this section stops applying, it is taken </w:t>
      </w:r>
      <w:r w:rsidRPr="006925F5">
        <w:rPr>
          <w:i/>
        </w:rPr>
        <w:t>never</w:t>
      </w:r>
      <w:r w:rsidRPr="006925F5">
        <w:t xml:space="preserve"> to have applied to the </w:t>
      </w:r>
      <w:r w:rsidR="006925F5" w:rsidRPr="006925F5">
        <w:rPr>
          <w:position w:val="6"/>
          <w:sz w:val="16"/>
        </w:rPr>
        <w:t>*</w:t>
      </w:r>
      <w:r w:rsidRPr="006925F5">
        <w:t>direct value shift.</w:t>
      </w:r>
    </w:p>
    <w:p w:rsidR="00E43FAD" w:rsidRPr="006925F5" w:rsidRDefault="00E43FAD" w:rsidP="00E43FAD">
      <w:pPr>
        <w:pStyle w:val="notetext"/>
      </w:pPr>
      <w:r w:rsidRPr="006925F5">
        <w:t>Note:</w:t>
      </w:r>
      <w:r w:rsidRPr="006925F5">
        <w:tab/>
        <w:t>This may result in an assessment for an earlier income year having to be amended to give effect to the consequences that the direct value shift would have had for you under this Division if this section hadn’t applied.</w:t>
      </w:r>
    </w:p>
    <w:p w:rsidR="00E43FAD" w:rsidRPr="006925F5" w:rsidRDefault="00E43FAD" w:rsidP="008C4A7D">
      <w:pPr>
        <w:pStyle w:val="ActHead5"/>
      </w:pPr>
      <w:bookmarkStart w:id="666" w:name="_Toc384884511"/>
      <w:r w:rsidRPr="006925F5">
        <w:rPr>
          <w:rStyle w:val="CharSectno"/>
        </w:rPr>
        <w:t>725</w:t>
      </w:r>
      <w:r w:rsidR="006925F5">
        <w:rPr>
          <w:rStyle w:val="CharSectno"/>
        </w:rPr>
        <w:noBreakHyphen/>
      </w:r>
      <w:r w:rsidRPr="006925F5">
        <w:rPr>
          <w:rStyle w:val="CharSectno"/>
        </w:rPr>
        <w:t>95</w:t>
      </w:r>
      <w:r w:rsidRPr="006925F5">
        <w:t xml:space="preserve">  Direct value shift resulting from reversal</w:t>
      </w:r>
      <w:bookmarkEnd w:id="666"/>
    </w:p>
    <w:p w:rsidR="00E43FAD" w:rsidRPr="006925F5" w:rsidRDefault="00E43FAD" w:rsidP="008C4A7D">
      <w:pPr>
        <w:pStyle w:val="subsection"/>
        <w:keepNext/>
        <w:keepLines/>
      </w:pPr>
      <w:r w:rsidRPr="006925F5">
        <w:tab/>
        <w:t>(1)</w:t>
      </w:r>
      <w:r w:rsidRPr="006925F5">
        <w:tab/>
        <w:t xml:space="preserve">A </w:t>
      </w:r>
      <w:r w:rsidR="006925F5" w:rsidRPr="006925F5">
        <w:rPr>
          <w:position w:val="6"/>
          <w:sz w:val="16"/>
        </w:rPr>
        <w:t>*</w:t>
      </w:r>
      <w:r w:rsidRPr="006925F5">
        <w:t>direct value shift does not have consequences for any entity under this Division if:</w:t>
      </w:r>
    </w:p>
    <w:p w:rsidR="00E43FAD" w:rsidRPr="006925F5" w:rsidRDefault="00E43FAD" w:rsidP="00E43FAD">
      <w:pPr>
        <w:pStyle w:val="paragraph"/>
      </w:pPr>
      <w:r w:rsidRPr="006925F5">
        <w:tab/>
        <w:t>(a)</w:t>
      </w:r>
      <w:r w:rsidRPr="006925F5">
        <w:tab/>
        <w:t>section</w:t>
      </w:r>
      <w:r w:rsidR="006925F5">
        <w:t> </w:t>
      </w:r>
      <w:r w:rsidRPr="006925F5">
        <w:t>725</w:t>
      </w:r>
      <w:r w:rsidR="006925F5">
        <w:noBreakHyphen/>
      </w:r>
      <w:r w:rsidRPr="006925F5">
        <w:t>90 applies, and the state of affairs referred to in paragraph 725</w:t>
      </w:r>
      <w:r w:rsidR="006925F5">
        <w:noBreakHyphen/>
      </w:r>
      <w:r w:rsidRPr="006925F5">
        <w:t>90(1)(a) ceases to exist; and</w:t>
      </w:r>
    </w:p>
    <w:p w:rsidR="00E43FAD" w:rsidRPr="006925F5" w:rsidRDefault="00E43FAD" w:rsidP="00E43FAD">
      <w:pPr>
        <w:pStyle w:val="paragraph"/>
      </w:pPr>
      <w:r w:rsidRPr="006925F5">
        <w:tab/>
        <w:t>(b)</w:t>
      </w:r>
      <w:r w:rsidRPr="006925F5">
        <w:tab/>
        <w:t>the direct value shift would not have happened but for that state of affairs ceasing to exist.</w:t>
      </w:r>
    </w:p>
    <w:p w:rsidR="00E43FAD" w:rsidRPr="006925F5" w:rsidRDefault="00E43FAD" w:rsidP="00E43FAD">
      <w:pPr>
        <w:pStyle w:val="subsection"/>
      </w:pPr>
      <w:r w:rsidRPr="006925F5">
        <w:lastRenderedPageBreak/>
        <w:tab/>
        <w:t>(2)</w:t>
      </w:r>
      <w:r w:rsidRPr="006925F5">
        <w:tab/>
        <w:t>However, if section</w:t>
      </w:r>
      <w:r w:rsidR="006925F5">
        <w:t> </w:t>
      </w:r>
      <w:r w:rsidRPr="006925F5">
        <w:t>725</w:t>
      </w:r>
      <w:r w:rsidR="006925F5">
        <w:noBreakHyphen/>
      </w:r>
      <w:r w:rsidRPr="006925F5">
        <w:t xml:space="preserve">90 stops applying, this section is taken </w:t>
      </w:r>
      <w:r w:rsidRPr="006925F5">
        <w:rPr>
          <w:i/>
        </w:rPr>
        <w:t>never</w:t>
      </w:r>
      <w:r w:rsidRPr="006925F5">
        <w:t xml:space="preserve"> to have applied to the later direct value shift.</w:t>
      </w:r>
    </w:p>
    <w:p w:rsidR="00E43FAD" w:rsidRPr="006925F5" w:rsidRDefault="00E43FAD" w:rsidP="00E43FAD">
      <w:pPr>
        <w:pStyle w:val="ActHead4"/>
      </w:pPr>
      <w:bookmarkStart w:id="667" w:name="_Toc384884512"/>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B</w:t>
      </w:r>
      <w:r w:rsidRPr="006925F5">
        <w:t>—</w:t>
      </w:r>
      <w:r w:rsidRPr="006925F5">
        <w:rPr>
          <w:rStyle w:val="CharSubdText"/>
        </w:rPr>
        <w:t>What is a direct value shift</w:t>
      </w:r>
      <w:bookmarkEnd w:id="667"/>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145</w:t>
      </w:r>
      <w:r w:rsidRPr="006925F5">
        <w:tab/>
        <w:t xml:space="preserve">When there is a </w:t>
      </w:r>
      <w:r w:rsidRPr="006925F5">
        <w:rPr>
          <w:rStyle w:val="CharBoldItalic"/>
        </w:rPr>
        <w:t>direct value shift</w:t>
      </w:r>
    </w:p>
    <w:p w:rsidR="00E43FAD" w:rsidRPr="006925F5" w:rsidRDefault="00E43FAD" w:rsidP="00E43FAD">
      <w:pPr>
        <w:pStyle w:val="TofSectsSection"/>
        <w:rPr>
          <w:rStyle w:val="CharBoldItalic"/>
        </w:rPr>
      </w:pPr>
      <w:r w:rsidRPr="006925F5">
        <w:t>725</w:t>
      </w:r>
      <w:r w:rsidR="006925F5">
        <w:noBreakHyphen/>
      </w:r>
      <w:r w:rsidRPr="006925F5">
        <w:t>150</w:t>
      </w:r>
      <w:r w:rsidRPr="006925F5">
        <w:tab/>
        <w:t xml:space="preserve">Issue of equity or loan interests at a </w:t>
      </w:r>
      <w:r w:rsidRPr="006925F5">
        <w:rPr>
          <w:rStyle w:val="CharBoldItalic"/>
        </w:rPr>
        <w:t>discount</w:t>
      </w:r>
    </w:p>
    <w:p w:rsidR="00E43FAD" w:rsidRPr="006925F5" w:rsidRDefault="00E43FAD" w:rsidP="00E43FAD">
      <w:pPr>
        <w:pStyle w:val="TofSectsSection"/>
      </w:pPr>
      <w:r w:rsidRPr="006925F5">
        <w:t>725</w:t>
      </w:r>
      <w:r w:rsidR="006925F5">
        <w:noBreakHyphen/>
      </w:r>
      <w:r w:rsidRPr="006925F5">
        <w:t>155</w:t>
      </w:r>
      <w:r w:rsidRPr="006925F5">
        <w:tab/>
        <w:t xml:space="preserve">Meaning of </w:t>
      </w:r>
      <w:r w:rsidRPr="006925F5">
        <w:rPr>
          <w:rStyle w:val="CharBoldItalic"/>
        </w:rPr>
        <w:t>down interests</w:t>
      </w:r>
      <w:r w:rsidRPr="006925F5">
        <w:t xml:space="preserve">, </w:t>
      </w:r>
      <w:r w:rsidRPr="006925F5">
        <w:rPr>
          <w:rStyle w:val="CharBoldItalic"/>
        </w:rPr>
        <w:t>decrease time</w:t>
      </w:r>
      <w:r w:rsidRPr="006925F5">
        <w:t xml:space="preserve">, </w:t>
      </w:r>
      <w:r w:rsidRPr="006925F5">
        <w:rPr>
          <w:rStyle w:val="CharBoldItalic"/>
        </w:rPr>
        <w:t>up interests</w:t>
      </w:r>
      <w:r w:rsidRPr="006925F5">
        <w:t xml:space="preserve"> and </w:t>
      </w:r>
      <w:r w:rsidRPr="006925F5">
        <w:rPr>
          <w:rStyle w:val="CharBoldItalic"/>
        </w:rPr>
        <w:t>increase time</w:t>
      </w:r>
    </w:p>
    <w:p w:rsidR="00E43FAD" w:rsidRPr="006925F5" w:rsidRDefault="00E43FAD" w:rsidP="00E43FAD">
      <w:pPr>
        <w:pStyle w:val="TofSectsSection"/>
      </w:pPr>
      <w:r w:rsidRPr="006925F5">
        <w:t>725</w:t>
      </w:r>
      <w:r w:rsidR="006925F5">
        <w:noBreakHyphen/>
      </w:r>
      <w:r w:rsidRPr="006925F5">
        <w:t>160</w:t>
      </w:r>
      <w:r w:rsidRPr="006925F5">
        <w:tab/>
        <w:t>What is the nature of a direct value shift?</w:t>
      </w:r>
    </w:p>
    <w:p w:rsidR="00E43FAD" w:rsidRPr="006925F5" w:rsidRDefault="00E43FAD" w:rsidP="00E43FAD">
      <w:pPr>
        <w:pStyle w:val="TofSectsSection"/>
      </w:pPr>
      <w:r w:rsidRPr="006925F5">
        <w:t>725</w:t>
      </w:r>
      <w:r w:rsidR="006925F5">
        <w:noBreakHyphen/>
      </w:r>
      <w:r w:rsidRPr="006925F5">
        <w:t>165</w:t>
      </w:r>
      <w:r w:rsidRPr="006925F5">
        <w:tab/>
        <w:t>If market value decrease or increase is only partly attributable to the scheme</w:t>
      </w:r>
    </w:p>
    <w:p w:rsidR="00E43FAD" w:rsidRPr="006925F5" w:rsidRDefault="00E43FAD" w:rsidP="00E43FAD">
      <w:pPr>
        <w:pStyle w:val="ActHead5"/>
      </w:pPr>
      <w:bookmarkStart w:id="668" w:name="_Toc384884513"/>
      <w:r w:rsidRPr="006925F5">
        <w:rPr>
          <w:rStyle w:val="CharSectno"/>
        </w:rPr>
        <w:t>725</w:t>
      </w:r>
      <w:r w:rsidR="006925F5">
        <w:rPr>
          <w:rStyle w:val="CharSectno"/>
        </w:rPr>
        <w:noBreakHyphen/>
      </w:r>
      <w:r w:rsidRPr="006925F5">
        <w:rPr>
          <w:rStyle w:val="CharSectno"/>
        </w:rPr>
        <w:t>145</w:t>
      </w:r>
      <w:r w:rsidRPr="006925F5">
        <w:t xml:space="preserve">  When there is a </w:t>
      </w:r>
      <w:r w:rsidRPr="006925F5">
        <w:rPr>
          <w:i/>
        </w:rPr>
        <w:t>direct value shift</w:t>
      </w:r>
      <w:bookmarkEnd w:id="668"/>
    </w:p>
    <w:p w:rsidR="00E43FAD" w:rsidRPr="006925F5" w:rsidRDefault="00E43FAD" w:rsidP="00E43FAD">
      <w:pPr>
        <w:pStyle w:val="subsection"/>
      </w:pPr>
      <w:r w:rsidRPr="006925F5">
        <w:tab/>
        <w:t>(1)</w:t>
      </w:r>
      <w:r w:rsidRPr="006925F5">
        <w:tab/>
        <w:t xml:space="preserve">There is a </w:t>
      </w:r>
      <w:r w:rsidRPr="006925F5">
        <w:rPr>
          <w:b/>
          <w:i/>
        </w:rPr>
        <w:t>direct value shift</w:t>
      </w:r>
      <w:r w:rsidRPr="006925F5">
        <w:t xml:space="preserve"> under a </w:t>
      </w:r>
      <w:r w:rsidR="006925F5" w:rsidRPr="006925F5">
        <w:rPr>
          <w:position w:val="6"/>
          <w:sz w:val="16"/>
        </w:rPr>
        <w:t>*</w:t>
      </w:r>
      <w:r w:rsidRPr="006925F5">
        <w:t xml:space="preserve">scheme involving </w:t>
      </w:r>
      <w:r w:rsidR="006925F5" w:rsidRPr="006925F5">
        <w:rPr>
          <w:position w:val="6"/>
          <w:sz w:val="16"/>
        </w:rPr>
        <w:t>*</w:t>
      </w:r>
      <w:r w:rsidRPr="006925F5">
        <w:t xml:space="preserve">equity or loan interests in an entity (the </w:t>
      </w:r>
      <w:r w:rsidRPr="006925F5">
        <w:rPr>
          <w:b/>
          <w:i/>
        </w:rPr>
        <w:t>target entity</w:t>
      </w:r>
      <w:r w:rsidRPr="006925F5">
        <w:t>) if:</w:t>
      </w:r>
    </w:p>
    <w:p w:rsidR="00E43FAD" w:rsidRPr="006925F5" w:rsidRDefault="00E43FAD" w:rsidP="00E43FAD">
      <w:pPr>
        <w:pStyle w:val="paragraph"/>
      </w:pPr>
      <w:r w:rsidRPr="006925F5">
        <w:tab/>
        <w:t>(a)</w:t>
      </w:r>
      <w:r w:rsidRPr="006925F5">
        <w:tab/>
        <w:t xml:space="preserve">there is a decrease in the </w:t>
      </w:r>
      <w:r w:rsidR="00EC2C18">
        <w:rPr>
          <w:position w:val="6"/>
          <w:sz w:val="16"/>
        </w:rPr>
        <w:t>*</w:t>
      </w:r>
      <w:r w:rsidR="00EC2C18">
        <w:t>market value</w:t>
      </w:r>
      <w:r w:rsidRPr="006925F5">
        <w:t xml:space="preserve"> of one or more equity or loan interests in the target entity; and</w:t>
      </w:r>
    </w:p>
    <w:p w:rsidR="00E43FAD" w:rsidRPr="006925F5" w:rsidRDefault="00E43FAD" w:rsidP="00E43FAD">
      <w:pPr>
        <w:pStyle w:val="paragraph"/>
      </w:pPr>
      <w:r w:rsidRPr="006925F5">
        <w:tab/>
        <w:t>(b)</w:t>
      </w:r>
      <w:r w:rsidRPr="006925F5">
        <w:tab/>
        <w:t>the decrease is reasonably attributable to one or more things done under the scheme, and occurs at or after the time when that thing, or the first of those things, is done; and</w:t>
      </w:r>
    </w:p>
    <w:p w:rsidR="00E43FAD" w:rsidRPr="006925F5" w:rsidRDefault="00E43FAD" w:rsidP="00E43FAD">
      <w:pPr>
        <w:pStyle w:val="paragraph"/>
      </w:pPr>
      <w:r w:rsidRPr="006925F5">
        <w:tab/>
        <w:t>(c)</w:t>
      </w:r>
      <w:r w:rsidRPr="006925F5">
        <w:tab/>
        <w:t xml:space="preserve">either or both of </w:t>
      </w:r>
      <w:r w:rsidR="006925F5">
        <w:t>subsections (</w:t>
      </w:r>
      <w:r w:rsidRPr="006925F5">
        <w:t>2) and (3) are satisfied.</w:t>
      </w:r>
    </w:p>
    <w:p w:rsidR="00E43FAD" w:rsidRPr="006925F5" w:rsidRDefault="00E43FAD" w:rsidP="00361343">
      <w:pPr>
        <w:pStyle w:val="subsection2"/>
      </w:pPr>
      <w:r w:rsidRPr="006925F5">
        <w:t xml:space="preserve">Examples of something done under a scheme are issuing new shares at a </w:t>
      </w:r>
      <w:r w:rsidR="006925F5" w:rsidRPr="006925F5">
        <w:rPr>
          <w:position w:val="6"/>
          <w:sz w:val="16"/>
        </w:rPr>
        <w:t>*</w:t>
      </w:r>
      <w:r w:rsidRPr="006925F5">
        <w:t>discount, buying back shares or changing the voting rights attached to shares.</w:t>
      </w:r>
    </w:p>
    <w:p w:rsidR="00E43FAD" w:rsidRPr="006925F5" w:rsidRDefault="00E43FAD" w:rsidP="00E43FAD">
      <w:pPr>
        <w:pStyle w:val="subsection"/>
      </w:pPr>
      <w:r w:rsidRPr="006925F5">
        <w:tab/>
        <w:t>(2)</w:t>
      </w:r>
      <w:r w:rsidRPr="006925F5">
        <w:tab/>
        <w:t xml:space="preserve">One or more </w:t>
      </w:r>
      <w:r w:rsidR="006925F5" w:rsidRPr="006925F5">
        <w:rPr>
          <w:position w:val="6"/>
          <w:sz w:val="16"/>
        </w:rPr>
        <w:t>*</w:t>
      </w:r>
      <w:r w:rsidRPr="006925F5">
        <w:t xml:space="preserve">equity or loan interests in the target entity must be issued at a </w:t>
      </w:r>
      <w:r w:rsidR="006925F5" w:rsidRPr="006925F5">
        <w:rPr>
          <w:position w:val="6"/>
          <w:sz w:val="16"/>
        </w:rPr>
        <w:t>*</w:t>
      </w:r>
      <w:r w:rsidRPr="006925F5">
        <w:t xml:space="preserve">discount. The issue must be, or must be reasonably attributable to, the thing, or one or more of the things, referred to in </w:t>
      </w:r>
      <w:r w:rsidR="006925F5">
        <w:t>paragraph (</w:t>
      </w:r>
      <w:r w:rsidRPr="006925F5">
        <w:t>1)(b). It must also occur at or after the time referred to in that paragraph.</w:t>
      </w:r>
    </w:p>
    <w:p w:rsidR="00E43FAD" w:rsidRPr="006925F5" w:rsidRDefault="00E43FAD" w:rsidP="00E43FAD">
      <w:pPr>
        <w:pStyle w:val="notetext"/>
      </w:pPr>
      <w:r w:rsidRPr="006925F5">
        <w:t>Example:</w:t>
      </w:r>
      <w:r w:rsidRPr="006925F5">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E43FAD" w:rsidRPr="006925F5" w:rsidRDefault="00E43FAD" w:rsidP="00E43FAD">
      <w:pPr>
        <w:pStyle w:val="notetext"/>
      </w:pPr>
      <w:r w:rsidRPr="006925F5">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E43FAD" w:rsidRPr="006925F5" w:rsidRDefault="00E43FAD" w:rsidP="00E43FAD">
      <w:pPr>
        <w:pStyle w:val="subsection"/>
      </w:pPr>
      <w:r w:rsidRPr="006925F5">
        <w:lastRenderedPageBreak/>
        <w:tab/>
        <w:t>(3)</w:t>
      </w:r>
      <w:r w:rsidRPr="006925F5">
        <w:tab/>
        <w:t xml:space="preserve">Or, there must be an increase in the </w:t>
      </w:r>
      <w:r w:rsidR="00A27096">
        <w:rPr>
          <w:position w:val="6"/>
          <w:sz w:val="16"/>
        </w:rPr>
        <w:t>*</w:t>
      </w:r>
      <w:r w:rsidR="00A27096">
        <w:t>market value</w:t>
      </w:r>
      <w:r w:rsidRPr="006925F5">
        <w:t xml:space="preserve"> of one or more </w:t>
      </w:r>
      <w:r w:rsidR="006925F5" w:rsidRPr="006925F5">
        <w:rPr>
          <w:position w:val="6"/>
          <w:sz w:val="16"/>
        </w:rPr>
        <w:t>*</w:t>
      </w:r>
      <w:r w:rsidRPr="006925F5">
        <w:t xml:space="preserve">equity or loan interests in the target entity. The increase must be reasonably attributable to the thing, or to one or more of the things, referred to in </w:t>
      </w:r>
      <w:r w:rsidR="006925F5">
        <w:t>paragraph (</w:t>
      </w:r>
      <w:r w:rsidRPr="006925F5">
        <w:t>1)(b). It must also occur at or after the time referred to in that paragraph.</w:t>
      </w:r>
    </w:p>
    <w:p w:rsidR="00E43FAD" w:rsidRPr="006925F5" w:rsidRDefault="00E43FAD" w:rsidP="00E43FAD">
      <w:pPr>
        <w:pStyle w:val="ActHead5"/>
      </w:pPr>
      <w:bookmarkStart w:id="669" w:name="_Toc384884514"/>
      <w:r w:rsidRPr="006925F5">
        <w:rPr>
          <w:rStyle w:val="CharSectno"/>
        </w:rPr>
        <w:t>725</w:t>
      </w:r>
      <w:r w:rsidR="006925F5">
        <w:rPr>
          <w:rStyle w:val="CharSectno"/>
        </w:rPr>
        <w:noBreakHyphen/>
      </w:r>
      <w:r w:rsidRPr="006925F5">
        <w:rPr>
          <w:rStyle w:val="CharSectno"/>
        </w:rPr>
        <w:t>150</w:t>
      </w:r>
      <w:r w:rsidRPr="006925F5">
        <w:t xml:space="preserve">  Issue of equity or loan interests at a </w:t>
      </w:r>
      <w:r w:rsidRPr="006925F5">
        <w:rPr>
          <w:i/>
        </w:rPr>
        <w:t>discount</w:t>
      </w:r>
      <w:bookmarkEnd w:id="669"/>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is issued at a </w:t>
      </w:r>
      <w:r w:rsidRPr="006925F5">
        <w:rPr>
          <w:b/>
          <w:i/>
        </w:rPr>
        <w:t>discount</w:t>
      </w:r>
      <w:r w:rsidRPr="006925F5">
        <w:t xml:space="preserve"> if, and only if, the </w:t>
      </w:r>
      <w:r w:rsidR="00A27096">
        <w:rPr>
          <w:position w:val="6"/>
          <w:sz w:val="16"/>
        </w:rPr>
        <w:t>*</w:t>
      </w:r>
      <w:r w:rsidR="00A27096">
        <w:t>market value</w:t>
      </w:r>
      <w:r w:rsidRPr="006925F5">
        <w:t xml:space="preserve"> of the interest when issued exceeds the amount of the payment that the issuing entity receives. The excess is the amount of the </w:t>
      </w:r>
      <w:r w:rsidRPr="006925F5">
        <w:rPr>
          <w:b/>
          <w:i/>
        </w:rPr>
        <w:t>discount</w:t>
      </w:r>
      <w:r w:rsidRPr="006925F5">
        <w:t>.</w:t>
      </w:r>
    </w:p>
    <w:p w:rsidR="00E43FAD" w:rsidRPr="006925F5" w:rsidRDefault="00E43FAD" w:rsidP="00E43FAD">
      <w:pPr>
        <w:pStyle w:val="subsection"/>
      </w:pPr>
      <w:r w:rsidRPr="006925F5">
        <w:tab/>
        <w:t>(2)</w:t>
      </w:r>
      <w:r w:rsidRPr="006925F5">
        <w:tab/>
        <w:t xml:space="preserve">The payment that the issuing entity receives can include property. If it does, use the </w:t>
      </w:r>
      <w:r w:rsidR="00A27096">
        <w:rPr>
          <w:position w:val="6"/>
          <w:sz w:val="16"/>
        </w:rPr>
        <w:t>*</w:t>
      </w:r>
      <w:r w:rsidR="00A27096">
        <w:t>market value</w:t>
      </w:r>
      <w:r w:rsidRPr="006925F5">
        <w:t xml:space="preserve"> of the property in working out the amount of the payment.</w:t>
      </w:r>
    </w:p>
    <w:p w:rsidR="00E43FAD" w:rsidRPr="006925F5" w:rsidRDefault="00E43FAD" w:rsidP="009505DE">
      <w:pPr>
        <w:pStyle w:val="SubsectionHead"/>
      </w:pPr>
      <w:r w:rsidRPr="006925F5">
        <w:t>Amounts for which bonus equities are treated as being issued</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primary equity interest is issued as mentioned in subsection 130</w:t>
      </w:r>
      <w:r w:rsidR="006925F5">
        <w:noBreakHyphen/>
      </w:r>
      <w:r w:rsidRPr="006925F5">
        <w:t>20(1) (about bonus equities issued in relation to original equities); and</w:t>
      </w:r>
    </w:p>
    <w:p w:rsidR="00E43FAD" w:rsidRPr="006925F5" w:rsidRDefault="00E43FAD" w:rsidP="00E43FAD">
      <w:pPr>
        <w:pStyle w:val="paragraph"/>
      </w:pPr>
      <w:r w:rsidRPr="006925F5">
        <w:tab/>
        <w:t>(b)</w:t>
      </w:r>
      <w:r w:rsidRPr="006925F5">
        <w:tab/>
        <w:t>subsection 130</w:t>
      </w:r>
      <w:r w:rsidR="006925F5">
        <w:noBreakHyphen/>
      </w:r>
      <w:r w:rsidRPr="006925F5">
        <w:t xml:space="preserve">20(3) does </w:t>
      </w:r>
      <w:r w:rsidRPr="006925F5">
        <w:rPr>
          <w:i/>
        </w:rPr>
        <w:t>not</w:t>
      </w:r>
      <w:r w:rsidRPr="006925F5">
        <w:t xml:space="preserve"> apply (about bonus equities that are a dividend or otherwise assessable income);</w:t>
      </w:r>
    </w:p>
    <w:p w:rsidR="00E43FAD" w:rsidRPr="006925F5" w:rsidRDefault="006925F5" w:rsidP="00361343">
      <w:pPr>
        <w:pStyle w:val="subsection2"/>
      </w:pPr>
      <w:r>
        <w:t>subsection (</w:t>
      </w:r>
      <w:r w:rsidR="00E43FAD" w:rsidRPr="006925F5">
        <w:t xml:space="preserve">1) of this section applies to the interest as if the amount of the payment that the issuing entity receives were equal to the </w:t>
      </w:r>
      <w:r w:rsidRPr="006925F5">
        <w:rPr>
          <w:position w:val="6"/>
          <w:sz w:val="16"/>
        </w:rPr>
        <w:t>*</w:t>
      </w:r>
      <w:r w:rsidR="00E43FAD" w:rsidRPr="006925F5">
        <w:t>cost base of the interest when issued (as worked out under section</w:t>
      </w:r>
      <w:r>
        <w:t> </w:t>
      </w:r>
      <w:r w:rsidR="00E43FAD" w:rsidRPr="006925F5">
        <w:t>130</w:t>
      </w:r>
      <w:r>
        <w:noBreakHyphen/>
      </w:r>
      <w:r w:rsidR="00E43FAD" w:rsidRPr="006925F5">
        <w:t>20).</w:t>
      </w:r>
    </w:p>
    <w:p w:rsidR="00E43FAD" w:rsidRPr="006925F5" w:rsidRDefault="00E43FAD" w:rsidP="00901607">
      <w:pPr>
        <w:pStyle w:val="subsection"/>
        <w:keepNext/>
      </w:pPr>
      <w:r w:rsidRPr="006925F5">
        <w:tab/>
        <w:t>(4)</w:t>
      </w:r>
      <w:r w:rsidRPr="006925F5">
        <w:tab/>
        <w:t>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primary equity interest is issued as mentioned in subsection 6BA(1) of the </w:t>
      </w:r>
      <w:r w:rsidRPr="006925F5">
        <w:rPr>
          <w:i/>
        </w:rPr>
        <w:t>Income Tax Assessment Act 1936</w:t>
      </w:r>
      <w:r w:rsidRPr="006925F5">
        <w:t xml:space="preserve"> (about bonus shares issued in relation to original shares); and</w:t>
      </w:r>
    </w:p>
    <w:p w:rsidR="00E43FAD" w:rsidRPr="006925F5" w:rsidRDefault="00E43FAD" w:rsidP="00E43FAD">
      <w:pPr>
        <w:pStyle w:val="paragraph"/>
      </w:pPr>
      <w:r w:rsidRPr="006925F5">
        <w:tab/>
        <w:t>(b)</w:t>
      </w:r>
      <w:r w:rsidRPr="006925F5">
        <w:tab/>
        <w:t>subsection 6BA(2) of that Act applies (about bonus shares that are a dividend);</w:t>
      </w:r>
    </w:p>
    <w:p w:rsidR="00E43FAD" w:rsidRPr="006925F5" w:rsidRDefault="006925F5" w:rsidP="00361343">
      <w:pPr>
        <w:pStyle w:val="subsection2"/>
      </w:pPr>
      <w:r>
        <w:t>subsection (</w:t>
      </w:r>
      <w:r w:rsidR="00E43FAD" w:rsidRPr="006925F5">
        <w:t>1) of this section applies to the interest as if the amount of the payment that the issuing entity receives were equal to the consideration worked out under subsection 6BA(2) of that Act.</w:t>
      </w:r>
    </w:p>
    <w:p w:rsidR="00E43FAD" w:rsidRPr="006925F5" w:rsidRDefault="00E43FAD" w:rsidP="00E43FAD">
      <w:pPr>
        <w:pStyle w:val="subsection"/>
      </w:pPr>
      <w:r w:rsidRPr="006925F5">
        <w:lastRenderedPageBreak/>
        <w:tab/>
        <w:t>(5)</w:t>
      </w:r>
      <w:r w:rsidRPr="006925F5">
        <w:tab/>
        <w:t xml:space="preserve">If both of </w:t>
      </w:r>
      <w:r w:rsidR="006925F5">
        <w:t>subsections (</w:t>
      </w:r>
      <w:r w:rsidRPr="006925F5">
        <w:t xml:space="preserve">3) and (4) apply to the issue of the same </w:t>
      </w:r>
      <w:r w:rsidR="006925F5" w:rsidRPr="006925F5">
        <w:rPr>
          <w:position w:val="6"/>
          <w:sz w:val="16"/>
        </w:rPr>
        <w:t>*</w:t>
      </w:r>
      <w:r w:rsidRPr="006925F5">
        <w:t xml:space="preserve">primary equity interest, </w:t>
      </w:r>
      <w:r w:rsidR="006925F5">
        <w:t>subsection (</w:t>
      </w:r>
      <w:r w:rsidRPr="006925F5">
        <w:t xml:space="preserve">1) of this section applies to the interest as if the amount of the payment that the issuing entity receives were equal to the greater of the amounts worked out under </w:t>
      </w:r>
      <w:r w:rsidR="006925F5">
        <w:t>subsections (</w:t>
      </w:r>
      <w:r w:rsidRPr="006925F5">
        <w:t>3) and (4).</w:t>
      </w:r>
    </w:p>
    <w:p w:rsidR="00E43FAD" w:rsidRPr="006925F5" w:rsidRDefault="00E43FAD" w:rsidP="009505DE">
      <w:pPr>
        <w:pStyle w:val="SubsectionHead"/>
      </w:pPr>
      <w:r w:rsidRPr="006925F5">
        <w:t xml:space="preserve">Application of </w:t>
      </w:r>
      <w:r w:rsidR="006925F5">
        <w:t>subsections (</w:t>
      </w:r>
      <w:r w:rsidRPr="006925F5">
        <w:t>3), (4) and (5)</w:t>
      </w:r>
    </w:p>
    <w:p w:rsidR="00E43FAD" w:rsidRPr="006925F5" w:rsidRDefault="00E43FAD" w:rsidP="00E43FAD">
      <w:pPr>
        <w:pStyle w:val="subsection"/>
      </w:pPr>
      <w:r w:rsidRPr="006925F5">
        <w:tab/>
        <w:t>(6)</w:t>
      </w:r>
      <w:r w:rsidRPr="006925F5">
        <w:tab/>
      </w:r>
      <w:r w:rsidR="006925F5">
        <w:t>Subsection (</w:t>
      </w:r>
      <w:r w:rsidRPr="006925F5">
        <w:t>3) does not apply if, for the income year in which the interest is issued, the issuing entity is:</w:t>
      </w:r>
    </w:p>
    <w:p w:rsidR="00E43FAD" w:rsidRPr="006925F5" w:rsidRDefault="00E43FAD" w:rsidP="00E43FAD">
      <w:pPr>
        <w:pStyle w:val="paragraph"/>
      </w:pPr>
      <w:r w:rsidRPr="006925F5">
        <w:tab/>
        <w:t>(a)</w:t>
      </w:r>
      <w:r w:rsidRPr="006925F5">
        <w:tab/>
        <w:t>a corporate unit trust within the meaning of section</w:t>
      </w:r>
      <w:r w:rsidR="006925F5">
        <w:t> </w:t>
      </w:r>
      <w:r w:rsidRPr="006925F5">
        <w:t xml:space="preserve">102J of the </w:t>
      </w:r>
      <w:r w:rsidRPr="006925F5">
        <w:rPr>
          <w:i/>
        </w:rPr>
        <w:t>Income Tax Assessment Act 1936</w:t>
      </w:r>
      <w:r w:rsidRPr="006925F5">
        <w:t>; or</w:t>
      </w:r>
    </w:p>
    <w:p w:rsidR="00E43FAD" w:rsidRPr="006925F5" w:rsidRDefault="00E43FAD" w:rsidP="00E43FAD">
      <w:pPr>
        <w:pStyle w:val="paragraph"/>
      </w:pPr>
      <w:r w:rsidRPr="006925F5">
        <w:tab/>
        <w:t>(b)</w:t>
      </w:r>
      <w:r w:rsidRPr="006925F5">
        <w:tab/>
        <w:t>a public trading trust within the meaning of section</w:t>
      </w:r>
      <w:r w:rsidR="006925F5">
        <w:t> </w:t>
      </w:r>
      <w:r w:rsidRPr="006925F5">
        <w:t>102R of that Act.</w:t>
      </w:r>
    </w:p>
    <w:p w:rsidR="00E43FAD" w:rsidRPr="006925F5" w:rsidRDefault="00E43FAD" w:rsidP="00E43FAD">
      <w:pPr>
        <w:pStyle w:val="subsection"/>
      </w:pPr>
      <w:r w:rsidRPr="006925F5">
        <w:tab/>
        <w:t>(7)</w:t>
      </w:r>
      <w:r w:rsidRPr="006925F5">
        <w:tab/>
      </w:r>
      <w:r w:rsidR="006925F5">
        <w:t>Subsections (</w:t>
      </w:r>
      <w:r w:rsidRPr="006925F5">
        <w:t xml:space="preserve">3), (4) and (5) have effect only for the purposes of working out whether a </w:t>
      </w:r>
      <w:r w:rsidR="006925F5" w:rsidRPr="006925F5">
        <w:rPr>
          <w:position w:val="6"/>
          <w:sz w:val="16"/>
        </w:rPr>
        <w:t>*</w:t>
      </w:r>
      <w:r w:rsidRPr="006925F5">
        <w:t>direct value shift has happened and, if so, its consequences (if any) under this Division.</w:t>
      </w:r>
    </w:p>
    <w:p w:rsidR="00E43FAD" w:rsidRPr="006925F5" w:rsidRDefault="00E43FAD" w:rsidP="00E43FAD">
      <w:pPr>
        <w:pStyle w:val="ActHead5"/>
      </w:pPr>
      <w:bookmarkStart w:id="670" w:name="_Toc384884515"/>
      <w:r w:rsidRPr="006925F5">
        <w:rPr>
          <w:rStyle w:val="CharSectno"/>
        </w:rPr>
        <w:t>725</w:t>
      </w:r>
      <w:r w:rsidR="006925F5">
        <w:rPr>
          <w:rStyle w:val="CharSectno"/>
        </w:rPr>
        <w:noBreakHyphen/>
      </w:r>
      <w:r w:rsidRPr="006925F5">
        <w:rPr>
          <w:rStyle w:val="CharSectno"/>
        </w:rPr>
        <w:t>155</w:t>
      </w:r>
      <w:r w:rsidRPr="006925F5">
        <w:t xml:space="preserve">  Meaning of </w:t>
      </w:r>
      <w:r w:rsidRPr="006925F5">
        <w:rPr>
          <w:i/>
        </w:rPr>
        <w:t>down interests</w:t>
      </w:r>
      <w:r w:rsidRPr="006925F5">
        <w:t xml:space="preserve">, </w:t>
      </w:r>
      <w:r w:rsidRPr="006925F5">
        <w:rPr>
          <w:i/>
        </w:rPr>
        <w:t>decrease time</w:t>
      </w:r>
      <w:r w:rsidRPr="006925F5">
        <w:t xml:space="preserve">, </w:t>
      </w:r>
      <w:r w:rsidRPr="006925F5">
        <w:rPr>
          <w:i/>
        </w:rPr>
        <w:t>up interests</w:t>
      </w:r>
      <w:r w:rsidRPr="006925F5">
        <w:t xml:space="preserve"> and </w:t>
      </w:r>
      <w:r w:rsidRPr="006925F5">
        <w:rPr>
          <w:i/>
        </w:rPr>
        <w:t>increase time</w:t>
      </w:r>
      <w:bookmarkEnd w:id="67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in the target entity is a </w:t>
      </w:r>
      <w:r w:rsidRPr="006925F5">
        <w:rPr>
          <w:b/>
          <w:i/>
        </w:rPr>
        <w:t>down interest</w:t>
      </w:r>
      <w:r w:rsidRPr="006925F5">
        <w:t xml:space="preserve"> if a decrease in its </w:t>
      </w:r>
      <w:r w:rsidR="003B5B93">
        <w:rPr>
          <w:position w:val="6"/>
          <w:sz w:val="16"/>
        </w:rPr>
        <w:t>*</w:t>
      </w:r>
      <w:r w:rsidR="003B5B93">
        <w:t>market value</w:t>
      </w:r>
      <w:r w:rsidRPr="006925F5">
        <w:t xml:space="preserve"> is reasonably attributable to the one or more things referred to in paragraph 725</w:t>
      </w:r>
      <w:r w:rsidR="006925F5">
        <w:noBreakHyphen/>
      </w:r>
      <w:r w:rsidRPr="006925F5">
        <w:t xml:space="preserve">145(1)(b), and occurs at or after the time referred to in that paragraph. The time when the decrease happens is called the </w:t>
      </w:r>
      <w:r w:rsidRPr="006925F5">
        <w:rPr>
          <w:b/>
          <w:i/>
        </w:rPr>
        <w:t>decrease time</w:t>
      </w:r>
      <w:r w:rsidRPr="006925F5">
        <w:t xml:space="preserve"> for that interest.</w:t>
      </w:r>
    </w:p>
    <w:p w:rsidR="00E43FAD" w:rsidRPr="006925F5" w:rsidRDefault="00E43FAD" w:rsidP="008C4A7D">
      <w:pPr>
        <w:pStyle w:val="subsection"/>
        <w:keepNext/>
        <w:keepLines/>
      </w:pPr>
      <w:r w:rsidRPr="006925F5">
        <w:tab/>
        <w:t>(2)</w:t>
      </w:r>
      <w:r w:rsidRPr="006925F5">
        <w:tab/>
        <w:t xml:space="preserve">An </w:t>
      </w:r>
      <w:r w:rsidR="006925F5" w:rsidRPr="006925F5">
        <w:rPr>
          <w:position w:val="6"/>
          <w:sz w:val="16"/>
        </w:rPr>
        <w:t>*</w:t>
      </w:r>
      <w:r w:rsidRPr="006925F5">
        <w:t xml:space="preserve">equity or loan interest in the target entity is an </w:t>
      </w:r>
      <w:r w:rsidRPr="006925F5">
        <w:rPr>
          <w:b/>
          <w:i/>
        </w:rPr>
        <w:t>up interest</w:t>
      </w:r>
      <w:r w:rsidRPr="006925F5">
        <w:t xml:space="preserve"> if subsection 725</w:t>
      </w:r>
      <w:r w:rsidR="006925F5">
        <w:noBreakHyphen/>
      </w:r>
      <w:r w:rsidRPr="006925F5">
        <w:t xml:space="preserve">145(2) or (3) is satisfied for the interest. The time when the interest is issued at a </w:t>
      </w:r>
      <w:r w:rsidR="006925F5" w:rsidRPr="006925F5">
        <w:rPr>
          <w:position w:val="6"/>
          <w:sz w:val="16"/>
        </w:rPr>
        <w:t>*</w:t>
      </w:r>
      <w:r w:rsidRPr="006925F5">
        <w:t xml:space="preserve">discount, or the increase in </w:t>
      </w:r>
      <w:r w:rsidR="003B5B93">
        <w:rPr>
          <w:position w:val="6"/>
          <w:sz w:val="16"/>
        </w:rPr>
        <w:t>*</w:t>
      </w:r>
      <w:r w:rsidR="003B5B93">
        <w:t>market value</w:t>
      </w:r>
      <w:r w:rsidRPr="006925F5">
        <w:t xml:space="preserve"> happens, is called the </w:t>
      </w:r>
      <w:r w:rsidRPr="006925F5">
        <w:rPr>
          <w:b/>
          <w:i/>
        </w:rPr>
        <w:t>increase time</w:t>
      </w:r>
      <w:r w:rsidRPr="006925F5">
        <w:t xml:space="preserve"> for that interest.</w:t>
      </w:r>
    </w:p>
    <w:p w:rsidR="00E43FAD" w:rsidRPr="006925F5" w:rsidRDefault="00E43FAD" w:rsidP="00E43FAD">
      <w:pPr>
        <w:pStyle w:val="ActHead5"/>
      </w:pPr>
      <w:bookmarkStart w:id="671" w:name="_Toc384884516"/>
      <w:r w:rsidRPr="006925F5">
        <w:rPr>
          <w:rStyle w:val="CharSectno"/>
        </w:rPr>
        <w:t>725</w:t>
      </w:r>
      <w:r w:rsidR="006925F5">
        <w:rPr>
          <w:rStyle w:val="CharSectno"/>
        </w:rPr>
        <w:noBreakHyphen/>
      </w:r>
      <w:r w:rsidRPr="006925F5">
        <w:rPr>
          <w:rStyle w:val="CharSectno"/>
        </w:rPr>
        <w:t>160</w:t>
      </w:r>
      <w:r w:rsidRPr="006925F5">
        <w:t xml:space="preserve">  What is the nature of a direct value shift?</w:t>
      </w:r>
      <w:bookmarkEnd w:id="671"/>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direct value shift has 2 aspects.</w:t>
      </w:r>
    </w:p>
    <w:p w:rsidR="00E43FAD" w:rsidRPr="006925F5" w:rsidRDefault="00E43FAD" w:rsidP="00E43FAD">
      <w:pPr>
        <w:pStyle w:val="subsection"/>
      </w:pPr>
      <w:r w:rsidRPr="006925F5">
        <w:tab/>
        <w:t>(2)</w:t>
      </w:r>
      <w:r w:rsidRPr="006925F5">
        <w:tab/>
        <w:t>Overall, it consists of:</w:t>
      </w:r>
    </w:p>
    <w:p w:rsidR="00E43FAD" w:rsidRPr="006925F5" w:rsidRDefault="00E43FAD" w:rsidP="00E43FAD">
      <w:pPr>
        <w:pStyle w:val="paragraph"/>
      </w:pPr>
      <w:r w:rsidRPr="006925F5">
        <w:tab/>
        <w:t>(a)</w:t>
      </w:r>
      <w:r w:rsidRPr="006925F5">
        <w:tab/>
        <w:t xml:space="preserve">the decreases in </w:t>
      </w:r>
      <w:r w:rsidR="00B36CF4">
        <w:rPr>
          <w:position w:val="6"/>
          <w:sz w:val="16"/>
        </w:rPr>
        <w:t>*</w:t>
      </w:r>
      <w:r w:rsidR="00B36CF4">
        <w:t>market value</w:t>
      </w:r>
      <w:r w:rsidRPr="006925F5">
        <w:t xml:space="preserve"> of the down interests; and</w:t>
      </w:r>
    </w:p>
    <w:p w:rsidR="00E43FAD" w:rsidRPr="006925F5" w:rsidRDefault="00E43FAD" w:rsidP="00E43FAD">
      <w:pPr>
        <w:pStyle w:val="paragraph"/>
      </w:pPr>
      <w:r w:rsidRPr="006925F5">
        <w:tab/>
        <w:t>(b)</w:t>
      </w:r>
      <w:r w:rsidRPr="006925F5">
        <w:tab/>
        <w:t xml:space="preserve">the issue at a </w:t>
      </w:r>
      <w:r w:rsidR="006925F5" w:rsidRPr="006925F5">
        <w:rPr>
          <w:position w:val="6"/>
          <w:sz w:val="16"/>
        </w:rPr>
        <w:t>*</w:t>
      </w:r>
      <w:r w:rsidRPr="006925F5">
        <w:t>discount of the up interests covered by subsection 725</w:t>
      </w:r>
      <w:r w:rsidR="006925F5">
        <w:noBreakHyphen/>
      </w:r>
      <w:r w:rsidRPr="006925F5">
        <w:t>145(2); and</w:t>
      </w:r>
    </w:p>
    <w:p w:rsidR="00E43FAD" w:rsidRPr="006925F5" w:rsidRDefault="00E43FAD" w:rsidP="00E43FAD">
      <w:pPr>
        <w:pStyle w:val="paragraph"/>
      </w:pPr>
      <w:r w:rsidRPr="006925F5">
        <w:lastRenderedPageBreak/>
        <w:tab/>
        <w:t>(c)</w:t>
      </w:r>
      <w:r w:rsidRPr="006925F5">
        <w:tab/>
        <w:t>the increases in market value of the up interests covered by subsection 725</w:t>
      </w:r>
      <w:r w:rsidR="006925F5">
        <w:noBreakHyphen/>
      </w:r>
      <w:r w:rsidRPr="006925F5">
        <w:t>145(3).</w:t>
      </w:r>
    </w:p>
    <w:p w:rsidR="00E43FAD" w:rsidRPr="006925F5" w:rsidRDefault="00E43FAD" w:rsidP="00E43FAD">
      <w:pPr>
        <w:pStyle w:val="subsection"/>
      </w:pPr>
      <w:r w:rsidRPr="006925F5">
        <w:tab/>
        <w:t>(3)</w:t>
      </w:r>
      <w:r w:rsidRPr="006925F5">
        <w:tab/>
        <w:t xml:space="preserve">This Division also proceeds on the basis that the </w:t>
      </w:r>
      <w:r w:rsidR="006925F5" w:rsidRPr="006925F5">
        <w:rPr>
          <w:position w:val="6"/>
          <w:sz w:val="16"/>
        </w:rPr>
        <w:t>*</w:t>
      </w:r>
      <w:r w:rsidRPr="006925F5">
        <w:t xml:space="preserve">direct value shift is from </w:t>
      </w:r>
      <w:r w:rsidRPr="006925F5">
        <w:rPr>
          <w:i/>
        </w:rPr>
        <w:t>each</w:t>
      </w:r>
      <w:r w:rsidRPr="006925F5">
        <w:t xml:space="preserve"> of the </w:t>
      </w:r>
      <w:r w:rsidR="006925F5" w:rsidRPr="006925F5">
        <w:rPr>
          <w:position w:val="6"/>
          <w:sz w:val="16"/>
        </w:rPr>
        <w:t>*</w:t>
      </w:r>
      <w:r w:rsidRPr="006925F5">
        <w:t xml:space="preserve">down interests to </w:t>
      </w:r>
      <w:r w:rsidRPr="006925F5">
        <w:rPr>
          <w:i/>
        </w:rPr>
        <w:t>each</w:t>
      </w:r>
      <w:r w:rsidRPr="006925F5">
        <w:t xml:space="preserve"> of the </w:t>
      </w:r>
      <w:r w:rsidR="006925F5" w:rsidRPr="006925F5">
        <w:rPr>
          <w:position w:val="6"/>
          <w:sz w:val="16"/>
        </w:rPr>
        <w:t>*</w:t>
      </w:r>
      <w:r w:rsidRPr="006925F5">
        <w:t>up interests.</w:t>
      </w:r>
    </w:p>
    <w:p w:rsidR="00E43FAD" w:rsidRPr="006925F5" w:rsidRDefault="00E43FAD" w:rsidP="00E43FAD">
      <w:pPr>
        <w:pStyle w:val="ActHead5"/>
      </w:pPr>
      <w:bookmarkStart w:id="672" w:name="_Toc384884517"/>
      <w:r w:rsidRPr="006925F5">
        <w:rPr>
          <w:rStyle w:val="CharSectno"/>
        </w:rPr>
        <w:t>725</w:t>
      </w:r>
      <w:r w:rsidR="006925F5">
        <w:rPr>
          <w:rStyle w:val="CharSectno"/>
        </w:rPr>
        <w:noBreakHyphen/>
      </w:r>
      <w:r w:rsidRPr="006925F5">
        <w:rPr>
          <w:rStyle w:val="CharSectno"/>
        </w:rPr>
        <w:t>165</w:t>
      </w:r>
      <w:r w:rsidRPr="006925F5">
        <w:t xml:space="preserve">  If market value decrease or increase is only partly attributable to the scheme</w:t>
      </w:r>
      <w:bookmarkEnd w:id="672"/>
    </w:p>
    <w:p w:rsidR="00E43FAD" w:rsidRPr="006925F5" w:rsidRDefault="00E43FAD" w:rsidP="00E43FAD">
      <w:pPr>
        <w:pStyle w:val="subsection"/>
      </w:pPr>
      <w:r w:rsidRPr="006925F5">
        <w:tab/>
      </w:r>
      <w:r w:rsidRPr="006925F5">
        <w:tab/>
        <w:t xml:space="preserve">If it is reasonable to conclude that an increase or decrease in </w:t>
      </w:r>
      <w:r w:rsidR="00B36CF4">
        <w:rPr>
          <w:position w:val="6"/>
          <w:sz w:val="16"/>
        </w:rPr>
        <w:t>*</w:t>
      </w:r>
      <w:r w:rsidR="00B36CF4">
        <w:t>market value</w:t>
      </w:r>
      <w:r w:rsidRPr="006925F5">
        <w:t xml:space="preserve">, or the issuing of an </w:t>
      </w:r>
      <w:r w:rsidR="006925F5" w:rsidRPr="006925F5">
        <w:rPr>
          <w:position w:val="6"/>
          <w:sz w:val="16"/>
        </w:rPr>
        <w:t>*</w:t>
      </w:r>
      <w:r w:rsidRPr="006925F5">
        <w:t xml:space="preserve">equity or loan interest at a </w:t>
      </w:r>
      <w:r w:rsidR="006925F5" w:rsidRPr="006925F5">
        <w:rPr>
          <w:position w:val="6"/>
          <w:sz w:val="16"/>
        </w:rPr>
        <w:t>*</w:t>
      </w:r>
      <w:r w:rsidRPr="006925F5">
        <w:t xml:space="preserve">discount, is only partly caused by the doing of the one or more things under the </w:t>
      </w:r>
      <w:r w:rsidR="006925F5" w:rsidRPr="006925F5">
        <w:rPr>
          <w:position w:val="6"/>
          <w:sz w:val="16"/>
        </w:rPr>
        <w:t>*</w:t>
      </w:r>
      <w:r w:rsidRPr="006925F5">
        <w:t>scheme, this Division applies to the increase, decrease, or issue at a discount, to that extent only.</w:t>
      </w:r>
    </w:p>
    <w:p w:rsidR="00E43FAD" w:rsidRPr="006925F5" w:rsidRDefault="00E43FAD" w:rsidP="00E43FAD">
      <w:pPr>
        <w:pStyle w:val="ActHead4"/>
      </w:pPr>
      <w:bookmarkStart w:id="673" w:name="_Toc384884518"/>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C</w:t>
      </w:r>
      <w:r w:rsidRPr="006925F5">
        <w:t>—</w:t>
      </w:r>
      <w:r w:rsidRPr="006925F5">
        <w:rPr>
          <w:rStyle w:val="CharSubdText"/>
        </w:rPr>
        <w:t>Consequences of a direct value shift</w:t>
      </w:r>
      <w:bookmarkEnd w:id="673"/>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General</w:t>
      </w:r>
    </w:p>
    <w:p w:rsidR="00E43FAD" w:rsidRPr="006925F5" w:rsidRDefault="00E43FAD" w:rsidP="00E43FAD">
      <w:pPr>
        <w:pStyle w:val="TofSectsSection"/>
      </w:pPr>
      <w:r w:rsidRPr="006925F5">
        <w:t>725</w:t>
      </w:r>
      <w:r w:rsidR="006925F5">
        <w:noBreakHyphen/>
      </w:r>
      <w:r w:rsidRPr="006925F5">
        <w:t>205</w:t>
      </w:r>
      <w:r w:rsidRPr="006925F5">
        <w:tab/>
        <w:t>Consequences depend on character of down interests and up interests</w:t>
      </w:r>
    </w:p>
    <w:p w:rsidR="00E43FAD" w:rsidRPr="006925F5" w:rsidRDefault="00E43FAD" w:rsidP="00E43FAD">
      <w:pPr>
        <w:pStyle w:val="TofSectsSection"/>
      </w:pPr>
      <w:r w:rsidRPr="006925F5">
        <w:t>725</w:t>
      </w:r>
      <w:r w:rsidR="006925F5">
        <w:noBreakHyphen/>
      </w:r>
      <w:r w:rsidRPr="006925F5">
        <w:t>210</w:t>
      </w:r>
      <w:r w:rsidRPr="006925F5">
        <w:tab/>
        <w:t>Consequences for down interests depend on pre</w:t>
      </w:r>
      <w:r w:rsidR="006925F5">
        <w:noBreakHyphen/>
      </w:r>
      <w:r w:rsidRPr="006925F5">
        <w:t>shift gains and losses</w:t>
      </w:r>
    </w:p>
    <w:p w:rsidR="00E43FAD" w:rsidRPr="006925F5" w:rsidRDefault="00E43FAD" w:rsidP="008C4A7D">
      <w:pPr>
        <w:pStyle w:val="TofSectsGroupHeading"/>
        <w:keepNext/>
      </w:pPr>
      <w:r w:rsidRPr="006925F5">
        <w:t>Special cases</w:t>
      </w:r>
    </w:p>
    <w:p w:rsidR="00E43FAD" w:rsidRPr="006925F5" w:rsidRDefault="00E43FAD" w:rsidP="008C4A7D">
      <w:pPr>
        <w:pStyle w:val="TofSectsSection"/>
        <w:keepNext/>
      </w:pPr>
      <w:r w:rsidRPr="006925F5">
        <w:t>725</w:t>
      </w:r>
      <w:r w:rsidR="006925F5">
        <w:noBreakHyphen/>
      </w:r>
      <w:r w:rsidRPr="006925F5">
        <w:t>220</w:t>
      </w:r>
      <w:r w:rsidRPr="006925F5">
        <w:tab/>
        <w:t>Neutral direct value shifts</w:t>
      </w:r>
    </w:p>
    <w:p w:rsidR="00E43FAD" w:rsidRPr="006925F5" w:rsidRDefault="00E43FAD" w:rsidP="008C4A7D">
      <w:pPr>
        <w:pStyle w:val="TofSectsSection"/>
        <w:keepNext/>
      </w:pPr>
      <w:r w:rsidRPr="006925F5">
        <w:t>725</w:t>
      </w:r>
      <w:r w:rsidR="006925F5">
        <w:noBreakHyphen/>
      </w:r>
      <w:r w:rsidRPr="006925F5">
        <w:t>225</w:t>
      </w:r>
      <w:r w:rsidRPr="006925F5">
        <w:tab/>
        <w:t>Issue of bonus shares or units</w:t>
      </w:r>
    </w:p>
    <w:p w:rsidR="00E43FAD" w:rsidRPr="006925F5" w:rsidRDefault="00E43FAD" w:rsidP="00E43FAD">
      <w:pPr>
        <w:pStyle w:val="TofSectsSection"/>
      </w:pPr>
      <w:r w:rsidRPr="006925F5">
        <w:t>725</w:t>
      </w:r>
      <w:r w:rsidR="006925F5">
        <w:noBreakHyphen/>
      </w:r>
      <w:r w:rsidRPr="006925F5">
        <w:t>230</w:t>
      </w:r>
      <w:r w:rsidRPr="006925F5">
        <w:tab/>
        <w:t>Off</w:t>
      </w:r>
      <w:r w:rsidR="006925F5">
        <w:noBreakHyphen/>
      </w:r>
      <w:r w:rsidRPr="006925F5">
        <w:t>market buy</w:t>
      </w:r>
      <w:r w:rsidR="006925F5">
        <w:noBreakHyphen/>
      </w:r>
      <w:r w:rsidRPr="006925F5">
        <w:t>backs</w:t>
      </w:r>
    </w:p>
    <w:p w:rsidR="00E43FAD" w:rsidRPr="006925F5" w:rsidRDefault="00E43FAD" w:rsidP="00E43FAD">
      <w:pPr>
        <w:pStyle w:val="ActHead4"/>
      </w:pPr>
      <w:bookmarkStart w:id="674" w:name="_Toc384884519"/>
      <w:r w:rsidRPr="006925F5">
        <w:t>General</w:t>
      </w:r>
      <w:bookmarkEnd w:id="674"/>
    </w:p>
    <w:p w:rsidR="00E43FAD" w:rsidRPr="006925F5" w:rsidRDefault="00E43FAD" w:rsidP="00E43FAD">
      <w:pPr>
        <w:pStyle w:val="ActHead5"/>
      </w:pPr>
      <w:bookmarkStart w:id="675" w:name="_Toc384884520"/>
      <w:r w:rsidRPr="006925F5">
        <w:rPr>
          <w:rStyle w:val="CharSectno"/>
        </w:rPr>
        <w:t>725</w:t>
      </w:r>
      <w:r w:rsidR="006925F5">
        <w:rPr>
          <w:rStyle w:val="CharSectno"/>
        </w:rPr>
        <w:noBreakHyphen/>
      </w:r>
      <w:r w:rsidRPr="006925F5">
        <w:rPr>
          <w:rStyle w:val="CharSectno"/>
        </w:rPr>
        <w:t>205</w:t>
      </w:r>
      <w:r w:rsidRPr="006925F5">
        <w:t xml:space="preserve">  Consequences depend on character of down interests and up interests</w:t>
      </w:r>
      <w:bookmarkEnd w:id="675"/>
    </w:p>
    <w:p w:rsidR="00E43FAD" w:rsidRPr="006925F5" w:rsidRDefault="00E43FAD" w:rsidP="00E43FAD">
      <w:pPr>
        <w:pStyle w:val="subsection"/>
      </w:pPr>
      <w:r w:rsidRPr="006925F5">
        <w:tab/>
        <w:t>(1)</w:t>
      </w:r>
      <w:r w:rsidRPr="006925F5">
        <w:tab/>
        <w:t xml:space="preserve">The consequences for you of the </w:t>
      </w:r>
      <w:r w:rsidR="006925F5" w:rsidRPr="006925F5">
        <w:rPr>
          <w:position w:val="6"/>
          <w:sz w:val="16"/>
        </w:rPr>
        <w:t>*</w:t>
      </w:r>
      <w:r w:rsidRPr="006925F5">
        <w:t xml:space="preserve">direct value shift depend on the character of the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of which you are an </w:t>
      </w:r>
      <w:r w:rsidR="006925F5" w:rsidRPr="006925F5">
        <w:rPr>
          <w:position w:val="6"/>
          <w:sz w:val="16"/>
        </w:rPr>
        <w:t>*</w:t>
      </w:r>
      <w:r w:rsidRPr="006925F5">
        <w:t>affected owner.</w:t>
      </w:r>
    </w:p>
    <w:p w:rsidR="00E43FAD" w:rsidRPr="006925F5" w:rsidRDefault="00E43FAD" w:rsidP="00E43FAD">
      <w:pPr>
        <w:pStyle w:val="subsection"/>
      </w:pPr>
      <w:r w:rsidRPr="006925F5">
        <w:tab/>
        <w:t>(2)</w:t>
      </w:r>
      <w:r w:rsidRPr="006925F5">
        <w:tab/>
        <w:t xml:space="preserve">There are consequences for all your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in their character as </w:t>
      </w:r>
      <w:r w:rsidR="006925F5" w:rsidRPr="006925F5">
        <w:rPr>
          <w:position w:val="6"/>
          <w:sz w:val="16"/>
        </w:rPr>
        <w:t>*</w:t>
      </w:r>
      <w:r w:rsidRPr="006925F5">
        <w:t xml:space="preserve">CGT assets. However, some of them may also be </w:t>
      </w:r>
      <w:r w:rsidR="006925F5" w:rsidRPr="006925F5">
        <w:rPr>
          <w:position w:val="6"/>
          <w:sz w:val="16"/>
        </w:rPr>
        <w:t>*</w:t>
      </w:r>
      <w:r w:rsidRPr="006925F5">
        <w:t xml:space="preserve">trading stock or </w:t>
      </w:r>
      <w:r w:rsidR="006925F5" w:rsidRPr="006925F5">
        <w:rPr>
          <w:position w:val="6"/>
          <w:sz w:val="16"/>
        </w:rPr>
        <w:t>*</w:t>
      </w:r>
      <w:r w:rsidRPr="006925F5">
        <w:t xml:space="preserve">revenue assets. There are additional </w:t>
      </w:r>
      <w:r w:rsidRPr="006925F5">
        <w:lastRenderedPageBreak/>
        <w:t>consequences for those interests in their character as trading stock or revenue assets.</w:t>
      </w:r>
    </w:p>
    <w:p w:rsidR="00E43FAD" w:rsidRPr="006925F5" w:rsidRDefault="00E43FAD" w:rsidP="00E43FAD">
      <w:pPr>
        <w:pStyle w:val="notetext"/>
      </w:pPr>
      <w:r w:rsidRPr="006925F5">
        <w:t>Note:</w:t>
      </w:r>
      <w:r w:rsidRPr="006925F5">
        <w:tab/>
        <w:t>For example, you may own a down interest that is a CGT asset and a revenue asset.</w:t>
      </w:r>
    </w:p>
    <w:p w:rsidR="00E43FAD" w:rsidRPr="006925F5" w:rsidRDefault="00E43FAD" w:rsidP="00E43FAD">
      <w:pPr>
        <w:pStyle w:val="notetext"/>
      </w:pPr>
      <w:r w:rsidRPr="006925F5">
        <w:tab/>
        <w:t>Sections</w:t>
      </w:r>
      <w:r w:rsidR="006925F5">
        <w:t> </w:t>
      </w:r>
      <w:r w:rsidRPr="006925F5">
        <w:t>725</w:t>
      </w:r>
      <w:r w:rsidR="006925F5">
        <w:noBreakHyphen/>
      </w:r>
      <w:r w:rsidRPr="006925F5">
        <w:t>240 to 725</w:t>
      </w:r>
      <w:r w:rsidR="006925F5">
        <w:noBreakHyphen/>
      </w:r>
      <w:r w:rsidRPr="006925F5">
        <w:t>255 set out the consequences for you of a shift in value from that interest in its character as a CGT asset. The cost base of the asset will be decreased, which will affect the calculation of a capital gain when a CGT event happens to the interest.</w:t>
      </w:r>
    </w:p>
    <w:p w:rsidR="00E43FAD" w:rsidRPr="006925F5" w:rsidRDefault="00E43FAD" w:rsidP="00E43FAD">
      <w:pPr>
        <w:pStyle w:val="notetext"/>
      </w:pPr>
      <w:r w:rsidRPr="006925F5">
        <w:tab/>
        <w:t>Section</w:t>
      </w:r>
      <w:r w:rsidR="006925F5">
        <w:t> </w:t>
      </w:r>
      <w:r w:rsidRPr="006925F5">
        <w:t>725</w:t>
      </w:r>
      <w:r w:rsidR="006925F5">
        <w:noBreakHyphen/>
      </w:r>
      <w:r w:rsidRPr="006925F5">
        <w:t>320 sets out the consequences for you of a shift in value from that interest in its character as a revenue asset. The adjustment made under that section will affect the calculation of any profit on the sale of the interest.</w:t>
      </w:r>
    </w:p>
    <w:p w:rsidR="00E43FAD" w:rsidRPr="006925F5" w:rsidRDefault="00E43FAD" w:rsidP="00E43FAD">
      <w:pPr>
        <w:pStyle w:val="notetext"/>
      </w:pPr>
      <w:r w:rsidRPr="006925F5">
        <w:tab/>
        <w:t>Any overlap between the capital gain and the profit realised on the sale of the interest is then dealt with under section</w:t>
      </w:r>
      <w:r w:rsidR="006925F5">
        <w:t> </w:t>
      </w:r>
      <w:r w:rsidRPr="006925F5">
        <w:t>118</w:t>
      </w:r>
      <w:r w:rsidR="006925F5">
        <w:noBreakHyphen/>
      </w:r>
      <w:r w:rsidRPr="006925F5">
        <w:t>20.</w:t>
      </w:r>
    </w:p>
    <w:p w:rsidR="00E43FAD" w:rsidRPr="006925F5" w:rsidRDefault="00E43FAD" w:rsidP="00E43FAD">
      <w:pPr>
        <w:pStyle w:val="notetext"/>
      </w:pPr>
      <w:r w:rsidRPr="006925F5">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6925F5">
        <w:t> </w:t>
      </w:r>
      <w:r w:rsidRPr="006925F5">
        <w:t>118</w:t>
      </w:r>
      <w:r w:rsidR="006925F5">
        <w:noBreakHyphen/>
      </w:r>
      <w:r w:rsidRPr="006925F5">
        <w:t>20.</w:t>
      </w:r>
    </w:p>
    <w:p w:rsidR="00E43FAD" w:rsidRPr="006925F5" w:rsidRDefault="00E43FAD" w:rsidP="00E43FAD">
      <w:pPr>
        <w:pStyle w:val="ActHead5"/>
      </w:pPr>
      <w:bookmarkStart w:id="676" w:name="_Toc384884521"/>
      <w:r w:rsidRPr="006925F5">
        <w:rPr>
          <w:rStyle w:val="CharSectno"/>
        </w:rPr>
        <w:t>725</w:t>
      </w:r>
      <w:r w:rsidR="006925F5">
        <w:rPr>
          <w:rStyle w:val="CharSectno"/>
        </w:rPr>
        <w:noBreakHyphen/>
      </w:r>
      <w:r w:rsidRPr="006925F5">
        <w:rPr>
          <w:rStyle w:val="CharSectno"/>
        </w:rPr>
        <w:t>210</w:t>
      </w:r>
      <w:r w:rsidRPr="006925F5">
        <w:t xml:space="preserve">  Consequences for down interests depend on pre</w:t>
      </w:r>
      <w:r w:rsidR="006925F5">
        <w:noBreakHyphen/>
      </w:r>
      <w:r w:rsidRPr="006925F5">
        <w:t>shift gains and losses</w:t>
      </w:r>
      <w:bookmarkEnd w:id="676"/>
    </w:p>
    <w:p w:rsidR="00E43FAD" w:rsidRPr="006925F5" w:rsidRDefault="00E43FAD" w:rsidP="00E43FAD">
      <w:pPr>
        <w:pStyle w:val="subsection"/>
      </w:pPr>
      <w:r w:rsidRPr="006925F5">
        <w:tab/>
        <w:t>(1)</w:t>
      </w:r>
      <w:r w:rsidRPr="006925F5">
        <w:tab/>
        <w:t xml:space="preserve">The consequences for a </w:t>
      </w:r>
      <w:r w:rsidR="006925F5" w:rsidRPr="006925F5">
        <w:rPr>
          <w:position w:val="6"/>
          <w:sz w:val="16"/>
        </w:rPr>
        <w:t>*</w:t>
      </w:r>
      <w:r w:rsidRPr="006925F5">
        <w:t xml:space="preserve">down interest also depend on whether it has a </w:t>
      </w:r>
      <w:r w:rsidR="006925F5" w:rsidRPr="006925F5">
        <w:rPr>
          <w:position w:val="6"/>
          <w:sz w:val="16"/>
        </w:rPr>
        <w:t>*</w:t>
      </w:r>
      <w:r w:rsidRPr="006925F5">
        <w:t>pre</w:t>
      </w:r>
      <w:r w:rsidR="006925F5">
        <w:noBreakHyphen/>
      </w:r>
      <w:r w:rsidRPr="006925F5">
        <w:t xml:space="preserve">shift gain or a </w:t>
      </w:r>
      <w:r w:rsidR="006925F5" w:rsidRPr="006925F5">
        <w:rPr>
          <w:position w:val="6"/>
          <w:sz w:val="16"/>
        </w:rPr>
        <w:t>*</w:t>
      </w:r>
      <w:r w:rsidRPr="006925F5">
        <w:t>pre</w:t>
      </w:r>
      <w:r w:rsidR="006925F5">
        <w:noBreakHyphen/>
      </w:r>
      <w:r w:rsidRPr="006925F5">
        <w:t>shift loss.</w:t>
      </w:r>
    </w:p>
    <w:p w:rsidR="00E43FAD" w:rsidRPr="006925F5" w:rsidRDefault="00E43FAD" w:rsidP="00E43FAD">
      <w:pPr>
        <w:pStyle w:val="subsection"/>
      </w:pPr>
      <w:r w:rsidRPr="006925F5">
        <w:tab/>
        <w:t>(2)</w:t>
      </w:r>
      <w:r w:rsidRPr="006925F5">
        <w:tab/>
        <w:t xml:space="preserve">It has a </w:t>
      </w:r>
      <w:r w:rsidRPr="006925F5">
        <w:rPr>
          <w:b/>
          <w:i/>
        </w:rPr>
        <w:t>pre</w:t>
      </w:r>
      <w:r w:rsidR="006925F5">
        <w:rPr>
          <w:b/>
          <w:i/>
        </w:rPr>
        <w:noBreakHyphen/>
      </w:r>
      <w:r w:rsidRPr="006925F5">
        <w:rPr>
          <w:b/>
          <w:i/>
        </w:rPr>
        <w:t>shift</w:t>
      </w:r>
      <w:r w:rsidRPr="006925F5">
        <w:t xml:space="preserve"> </w:t>
      </w:r>
      <w:r w:rsidRPr="006925F5">
        <w:rPr>
          <w:b/>
          <w:i/>
        </w:rPr>
        <w:t>gain</w:t>
      </w:r>
      <w:r w:rsidRPr="006925F5">
        <w:t xml:space="preserve"> if, immediately before the </w:t>
      </w:r>
      <w:r w:rsidR="006925F5" w:rsidRPr="006925F5">
        <w:rPr>
          <w:position w:val="6"/>
          <w:sz w:val="16"/>
        </w:rPr>
        <w:t>*</w:t>
      </w:r>
      <w:r w:rsidRPr="006925F5">
        <w:t xml:space="preserve">decrease time, its </w:t>
      </w:r>
      <w:r w:rsidR="00DA5092">
        <w:rPr>
          <w:position w:val="6"/>
          <w:sz w:val="16"/>
        </w:rPr>
        <w:t>*</w:t>
      </w:r>
      <w:r w:rsidR="00DA5092">
        <w:t>market value</w:t>
      </w:r>
      <w:r w:rsidRPr="006925F5">
        <w:t xml:space="preserve"> was </w:t>
      </w:r>
      <w:r w:rsidRPr="006925F5">
        <w:rPr>
          <w:i/>
        </w:rPr>
        <w:t>greater than</w:t>
      </w:r>
      <w:r w:rsidRPr="006925F5">
        <w:t xml:space="preserve"> its </w:t>
      </w:r>
      <w:r w:rsidR="006925F5" w:rsidRPr="006925F5">
        <w:rPr>
          <w:position w:val="6"/>
          <w:sz w:val="16"/>
        </w:rPr>
        <w:t>*</w:t>
      </w:r>
      <w:r w:rsidRPr="006925F5">
        <w:t>adjustable value.</w:t>
      </w:r>
    </w:p>
    <w:p w:rsidR="00E43FAD" w:rsidRPr="006925F5" w:rsidRDefault="00E43FAD" w:rsidP="00E43FAD">
      <w:pPr>
        <w:pStyle w:val="subsection"/>
      </w:pPr>
      <w:r w:rsidRPr="006925F5">
        <w:tab/>
        <w:t>(3)</w:t>
      </w:r>
      <w:r w:rsidRPr="006925F5">
        <w:tab/>
        <w:t xml:space="preserve">It has a </w:t>
      </w:r>
      <w:r w:rsidRPr="006925F5">
        <w:rPr>
          <w:b/>
          <w:i/>
        </w:rPr>
        <w:t>pre</w:t>
      </w:r>
      <w:r w:rsidR="006925F5">
        <w:rPr>
          <w:b/>
          <w:i/>
        </w:rPr>
        <w:noBreakHyphen/>
      </w:r>
      <w:r w:rsidRPr="006925F5">
        <w:rPr>
          <w:b/>
          <w:i/>
        </w:rPr>
        <w:t>shift</w:t>
      </w:r>
      <w:r w:rsidRPr="006925F5">
        <w:t xml:space="preserve"> </w:t>
      </w:r>
      <w:r w:rsidRPr="006925F5">
        <w:rPr>
          <w:b/>
          <w:i/>
        </w:rPr>
        <w:t>loss</w:t>
      </w:r>
      <w:r w:rsidRPr="006925F5">
        <w:t xml:space="preserve"> if, immediately before the </w:t>
      </w:r>
      <w:r w:rsidR="006925F5" w:rsidRPr="006925F5">
        <w:rPr>
          <w:position w:val="6"/>
          <w:sz w:val="16"/>
        </w:rPr>
        <w:t>*</w:t>
      </w:r>
      <w:r w:rsidRPr="006925F5">
        <w:t xml:space="preserve">decrease time, its </w:t>
      </w:r>
      <w:r w:rsidR="00DA5092">
        <w:rPr>
          <w:position w:val="6"/>
          <w:sz w:val="16"/>
        </w:rPr>
        <w:t>*</w:t>
      </w:r>
      <w:r w:rsidR="00DA5092">
        <w:t>market value</w:t>
      </w:r>
      <w:r w:rsidRPr="006925F5">
        <w:t xml:space="preserve"> was </w:t>
      </w:r>
      <w:r w:rsidRPr="006925F5">
        <w:rPr>
          <w:i/>
        </w:rPr>
        <w:t>equal to or less than</w:t>
      </w:r>
      <w:r w:rsidRPr="006925F5">
        <w:t xml:space="preserve"> its </w:t>
      </w:r>
      <w:r w:rsidR="006925F5" w:rsidRPr="006925F5">
        <w:rPr>
          <w:position w:val="6"/>
          <w:sz w:val="16"/>
        </w:rPr>
        <w:t>*</w:t>
      </w:r>
      <w:r w:rsidRPr="006925F5">
        <w:t>adjustable value.</w:t>
      </w:r>
    </w:p>
    <w:p w:rsidR="00E43FAD" w:rsidRPr="006925F5" w:rsidRDefault="00E43FAD" w:rsidP="00E43FAD">
      <w:pPr>
        <w:pStyle w:val="ActHead4"/>
      </w:pPr>
      <w:bookmarkStart w:id="677" w:name="_Toc384884522"/>
      <w:r w:rsidRPr="006925F5">
        <w:t>Special cases</w:t>
      </w:r>
      <w:bookmarkEnd w:id="677"/>
    </w:p>
    <w:p w:rsidR="00E43FAD" w:rsidRPr="006925F5" w:rsidRDefault="00E43FAD" w:rsidP="00E43FAD">
      <w:pPr>
        <w:pStyle w:val="ActHead5"/>
      </w:pPr>
      <w:bookmarkStart w:id="678" w:name="_Toc384884523"/>
      <w:r w:rsidRPr="006925F5">
        <w:rPr>
          <w:rStyle w:val="CharSectno"/>
        </w:rPr>
        <w:t>725</w:t>
      </w:r>
      <w:r w:rsidR="006925F5">
        <w:rPr>
          <w:rStyle w:val="CharSectno"/>
        </w:rPr>
        <w:noBreakHyphen/>
      </w:r>
      <w:r w:rsidRPr="006925F5">
        <w:rPr>
          <w:rStyle w:val="CharSectno"/>
        </w:rPr>
        <w:t>220</w:t>
      </w:r>
      <w:r w:rsidRPr="006925F5">
        <w:t xml:space="preserve">  Neutral direct value shifts</w:t>
      </w:r>
      <w:bookmarkEnd w:id="678"/>
    </w:p>
    <w:p w:rsidR="00E43FAD" w:rsidRPr="006925F5" w:rsidRDefault="00E43FAD" w:rsidP="00E43FAD">
      <w:pPr>
        <w:pStyle w:val="subsection"/>
      </w:pPr>
      <w:r w:rsidRPr="006925F5">
        <w:tab/>
        <w:t>(1)</w:t>
      </w:r>
      <w:r w:rsidRPr="006925F5">
        <w:tab/>
        <w:t xml:space="preserve">The consequences are different if the total decrease in </w:t>
      </w:r>
      <w:r w:rsidR="00DA5092">
        <w:rPr>
          <w:position w:val="6"/>
          <w:sz w:val="16"/>
        </w:rPr>
        <w:t>*</w:t>
      </w:r>
      <w:r w:rsidR="00DA5092">
        <w:t>market value</w:t>
      </w:r>
      <w:r w:rsidRPr="006925F5">
        <w:t xml:space="preserve"> of your </w:t>
      </w:r>
      <w:r w:rsidR="006925F5" w:rsidRPr="006925F5">
        <w:rPr>
          <w:position w:val="6"/>
          <w:sz w:val="16"/>
        </w:rPr>
        <w:t>*</w:t>
      </w:r>
      <w:r w:rsidRPr="006925F5">
        <w:t>down interests is equal to the sum of:</w:t>
      </w:r>
    </w:p>
    <w:p w:rsidR="00E43FAD" w:rsidRPr="006925F5" w:rsidRDefault="00E43FAD" w:rsidP="00E43FAD">
      <w:pPr>
        <w:pStyle w:val="paragraph"/>
        <w:rPr>
          <w:i/>
        </w:rPr>
      </w:pPr>
      <w:r w:rsidRPr="006925F5">
        <w:tab/>
        <w:t>(a)</w:t>
      </w:r>
      <w:r w:rsidRPr="006925F5">
        <w:tab/>
        <w:t xml:space="preserve">the total increase in market value of your </w:t>
      </w:r>
      <w:r w:rsidR="006925F5" w:rsidRPr="006925F5">
        <w:rPr>
          <w:position w:val="6"/>
          <w:sz w:val="16"/>
        </w:rPr>
        <w:t>*</w:t>
      </w:r>
      <w:r w:rsidRPr="006925F5">
        <w:t>up interests; and</w:t>
      </w:r>
    </w:p>
    <w:p w:rsidR="00E43FAD" w:rsidRPr="006925F5" w:rsidRDefault="00E43FAD" w:rsidP="00E43FAD">
      <w:pPr>
        <w:pStyle w:val="paragraph"/>
      </w:pPr>
      <w:r w:rsidRPr="006925F5">
        <w:rPr>
          <w:i/>
        </w:rPr>
        <w:tab/>
      </w:r>
      <w:r w:rsidRPr="006925F5">
        <w:t>(b)</w:t>
      </w:r>
      <w:r w:rsidRPr="006925F5">
        <w:tab/>
        <w:t xml:space="preserve">the total </w:t>
      </w:r>
      <w:r w:rsidR="006925F5" w:rsidRPr="006925F5">
        <w:rPr>
          <w:position w:val="6"/>
          <w:sz w:val="16"/>
        </w:rPr>
        <w:t>*</w:t>
      </w:r>
      <w:r w:rsidRPr="006925F5">
        <w:t>discounts given to you on the issue of your up interests.</w:t>
      </w:r>
    </w:p>
    <w:p w:rsidR="00E43FAD" w:rsidRPr="006925F5" w:rsidRDefault="00E43FAD" w:rsidP="00E43FAD">
      <w:pPr>
        <w:pStyle w:val="subsection"/>
      </w:pPr>
      <w:r w:rsidRPr="006925F5">
        <w:lastRenderedPageBreak/>
        <w:tab/>
        <w:t>(2)</w:t>
      </w:r>
      <w:r w:rsidRPr="006925F5">
        <w:tab/>
        <w:t>In that case, this Subdivision and Subdivisions</w:t>
      </w:r>
      <w:r w:rsidR="006925F5">
        <w:t> </w:t>
      </w:r>
      <w:r w:rsidRPr="006925F5">
        <w:t>725</w:t>
      </w:r>
      <w:r w:rsidR="006925F5">
        <w:noBreakHyphen/>
      </w:r>
      <w:r w:rsidRPr="006925F5">
        <w:t>D to 725</w:t>
      </w:r>
      <w:r w:rsidR="006925F5">
        <w:noBreakHyphen/>
      </w:r>
      <w:r w:rsidRPr="006925F5">
        <w:t xml:space="preserve">F apply to you as if the </w:t>
      </w:r>
      <w:r w:rsidR="006925F5" w:rsidRPr="006925F5">
        <w:rPr>
          <w:position w:val="6"/>
          <w:sz w:val="16"/>
        </w:rPr>
        <w:t>*</w:t>
      </w:r>
      <w:r w:rsidRPr="006925F5">
        <w:t>direct value shift:</w:t>
      </w:r>
    </w:p>
    <w:p w:rsidR="00E43FAD" w:rsidRPr="006925F5" w:rsidRDefault="00E43FAD" w:rsidP="00E43FAD">
      <w:pPr>
        <w:pStyle w:val="paragraph"/>
      </w:pPr>
      <w:r w:rsidRPr="006925F5">
        <w:tab/>
        <w:t>(a)</w:t>
      </w:r>
      <w:r w:rsidRPr="006925F5">
        <w:tab/>
        <w:t>consisted only of:</w:t>
      </w:r>
    </w:p>
    <w:p w:rsidR="00E43FAD" w:rsidRPr="006925F5" w:rsidRDefault="00E43FAD" w:rsidP="00E43FAD">
      <w:pPr>
        <w:pStyle w:val="paragraphsub"/>
      </w:pPr>
      <w:r w:rsidRPr="006925F5">
        <w:tab/>
        <w:t>(i)</w:t>
      </w:r>
      <w:r w:rsidRPr="006925F5">
        <w:tab/>
        <w:t xml:space="preserve">the decreases in </w:t>
      </w:r>
      <w:r w:rsidR="00DA5092">
        <w:rPr>
          <w:position w:val="6"/>
          <w:sz w:val="16"/>
        </w:rPr>
        <w:t>*</w:t>
      </w:r>
      <w:r w:rsidR="00DA5092">
        <w:t>market value</w:t>
      </w:r>
      <w:r w:rsidRPr="006925F5">
        <w:t xml:space="preserve"> of your </w:t>
      </w:r>
      <w:r w:rsidR="006925F5" w:rsidRPr="006925F5">
        <w:rPr>
          <w:position w:val="6"/>
          <w:sz w:val="16"/>
        </w:rPr>
        <w:t>*</w:t>
      </w:r>
      <w:r w:rsidRPr="006925F5">
        <w:t>down interests; and</w:t>
      </w:r>
    </w:p>
    <w:p w:rsidR="00E43FAD" w:rsidRPr="006925F5" w:rsidRDefault="00E43FAD" w:rsidP="00E43FAD">
      <w:pPr>
        <w:pStyle w:val="paragraphsub"/>
      </w:pPr>
      <w:r w:rsidRPr="006925F5">
        <w:tab/>
        <w:t>(ii)</w:t>
      </w:r>
      <w:r w:rsidRPr="006925F5">
        <w:tab/>
        <w:t xml:space="preserve">the issue at a </w:t>
      </w:r>
      <w:r w:rsidR="006925F5" w:rsidRPr="006925F5">
        <w:rPr>
          <w:position w:val="6"/>
          <w:sz w:val="16"/>
        </w:rPr>
        <w:t>*</w:t>
      </w:r>
      <w:r w:rsidRPr="006925F5">
        <w:t xml:space="preserve">discount of your </w:t>
      </w:r>
      <w:r w:rsidR="006925F5" w:rsidRPr="006925F5">
        <w:rPr>
          <w:position w:val="6"/>
          <w:sz w:val="16"/>
        </w:rPr>
        <w:t>*</w:t>
      </w:r>
      <w:r w:rsidRPr="006925F5">
        <w:t>up interests covered by subsection 725</w:t>
      </w:r>
      <w:r w:rsidR="006925F5">
        <w:noBreakHyphen/>
      </w:r>
      <w:r w:rsidRPr="006925F5">
        <w:t>145(2); and</w:t>
      </w:r>
    </w:p>
    <w:p w:rsidR="00E43FAD" w:rsidRPr="006925F5" w:rsidRDefault="00E43FAD" w:rsidP="00E43FAD">
      <w:pPr>
        <w:pStyle w:val="paragraphsub"/>
      </w:pPr>
      <w:r w:rsidRPr="006925F5">
        <w:tab/>
        <w:t>(iii)</w:t>
      </w:r>
      <w:r w:rsidRPr="006925F5">
        <w:tab/>
        <w:t>the increases in market value of your up interests covered by subsection 725</w:t>
      </w:r>
      <w:r w:rsidR="006925F5">
        <w:noBreakHyphen/>
      </w:r>
      <w:r w:rsidRPr="006925F5">
        <w:t>145(3); and</w:t>
      </w:r>
    </w:p>
    <w:p w:rsidR="00E43FAD" w:rsidRPr="006925F5" w:rsidRDefault="00E43FAD" w:rsidP="00E43FAD">
      <w:pPr>
        <w:pStyle w:val="paragraph"/>
      </w:pPr>
      <w:r w:rsidRPr="006925F5">
        <w:tab/>
        <w:t>(b)</w:t>
      </w:r>
      <w:r w:rsidRPr="006925F5">
        <w:tab/>
        <w:t>were from each of your down interests to each of your up interests.</w:t>
      </w:r>
    </w:p>
    <w:p w:rsidR="00E43FAD" w:rsidRPr="006925F5" w:rsidRDefault="00E43FAD" w:rsidP="00E43FAD">
      <w:pPr>
        <w:pStyle w:val="subsection"/>
      </w:pPr>
      <w:r w:rsidRPr="006925F5">
        <w:tab/>
        <w:t>(3)</w:t>
      </w:r>
      <w:r w:rsidRPr="006925F5">
        <w:tab/>
        <w:t>This section has effect despite section</w:t>
      </w:r>
      <w:r w:rsidR="006925F5">
        <w:t> </w:t>
      </w:r>
      <w:r w:rsidRPr="006925F5">
        <w:t>725</w:t>
      </w:r>
      <w:r w:rsidR="006925F5">
        <w:noBreakHyphen/>
      </w:r>
      <w:r w:rsidRPr="006925F5">
        <w:t>160.</w:t>
      </w:r>
    </w:p>
    <w:p w:rsidR="00E43FAD" w:rsidRPr="006925F5" w:rsidRDefault="00E43FAD" w:rsidP="00E43FAD">
      <w:pPr>
        <w:pStyle w:val="ActHead5"/>
      </w:pPr>
      <w:bookmarkStart w:id="679" w:name="_Toc384884524"/>
      <w:r w:rsidRPr="006925F5">
        <w:rPr>
          <w:rStyle w:val="CharSectno"/>
        </w:rPr>
        <w:t>725</w:t>
      </w:r>
      <w:r w:rsidR="006925F5">
        <w:rPr>
          <w:rStyle w:val="CharSectno"/>
        </w:rPr>
        <w:noBreakHyphen/>
      </w:r>
      <w:r w:rsidRPr="006925F5">
        <w:rPr>
          <w:rStyle w:val="CharSectno"/>
        </w:rPr>
        <w:t>225</w:t>
      </w:r>
      <w:r w:rsidRPr="006925F5">
        <w:t xml:space="preserve">  Issue of bonus shares or units</w:t>
      </w:r>
      <w:bookmarkEnd w:id="679"/>
    </w:p>
    <w:p w:rsidR="00E43FAD" w:rsidRPr="006925F5" w:rsidRDefault="00E43FAD" w:rsidP="00E43FAD">
      <w:pPr>
        <w:pStyle w:val="subsection"/>
      </w:pPr>
      <w:r w:rsidRPr="006925F5">
        <w:tab/>
        <w:t>(1)</w:t>
      </w:r>
      <w:r w:rsidRPr="006925F5">
        <w:tab/>
        <w:t xml:space="preserve">The consequences are different if you are an </w:t>
      </w:r>
      <w:r w:rsidR="006925F5" w:rsidRPr="006925F5">
        <w:rPr>
          <w:position w:val="6"/>
          <w:sz w:val="16"/>
        </w:rPr>
        <w:t>*</w:t>
      </w:r>
      <w:r w:rsidRPr="006925F5">
        <w:t xml:space="preserve">affected owner of </w:t>
      </w:r>
      <w:r w:rsidR="006925F5" w:rsidRPr="006925F5">
        <w:rPr>
          <w:position w:val="6"/>
          <w:sz w:val="16"/>
        </w:rPr>
        <w:t>*</w:t>
      </w:r>
      <w:r w:rsidRPr="006925F5">
        <w:t xml:space="preserve">up interests (the </w:t>
      </w:r>
      <w:r w:rsidRPr="006925F5">
        <w:rPr>
          <w:b/>
          <w:i/>
        </w:rPr>
        <w:t>bonus interests</w:t>
      </w:r>
      <w:r w:rsidRPr="006925F5">
        <w:t xml:space="preserve">) that the target entity issues to you, at a </w:t>
      </w:r>
      <w:r w:rsidR="006925F5" w:rsidRPr="006925F5">
        <w:rPr>
          <w:position w:val="6"/>
          <w:sz w:val="16"/>
        </w:rPr>
        <w:t>*</w:t>
      </w:r>
      <w:r w:rsidRPr="006925F5">
        <w:t xml:space="preserve">discount, under the </w:t>
      </w:r>
      <w:r w:rsidR="006925F5" w:rsidRPr="006925F5">
        <w:rPr>
          <w:position w:val="6"/>
          <w:sz w:val="16"/>
        </w:rPr>
        <w:t>*</w:t>
      </w:r>
      <w:r w:rsidRPr="006925F5">
        <w:t xml:space="preserve">scheme, in relation to </w:t>
      </w:r>
      <w:r w:rsidR="006925F5" w:rsidRPr="006925F5">
        <w:rPr>
          <w:position w:val="6"/>
          <w:sz w:val="16"/>
        </w:rPr>
        <w:t>*</w:t>
      </w:r>
      <w:r w:rsidRPr="006925F5">
        <w:t xml:space="preserve">down interests (the </w:t>
      </w:r>
      <w:r w:rsidRPr="006925F5">
        <w:rPr>
          <w:b/>
          <w:i/>
        </w:rPr>
        <w:t>original interests</w:t>
      </w:r>
      <w:r w:rsidRPr="006925F5">
        <w:t>) of which you are an affected owner.</w:t>
      </w:r>
    </w:p>
    <w:p w:rsidR="00E43FAD" w:rsidRPr="006925F5" w:rsidRDefault="00E43FAD" w:rsidP="009505DE">
      <w:pPr>
        <w:pStyle w:val="SubsectionHead"/>
      </w:pPr>
      <w:r w:rsidRPr="006925F5">
        <w:t>Effect of treatment under subsection 130</w:t>
      </w:r>
      <w:r w:rsidR="006925F5">
        <w:noBreakHyphen/>
      </w:r>
      <w:r w:rsidRPr="006925F5">
        <w:t>20(3)</w:t>
      </w:r>
    </w:p>
    <w:p w:rsidR="00E43FAD" w:rsidRPr="006925F5" w:rsidRDefault="00E43FAD" w:rsidP="00E43FAD">
      <w:pPr>
        <w:pStyle w:val="subsection"/>
      </w:pPr>
      <w:r w:rsidRPr="006925F5">
        <w:tab/>
        <w:t>(2)</w:t>
      </w:r>
      <w:r w:rsidRPr="006925F5">
        <w:tab/>
        <w:t xml:space="preserve">To the extent that the </w:t>
      </w:r>
      <w:r w:rsidR="006925F5" w:rsidRPr="006925F5">
        <w:rPr>
          <w:position w:val="6"/>
          <w:sz w:val="16"/>
        </w:rPr>
        <w:t>*</w:t>
      </w:r>
      <w:r w:rsidRPr="006925F5">
        <w:t xml:space="preserve">direct value shift is </w:t>
      </w:r>
      <w:r w:rsidRPr="006925F5">
        <w:rPr>
          <w:i/>
        </w:rPr>
        <w:t>to</w:t>
      </w:r>
      <w:r w:rsidRPr="006925F5">
        <w:t xml:space="preserve"> the bonus interests </w:t>
      </w:r>
      <w:r w:rsidRPr="006925F5">
        <w:rPr>
          <w:i/>
        </w:rPr>
        <w:t>from</w:t>
      </w:r>
      <w:r w:rsidRPr="006925F5">
        <w:t xml:space="preserve"> original interests in relation to which the target entity issued bonus interests to which:</w:t>
      </w:r>
    </w:p>
    <w:p w:rsidR="00E43FAD" w:rsidRPr="006925F5" w:rsidRDefault="00E43FAD" w:rsidP="00E43FAD">
      <w:pPr>
        <w:pStyle w:val="paragraph"/>
      </w:pPr>
      <w:r w:rsidRPr="006925F5">
        <w:tab/>
        <w:t>(a)</w:t>
      </w:r>
      <w:r w:rsidRPr="006925F5">
        <w:tab/>
        <w:t>subsection 130</w:t>
      </w:r>
      <w:r w:rsidR="006925F5">
        <w:noBreakHyphen/>
      </w:r>
      <w:r w:rsidRPr="006925F5">
        <w:t>20(3) applies (because none of them is a dividend or otherwise assessable income); and</w:t>
      </w:r>
    </w:p>
    <w:p w:rsidR="00E43FAD" w:rsidRPr="006925F5" w:rsidRDefault="00E43FAD" w:rsidP="00E43FAD">
      <w:pPr>
        <w:pStyle w:val="paragraph"/>
      </w:pPr>
      <w:r w:rsidRPr="006925F5">
        <w:tab/>
        <w:t>(b)</w:t>
      </w:r>
      <w:r w:rsidRPr="006925F5">
        <w:tab/>
        <w:t>item</w:t>
      </w:r>
      <w:r w:rsidR="006925F5">
        <w:t> </w:t>
      </w:r>
      <w:r w:rsidRPr="006925F5">
        <w:t>1 of the table in that subsection applies (because the original interests are post</w:t>
      </w:r>
      <w:r w:rsidR="006925F5">
        <w:noBreakHyphen/>
      </w:r>
      <w:r w:rsidRPr="006925F5">
        <w:t>CGT assets);</w:t>
      </w:r>
    </w:p>
    <w:p w:rsidR="00E43FAD" w:rsidRPr="006925F5" w:rsidRDefault="00E43FAD" w:rsidP="00361343">
      <w:pPr>
        <w:pStyle w:val="subsection2"/>
      </w:pPr>
      <w:r w:rsidRPr="006925F5">
        <w:t>these paragraphs apply:</w:t>
      </w:r>
    </w:p>
    <w:p w:rsidR="00E43FAD" w:rsidRPr="006925F5" w:rsidRDefault="00E43FAD" w:rsidP="00E43FAD">
      <w:pPr>
        <w:pStyle w:val="paragraph"/>
      </w:pPr>
      <w:r w:rsidRPr="006925F5">
        <w:tab/>
        <w:t>(c)</w:t>
      </w:r>
      <w:r w:rsidRPr="006925F5">
        <w:tab/>
        <w:t xml:space="preserve">the respective </w:t>
      </w:r>
      <w:r w:rsidR="006925F5" w:rsidRPr="006925F5">
        <w:rPr>
          <w:position w:val="6"/>
          <w:sz w:val="16"/>
        </w:rPr>
        <w:t>*</w:t>
      </w:r>
      <w:r w:rsidRPr="006925F5">
        <w:t xml:space="preserve">cost bases and </w:t>
      </w:r>
      <w:r w:rsidR="006925F5" w:rsidRPr="006925F5">
        <w:rPr>
          <w:position w:val="6"/>
          <w:sz w:val="16"/>
        </w:rPr>
        <w:t>*</w:t>
      </w:r>
      <w:r w:rsidRPr="006925F5">
        <w:t>reduced cost bases of those original interests are not reduced;</w:t>
      </w:r>
    </w:p>
    <w:p w:rsidR="00E43FAD" w:rsidRPr="006925F5" w:rsidRDefault="00E43FAD" w:rsidP="00E43FAD">
      <w:pPr>
        <w:pStyle w:val="paragraph"/>
      </w:pPr>
      <w:r w:rsidRPr="006925F5">
        <w:tab/>
        <w:t>(d)</w:t>
      </w:r>
      <w:r w:rsidRPr="006925F5">
        <w:tab/>
        <w:t xml:space="preserve">the bonus interests referred to in </w:t>
      </w:r>
      <w:r w:rsidR="006925F5">
        <w:t>subsection (</w:t>
      </w:r>
      <w:r w:rsidRPr="006925F5">
        <w:t xml:space="preserve">1) do not give rise to a </w:t>
      </w:r>
      <w:r w:rsidR="006925F5" w:rsidRPr="006925F5">
        <w:rPr>
          <w:position w:val="6"/>
          <w:sz w:val="16"/>
        </w:rPr>
        <w:t>*</w:t>
      </w:r>
      <w:r w:rsidRPr="006925F5">
        <w:t>taxing event generating a gain for you under the table in section</w:t>
      </w:r>
      <w:r w:rsidR="006925F5">
        <w:t> </w:t>
      </w:r>
      <w:r w:rsidRPr="006925F5">
        <w:t>725</w:t>
      </w:r>
      <w:r w:rsidR="006925F5">
        <w:noBreakHyphen/>
      </w:r>
      <w:r w:rsidRPr="006925F5">
        <w:t>245 on any of those original interests.</w:t>
      </w:r>
    </w:p>
    <w:p w:rsidR="00E43FAD" w:rsidRPr="006925F5" w:rsidRDefault="00E43FAD" w:rsidP="00E43FAD">
      <w:pPr>
        <w:pStyle w:val="subsection"/>
      </w:pPr>
      <w:r w:rsidRPr="006925F5">
        <w:tab/>
        <w:t>(3)</w:t>
      </w:r>
      <w:r w:rsidRPr="006925F5">
        <w:tab/>
        <w:t xml:space="preserve">To the extent that the </w:t>
      </w:r>
      <w:r w:rsidR="006925F5" w:rsidRPr="006925F5">
        <w:rPr>
          <w:position w:val="6"/>
          <w:sz w:val="16"/>
        </w:rPr>
        <w:t>*</w:t>
      </w:r>
      <w:r w:rsidRPr="006925F5">
        <w:t xml:space="preserve">direct value shift is </w:t>
      </w:r>
      <w:r w:rsidRPr="006925F5">
        <w:rPr>
          <w:i/>
        </w:rPr>
        <w:t>from</w:t>
      </w:r>
      <w:r w:rsidRPr="006925F5">
        <w:t xml:space="preserve"> the original interests </w:t>
      </w:r>
      <w:r w:rsidRPr="006925F5">
        <w:rPr>
          <w:i/>
        </w:rPr>
        <w:t>to</w:t>
      </w:r>
      <w:r w:rsidRPr="006925F5">
        <w:t xml:space="preserve"> bonus interests to which subsection 130</w:t>
      </w:r>
      <w:r w:rsidR="006925F5">
        <w:noBreakHyphen/>
      </w:r>
      <w:r w:rsidRPr="006925F5">
        <w:t xml:space="preserve">20(3) applies </w:t>
      </w:r>
      <w:r w:rsidRPr="006925F5">
        <w:lastRenderedPageBreak/>
        <w:t>(because none of them is a dividend or otherwise assessable income) and:</w:t>
      </w:r>
    </w:p>
    <w:p w:rsidR="00E43FAD" w:rsidRPr="006925F5" w:rsidRDefault="00E43FAD" w:rsidP="00E43FAD">
      <w:pPr>
        <w:pStyle w:val="paragraph"/>
      </w:pPr>
      <w:r w:rsidRPr="006925F5">
        <w:tab/>
        <w:t>(a)</w:t>
      </w:r>
      <w:r w:rsidRPr="006925F5">
        <w:tab/>
        <w:t>item</w:t>
      </w:r>
      <w:r w:rsidR="006925F5">
        <w:t> </w:t>
      </w:r>
      <w:r w:rsidRPr="006925F5">
        <w:t>1 of the table in that subsection applies (because the original interests are post</w:t>
      </w:r>
      <w:r w:rsidR="006925F5">
        <w:noBreakHyphen/>
      </w:r>
      <w:r w:rsidRPr="006925F5">
        <w:t>CGT assets); or</w:t>
      </w:r>
    </w:p>
    <w:p w:rsidR="00E43FAD" w:rsidRPr="006925F5" w:rsidRDefault="00E43FAD" w:rsidP="00E43FAD">
      <w:pPr>
        <w:pStyle w:val="paragraph"/>
      </w:pPr>
      <w:r w:rsidRPr="006925F5">
        <w:tab/>
        <w:t>(b)</w:t>
      </w:r>
      <w:r w:rsidRPr="006925F5">
        <w:tab/>
        <w:t>item</w:t>
      </w:r>
      <w:r w:rsidR="006925F5">
        <w:t> </w:t>
      </w:r>
      <w:r w:rsidRPr="006925F5">
        <w:t>2 of that table applies (because the original interests are pre</w:t>
      </w:r>
      <w:r w:rsidR="006925F5">
        <w:noBreakHyphen/>
      </w:r>
      <w:r w:rsidRPr="006925F5">
        <w:t xml:space="preserve">CGT assets and an amount has been paid for the bonus interests that you were required to pay); </w:t>
      </w:r>
    </w:p>
    <w:p w:rsidR="00E43FAD" w:rsidRPr="006925F5" w:rsidRDefault="00E43FAD" w:rsidP="00361343">
      <w:pPr>
        <w:pStyle w:val="subsection2"/>
      </w:pPr>
      <w:r w:rsidRPr="006925F5">
        <w:t xml:space="preserve">the respective </w:t>
      </w:r>
      <w:r w:rsidR="006925F5" w:rsidRPr="006925F5">
        <w:rPr>
          <w:position w:val="6"/>
          <w:sz w:val="16"/>
        </w:rPr>
        <w:t>*</w:t>
      </w:r>
      <w:r w:rsidRPr="006925F5">
        <w:t xml:space="preserve">cost bases and </w:t>
      </w:r>
      <w:r w:rsidR="006925F5" w:rsidRPr="006925F5">
        <w:rPr>
          <w:position w:val="6"/>
          <w:sz w:val="16"/>
        </w:rPr>
        <w:t>*</w:t>
      </w:r>
      <w:r w:rsidRPr="006925F5">
        <w:t>reduced cost bases of those bonus interests are not uplifted.</w:t>
      </w:r>
    </w:p>
    <w:p w:rsidR="00E43FAD" w:rsidRPr="006925F5" w:rsidRDefault="00E43FAD" w:rsidP="009505DE">
      <w:pPr>
        <w:pStyle w:val="SubsectionHead"/>
      </w:pPr>
      <w:r w:rsidRPr="006925F5">
        <w:t>Effect of treatment under subsection 6BA(3) of the Income Tax Assessment Act 1936</w:t>
      </w:r>
    </w:p>
    <w:p w:rsidR="00E43FAD" w:rsidRPr="006925F5" w:rsidRDefault="00E43FAD" w:rsidP="00E43FAD">
      <w:pPr>
        <w:pStyle w:val="subsection"/>
      </w:pPr>
      <w:r w:rsidRPr="006925F5">
        <w:tab/>
        <w:t>(4)</w:t>
      </w:r>
      <w:r w:rsidRPr="006925F5">
        <w:tab/>
        <w:t xml:space="preserve">To the extent that the </w:t>
      </w:r>
      <w:r w:rsidR="006925F5" w:rsidRPr="006925F5">
        <w:rPr>
          <w:position w:val="6"/>
          <w:sz w:val="16"/>
        </w:rPr>
        <w:t>*</w:t>
      </w:r>
      <w:r w:rsidRPr="006925F5">
        <w:t xml:space="preserve">direct value shift is </w:t>
      </w:r>
      <w:r w:rsidRPr="006925F5">
        <w:rPr>
          <w:i/>
        </w:rPr>
        <w:t>to</w:t>
      </w:r>
      <w:r w:rsidRPr="006925F5">
        <w:t xml:space="preserve"> the bonus interests </w:t>
      </w:r>
      <w:r w:rsidRPr="006925F5">
        <w:rPr>
          <w:i/>
        </w:rPr>
        <w:t>from</w:t>
      </w:r>
      <w:r w:rsidRPr="006925F5">
        <w:t xml:space="preserve"> original interests in relation to which the target entity issued bonus interests to which subsection 6BA(3) of the </w:t>
      </w:r>
      <w:r w:rsidRPr="006925F5">
        <w:rPr>
          <w:i/>
        </w:rPr>
        <w:t>Income Tax Assessment Act 1936</w:t>
      </w:r>
      <w:r w:rsidRPr="006925F5">
        <w:t xml:space="preserve"> applies (either because they are shares issued for no consideration and none of them is a dividend or because they qualify for the intercorporate dividend rebate):</w:t>
      </w:r>
    </w:p>
    <w:p w:rsidR="00E43FAD" w:rsidRPr="006925F5" w:rsidRDefault="00E43FAD" w:rsidP="00E43FAD">
      <w:pPr>
        <w:pStyle w:val="paragraph"/>
      </w:pPr>
      <w:r w:rsidRPr="006925F5">
        <w:tab/>
        <w:t>(a)</w:t>
      </w:r>
      <w:r w:rsidRPr="006925F5">
        <w:tab/>
        <w:t xml:space="preserve">the respective </w:t>
      </w:r>
      <w:r w:rsidR="006925F5" w:rsidRPr="006925F5">
        <w:rPr>
          <w:position w:val="6"/>
          <w:sz w:val="16"/>
        </w:rPr>
        <w:t>*</w:t>
      </w:r>
      <w:r w:rsidRPr="006925F5">
        <w:t xml:space="preserve">adjustable values of those original interests, in their character as </w:t>
      </w:r>
      <w:r w:rsidR="006925F5" w:rsidRPr="006925F5">
        <w:rPr>
          <w:position w:val="6"/>
          <w:sz w:val="16"/>
        </w:rPr>
        <w:t>*</w:t>
      </w:r>
      <w:r w:rsidRPr="006925F5">
        <w:t xml:space="preserve">trading stock or </w:t>
      </w:r>
      <w:r w:rsidR="006925F5" w:rsidRPr="006925F5">
        <w:rPr>
          <w:position w:val="6"/>
          <w:sz w:val="16"/>
        </w:rPr>
        <w:t>*</w:t>
      </w:r>
      <w:r w:rsidRPr="006925F5">
        <w:t>revenue assets, are not reduced; and</w:t>
      </w:r>
    </w:p>
    <w:p w:rsidR="00E43FAD" w:rsidRPr="006925F5" w:rsidRDefault="00E43FAD" w:rsidP="00E43FAD">
      <w:pPr>
        <w:pStyle w:val="paragraph"/>
      </w:pPr>
      <w:r w:rsidRPr="006925F5">
        <w:tab/>
        <w:t>(b)</w:t>
      </w:r>
      <w:r w:rsidRPr="006925F5">
        <w:tab/>
        <w:t xml:space="preserve">the bonus interests referred to in </w:t>
      </w:r>
      <w:r w:rsidR="006925F5">
        <w:t>subsection (</w:t>
      </w:r>
      <w:r w:rsidRPr="006925F5">
        <w:t xml:space="preserve">1) do not give rise to a </w:t>
      </w:r>
      <w:r w:rsidR="006925F5" w:rsidRPr="006925F5">
        <w:rPr>
          <w:position w:val="6"/>
          <w:sz w:val="16"/>
        </w:rPr>
        <w:t>*</w:t>
      </w:r>
      <w:r w:rsidRPr="006925F5">
        <w:t>taxing event generating a gain for you under the table in section</w:t>
      </w:r>
      <w:r w:rsidR="006925F5">
        <w:t> </w:t>
      </w:r>
      <w:r w:rsidRPr="006925F5">
        <w:t>725</w:t>
      </w:r>
      <w:r w:rsidR="006925F5">
        <w:noBreakHyphen/>
      </w:r>
      <w:r w:rsidRPr="006925F5">
        <w:t>335 on any of those original interests.</w:t>
      </w:r>
    </w:p>
    <w:p w:rsidR="00E43FAD" w:rsidRPr="006925F5" w:rsidRDefault="00E43FAD" w:rsidP="00E43FAD">
      <w:pPr>
        <w:pStyle w:val="subsection"/>
      </w:pPr>
      <w:r w:rsidRPr="006925F5">
        <w:tab/>
        <w:t>(5)</w:t>
      </w:r>
      <w:r w:rsidRPr="006925F5">
        <w:tab/>
        <w:t xml:space="preserve">To the extent that the </w:t>
      </w:r>
      <w:r w:rsidR="006925F5" w:rsidRPr="006925F5">
        <w:rPr>
          <w:position w:val="6"/>
          <w:sz w:val="16"/>
        </w:rPr>
        <w:t>*</w:t>
      </w:r>
      <w:r w:rsidRPr="006925F5">
        <w:t xml:space="preserve">direct value shift is </w:t>
      </w:r>
      <w:r w:rsidRPr="006925F5">
        <w:rPr>
          <w:i/>
        </w:rPr>
        <w:t>from</w:t>
      </w:r>
      <w:r w:rsidRPr="006925F5">
        <w:t xml:space="preserve"> the original interests to bonus interests to which subsection 6BA(3) of the </w:t>
      </w:r>
      <w:r w:rsidRPr="006925F5">
        <w:rPr>
          <w:i/>
        </w:rPr>
        <w:t>Income Tax Assessment Act 1936</w:t>
      </w:r>
      <w:r w:rsidRPr="006925F5">
        <w:t xml:space="preserve"> applies, the respective </w:t>
      </w:r>
      <w:r w:rsidR="006925F5" w:rsidRPr="006925F5">
        <w:rPr>
          <w:position w:val="6"/>
          <w:sz w:val="16"/>
        </w:rPr>
        <w:t>*</w:t>
      </w:r>
      <w:r w:rsidRPr="006925F5">
        <w:t xml:space="preserve">adjustable values of those bonus interests of which you are an affected owner, in their character as </w:t>
      </w:r>
      <w:r w:rsidR="00D5487B" w:rsidRPr="004C09C4">
        <w:rPr>
          <w:position w:val="6"/>
          <w:sz w:val="16"/>
        </w:rPr>
        <w:t>*</w:t>
      </w:r>
      <w:r w:rsidR="00D5487B" w:rsidRPr="004C09C4">
        <w:t xml:space="preserve">trading stock or </w:t>
      </w:r>
      <w:r w:rsidR="00D5487B" w:rsidRPr="004C09C4">
        <w:rPr>
          <w:position w:val="6"/>
          <w:sz w:val="16"/>
        </w:rPr>
        <w:t>*</w:t>
      </w:r>
      <w:r w:rsidR="00D5487B" w:rsidRPr="004C09C4">
        <w:t>revenue assets</w:t>
      </w:r>
      <w:r w:rsidRPr="006925F5">
        <w:t>, are not uplifted.</w:t>
      </w:r>
    </w:p>
    <w:p w:rsidR="00E43FAD" w:rsidRPr="006925F5" w:rsidRDefault="00E43FAD" w:rsidP="00E43FAD">
      <w:pPr>
        <w:pStyle w:val="ActHead5"/>
      </w:pPr>
      <w:bookmarkStart w:id="680" w:name="_Toc384884525"/>
      <w:r w:rsidRPr="006925F5">
        <w:rPr>
          <w:rStyle w:val="CharSectno"/>
        </w:rPr>
        <w:t>725</w:t>
      </w:r>
      <w:r w:rsidR="006925F5">
        <w:rPr>
          <w:rStyle w:val="CharSectno"/>
        </w:rPr>
        <w:noBreakHyphen/>
      </w:r>
      <w:r w:rsidRPr="006925F5">
        <w:rPr>
          <w:rStyle w:val="CharSectno"/>
        </w:rPr>
        <w:t>230</w:t>
      </w:r>
      <w:r w:rsidRPr="006925F5">
        <w:t xml:space="preserve">  Off</w:t>
      </w:r>
      <w:r w:rsidR="006925F5">
        <w:noBreakHyphen/>
      </w:r>
      <w:r w:rsidRPr="006925F5">
        <w:t>market buy</w:t>
      </w:r>
      <w:r w:rsidR="006925F5">
        <w:noBreakHyphen/>
      </w:r>
      <w:r w:rsidRPr="006925F5">
        <w:t>backs</w:t>
      </w:r>
      <w:bookmarkEnd w:id="680"/>
    </w:p>
    <w:p w:rsidR="00E43FAD" w:rsidRPr="006925F5" w:rsidRDefault="00E43FAD" w:rsidP="00E43FAD">
      <w:pPr>
        <w:pStyle w:val="subsection"/>
      </w:pPr>
      <w:r w:rsidRPr="006925F5">
        <w:tab/>
        <w:t>(1)</w:t>
      </w:r>
      <w:r w:rsidRPr="006925F5">
        <w:tab/>
        <w:t>The consequences are different if:</w:t>
      </w:r>
    </w:p>
    <w:p w:rsidR="00E43FAD" w:rsidRPr="006925F5" w:rsidRDefault="00E43FAD" w:rsidP="00E43FAD">
      <w:pPr>
        <w:pStyle w:val="paragraph"/>
      </w:pPr>
      <w:r w:rsidRPr="006925F5">
        <w:tab/>
        <w:t>(a)</w:t>
      </w:r>
      <w:r w:rsidRPr="006925F5">
        <w:tab/>
        <w:t xml:space="preserve">a decrease in the </w:t>
      </w:r>
      <w:r w:rsidR="00251FE8">
        <w:rPr>
          <w:position w:val="6"/>
          <w:sz w:val="16"/>
        </w:rPr>
        <w:t>*</w:t>
      </w:r>
      <w:r w:rsidR="00251FE8">
        <w:t>market value</w:t>
      </w:r>
      <w:r w:rsidRPr="006925F5">
        <w:t xml:space="preserve"> of a </w:t>
      </w:r>
      <w:r w:rsidR="006925F5" w:rsidRPr="006925F5">
        <w:rPr>
          <w:position w:val="6"/>
          <w:sz w:val="16"/>
        </w:rPr>
        <w:t>*</w:t>
      </w:r>
      <w:r w:rsidRPr="006925F5">
        <w:t xml:space="preserve">down interest of which you are an </w:t>
      </w:r>
      <w:r w:rsidR="006925F5" w:rsidRPr="006925F5">
        <w:rPr>
          <w:position w:val="6"/>
          <w:sz w:val="16"/>
        </w:rPr>
        <w:t>*</w:t>
      </w:r>
      <w:r w:rsidRPr="006925F5">
        <w:t>affected owner is reasonably attributable to the target entity proposing to buy back that interest for less than its market value; and</w:t>
      </w:r>
    </w:p>
    <w:p w:rsidR="00E43FAD" w:rsidRPr="006925F5" w:rsidRDefault="00E43FAD" w:rsidP="00E43FAD">
      <w:pPr>
        <w:pStyle w:val="paragraph"/>
      </w:pPr>
      <w:r w:rsidRPr="006925F5">
        <w:lastRenderedPageBreak/>
        <w:tab/>
        <w:t>(b)</w:t>
      </w:r>
      <w:r w:rsidRPr="006925F5">
        <w:tab/>
        <w:t>the target entity does buy back that down interest; and</w:t>
      </w:r>
    </w:p>
    <w:p w:rsidR="00E43FAD" w:rsidRPr="006925F5" w:rsidRDefault="00E43FAD" w:rsidP="00E43FAD">
      <w:pPr>
        <w:pStyle w:val="paragraph"/>
      </w:pPr>
      <w:r w:rsidRPr="006925F5">
        <w:tab/>
        <w:t>(c)</w:t>
      </w:r>
      <w:r w:rsidRPr="006925F5">
        <w:tab/>
        <w:t xml:space="preserve">subsection 159GZZZQ(2) of the </w:t>
      </w:r>
      <w:r w:rsidRPr="006925F5">
        <w:rPr>
          <w:i/>
        </w:rPr>
        <w:t xml:space="preserve">Income Tax Assessment Act 1936 </w:t>
      </w:r>
      <w:r w:rsidRPr="006925F5">
        <w:t>treats you as having received the down interest’s market value worked out as if the buy</w:t>
      </w:r>
      <w:r w:rsidR="006925F5">
        <w:noBreakHyphen/>
      </w:r>
      <w:r w:rsidRPr="006925F5">
        <w:t>back had not occurred and was never proposed to occur.</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adjustable value of the </w:t>
      </w:r>
      <w:r w:rsidR="006925F5" w:rsidRPr="006925F5">
        <w:rPr>
          <w:position w:val="6"/>
          <w:sz w:val="16"/>
        </w:rPr>
        <w:t>*</w:t>
      </w:r>
      <w:r w:rsidRPr="006925F5">
        <w:t xml:space="preserve">down interest is not reduced, and there is no </w:t>
      </w:r>
      <w:r w:rsidR="006925F5" w:rsidRPr="006925F5">
        <w:rPr>
          <w:position w:val="6"/>
          <w:sz w:val="16"/>
        </w:rPr>
        <w:t>*</w:t>
      </w:r>
      <w:r w:rsidRPr="006925F5">
        <w:t>taxing event generating a gain.</w:t>
      </w:r>
    </w:p>
    <w:p w:rsidR="00E43FAD" w:rsidRPr="006925F5" w:rsidRDefault="00E43FAD" w:rsidP="00E43FAD">
      <w:pPr>
        <w:pStyle w:val="notetext"/>
      </w:pPr>
      <w:r w:rsidRPr="006925F5">
        <w:t>Note:</w:t>
      </w:r>
      <w:r w:rsidRPr="006925F5">
        <w:tab/>
        <w:t>The down interest is not dealt with here because it is already dealt with in Division</w:t>
      </w:r>
      <w:r w:rsidR="006925F5">
        <w:t> </w:t>
      </w:r>
      <w:r w:rsidRPr="006925F5">
        <w:t>16K of Part</w:t>
      </w:r>
      <w:r w:rsidR="006925F5">
        <w:t> </w:t>
      </w:r>
      <w:r w:rsidRPr="006925F5">
        <w:t xml:space="preserve">III of the </w:t>
      </w:r>
      <w:r w:rsidRPr="006925F5">
        <w:rPr>
          <w:i/>
        </w:rPr>
        <w:t>Income Tax Assessment Act 1936</w:t>
      </w:r>
      <w:r w:rsidRPr="006925F5">
        <w:t>.</w:t>
      </w:r>
    </w:p>
    <w:p w:rsidR="00E43FAD" w:rsidRPr="006925F5" w:rsidRDefault="00E43FAD" w:rsidP="00E43FAD">
      <w:pPr>
        <w:pStyle w:val="subsection"/>
      </w:pPr>
      <w:r w:rsidRPr="006925F5">
        <w:tab/>
        <w:t>(3)</w:t>
      </w:r>
      <w:r w:rsidRPr="006925F5">
        <w:tab/>
        <w:t xml:space="preserve">Also, to the extent that the </w:t>
      </w:r>
      <w:r w:rsidR="006925F5" w:rsidRPr="006925F5">
        <w:rPr>
          <w:position w:val="6"/>
          <w:sz w:val="16"/>
        </w:rPr>
        <w:t>*</w:t>
      </w:r>
      <w:r w:rsidRPr="006925F5">
        <w:t xml:space="preserve">direct value shift is from the </w:t>
      </w:r>
      <w:r w:rsidR="006925F5" w:rsidRPr="006925F5">
        <w:rPr>
          <w:position w:val="6"/>
          <w:sz w:val="16"/>
        </w:rPr>
        <w:t>*</w:t>
      </w:r>
      <w:r w:rsidRPr="006925F5">
        <w:t xml:space="preserve">down interest to </w:t>
      </w:r>
      <w:r w:rsidR="006925F5" w:rsidRPr="006925F5">
        <w:rPr>
          <w:position w:val="6"/>
          <w:sz w:val="16"/>
        </w:rPr>
        <w:t>*</w:t>
      </w:r>
      <w:r w:rsidRPr="006925F5">
        <w:t xml:space="preserve">up interests of which you are an </w:t>
      </w:r>
      <w:r w:rsidR="006925F5" w:rsidRPr="006925F5">
        <w:rPr>
          <w:position w:val="6"/>
          <w:sz w:val="16"/>
        </w:rPr>
        <w:t>*</w:t>
      </w:r>
      <w:r w:rsidRPr="006925F5">
        <w:t xml:space="preserve">affected owner, uplifts in the </w:t>
      </w:r>
      <w:r w:rsidR="006925F5" w:rsidRPr="006925F5">
        <w:rPr>
          <w:position w:val="6"/>
          <w:sz w:val="16"/>
        </w:rPr>
        <w:t>*</w:t>
      </w:r>
      <w:r w:rsidRPr="006925F5">
        <w:t>adjustable value of the up interests are worked out under either or both of:</w:t>
      </w:r>
    </w:p>
    <w:p w:rsidR="00E43FAD" w:rsidRPr="006925F5" w:rsidRDefault="00E43FAD" w:rsidP="00E43FAD">
      <w:pPr>
        <w:pStyle w:val="paragraph"/>
      </w:pPr>
      <w:r w:rsidRPr="006925F5">
        <w:tab/>
        <w:t>(a)</w:t>
      </w:r>
      <w:r w:rsidRPr="006925F5">
        <w:tab/>
        <w:t>item</w:t>
      </w:r>
      <w:r w:rsidR="006925F5">
        <w:t> </w:t>
      </w:r>
      <w:r w:rsidRPr="006925F5">
        <w:t>8 of the table in subsection 725</w:t>
      </w:r>
      <w:r w:rsidR="006925F5">
        <w:noBreakHyphen/>
      </w:r>
      <w:r w:rsidRPr="006925F5">
        <w:t>250(2); and</w:t>
      </w:r>
    </w:p>
    <w:p w:rsidR="00E43FAD" w:rsidRPr="006925F5" w:rsidRDefault="00E43FAD" w:rsidP="00E43FAD">
      <w:pPr>
        <w:pStyle w:val="paragraph"/>
      </w:pPr>
      <w:r w:rsidRPr="006925F5">
        <w:tab/>
        <w:t>(b)</w:t>
      </w:r>
      <w:r w:rsidRPr="006925F5">
        <w:tab/>
        <w:t>item</w:t>
      </w:r>
      <w:r w:rsidR="006925F5">
        <w:t> </w:t>
      </w:r>
      <w:r w:rsidRPr="006925F5">
        <w:t>9 of the table in subsection 725</w:t>
      </w:r>
      <w:r w:rsidR="006925F5">
        <w:noBreakHyphen/>
      </w:r>
      <w:r w:rsidRPr="006925F5">
        <w:t>335(3);</w:t>
      </w:r>
    </w:p>
    <w:p w:rsidR="00E43FAD" w:rsidRPr="006925F5" w:rsidRDefault="00E43FAD" w:rsidP="0027442F">
      <w:pPr>
        <w:pStyle w:val="subsection2"/>
      </w:pPr>
      <w:r w:rsidRPr="006925F5">
        <w:t>as if the down interest were one owned by another affected owner.</w:t>
      </w:r>
    </w:p>
    <w:p w:rsidR="00E43FAD" w:rsidRPr="006925F5" w:rsidRDefault="00E43FAD" w:rsidP="00E43FAD">
      <w:pPr>
        <w:pStyle w:val="ActHead4"/>
      </w:pPr>
      <w:bookmarkStart w:id="681" w:name="_Toc384884526"/>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D</w:t>
      </w:r>
      <w:r w:rsidRPr="006925F5">
        <w:t>—</w:t>
      </w:r>
      <w:r w:rsidRPr="006925F5">
        <w:rPr>
          <w:rStyle w:val="CharSubdText"/>
        </w:rPr>
        <w:t>Consequences for down interest or up interest as CGT asset</w:t>
      </w:r>
      <w:bookmarkEnd w:id="681"/>
    </w:p>
    <w:p w:rsidR="00E43FAD" w:rsidRPr="006925F5" w:rsidRDefault="00E43FAD" w:rsidP="00E43FAD">
      <w:pPr>
        <w:pStyle w:val="TofSectsHeading"/>
      </w:pPr>
      <w:r w:rsidRPr="006925F5">
        <w:t>Table of sections</w:t>
      </w:r>
    </w:p>
    <w:p w:rsidR="00E43FAD" w:rsidRPr="006925F5" w:rsidRDefault="00E43FAD" w:rsidP="00E43FAD">
      <w:pPr>
        <w:pStyle w:val="TofSectsSection"/>
        <w:rPr>
          <w:rStyle w:val="CharBoldItalic"/>
        </w:rPr>
      </w:pPr>
      <w:r w:rsidRPr="006925F5">
        <w:t>725</w:t>
      </w:r>
      <w:r w:rsidR="006925F5">
        <w:noBreakHyphen/>
      </w:r>
      <w:r w:rsidRPr="006925F5">
        <w:t>240</w:t>
      </w:r>
      <w:r w:rsidRPr="006925F5">
        <w:tab/>
        <w:t xml:space="preserve">CGT consequences; meaning of </w:t>
      </w:r>
      <w:r w:rsidRPr="006925F5">
        <w:rPr>
          <w:rStyle w:val="CharBoldItalic"/>
        </w:rPr>
        <w:t>adjustable value</w:t>
      </w:r>
    </w:p>
    <w:p w:rsidR="00E43FAD" w:rsidRPr="006925F5" w:rsidRDefault="00E43FAD" w:rsidP="00E43FAD">
      <w:pPr>
        <w:pStyle w:val="TofSectsSection"/>
      </w:pPr>
      <w:r w:rsidRPr="006925F5">
        <w:t>725</w:t>
      </w:r>
      <w:r w:rsidR="006925F5">
        <w:noBreakHyphen/>
      </w:r>
      <w:r w:rsidRPr="006925F5">
        <w:t>245</w:t>
      </w:r>
      <w:r w:rsidRPr="006925F5">
        <w:tab/>
        <w:t xml:space="preserve">Table of </w:t>
      </w:r>
      <w:r w:rsidRPr="006925F5">
        <w:rPr>
          <w:rStyle w:val="CharBoldItalic"/>
        </w:rPr>
        <w:t>taxing events generating a gain</w:t>
      </w:r>
      <w:r w:rsidRPr="006925F5">
        <w:t xml:space="preserve"> for interests as CGT assets</w:t>
      </w:r>
    </w:p>
    <w:p w:rsidR="00E43FAD" w:rsidRPr="006925F5" w:rsidRDefault="00E43FAD" w:rsidP="00E43FAD">
      <w:pPr>
        <w:pStyle w:val="TofSectsSection"/>
      </w:pPr>
      <w:r w:rsidRPr="006925F5">
        <w:t>725</w:t>
      </w:r>
      <w:r w:rsidR="006925F5">
        <w:noBreakHyphen/>
      </w:r>
      <w:r w:rsidRPr="006925F5">
        <w:t>250</w:t>
      </w:r>
      <w:r w:rsidRPr="006925F5">
        <w:tab/>
        <w:t>Table of consequences for adjustable values of interests as CGT assets</w:t>
      </w:r>
    </w:p>
    <w:p w:rsidR="00E43FAD" w:rsidRPr="006925F5" w:rsidRDefault="00E43FAD" w:rsidP="00E43FAD">
      <w:pPr>
        <w:pStyle w:val="TofSectsSection"/>
      </w:pPr>
      <w:r w:rsidRPr="006925F5">
        <w:t>725</w:t>
      </w:r>
      <w:r w:rsidR="006925F5">
        <w:noBreakHyphen/>
      </w:r>
      <w:r w:rsidRPr="006925F5">
        <w:t>255</w:t>
      </w:r>
      <w:r w:rsidRPr="006925F5">
        <w:tab/>
        <w:t>Multiple CGT consequences for the same down interest or up interest</w:t>
      </w:r>
    </w:p>
    <w:p w:rsidR="00E43FAD" w:rsidRPr="006925F5" w:rsidRDefault="00E43FAD" w:rsidP="00E43FAD">
      <w:pPr>
        <w:pStyle w:val="ActHead5"/>
      </w:pPr>
      <w:bookmarkStart w:id="682" w:name="_Toc384884527"/>
      <w:r w:rsidRPr="006925F5">
        <w:rPr>
          <w:rStyle w:val="CharSectno"/>
        </w:rPr>
        <w:t>725</w:t>
      </w:r>
      <w:r w:rsidR="006925F5">
        <w:rPr>
          <w:rStyle w:val="CharSectno"/>
        </w:rPr>
        <w:noBreakHyphen/>
      </w:r>
      <w:r w:rsidRPr="006925F5">
        <w:rPr>
          <w:rStyle w:val="CharSectno"/>
        </w:rPr>
        <w:t>240</w:t>
      </w:r>
      <w:r w:rsidRPr="006925F5">
        <w:t xml:space="preserve">  CGT consequences; meaning of </w:t>
      </w:r>
      <w:r w:rsidRPr="006925F5">
        <w:rPr>
          <w:i/>
        </w:rPr>
        <w:t>adjustable value</w:t>
      </w:r>
      <w:bookmarkEnd w:id="682"/>
    </w:p>
    <w:p w:rsidR="00E43FAD" w:rsidRPr="006925F5" w:rsidRDefault="00E43FAD" w:rsidP="00E43FAD">
      <w:pPr>
        <w:pStyle w:val="subsection"/>
      </w:pPr>
      <w:r w:rsidRPr="006925F5">
        <w:tab/>
        <w:t>(1)</w:t>
      </w:r>
      <w:r w:rsidRPr="006925F5">
        <w:tab/>
        <w:t xml:space="preserve">The CGT consequences for you of a </w:t>
      </w:r>
      <w:r w:rsidR="006925F5" w:rsidRPr="006925F5">
        <w:rPr>
          <w:position w:val="6"/>
          <w:sz w:val="16"/>
        </w:rPr>
        <w:t>*</w:t>
      </w:r>
      <w:r w:rsidRPr="006925F5">
        <w:t>direct value shift are of one or more of these 3 kinds:</w:t>
      </w:r>
    </w:p>
    <w:p w:rsidR="00E43FAD" w:rsidRPr="006925F5" w:rsidRDefault="00E43FAD" w:rsidP="00E43FAD">
      <w:pPr>
        <w:pStyle w:val="paragraph"/>
      </w:pPr>
      <w:r w:rsidRPr="006925F5">
        <w:tab/>
        <w:t>(a)</w:t>
      </w:r>
      <w:r w:rsidRPr="006925F5">
        <w:tab/>
        <w:t xml:space="preserve">there are one or more </w:t>
      </w:r>
      <w:r w:rsidR="006925F5" w:rsidRPr="006925F5">
        <w:rPr>
          <w:position w:val="6"/>
          <w:sz w:val="16"/>
        </w:rPr>
        <w:t>*</w:t>
      </w:r>
      <w:r w:rsidRPr="006925F5">
        <w:t xml:space="preserve">taxing events generating a gain for </w:t>
      </w:r>
      <w:r w:rsidR="006925F5" w:rsidRPr="006925F5">
        <w:rPr>
          <w:position w:val="6"/>
          <w:sz w:val="16"/>
        </w:rPr>
        <w:t>*</w:t>
      </w:r>
      <w:r w:rsidRPr="006925F5">
        <w:t xml:space="preserve">down interests of which you are an affected owner (see </w:t>
      </w:r>
      <w:r w:rsidR="006925F5">
        <w:t>subsection (</w:t>
      </w:r>
      <w:r w:rsidRPr="006925F5">
        <w:t>2));</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cost base and </w:t>
      </w:r>
      <w:r w:rsidR="006925F5" w:rsidRPr="006925F5">
        <w:rPr>
          <w:position w:val="6"/>
          <w:sz w:val="16"/>
        </w:rPr>
        <w:t>*</w:t>
      </w:r>
      <w:r w:rsidRPr="006925F5">
        <w:t xml:space="preserve">reduced cost base of down interests of which you are an </w:t>
      </w:r>
      <w:r w:rsidR="006925F5" w:rsidRPr="006925F5">
        <w:rPr>
          <w:position w:val="6"/>
          <w:sz w:val="16"/>
        </w:rPr>
        <w:t>*</w:t>
      </w:r>
      <w:r w:rsidRPr="006925F5">
        <w:t xml:space="preserve">affected owner are reduced (see </w:t>
      </w:r>
      <w:r w:rsidR="006925F5">
        <w:t>subsection (</w:t>
      </w:r>
      <w:r w:rsidRPr="006925F5">
        <w:t>3));</w:t>
      </w:r>
    </w:p>
    <w:p w:rsidR="00E43FAD" w:rsidRPr="006925F5" w:rsidRDefault="00E43FAD" w:rsidP="00E43FAD">
      <w:pPr>
        <w:pStyle w:val="paragraph"/>
      </w:pPr>
      <w:r w:rsidRPr="006925F5">
        <w:lastRenderedPageBreak/>
        <w:tab/>
        <w:t>(c)</w:t>
      </w:r>
      <w:r w:rsidRPr="006925F5">
        <w:tab/>
        <w:t xml:space="preserve">the cost base and reduced cost base of </w:t>
      </w:r>
      <w:r w:rsidR="006925F5" w:rsidRPr="006925F5">
        <w:rPr>
          <w:position w:val="6"/>
          <w:sz w:val="16"/>
        </w:rPr>
        <w:t>*</w:t>
      </w:r>
      <w:r w:rsidRPr="006925F5">
        <w:t xml:space="preserve">up interests of which you are an affected owner are uplifted (see </w:t>
      </w:r>
      <w:r w:rsidR="006925F5">
        <w:t>subsection (</w:t>
      </w:r>
      <w:r w:rsidRPr="006925F5">
        <w:t>4)).</w:t>
      </w:r>
    </w:p>
    <w:p w:rsidR="00E43FAD" w:rsidRPr="006925F5" w:rsidRDefault="00E43FAD" w:rsidP="00E43FAD">
      <w:pPr>
        <w:pStyle w:val="notetext"/>
      </w:pPr>
      <w:r w:rsidRPr="006925F5">
        <w:t>Note:</w:t>
      </w:r>
      <w:r w:rsidRPr="006925F5">
        <w:tab/>
        <w:t>If there is a taxing event generating a gain, CGT event K8 happens. See section</w:t>
      </w:r>
      <w:r w:rsidR="006925F5">
        <w:t> </w:t>
      </w:r>
      <w:r w:rsidRPr="006925F5">
        <w:t>104</w:t>
      </w:r>
      <w:r w:rsidR="006925F5">
        <w:noBreakHyphen/>
      </w:r>
      <w:r w:rsidRPr="006925F5">
        <w:t>250.</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(2)</w:t>
      </w:r>
      <w:r w:rsidRPr="006925F5">
        <w:tab/>
        <w:t>To work out:</w:t>
      </w:r>
    </w:p>
    <w:p w:rsidR="00E43FAD" w:rsidRPr="006925F5" w:rsidRDefault="00E43FAD" w:rsidP="00E43FAD">
      <w:pPr>
        <w:pStyle w:val="paragraph"/>
      </w:pPr>
      <w:r w:rsidRPr="006925F5">
        <w:tab/>
        <w:t>(a)</w:t>
      </w:r>
      <w:r w:rsidRPr="006925F5">
        <w:tab/>
        <w:t>whether under the table in section</w:t>
      </w:r>
      <w:r w:rsidR="006925F5">
        <w:t> </w:t>
      </w:r>
      <w:r w:rsidRPr="006925F5">
        <w:t>725</w:t>
      </w:r>
      <w:r w:rsidR="006925F5">
        <w:noBreakHyphen/>
      </w:r>
      <w:r w:rsidRPr="006925F5">
        <w:t xml:space="preserve">245 there is a </w:t>
      </w:r>
      <w:r w:rsidR="006925F5" w:rsidRPr="006925F5">
        <w:rPr>
          <w:position w:val="6"/>
          <w:sz w:val="16"/>
        </w:rPr>
        <w:t>*</w:t>
      </w:r>
      <w:r w:rsidRPr="006925F5">
        <w:t xml:space="preserve">taxing event generating a gain for you on a </w:t>
      </w:r>
      <w:r w:rsidR="006925F5" w:rsidRPr="006925F5">
        <w:rPr>
          <w:position w:val="6"/>
          <w:sz w:val="16"/>
        </w:rPr>
        <w:t>*</w:t>
      </w:r>
      <w:r w:rsidRPr="006925F5">
        <w:t>down interest; and</w:t>
      </w:r>
    </w:p>
    <w:p w:rsidR="00E43FAD" w:rsidRPr="006925F5" w:rsidRDefault="00E43FAD" w:rsidP="00E43FAD">
      <w:pPr>
        <w:pStyle w:val="paragraph"/>
      </w:pPr>
      <w:r w:rsidRPr="006925F5">
        <w:tab/>
        <w:t>(b)</w:t>
      </w:r>
      <w:r w:rsidRPr="006925F5">
        <w:tab/>
        <w:t>if so, the amount of the gain;</w:t>
      </w:r>
    </w:p>
    <w:p w:rsidR="00E43FAD" w:rsidRPr="006925F5" w:rsidRDefault="00E43FAD" w:rsidP="00361343">
      <w:pPr>
        <w:pStyle w:val="subsection2"/>
      </w:pPr>
      <w:r w:rsidRPr="006925F5">
        <w:t xml:space="preserve">assume that the </w:t>
      </w:r>
      <w:r w:rsidRPr="006925F5">
        <w:rPr>
          <w:b/>
          <w:i/>
        </w:rPr>
        <w:t>adjustable value</w:t>
      </w:r>
      <w:r w:rsidRPr="006925F5">
        <w:t xml:space="preserve"> from time to time of that or any other </w:t>
      </w:r>
      <w:r w:rsidR="006925F5" w:rsidRPr="006925F5">
        <w:rPr>
          <w:position w:val="6"/>
          <w:sz w:val="16"/>
        </w:rPr>
        <w:t>*</w:t>
      </w:r>
      <w:r w:rsidRPr="006925F5">
        <w:t xml:space="preserve">equity or loan interest in the </w:t>
      </w:r>
      <w:r w:rsidR="006925F5" w:rsidRPr="006925F5">
        <w:rPr>
          <w:position w:val="6"/>
          <w:sz w:val="16"/>
        </w:rPr>
        <w:t>*</w:t>
      </w:r>
      <w:r w:rsidRPr="006925F5">
        <w:t xml:space="preserve">target entity is its </w:t>
      </w:r>
      <w:r w:rsidR="006925F5" w:rsidRPr="006925F5">
        <w:rPr>
          <w:position w:val="6"/>
          <w:sz w:val="16"/>
        </w:rPr>
        <w:t>*</w:t>
      </w:r>
      <w:r w:rsidRPr="006925F5">
        <w:t>cost base.</w:t>
      </w:r>
    </w:p>
    <w:p w:rsidR="00E43FAD" w:rsidRPr="006925F5" w:rsidRDefault="00E43FAD" w:rsidP="00E43FAD">
      <w:pPr>
        <w:pStyle w:val="notetext"/>
      </w:pPr>
      <w:r w:rsidRPr="006925F5">
        <w:t>Note:</w:t>
      </w:r>
      <w:r w:rsidRPr="006925F5">
        <w:tab/>
        <w:t>For example, for that purpose the question whether the interest has a pre</w:t>
      </w:r>
      <w:r w:rsidR="006925F5">
        <w:noBreakHyphen/>
      </w:r>
      <w:r w:rsidRPr="006925F5">
        <w:t>shift gain or a pre</w:t>
      </w:r>
      <w:r w:rsidR="006925F5">
        <w:noBreakHyphen/>
      </w:r>
      <w:r w:rsidRPr="006925F5">
        <w:t>shift loss is determined on the basis that the interest’s adjustable value is its cost base.</w:t>
      </w:r>
    </w:p>
    <w:p w:rsidR="00E43FAD" w:rsidRPr="006925F5" w:rsidRDefault="00E43FAD" w:rsidP="009505DE">
      <w:pPr>
        <w:pStyle w:val="SubsectionHead"/>
      </w:pPr>
      <w:r w:rsidRPr="006925F5">
        <w:t>Reduction or uplift of cost base and reduced cost base</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cost base and the </w:t>
      </w:r>
      <w:r w:rsidR="006925F5" w:rsidRPr="006925F5">
        <w:rPr>
          <w:position w:val="6"/>
          <w:sz w:val="16"/>
        </w:rPr>
        <w:t>*</w:t>
      </w:r>
      <w:r w:rsidRPr="006925F5">
        <w:t xml:space="preserve">reduced cost base of a </w:t>
      </w:r>
      <w:r w:rsidR="006925F5" w:rsidRPr="006925F5">
        <w:rPr>
          <w:position w:val="6"/>
          <w:sz w:val="16"/>
        </w:rPr>
        <w:t>*</w:t>
      </w:r>
      <w:r w:rsidRPr="006925F5">
        <w:t xml:space="preserve">down interest are reduced at the </w:t>
      </w:r>
      <w:r w:rsidR="006925F5" w:rsidRPr="006925F5">
        <w:rPr>
          <w:position w:val="6"/>
          <w:sz w:val="16"/>
        </w:rPr>
        <w:t>*</w:t>
      </w:r>
      <w:r w:rsidRPr="006925F5">
        <w:t>decrease time to the extent that section</w:t>
      </w:r>
      <w:r w:rsidR="006925F5">
        <w:t> </w:t>
      </w:r>
      <w:r w:rsidRPr="006925F5">
        <w:t>725</w:t>
      </w:r>
      <w:r w:rsidR="006925F5">
        <w:noBreakHyphen/>
      </w:r>
      <w:r w:rsidRPr="006925F5">
        <w:t xml:space="preserve">250 provides for the </w:t>
      </w:r>
      <w:r w:rsidR="006925F5" w:rsidRPr="006925F5">
        <w:rPr>
          <w:position w:val="6"/>
          <w:sz w:val="16"/>
        </w:rPr>
        <w:t>*</w:t>
      </w:r>
      <w:r w:rsidRPr="006925F5">
        <w:t>adjustable value of the interest to be reduced.</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cost base and the </w:t>
      </w:r>
      <w:r w:rsidR="006925F5" w:rsidRPr="006925F5">
        <w:rPr>
          <w:position w:val="6"/>
          <w:sz w:val="16"/>
        </w:rPr>
        <w:t>*</w:t>
      </w:r>
      <w:r w:rsidRPr="006925F5">
        <w:t xml:space="preserve">reduced cost base of an </w:t>
      </w:r>
      <w:r w:rsidR="006925F5" w:rsidRPr="006925F5">
        <w:rPr>
          <w:position w:val="6"/>
          <w:sz w:val="16"/>
        </w:rPr>
        <w:t>*</w:t>
      </w:r>
      <w:r w:rsidRPr="006925F5">
        <w:t xml:space="preserve">up interest are uplifted at the </w:t>
      </w:r>
      <w:r w:rsidR="006925F5" w:rsidRPr="006925F5">
        <w:rPr>
          <w:position w:val="6"/>
          <w:sz w:val="16"/>
        </w:rPr>
        <w:t>*</w:t>
      </w:r>
      <w:r w:rsidRPr="006925F5">
        <w:t>increase time to the extent that section</w:t>
      </w:r>
      <w:r w:rsidR="006925F5">
        <w:t> </w:t>
      </w:r>
      <w:r w:rsidRPr="006925F5">
        <w:t>725</w:t>
      </w:r>
      <w:r w:rsidR="006925F5">
        <w:noBreakHyphen/>
      </w:r>
      <w:r w:rsidRPr="006925F5">
        <w:t xml:space="preserve">250 provides for the </w:t>
      </w:r>
      <w:r w:rsidR="006925F5" w:rsidRPr="006925F5">
        <w:rPr>
          <w:position w:val="6"/>
          <w:sz w:val="16"/>
        </w:rPr>
        <w:t>*</w:t>
      </w:r>
      <w:r w:rsidRPr="006925F5">
        <w:t>adjustable value of the interest to be uplifted.</w:t>
      </w:r>
    </w:p>
    <w:p w:rsidR="00E43FAD" w:rsidRPr="006925F5" w:rsidRDefault="00E43FAD" w:rsidP="00E43FAD">
      <w:pPr>
        <w:pStyle w:val="subsection"/>
      </w:pPr>
      <w:r w:rsidRPr="006925F5">
        <w:tab/>
        <w:t>(5)</w:t>
      </w:r>
      <w:r w:rsidRPr="006925F5">
        <w:tab/>
        <w:t xml:space="preserve">However,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is </w:t>
      </w:r>
      <w:r w:rsidRPr="006925F5">
        <w:rPr>
          <w:i/>
        </w:rPr>
        <w:t>uplifted</w:t>
      </w:r>
      <w:r w:rsidRPr="006925F5">
        <w:t xml:space="preserve"> only to the extent that the amount of the uplift is still reflected in the </w:t>
      </w:r>
      <w:r w:rsidR="00E43C29">
        <w:rPr>
          <w:position w:val="6"/>
          <w:sz w:val="16"/>
        </w:rPr>
        <w:t>*</w:t>
      </w:r>
      <w:r w:rsidR="00E43C29">
        <w:t>market value</w:t>
      </w:r>
      <w:r w:rsidRPr="006925F5">
        <w:t xml:space="preserve"> of the interest when a later </w:t>
      </w:r>
      <w:r w:rsidR="006925F5" w:rsidRPr="006925F5">
        <w:rPr>
          <w:position w:val="6"/>
          <w:sz w:val="16"/>
        </w:rPr>
        <w:t>*</w:t>
      </w:r>
      <w:r w:rsidRPr="006925F5">
        <w:t>CGT event happens to the interest.</w:t>
      </w:r>
    </w:p>
    <w:p w:rsidR="00E43FAD" w:rsidRPr="006925F5" w:rsidRDefault="00E43FAD" w:rsidP="00E43FAD">
      <w:pPr>
        <w:pStyle w:val="subsection"/>
      </w:pPr>
      <w:r w:rsidRPr="006925F5">
        <w:tab/>
        <w:t>(6)</w:t>
      </w:r>
      <w:r w:rsidRPr="006925F5">
        <w:tab/>
        <w:t>To work out:</w:t>
      </w:r>
    </w:p>
    <w:p w:rsidR="00E43FAD" w:rsidRPr="006925F5" w:rsidRDefault="00E43FAD" w:rsidP="00E43FAD">
      <w:pPr>
        <w:pStyle w:val="paragraph"/>
      </w:pPr>
      <w:r w:rsidRPr="006925F5">
        <w:tab/>
        <w:t>(a)</w:t>
      </w:r>
      <w:r w:rsidRPr="006925F5">
        <w:tab/>
        <w:t xml:space="preserve">whether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is reduced or uplifted; and</w:t>
      </w:r>
    </w:p>
    <w:p w:rsidR="00E43FAD" w:rsidRPr="006925F5" w:rsidRDefault="00E43FAD" w:rsidP="00E43FAD">
      <w:pPr>
        <w:pStyle w:val="paragraph"/>
      </w:pPr>
      <w:r w:rsidRPr="006925F5">
        <w:tab/>
        <w:t>(b)</w:t>
      </w:r>
      <w:r w:rsidRPr="006925F5">
        <w:tab/>
        <w:t>if so, by how much;</w:t>
      </w:r>
    </w:p>
    <w:p w:rsidR="00E43FAD" w:rsidRPr="006925F5" w:rsidRDefault="00E43FAD" w:rsidP="00361343">
      <w:pPr>
        <w:pStyle w:val="subsection2"/>
      </w:pPr>
      <w:r w:rsidRPr="006925F5">
        <w:t>assume that:</w:t>
      </w:r>
    </w:p>
    <w:p w:rsidR="00E43FAD" w:rsidRPr="006925F5" w:rsidRDefault="00E43FAD" w:rsidP="00E43FAD">
      <w:pPr>
        <w:pStyle w:val="paragraph"/>
      </w:pPr>
      <w:r w:rsidRPr="006925F5">
        <w:tab/>
        <w:t>(c)</w:t>
      </w:r>
      <w:r w:rsidRPr="006925F5">
        <w:tab/>
        <w:t xml:space="preserve">the </w:t>
      </w:r>
      <w:r w:rsidRPr="006925F5">
        <w:rPr>
          <w:b/>
          <w:i/>
        </w:rPr>
        <w:t>adjustable value</w:t>
      </w:r>
      <w:r w:rsidRPr="006925F5">
        <w:t xml:space="preserve"> from time to time of that or any other </w:t>
      </w:r>
      <w:r w:rsidR="006925F5" w:rsidRPr="006925F5">
        <w:rPr>
          <w:position w:val="6"/>
          <w:sz w:val="16"/>
        </w:rPr>
        <w:t>*</w:t>
      </w:r>
      <w:r w:rsidRPr="006925F5">
        <w:t xml:space="preserve">equity or loan interest in the </w:t>
      </w:r>
      <w:r w:rsidR="006925F5" w:rsidRPr="006925F5">
        <w:rPr>
          <w:position w:val="6"/>
          <w:sz w:val="16"/>
        </w:rPr>
        <w:t>*</w:t>
      </w:r>
      <w:r w:rsidRPr="006925F5">
        <w:t>target entity is its cost base or reduced cost base, as appropriate; and</w:t>
      </w:r>
    </w:p>
    <w:p w:rsidR="00E43FAD" w:rsidRPr="006925F5" w:rsidRDefault="00E43FAD" w:rsidP="00E43FAD">
      <w:pPr>
        <w:pStyle w:val="paragraph"/>
      </w:pPr>
      <w:r w:rsidRPr="006925F5">
        <w:lastRenderedPageBreak/>
        <w:tab/>
        <w:t>(d)</w:t>
      </w:r>
      <w:r w:rsidRPr="006925F5">
        <w:tab/>
        <w:t xml:space="preserve">if the interest is an </w:t>
      </w:r>
      <w:r w:rsidR="006925F5" w:rsidRPr="006925F5">
        <w:rPr>
          <w:position w:val="6"/>
          <w:sz w:val="16"/>
        </w:rPr>
        <w:t>*</w:t>
      </w:r>
      <w:r w:rsidRPr="006925F5">
        <w:t xml:space="preserve">up interest because it was issued at a </w:t>
      </w:r>
      <w:r w:rsidR="006925F5" w:rsidRPr="006925F5">
        <w:rPr>
          <w:position w:val="6"/>
          <w:sz w:val="16"/>
        </w:rPr>
        <w:t>*</w:t>
      </w:r>
      <w:r w:rsidRPr="006925F5">
        <w:t xml:space="preserve">discount—the </w:t>
      </w:r>
      <w:r w:rsidRPr="006925F5">
        <w:rPr>
          <w:b/>
          <w:i/>
        </w:rPr>
        <w:t>adjustable value</w:t>
      </w:r>
      <w:r w:rsidRPr="006925F5">
        <w:t xml:space="preserve"> of the interest immediately before it was issued was its cost base or reduced cost base, as appropriate, when it was issued.</w:t>
      </w:r>
    </w:p>
    <w:p w:rsidR="00E43FAD" w:rsidRPr="006925F5" w:rsidRDefault="00E43FAD" w:rsidP="00E43FAD">
      <w:pPr>
        <w:pStyle w:val="notetext"/>
      </w:pPr>
      <w:r w:rsidRPr="006925F5">
        <w:t>Note:</w:t>
      </w:r>
      <w:r w:rsidRPr="006925F5">
        <w:tab/>
        <w:t>For example, for that purpose the question whether the interest has a pre</w:t>
      </w:r>
      <w:r w:rsidR="006925F5">
        <w:noBreakHyphen/>
      </w:r>
      <w:r w:rsidRPr="006925F5">
        <w:t>shift gain or a pre</w:t>
      </w:r>
      <w:r w:rsidR="006925F5">
        <w:noBreakHyphen/>
      </w:r>
      <w:r w:rsidRPr="006925F5">
        <w:t>shift loss is determined on the basis that the interest’s adjustable value is its cost base or reduced cost base, as appropriate.</w:t>
      </w:r>
    </w:p>
    <w:p w:rsidR="00E43FAD" w:rsidRPr="006925F5" w:rsidRDefault="00E43FAD" w:rsidP="009505DE">
      <w:pPr>
        <w:pStyle w:val="SubsectionHead"/>
      </w:pPr>
      <w:r w:rsidRPr="006925F5">
        <w:t>Reductions and uplifts also apply to pre</w:t>
      </w:r>
      <w:r w:rsidR="006925F5">
        <w:noBreakHyphen/>
      </w:r>
      <w:r w:rsidRPr="006925F5">
        <w:t>CGT assets</w:t>
      </w:r>
    </w:p>
    <w:p w:rsidR="00E43FAD" w:rsidRPr="006925F5" w:rsidRDefault="00E43FAD" w:rsidP="00E43FAD">
      <w:pPr>
        <w:pStyle w:val="subsection"/>
      </w:pPr>
      <w:r w:rsidRPr="006925F5">
        <w:tab/>
        <w:t>(7)</w:t>
      </w:r>
      <w:r w:rsidRPr="006925F5">
        <w:tab/>
        <w:t xml:space="preserve">A reduction or uplift occurs regardless of whether the entity that owns the interest </w:t>
      </w:r>
      <w:r w:rsidR="006925F5" w:rsidRPr="006925F5">
        <w:rPr>
          <w:position w:val="6"/>
          <w:sz w:val="16"/>
        </w:rPr>
        <w:t>*</w:t>
      </w:r>
      <w:r w:rsidRPr="006925F5">
        <w:t xml:space="preserve">acquired it before,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8C4A7D">
      <w:pPr>
        <w:pStyle w:val="ActHead5"/>
      </w:pPr>
      <w:bookmarkStart w:id="683" w:name="_Toc384884528"/>
      <w:r w:rsidRPr="006925F5">
        <w:rPr>
          <w:rStyle w:val="CharSectno"/>
        </w:rPr>
        <w:t>725</w:t>
      </w:r>
      <w:r w:rsidR="006925F5">
        <w:rPr>
          <w:rStyle w:val="CharSectno"/>
        </w:rPr>
        <w:noBreakHyphen/>
      </w:r>
      <w:r w:rsidRPr="006925F5">
        <w:rPr>
          <w:rStyle w:val="CharSectno"/>
        </w:rPr>
        <w:t>245</w:t>
      </w:r>
      <w:r w:rsidRPr="006925F5">
        <w:t xml:space="preserve">  Table of </w:t>
      </w:r>
      <w:r w:rsidRPr="006925F5">
        <w:rPr>
          <w:i/>
        </w:rPr>
        <w:t>taxing events generating a gain</w:t>
      </w:r>
      <w:r w:rsidRPr="006925F5">
        <w:t xml:space="preserve"> for interests as CGT assets</w:t>
      </w:r>
      <w:bookmarkEnd w:id="683"/>
    </w:p>
    <w:p w:rsidR="00E43FAD" w:rsidRPr="006925F5" w:rsidRDefault="00E43FAD" w:rsidP="008C4A7D">
      <w:pPr>
        <w:pStyle w:val="subsection"/>
        <w:keepNext/>
        <w:keepLines/>
      </w:pPr>
      <w:r w:rsidRPr="006925F5">
        <w:tab/>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and that are specified in an item in the table, to </w:t>
      </w:r>
      <w:r w:rsidR="006925F5" w:rsidRPr="006925F5">
        <w:rPr>
          <w:position w:val="6"/>
          <w:sz w:val="16"/>
        </w:rPr>
        <w:t>*</w:t>
      </w:r>
      <w:r w:rsidRPr="006925F5">
        <w:t xml:space="preserve">up interests specified in that item, those up interests give rise to a </w:t>
      </w:r>
      <w:r w:rsidRPr="006925F5">
        <w:rPr>
          <w:b/>
          <w:i/>
        </w:rPr>
        <w:t>taxing event generating a gain</w:t>
      </w:r>
      <w:r w:rsidRPr="006925F5">
        <w:t xml:space="preserve"> for you on each of those down interests. The gain is worked out under section</w:t>
      </w:r>
      <w:r w:rsidR="006925F5">
        <w:t> </w:t>
      </w:r>
      <w:r w:rsidRPr="006925F5">
        <w:t>725</w:t>
      </w:r>
      <w:r w:rsidR="006925F5">
        <w:noBreakHyphen/>
      </w:r>
      <w:r w:rsidRPr="006925F5">
        <w:t>365.</w:t>
      </w:r>
    </w:p>
    <w:p w:rsidR="00E43FAD" w:rsidRPr="006925F5" w:rsidRDefault="00E43FAD" w:rsidP="008C4A7D">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E43FAD" w:rsidRPr="006925F5">
        <w:trPr>
          <w:cantSplit/>
          <w:tblHeader/>
        </w:trPr>
        <w:tc>
          <w:tcPr>
            <w:tcW w:w="7230" w:type="dxa"/>
            <w:gridSpan w:val="3"/>
            <w:tcBorders>
              <w:top w:val="single" w:sz="12" w:space="0" w:color="auto"/>
              <w:bottom w:val="single" w:sz="6" w:space="0" w:color="auto"/>
            </w:tcBorders>
          </w:tcPr>
          <w:p w:rsidR="00E43FAD" w:rsidRPr="006925F5" w:rsidRDefault="00E43FAD" w:rsidP="008C4A7D">
            <w:pPr>
              <w:pStyle w:val="Tabletext"/>
              <w:keepNext/>
              <w:keepLines/>
              <w:rPr>
                <w:b/>
              </w:rPr>
            </w:pPr>
            <w:r w:rsidRPr="006925F5">
              <w:rPr>
                <w:b/>
                <w:i/>
              </w:rPr>
              <w:t>Taxing events generating a gain</w:t>
            </w:r>
            <w:r w:rsidRPr="006925F5">
              <w:rPr>
                <w:b/>
              </w:rPr>
              <w:t xml:space="preserve"> for down interests as CGT assets</w:t>
            </w:r>
          </w:p>
        </w:tc>
      </w:tr>
      <w:tr w:rsidR="00E43FAD" w:rsidRPr="006925F5">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26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Down interests:</w:t>
            </w:r>
          </w:p>
        </w:tc>
        <w:tc>
          <w:tcPr>
            <w:tcW w:w="3261"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Up interests:</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260"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r w:rsidRPr="006925F5">
              <w:t>; and</w:t>
            </w:r>
          </w:p>
          <w:p w:rsidR="00E43FAD" w:rsidRPr="006925F5" w:rsidRDefault="00E43FAD" w:rsidP="00E43FAD">
            <w:pPr>
              <w:pStyle w:val="Tablea"/>
            </w:pPr>
            <w:r w:rsidRPr="006925F5">
              <w:t>(c)</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(d)</w:t>
            </w:r>
            <w:r w:rsidRPr="006925F5">
              <w:tab/>
              <w:t xml:space="preserve">are </w:t>
            </w:r>
            <w:r w:rsidR="006925F5" w:rsidRPr="006925F5">
              <w:rPr>
                <w:position w:val="6"/>
                <w:sz w:val="16"/>
              </w:rPr>
              <w:t>*</w:t>
            </w:r>
            <w:r w:rsidRPr="006925F5">
              <w:rPr>
                <w:i/>
              </w:rPr>
              <w:t>post</w:t>
            </w:r>
            <w:r w:rsidR="006925F5">
              <w:rPr>
                <w:i/>
              </w:rPr>
              <w:noBreakHyphen/>
            </w:r>
            <w:r w:rsidRPr="006925F5">
              <w:rPr>
                <w:i/>
              </w:rPr>
              <w:t>CGT assets</w:t>
            </w:r>
          </w:p>
        </w:tc>
        <w:tc>
          <w:tcPr>
            <w:tcW w:w="3261"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w:t>
            </w:r>
          </w:p>
          <w:p w:rsidR="00E43FAD" w:rsidRPr="006925F5" w:rsidRDefault="00E43FAD" w:rsidP="00262C20">
            <w:pPr>
              <w:pStyle w:val="Tablea"/>
            </w:pPr>
            <w:r w:rsidRPr="006925F5">
              <w:t>(a)</w:t>
            </w:r>
            <w:r w:rsidRPr="006925F5">
              <w:tab/>
              <w:t xml:space="preserve">are </w:t>
            </w:r>
            <w:r w:rsidRPr="006925F5">
              <w:rPr>
                <w:i/>
              </w:rPr>
              <w:t>neither your</w:t>
            </w:r>
            <w:r w:rsidRPr="006925F5">
              <w:t xml:space="preserve"> </w:t>
            </w:r>
            <w:r w:rsidR="00E92E04" w:rsidRPr="004C09C4">
              <w:rPr>
                <w:i/>
              </w:rPr>
              <w:t>revenue assets nor your trading stock</w:t>
            </w:r>
            <w:r w:rsidRPr="006925F5">
              <w:t>; and</w:t>
            </w:r>
          </w:p>
          <w:p w:rsidR="00E43FAD" w:rsidRPr="006925F5" w:rsidRDefault="00E43FAD" w:rsidP="00262C20">
            <w:pPr>
              <w:pStyle w:val="Tablea"/>
            </w:pPr>
            <w:r w:rsidRPr="006925F5">
              <w:t>(b)</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260"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r w:rsidRPr="006925F5">
              <w:t>; and</w:t>
            </w:r>
          </w:p>
          <w:p w:rsidR="00E43FAD" w:rsidRPr="006925F5" w:rsidRDefault="00E43FAD" w:rsidP="00E43FAD">
            <w:pPr>
              <w:pStyle w:val="Tablea"/>
            </w:pPr>
            <w:r w:rsidRPr="006925F5">
              <w:t>(c)</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p>
        </w:tc>
        <w:tc>
          <w:tcPr>
            <w:tcW w:w="3261"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your </w:t>
            </w:r>
            <w:r w:rsidR="00063687" w:rsidRPr="004C09C4">
              <w:rPr>
                <w:i/>
              </w:rPr>
              <w:t>trading stock</w:t>
            </w:r>
            <w:r w:rsidR="00063687" w:rsidRPr="004C09C4">
              <w:t xml:space="preserve"> or </w:t>
            </w:r>
            <w:r w:rsidR="00063687" w:rsidRPr="004C09C4">
              <w:rPr>
                <w:i/>
              </w:rPr>
              <w:t>revenue assets</w:t>
            </w:r>
          </w:p>
        </w:tc>
      </w:tr>
      <w:tr w:rsidR="00E43FAD" w:rsidRPr="006925F5">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3</w:t>
            </w:r>
          </w:p>
        </w:tc>
        <w:tc>
          <w:tcPr>
            <w:tcW w:w="3260"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3261"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that:</w:t>
            </w:r>
          </w:p>
          <w:p w:rsidR="00E43FAD" w:rsidRPr="006925F5" w:rsidRDefault="00E43FAD" w:rsidP="00E43FAD">
            <w:pPr>
              <w:pStyle w:val="Tablea"/>
            </w:pPr>
            <w:r w:rsidRPr="006925F5">
              <w:t>(a)</w:t>
            </w:r>
            <w:r w:rsidRPr="006925F5">
              <w:tab/>
              <w:t>are</w:t>
            </w:r>
            <w:r w:rsidRPr="006925F5">
              <w:rPr>
                <w:i/>
              </w:rPr>
              <w:t xml:space="preserve"> of the other kind</w:t>
            </w:r>
            <w:r w:rsidRPr="006925F5">
              <w:t xml:space="preserve"> (either</w:t>
            </w:r>
            <w:r w:rsidRPr="006925F5">
              <w:rPr>
                <w:i/>
              </w:rPr>
              <w:t xml:space="preserve"> your </w:t>
            </w:r>
            <w:r w:rsidR="001511EE" w:rsidRPr="004C09C4">
              <w:rPr>
                <w:i/>
              </w:rPr>
              <w:t>revenue assets</w:t>
            </w:r>
            <w:r w:rsidR="001511EE" w:rsidRPr="004C09C4">
              <w:t xml:space="preserve"> or </w:t>
            </w:r>
            <w:r w:rsidR="001511EE" w:rsidRPr="004C09C4">
              <w:rPr>
                <w:i/>
              </w:rPr>
              <w:t>your trading stock</w:t>
            </w:r>
            <w:r w:rsidRPr="006925F5">
              <w:t>); or</w:t>
            </w:r>
          </w:p>
          <w:p w:rsidR="00E43FAD" w:rsidRPr="006925F5" w:rsidRDefault="00E43FAD" w:rsidP="00E43FAD">
            <w:pPr>
              <w:pStyle w:val="Tablea"/>
              <w:rPr>
                <w:b/>
              </w:rPr>
            </w:pPr>
            <w:r w:rsidRPr="006925F5">
              <w:t>(b)</w:t>
            </w:r>
            <w:r w:rsidRPr="006925F5">
              <w:tab/>
              <w:t xml:space="preserve">are </w:t>
            </w:r>
            <w:r w:rsidRPr="006925F5">
              <w:rPr>
                <w:i/>
              </w:rPr>
              <w:t xml:space="preserve">neither your </w:t>
            </w:r>
            <w:r w:rsidR="006925F5" w:rsidRPr="006925F5">
              <w:rPr>
                <w:position w:val="6"/>
                <w:sz w:val="16"/>
              </w:rPr>
              <w:t>*</w:t>
            </w:r>
            <w:r w:rsidRPr="006925F5">
              <w:rPr>
                <w:i/>
              </w:rPr>
              <w:t xml:space="preserve">revenue assets nor your </w:t>
            </w:r>
            <w:r w:rsidR="006925F5" w:rsidRPr="006925F5">
              <w:rPr>
                <w:position w:val="6"/>
                <w:sz w:val="16"/>
              </w:rPr>
              <w:t>*</w:t>
            </w:r>
            <w:r w:rsidRPr="006925F5">
              <w:rPr>
                <w:i/>
              </w:rPr>
              <w:t>trading stock</w:t>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4</w:t>
            </w:r>
          </w:p>
        </w:tc>
        <w:tc>
          <w:tcPr>
            <w:tcW w:w="3260"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3261" w:type="dxa"/>
            <w:tcBorders>
              <w:top w:val="single" w:sz="2" w:space="0" w:color="auto"/>
              <w:bottom w:val="single" w:sz="12" w:space="0" w:color="auto"/>
            </w:tcBorders>
          </w:tcPr>
          <w:p w:rsidR="00E43FAD" w:rsidRPr="006925F5" w:rsidRDefault="00E43FAD" w:rsidP="00E43FAD">
            <w:pPr>
              <w:pStyle w:val="Tabletext"/>
            </w:pPr>
            <w:r w:rsidRPr="006925F5">
              <w:t xml:space="preserve">up interests owned by </w:t>
            </w:r>
            <w:r w:rsidRPr="006925F5">
              <w:rPr>
                <w:i/>
              </w:rPr>
              <w:t xml:space="preserve">other </w:t>
            </w:r>
            <w:r w:rsidR="006925F5" w:rsidRPr="006925F5">
              <w:rPr>
                <w:position w:val="6"/>
                <w:sz w:val="16"/>
              </w:rPr>
              <w:t>*</w:t>
            </w:r>
            <w:r w:rsidRPr="006925F5">
              <w:rPr>
                <w:i/>
              </w:rPr>
              <w:t>affected owners</w:t>
            </w:r>
          </w:p>
        </w:tc>
      </w:tr>
    </w:tbl>
    <w:p w:rsidR="00E43FAD" w:rsidRPr="006925F5" w:rsidRDefault="00E43FAD" w:rsidP="00E43FAD">
      <w:pPr>
        <w:pStyle w:val="notetext"/>
      </w:pPr>
      <w:r w:rsidRPr="006925F5">
        <w:t>Note:</w:t>
      </w:r>
      <w:r w:rsidRPr="006925F5">
        <w:tab/>
        <w:t>If there is a taxing event generating a gain on a down interest, CGT event K8 happens: see section</w:t>
      </w:r>
      <w:r w:rsidR="006925F5">
        <w:t> </w:t>
      </w:r>
      <w:r w:rsidRPr="006925F5">
        <w:t>104</w:t>
      </w:r>
      <w:r w:rsidR="006925F5">
        <w:noBreakHyphen/>
      </w:r>
      <w:r w:rsidRPr="006925F5">
        <w:t>250. However, a capital gain you make under CGT event K8 is disregarded if the down interest:</w:t>
      </w:r>
    </w:p>
    <w:p w:rsidR="00E43FAD" w:rsidRPr="006925F5" w:rsidRDefault="00E43FAD" w:rsidP="00262C20">
      <w:pPr>
        <w:pStyle w:val="TLPNotebullet"/>
        <w:tabs>
          <w:tab w:val="clear" w:pos="2517"/>
        </w:tabs>
      </w:pPr>
      <w:r w:rsidRPr="006925F5">
        <w:t>is your trading stock (see section</w:t>
      </w:r>
      <w:r w:rsidR="006925F5">
        <w:t> </w:t>
      </w:r>
      <w:r w:rsidRPr="006925F5">
        <w:t>118</w:t>
      </w:r>
      <w:r w:rsidR="006925F5">
        <w:noBreakHyphen/>
      </w:r>
      <w:r w:rsidRPr="006925F5">
        <w:t>25); or</w:t>
      </w:r>
    </w:p>
    <w:p w:rsidR="00E43FAD" w:rsidRPr="006925F5" w:rsidRDefault="00E43FAD" w:rsidP="00262C20">
      <w:pPr>
        <w:pStyle w:val="TLPNotebullet"/>
        <w:tabs>
          <w:tab w:val="clear" w:pos="2517"/>
        </w:tabs>
      </w:pPr>
      <w:r w:rsidRPr="006925F5">
        <w:t>is a pre</w:t>
      </w:r>
      <w:r w:rsidR="006925F5">
        <w:noBreakHyphen/>
      </w:r>
      <w:r w:rsidRPr="006925F5">
        <w:t>CGT asset (see subsection 104</w:t>
      </w:r>
      <w:r w:rsidR="006925F5">
        <w:noBreakHyphen/>
      </w:r>
      <w:r w:rsidRPr="006925F5">
        <w:t>250(5)).</w:t>
      </w:r>
    </w:p>
    <w:p w:rsidR="00E43FAD" w:rsidRPr="006925F5" w:rsidRDefault="00E43FAD" w:rsidP="00E43FAD">
      <w:pPr>
        <w:pStyle w:val="ActHead5"/>
      </w:pPr>
      <w:bookmarkStart w:id="684" w:name="_Toc384884529"/>
      <w:r w:rsidRPr="006925F5">
        <w:rPr>
          <w:rStyle w:val="CharSectno"/>
        </w:rPr>
        <w:t>725</w:t>
      </w:r>
      <w:r w:rsidR="006925F5">
        <w:rPr>
          <w:rStyle w:val="CharSectno"/>
        </w:rPr>
        <w:noBreakHyphen/>
      </w:r>
      <w:r w:rsidRPr="006925F5">
        <w:rPr>
          <w:rStyle w:val="CharSectno"/>
        </w:rPr>
        <w:t>250</w:t>
      </w:r>
      <w:r w:rsidRPr="006925F5">
        <w:t xml:space="preserve">  Table of consequences for adjustable values of interests as CGT assets</w:t>
      </w:r>
      <w:bookmarkEnd w:id="684"/>
    </w:p>
    <w:p w:rsidR="00E43FAD" w:rsidRPr="006925F5" w:rsidRDefault="00E43FAD" w:rsidP="00E43FAD">
      <w:pPr>
        <w:pStyle w:val="subsection"/>
      </w:pPr>
      <w:r w:rsidRPr="006925F5">
        <w:tab/>
        <w:t>(1)</w:t>
      </w:r>
      <w:r w:rsidRPr="006925F5">
        <w:tab/>
        <w:t xml:space="preserve">The table in </w:t>
      </w:r>
      <w:r w:rsidR="006925F5">
        <w:t>subsection (</w:t>
      </w:r>
      <w:r w:rsidRPr="006925F5">
        <w:t xml:space="preserve">2) sets out consequences of the </w:t>
      </w:r>
      <w:r w:rsidR="006925F5" w:rsidRPr="006925F5">
        <w:rPr>
          <w:position w:val="6"/>
          <w:sz w:val="16"/>
        </w:rPr>
        <w:t>*</w:t>
      </w:r>
      <w:r w:rsidRPr="006925F5">
        <w:t xml:space="preserve">direct value shift for 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and </w:t>
      </w:r>
      <w:r w:rsidR="006925F5" w:rsidRPr="006925F5">
        <w:rPr>
          <w:position w:val="6"/>
          <w:sz w:val="16"/>
        </w:rPr>
        <w:t>*</w:t>
      </w:r>
      <w:r w:rsidRPr="006925F5">
        <w:t xml:space="preserve">up interests of which you are an </w:t>
      </w:r>
      <w:r w:rsidR="006925F5" w:rsidRPr="006925F5">
        <w:rPr>
          <w:position w:val="6"/>
          <w:sz w:val="16"/>
        </w:rPr>
        <w:t>*</w:t>
      </w:r>
      <w:r w:rsidRPr="006925F5">
        <w:t xml:space="preserve">affected owner, in their character as </w:t>
      </w:r>
      <w:r w:rsidR="006925F5" w:rsidRPr="006925F5">
        <w:rPr>
          <w:position w:val="6"/>
          <w:sz w:val="16"/>
        </w:rPr>
        <w:t>*</w:t>
      </w:r>
      <w:r w:rsidRPr="006925F5">
        <w:t>CGT assets.</w:t>
      </w:r>
    </w:p>
    <w:p w:rsidR="00E43FAD" w:rsidRPr="006925F5" w:rsidRDefault="00E43FAD" w:rsidP="00E43FAD">
      <w:pPr>
        <w:pStyle w:val="subsection"/>
      </w:pPr>
      <w:r w:rsidRPr="006925F5">
        <w:tab/>
        <w:t>(2)</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specified in an item in the table to </w:t>
      </w:r>
      <w:r w:rsidR="006925F5" w:rsidRPr="006925F5">
        <w:rPr>
          <w:position w:val="6"/>
          <w:sz w:val="16"/>
        </w:rPr>
        <w:t>*</w:t>
      </w:r>
      <w:r w:rsidRPr="006925F5">
        <w:t>up interests specified in that item:</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each of those down interests is decreased by the amount worked out under the section (if any) specified for the down interests in the last column of that item; and</w:t>
      </w:r>
    </w:p>
    <w:p w:rsidR="00E43FAD" w:rsidRPr="006925F5" w:rsidRDefault="00E43FAD" w:rsidP="00E43FAD">
      <w:pPr>
        <w:pStyle w:val="paragraph"/>
      </w:pPr>
      <w:r w:rsidRPr="006925F5">
        <w:tab/>
        <w:t>(b)</w:t>
      </w:r>
      <w:r w:rsidRPr="006925F5">
        <w:tab/>
        <w:t xml:space="preserve">the adjustable value of each of those </w:t>
      </w:r>
      <w:r w:rsidR="006925F5" w:rsidRPr="006925F5">
        <w:rPr>
          <w:position w:val="6"/>
          <w:sz w:val="16"/>
        </w:rPr>
        <w:t>*</w:t>
      </w:r>
      <w:r w:rsidRPr="006925F5">
        <w:t>up interests is uplifted by the amount worked out under the section (if any) specified for the up interests in that column.</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E43FAD" w:rsidRPr="006925F5" w:rsidTr="001B5BC9">
        <w:trPr>
          <w:cantSplit/>
          <w:tblHeader/>
        </w:trPr>
        <w:tc>
          <w:tcPr>
            <w:tcW w:w="7230"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Consequences of the direct value shift for adjustable values of CGT assets</w:t>
            </w:r>
          </w:p>
        </w:tc>
      </w:tr>
      <w:tr w:rsidR="00E43FAD" w:rsidRPr="006925F5" w:rsidTr="001B5BC9">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 the extent that the direct value shift is from:</w:t>
            </w:r>
          </w:p>
        </w:tc>
        <w:tc>
          <w:tcPr>
            <w:tcW w:w="226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decrease or uplift is worked out under:</w:t>
            </w:r>
          </w:p>
        </w:tc>
      </w:tr>
      <w:tr w:rsidR="00E43FAD" w:rsidRPr="006925F5" w:rsidTr="001B5BC9">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268"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post</w:t>
            </w:r>
            <w:r w:rsidR="006925F5">
              <w:rPr>
                <w:i/>
              </w:rPr>
              <w:noBreakHyphen/>
            </w:r>
            <w:r w:rsidRPr="006925F5">
              <w:rPr>
                <w:i/>
              </w:rPr>
              <w:t>CGT assets</w:t>
            </w:r>
          </w:p>
        </w:tc>
        <w:tc>
          <w:tcPr>
            <w:tcW w:w="2268"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do </w:t>
            </w:r>
            <w:r w:rsidR="00E43FAD" w:rsidRPr="006925F5">
              <w:rPr>
                <w:i/>
              </w:rPr>
              <w:t>not</w:t>
            </w:r>
            <w:r w:rsidR="00E43FAD" w:rsidRPr="006925F5">
              <w:t xml:space="preserve"> give rise to a </w:t>
            </w:r>
            <w:r w:rsidRPr="006925F5">
              <w:rPr>
                <w:position w:val="6"/>
                <w:sz w:val="16"/>
              </w:rPr>
              <w:t>*</w:t>
            </w:r>
            <w:r w:rsidR="00E43FAD" w:rsidRPr="006925F5">
              <w:t>taxing event generating a gain for you on those down interests under section</w:t>
            </w:r>
            <w:r>
              <w:t> </w:t>
            </w:r>
            <w:r w:rsidR="00E43FAD" w:rsidRPr="006925F5">
              <w:t>725</w:t>
            </w:r>
            <w:r>
              <w:noBreakHyphen/>
            </w:r>
            <w:r w:rsidR="00E43FAD" w:rsidRPr="006925F5">
              <w:t>245</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Pr="006925F5">
              <w:rPr>
                <w:position w:val="6"/>
                <w:sz w:val="16"/>
              </w:rPr>
              <w:t>*</w:t>
            </w:r>
            <w:r w:rsidR="00E43FAD" w:rsidRPr="006925F5">
              <w:rPr>
                <w:i/>
              </w:rPr>
              <w:t>pre</w:t>
            </w:r>
            <w:r>
              <w:rPr>
                <w:i/>
              </w:rPr>
              <w:noBreakHyphen/>
            </w:r>
            <w:r w:rsidR="00E43FAD" w:rsidRPr="006925F5">
              <w:rPr>
                <w:i/>
              </w:rPr>
              <w:t>CGT assets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down interests that:</w:t>
            </w:r>
          </w:p>
          <w:p w:rsidR="00E43FAD" w:rsidRPr="006925F5" w:rsidRDefault="00E43FAD" w:rsidP="00E43FAD">
            <w:pPr>
              <w:pStyle w:val="Tablea"/>
            </w:pPr>
            <w:r w:rsidRPr="006925F5">
              <w:t>(a)</w:t>
            </w:r>
            <w:r w:rsidRPr="006925F5">
              <w:tab/>
              <w:t xml:space="preserve">are owned by </w:t>
            </w:r>
            <w:r w:rsidRPr="006925F5">
              <w:rPr>
                <w:i/>
              </w:rPr>
              <w:t>you</w:t>
            </w:r>
            <w:r w:rsidRPr="006925F5">
              <w:t>; and</w:t>
            </w:r>
          </w:p>
          <w:p w:rsidR="00E43FAD" w:rsidRPr="006925F5" w:rsidRDefault="00E43FAD" w:rsidP="00E43FAD">
            <w:pPr>
              <w:pStyle w:val="Tablea"/>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w:t>
            </w:r>
            <w:r w:rsidRPr="006925F5">
              <w:rPr>
                <w:i/>
                <w:sz w:val="16"/>
              </w:rPr>
              <w:t xml:space="preserve"> </w:t>
            </w:r>
            <w:r w:rsidRPr="006925F5">
              <w:rPr>
                <w:i/>
              </w:rPr>
              <w:t>gains</w:t>
            </w:r>
            <w:r w:rsidRPr="006925F5">
              <w:t>; and</w:t>
            </w:r>
          </w:p>
          <w:p w:rsidR="00E43FAD" w:rsidRPr="006925F5" w:rsidRDefault="00E43FAD" w:rsidP="00E43FAD">
            <w:pPr>
              <w:pStyle w:val="Tablea"/>
            </w:pPr>
            <w:r w:rsidRPr="006925F5">
              <w:t>(c)</w:t>
            </w:r>
            <w:r w:rsidRPr="006925F5">
              <w:tab/>
              <w:t xml:space="preserve">are </w:t>
            </w:r>
            <w:r w:rsidR="006925F5" w:rsidRPr="006925F5">
              <w:rPr>
                <w:position w:val="6"/>
                <w:sz w:val="16"/>
              </w:rPr>
              <w:t>*</w:t>
            </w:r>
            <w:r w:rsidRPr="006925F5">
              <w:rPr>
                <w:i/>
              </w:rPr>
              <w:t>pre</w:t>
            </w:r>
            <w:r w:rsidR="006925F5">
              <w:rPr>
                <w:i/>
              </w:rPr>
              <w:noBreakHyphen/>
            </w:r>
            <w:r w:rsidRPr="006925F5">
              <w:rPr>
                <w:i/>
              </w:rPr>
              <w:t>CGT assets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Pr="006925F5">
              <w:rPr>
                <w:position w:val="6"/>
                <w:sz w:val="16"/>
              </w:rPr>
              <w:t>*</w:t>
            </w:r>
            <w:r w:rsidR="00E43FAD" w:rsidRPr="006925F5">
              <w:rPr>
                <w:i/>
              </w:rPr>
              <w:t>post</w:t>
            </w:r>
            <w:r>
              <w:rPr>
                <w:i/>
              </w:rPr>
              <w:noBreakHyphen/>
            </w:r>
            <w:r w:rsidR="00E43FAD" w:rsidRPr="006925F5">
              <w:rPr>
                <w:i/>
              </w:rPr>
              <w:t>CGT assets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give rise to a </w:t>
            </w:r>
            <w:r w:rsidRPr="006925F5">
              <w:rPr>
                <w:position w:val="6"/>
                <w:sz w:val="16"/>
              </w:rPr>
              <w:t>*</w:t>
            </w:r>
            <w:r w:rsidR="00E43FAD" w:rsidRPr="006925F5">
              <w:t>taxing event generating a gain on those down interests under section</w:t>
            </w:r>
            <w:r>
              <w:t> </w:t>
            </w:r>
            <w:r w:rsidR="00E43FAD" w:rsidRPr="006925F5">
              <w:t>725</w:t>
            </w:r>
            <w:r>
              <w:noBreakHyphen/>
            </w:r>
            <w:r w:rsidR="00E43FAD" w:rsidRPr="006925F5">
              <w:t>245</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 losses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6</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w:t>
            </w:r>
            <w:r w:rsidR="00E43FAD" w:rsidRPr="006925F5">
              <w:rPr>
                <w:i/>
                <w:sz w:val="16"/>
              </w:rPr>
              <w:t xml:space="preserve"> </w:t>
            </w:r>
            <w:r w:rsidR="00E43FAD" w:rsidRPr="006925F5">
              <w:rPr>
                <w:i/>
              </w:rPr>
              <w:t>gains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7</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t xml:space="preserve"> that have </w:t>
            </w:r>
            <w:r w:rsidRPr="006925F5">
              <w:rPr>
                <w:position w:val="6"/>
                <w:sz w:val="16"/>
              </w:rPr>
              <w:t>*</w:t>
            </w:r>
            <w:r w:rsidR="00E43FAD" w:rsidRPr="006925F5">
              <w:rPr>
                <w:i/>
              </w:rPr>
              <w:t>pre</w:t>
            </w:r>
            <w:r>
              <w:rPr>
                <w:i/>
              </w:rPr>
              <w:noBreakHyphen/>
            </w:r>
            <w:r w:rsidR="00E43FAD" w:rsidRPr="006925F5">
              <w:rPr>
                <w:i/>
              </w:rPr>
              <w:t>shift losses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8</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other </w:t>
            </w:r>
            <w:r w:rsidRPr="006925F5">
              <w:rPr>
                <w:position w:val="6"/>
                <w:sz w:val="16"/>
              </w:rPr>
              <w:t>*</w:t>
            </w:r>
            <w:r w:rsidR="00E43FAD" w:rsidRPr="006925F5">
              <w:rPr>
                <w:i/>
              </w:rPr>
              <w:t>affected owners</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1B5BC9">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9</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p>
        </w:tc>
        <w:tc>
          <w:tcPr>
            <w:tcW w:w="2268"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(there are no decreases or uplifts)</w:t>
            </w:r>
          </w:p>
        </w:tc>
      </w:tr>
      <w:tr w:rsidR="00E43FAD" w:rsidRPr="006925F5" w:rsidTr="001B5BC9">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10</w:t>
            </w:r>
          </w:p>
        </w:tc>
        <w:tc>
          <w:tcPr>
            <w:tcW w:w="2268"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2268"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(there are no decreases or uplifts)</w:t>
            </w:r>
          </w:p>
        </w:tc>
      </w:tr>
    </w:tbl>
    <w:p w:rsidR="001B5BC9" w:rsidRPr="008A6DF7" w:rsidRDefault="001B5BC9" w:rsidP="001B5BC9">
      <w:pPr>
        <w:pStyle w:val="SubsectionHead"/>
      </w:pPr>
      <w:r w:rsidRPr="008A6DF7">
        <w:t>Reducing uplift to prevent double increase in cost base etc.</w:t>
      </w:r>
    </w:p>
    <w:p w:rsidR="001B5BC9" w:rsidRPr="008A6DF7" w:rsidRDefault="001B5BC9" w:rsidP="001B5BC9">
      <w:pPr>
        <w:pStyle w:val="subsection"/>
      </w:pPr>
      <w:r w:rsidRPr="008A6DF7">
        <w:tab/>
        <w:t>(3)</w:t>
      </w:r>
      <w:r w:rsidRPr="008A6DF7">
        <w:tab/>
        <w:t xml:space="preserve">However, if, apart from paragraph (2)(b), an amount is included in the </w:t>
      </w:r>
      <w:r w:rsidRPr="008A6DF7">
        <w:rPr>
          <w:position w:val="6"/>
          <w:sz w:val="16"/>
        </w:rPr>
        <w:t>*</w:t>
      </w:r>
      <w:r w:rsidRPr="008A6DF7">
        <w:t xml:space="preserve">cost base or </w:t>
      </w:r>
      <w:r w:rsidRPr="008A6DF7">
        <w:rPr>
          <w:position w:val="6"/>
          <w:sz w:val="16"/>
        </w:rPr>
        <w:t>*</w:t>
      </w:r>
      <w:r w:rsidRPr="008A6DF7">
        <w:t xml:space="preserve">reduced cost base of an </w:t>
      </w:r>
      <w:r w:rsidRPr="008A6DF7">
        <w:rPr>
          <w:position w:val="6"/>
          <w:sz w:val="16"/>
        </w:rPr>
        <w:t>*</w:t>
      </w:r>
      <w:r w:rsidRPr="008A6DF7">
        <w:t xml:space="preserve">up interest as a result of the </w:t>
      </w:r>
      <w:r w:rsidRPr="008A6DF7">
        <w:rPr>
          <w:position w:val="6"/>
          <w:sz w:val="16"/>
        </w:rPr>
        <w:t>*</w:t>
      </w:r>
      <w:r w:rsidRPr="008A6DF7">
        <w:t xml:space="preserve">scheme under which the </w:t>
      </w:r>
      <w:r w:rsidRPr="008A6DF7">
        <w:rPr>
          <w:position w:val="6"/>
          <w:sz w:val="16"/>
        </w:rPr>
        <w:t>*</w:t>
      </w:r>
      <w:r w:rsidRPr="008A6DF7">
        <w:t xml:space="preserve">direct value shift happens, the uplift in the </w:t>
      </w:r>
      <w:r w:rsidRPr="008A6DF7">
        <w:rPr>
          <w:position w:val="6"/>
          <w:sz w:val="16"/>
        </w:rPr>
        <w:t>*</w:t>
      </w:r>
      <w:r w:rsidRPr="008A6DF7">
        <w:t>adjustable value of the interest under that paragraph is reduced by that amount.</w:t>
      </w:r>
    </w:p>
    <w:p w:rsidR="00E43FAD" w:rsidRPr="006925F5" w:rsidRDefault="00E43FAD" w:rsidP="00E43FAD">
      <w:pPr>
        <w:pStyle w:val="ActHead5"/>
      </w:pPr>
      <w:bookmarkStart w:id="685" w:name="_Toc384884530"/>
      <w:r w:rsidRPr="006925F5">
        <w:rPr>
          <w:rStyle w:val="CharSectno"/>
        </w:rPr>
        <w:t>725</w:t>
      </w:r>
      <w:r w:rsidR="006925F5">
        <w:rPr>
          <w:rStyle w:val="CharSectno"/>
        </w:rPr>
        <w:noBreakHyphen/>
      </w:r>
      <w:r w:rsidRPr="006925F5">
        <w:rPr>
          <w:rStyle w:val="CharSectno"/>
        </w:rPr>
        <w:t>255</w:t>
      </w:r>
      <w:r w:rsidRPr="006925F5">
        <w:t xml:space="preserve">  Multiple CGT consequences for the same down interest or up interest</w:t>
      </w:r>
      <w:bookmarkEnd w:id="685"/>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of which you are an </w:t>
      </w:r>
      <w:r w:rsidR="006925F5" w:rsidRPr="006925F5">
        <w:rPr>
          <w:position w:val="6"/>
          <w:sz w:val="16"/>
        </w:rPr>
        <w:t>*</w:t>
      </w:r>
      <w:r w:rsidRPr="006925F5">
        <w:t>affected owner may be covered by 2 or more items in the table in subsection 725</w:t>
      </w:r>
      <w:r w:rsidR="006925F5">
        <w:noBreakHyphen/>
      </w:r>
      <w:r w:rsidRPr="006925F5">
        <w:t>250(2).</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of the same </w:t>
      </w:r>
      <w:r w:rsidR="006925F5" w:rsidRPr="006925F5">
        <w:rPr>
          <w:position w:val="6"/>
          <w:sz w:val="16"/>
        </w:rPr>
        <w:t>*</w:t>
      </w:r>
      <w:r w:rsidRPr="006925F5">
        <w:t xml:space="preserve">down interest or </w:t>
      </w:r>
      <w:r w:rsidR="006925F5" w:rsidRPr="006925F5">
        <w:rPr>
          <w:position w:val="6"/>
          <w:sz w:val="16"/>
        </w:rPr>
        <w:t>*</w:t>
      </w:r>
      <w:r w:rsidRPr="006925F5">
        <w:t>up interest is decreased or uplifted under 2 or more items, it is decreased or uplifted by the total of the amounts worked out under those items.</w:t>
      </w:r>
    </w:p>
    <w:p w:rsidR="008D6E87" w:rsidRPr="008A6DF7" w:rsidRDefault="008D6E87" w:rsidP="008D6E87">
      <w:pPr>
        <w:pStyle w:val="notetext"/>
      </w:pPr>
      <w:r w:rsidRPr="008A6DF7">
        <w:t>Note:</w:t>
      </w:r>
      <w:r w:rsidRPr="008A6DF7">
        <w:tab/>
        <w:t>If subsection 725</w:t>
      </w:r>
      <w:r w:rsidRPr="008A6DF7">
        <w:noBreakHyphen/>
        <w:t>250(3) is relevant, it will affect all the uplifts worked out under all those items.</w:t>
      </w:r>
    </w:p>
    <w:p w:rsidR="00E43FAD" w:rsidRPr="006925F5" w:rsidRDefault="00E43FAD" w:rsidP="00E43FAD">
      <w:pPr>
        <w:pStyle w:val="subsection"/>
      </w:pPr>
      <w:r w:rsidRPr="006925F5">
        <w:lastRenderedPageBreak/>
        <w:tab/>
        <w:t>(3)</w:t>
      </w:r>
      <w:r w:rsidRPr="006925F5">
        <w:tab/>
        <w:t xml:space="preserve">If for a particular </w:t>
      </w:r>
      <w:r w:rsidR="006925F5" w:rsidRPr="006925F5">
        <w:rPr>
          <w:position w:val="6"/>
          <w:sz w:val="16"/>
        </w:rPr>
        <w:t>*</w:t>
      </w:r>
      <w:r w:rsidRPr="006925F5">
        <w:t xml:space="preserve">down interest there is a </w:t>
      </w:r>
      <w:r w:rsidR="006925F5" w:rsidRPr="006925F5">
        <w:rPr>
          <w:position w:val="6"/>
          <w:sz w:val="16"/>
        </w:rPr>
        <w:t>*</w:t>
      </w:r>
      <w:r w:rsidRPr="006925F5">
        <w:t>taxing event generating a gain under an item in the table in section</w:t>
      </w:r>
      <w:r w:rsidR="006925F5">
        <w:t> </w:t>
      </w:r>
      <w:r w:rsidRPr="006925F5">
        <w:t>725</w:t>
      </w:r>
      <w:r w:rsidR="006925F5">
        <w:noBreakHyphen/>
      </w:r>
      <w:r w:rsidRPr="006925F5">
        <w:t>245, that taxing event is in addition to:</w:t>
      </w:r>
    </w:p>
    <w:p w:rsidR="00E43FAD" w:rsidRPr="006925F5" w:rsidRDefault="00E43FAD" w:rsidP="00E43FAD">
      <w:pPr>
        <w:pStyle w:val="paragraph"/>
      </w:pPr>
      <w:r w:rsidRPr="006925F5">
        <w:tab/>
        <w:t>(a)</w:t>
      </w:r>
      <w:r w:rsidRPr="006925F5">
        <w:tab/>
        <w:t>each taxing event generating a gain for that interest under any other item in that table; and</w:t>
      </w:r>
    </w:p>
    <w:p w:rsidR="00E43FAD" w:rsidRPr="006925F5" w:rsidRDefault="00E43FAD" w:rsidP="00E43FAD">
      <w:pPr>
        <w:pStyle w:val="paragraph"/>
      </w:pPr>
      <w:r w:rsidRPr="006925F5">
        <w:tab/>
        <w:t>(b)</w:t>
      </w:r>
      <w:r w:rsidRPr="006925F5">
        <w:tab/>
        <w:t xml:space="preserve">each decrease in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under an item in the table in subsection 725</w:t>
      </w:r>
      <w:r w:rsidR="006925F5">
        <w:noBreakHyphen/>
      </w:r>
      <w:r w:rsidRPr="006925F5">
        <w:t>250(2).</w:t>
      </w:r>
    </w:p>
    <w:p w:rsidR="00E43FAD" w:rsidRPr="006925F5" w:rsidRDefault="00E43FAD" w:rsidP="00E43FAD">
      <w:pPr>
        <w:pStyle w:val="ActHead4"/>
      </w:pPr>
      <w:bookmarkStart w:id="686" w:name="_Toc384884531"/>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E</w:t>
      </w:r>
      <w:r w:rsidRPr="006925F5">
        <w:t>—</w:t>
      </w:r>
      <w:r w:rsidRPr="006925F5">
        <w:rPr>
          <w:rStyle w:val="CharSubdText"/>
        </w:rPr>
        <w:t>Consequences for down interest or up interest as trading stock or a revenue asset</w:t>
      </w:r>
      <w:bookmarkEnd w:id="686"/>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310</w:t>
      </w:r>
      <w:r w:rsidRPr="006925F5">
        <w:tab/>
        <w:t>Consequences for down interest or up interest as trading stock</w:t>
      </w:r>
    </w:p>
    <w:p w:rsidR="00E43FAD" w:rsidRPr="006925F5" w:rsidRDefault="00E43FAD" w:rsidP="00E43FAD">
      <w:pPr>
        <w:pStyle w:val="TofSectsSection"/>
      </w:pPr>
      <w:r w:rsidRPr="006925F5">
        <w:t>725</w:t>
      </w:r>
      <w:r w:rsidR="006925F5">
        <w:noBreakHyphen/>
      </w:r>
      <w:r w:rsidRPr="006925F5">
        <w:t>315</w:t>
      </w:r>
      <w:r w:rsidRPr="006925F5">
        <w:tab/>
      </w:r>
      <w:r w:rsidRPr="006925F5">
        <w:rPr>
          <w:rStyle w:val="CharBoldItalic"/>
        </w:rPr>
        <w:t>Adjustable value</w:t>
      </w:r>
      <w:r w:rsidRPr="006925F5">
        <w:t xml:space="preserve"> of trading stock</w:t>
      </w:r>
    </w:p>
    <w:p w:rsidR="00E43FAD" w:rsidRPr="006925F5" w:rsidRDefault="00E43FAD" w:rsidP="00E43FAD">
      <w:pPr>
        <w:pStyle w:val="TofSectsSection"/>
      </w:pPr>
      <w:r w:rsidRPr="006925F5">
        <w:t>725</w:t>
      </w:r>
      <w:r w:rsidR="006925F5">
        <w:noBreakHyphen/>
      </w:r>
      <w:r w:rsidRPr="006925F5">
        <w:t>320</w:t>
      </w:r>
      <w:r w:rsidRPr="006925F5">
        <w:tab/>
        <w:t>Consequences for down interest or up interest as a revenue asset</w:t>
      </w:r>
    </w:p>
    <w:p w:rsidR="00E43FAD" w:rsidRPr="006925F5" w:rsidRDefault="00E43FAD" w:rsidP="00E43FAD">
      <w:pPr>
        <w:pStyle w:val="TofSectsSection"/>
      </w:pPr>
      <w:r w:rsidRPr="006925F5">
        <w:t>725</w:t>
      </w:r>
      <w:r w:rsidR="006925F5">
        <w:noBreakHyphen/>
      </w:r>
      <w:r w:rsidRPr="006925F5">
        <w:t>325</w:t>
      </w:r>
      <w:r w:rsidRPr="006925F5">
        <w:tab/>
      </w:r>
      <w:r w:rsidRPr="006925F5">
        <w:rPr>
          <w:rStyle w:val="CharBoldItalic"/>
        </w:rPr>
        <w:t>Adjustable value</w:t>
      </w:r>
      <w:r w:rsidRPr="006925F5">
        <w:t xml:space="preserve"> of revenue asset</w:t>
      </w:r>
    </w:p>
    <w:p w:rsidR="00E43FAD" w:rsidRPr="006925F5" w:rsidRDefault="00E43FAD" w:rsidP="00E43FAD">
      <w:pPr>
        <w:pStyle w:val="TofSectsSection"/>
      </w:pPr>
      <w:r w:rsidRPr="006925F5">
        <w:t>725</w:t>
      </w:r>
      <w:r w:rsidR="006925F5">
        <w:noBreakHyphen/>
      </w:r>
      <w:r w:rsidRPr="006925F5">
        <w:t>335</w:t>
      </w:r>
      <w:r w:rsidRPr="006925F5">
        <w:tab/>
        <w:t>How to work out those consequences</w:t>
      </w:r>
    </w:p>
    <w:p w:rsidR="00E43FAD" w:rsidRPr="006925F5" w:rsidRDefault="00E43FAD" w:rsidP="00E43FAD">
      <w:pPr>
        <w:pStyle w:val="TofSectsSection"/>
      </w:pPr>
      <w:r w:rsidRPr="006925F5">
        <w:t>725</w:t>
      </w:r>
      <w:r w:rsidR="006925F5">
        <w:noBreakHyphen/>
      </w:r>
      <w:r w:rsidRPr="006925F5">
        <w:t>340</w:t>
      </w:r>
      <w:r w:rsidRPr="006925F5">
        <w:tab/>
        <w:t>Multiple trading stock or revenue asset consequences for the same down interest or up interest</w:t>
      </w:r>
    </w:p>
    <w:p w:rsidR="00E43FAD" w:rsidRPr="006925F5" w:rsidRDefault="00E43FAD" w:rsidP="00E43FAD">
      <w:pPr>
        <w:pStyle w:val="ActHead5"/>
      </w:pPr>
      <w:bookmarkStart w:id="687" w:name="_Toc384884532"/>
      <w:r w:rsidRPr="006925F5">
        <w:rPr>
          <w:rStyle w:val="CharSectno"/>
        </w:rPr>
        <w:t>725</w:t>
      </w:r>
      <w:r w:rsidR="006925F5">
        <w:rPr>
          <w:rStyle w:val="CharSectno"/>
        </w:rPr>
        <w:noBreakHyphen/>
      </w:r>
      <w:r w:rsidRPr="006925F5">
        <w:rPr>
          <w:rStyle w:val="CharSectno"/>
        </w:rPr>
        <w:t>310</w:t>
      </w:r>
      <w:r w:rsidRPr="006925F5">
        <w:t xml:space="preserve">  Consequences for down interest or up interest as trading stock</w:t>
      </w:r>
      <w:bookmarkEnd w:id="687"/>
    </w:p>
    <w:p w:rsidR="00E43FAD" w:rsidRPr="006925F5" w:rsidRDefault="00E43FAD" w:rsidP="00E43FAD">
      <w:pPr>
        <w:pStyle w:val="subsection"/>
      </w:pPr>
      <w:r w:rsidRPr="006925F5">
        <w:tab/>
        <w:t>(1)</w:t>
      </w:r>
      <w:r w:rsidRPr="006925F5">
        <w:tab/>
        <w:t xml:space="preserve">The consequences of the </w:t>
      </w:r>
      <w:r w:rsidR="006925F5" w:rsidRPr="006925F5">
        <w:rPr>
          <w:position w:val="6"/>
          <w:sz w:val="16"/>
        </w:rPr>
        <w:t>*</w:t>
      </w:r>
      <w:r w:rsidRPr="006925F5">
        <w:t xml:space="preserve">direct value shift for your </w:t>
      </w:r>
      <w:r w:rsidR="006925F5" w:rsidRPr="006925F5">
        <w:rPr>
          <w:position w:val="6"/>
          <w:sz w:val="16"/>
        </w:rPr>
        <w:t>*</w:t>
      </w:r>
      <w:r w:rsidRPr="006925F5">
        <w:t>trading stock are of one or more of these 3 kinds: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are reduced (see </w:t>
      </w:r>
      <w:r w:rsidR="006925F5">
        <w:t>subsection (</w:t>
      </w:r>
      <w:r w:rsidRPr="006925F5">
        <w:t>2));</w:t>
      </w:r>
    </w:p>
    <w:p w:rsidR="00E43FAD" w:rsidRPr="006925F5" w:rsidRDefault="00E43FAD" w:rsidP="00E43FAD">
      <w:pPr>
        <w:pStyle w:val="paragraph"/>
      </w:pPr>
      <w:r w:rsidRPr="006925F5">
        <w:tab/>
        <w:t>(b)</w:t>
      </w:r>
      <w:r w:rsidRPr="006925F5">
        <w:tab/>
        <w:t xml:space="preserve">the adjustable values of </w:t>
      </w:r>
      <w:r w:rsidR="006925F5" w:rsidRPr="006925F5">
        <w:rPr>
          <w:position w:val="6"/>
          <w:sz w:val="16"/>
        </w:rPr>
        <w:t>*</w:t>
      </w:r>
      <w:r w:rsidRPr="006925F5">
        <w:t xml:space="preserve">up interests of which you are an affected owner are uplifted (see </w:t>
      </w:r>
      <w:r w:rsidR="006925F5">
        <w:t>subsection (</w:t>
      </w:r>
      <w:r w:rsidRPr="006925F5">
        <w:t>3));</w:t>
      </w:r>
    </w:p>
    <w:p w:rsidR="00E43FAD" w:rsidRPr="006925F5" w:rsidRDefault="00E43FAD" w:rsidP="00E43FAD">
      <w:pPr>
        <w:pStyle w:val="paragraph"/>
      </w:pPr>
      <w:r w:rsidRPr="006925F5">
        <w:tab/>
        <w:t>(c)</w:t>
      </w:r>
      <w:r w:rsidRPr="006925F5">
        <w:tab/>
        <w:t xml:space="preserve">there are one or more </w:t>
      </w:r>
      <w:r w:rsidR="006925F5" w:rsidRPr="006925F5">
        <w:rPr>
          <w:position w:val="6"/>
          <w:sz w:val="16"/>
        </w:rPr>
        <w:t>*</w:t>
      </w:r>
      <w:r w:rsidRPr="006925F5">
        <w:t xml:space="preserve">taxing events generating a gain for down interests of which you are an affected owner (see </w:t>
      </w:r>
      <w:r w:rsidR="006925F5">
        <w:t>subsection (</w:t>
      </w:r>
      <w:r w:rsidRPr="006925F5">
        <w:t>5)).</w:t>
      </w:r>
    </w:p>
    <w:p w:rsidR="00E43FAD" w:rsidRPr="006925F5" w:rsidRDefault="00E43FAD" w:rsidP="009505DE">
      <w:pPr>
        <w:pStyle w:val="SubsectionHead"/>
      </w:pPr>
      <w:r w:rsidRPr="006925F5">
        <w:t>Effect of reduction or uplift of adjustable value</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a </w:t>
      </w:r>
      <w:r w:rsidR="006925F5" w:rsidRPr="006925F5">
        <w:rPr>
          <w:position w:val="6"/>
          <w:sz w:val="16"/>
        </w:rPr>
        <w:t>*</w:t>
      </w:r>
      <w:r w:rsidRPr="006925F5">
        <w:t xml:space="preserve">down interest that is your </w:t>
      </w:r>
      <w:r w:rsidR="00052558" w:rsidRPr="004C09C4">
        <w:rPr>
          <w:position w:val="6"/>
          <w:sz w:val="16"/>
        </w:rPr>
        <w:t>*</w:t>
      </w:r>
      <w:r w:rsidR="00052558" w:rsidRPr="004C09C4">
        <w:t>trading stock</w:t>
      </w:r>
      <w:r w:rsidRPr="006925F5">
        <w:t xml:space="preserve"> is reduced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decrease time, you had sold the interest to someone else (at </w:t>
      </w:r>
      <w:r w:rsidR="006925F5" w:rsidRPr="006925F5">
        <w:rPr>
          <w:position w:val="6"/>
          <w:sz w:val="16"/>
        </w:rPr>
        <w:t>*</w:t>
      </w:r>
      <w:r w:rsidRPr="006925F5">
        <w:t xml:space="preserve">arm’s length and in the ordinary </w:t>
      </w:r>
      <w:r w:rsidRPr="006925F5">
        <w:lastRenderedPageBreak/>
        <w:t xml:space="preserve">course of business) for its </w:t>
      </w:r>
      <w:r w:rsidR="006925F5" w:rsidRPr="006925F5">
        <w:rPr>
          <w:position w:val="6"/>
          <w:sz w:val="16"/>
        </w:rPr>
        <w:t>*</w:t>
      </w:r>
      <w:r w:rsidRPr="006925F5">
        <w:t>adjustable value immediately before the decrease time; and</w:t>
      </w:r>
    </w:p>
    <w:p w:rsidR="00E43FAD" w:rsidRPr="006925F5" w:rsidRDefault="00E43FAD" w:rsidP="00E43FAD">
      <w:pPr>
        <w:pStyle w:val="paragraph"/>
      </w:pPr>
      <w:r w:rsidRPr="006925F5">
        <w:tab/>
        <w:t>(b)</w:t>
      </w:r>
      <w:r w:rsidRPr="006925F5">
        <w:tab/>
        <w:t>immediately after the decrease time, you had bought the interest back for the reduced adjustable value.</w:t>
      </w:r>
    </w:p>
    <w:p w:rsidR="00E43FAD" w:rsidRPr="006925F5" w:rsidRDefault="00E43FAD" w:rsidP="00E43FAD">
      <w:pPr>
        <w:pStyle w:val="subsection"/>
      </w:pPr>
      <w:r w:rsidRPr="006925F5">
        <w:tab/>
        <w:t>(3)</w:t>
      </w:r>
      <w:r w:rsidRPr="006925F5">
        <w:tab/>
        <w:t xml:space="preserve">If the </w:t>
      </w:r>
      <w:r w:rsidR="006925F5" w:rsidRPr="006925F5">
        <w:rPr>
          <w:position w:val="6"/>
          <w:sz w:val="16"/>
        </w:rPr>
        <w:t>*</w:t>
      </w:r>
      <w:r w:rsidRPr="006925F5">
        <w:t xml:space="preserve">adjustable value of an </w:t>
      </w:r>
      <w:r w:rsidR="006925F5" w:rsidRPr="006925F5">
        <w:rPr>
          <w:position w:val="6"/>
          <w:sz w:val="16"/>
        </w:rPr>
        <w:t>*</w:t>
      </w:r>
      <w:r w:rsidRPr="006925F5">
        <w:t xml:space="preserve">up interest that is your </w:t>
      </w:r>
      <w:r w:rsidR="006925F5" w:rsidRPr="006925F5">
        <w:rPr>
          <w:position w:val="6"/>
          <w:sz w:val="16"/>
        </w:rPr>
        <w:t>*</w:t>
      </w:r>
      <w:r w:rsidRPr="006925F5">
        <w:t>trading stock is uplifted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increase time, you had sold the interest to someone else (at </w:t>
      </w:r>
      <w:r w:rsidR="006925F5" w:rsidRPr="006925F5">
        <w:rPr>
          <w:position w:val="6"/>
          <w:sz w:val="16"/>
        </w:rPr>
        <w:t>*</w:t>
      </w:r>
      <w:r w:rsidRPr="006925F5">
        <w:t xml:space="preserve">arm’s length and in the ordinary course of business) for its </w:t>
      </w:r>
      <w:r w:rsidR="006925F5" w:rsidRPr="006925F5">
        <w:rPr>
          <w:position w:val="6"/>
          <w:sz w:val="16"/>
        </w:rPr>
        <w:t>*</w:t>
      </w:r>
      <w:r w:rsidRPr="006925F5">
        <w:t>adjustable value immediately before the increase time; and</w:t>
      </w:r>
    </w:p>
    <w:p w:rsidR="00E43FAD" w:rsidRPr="006925F5" w:rsidRDefault="00E43FAD" w:rsidP="00E43FAD">
      <w:pPr>
        <w:pStyle w:val="paragraph"/>
      </w:pPr>
      <w:r w:rsidRPr="006925F5">
        <w:tab/>
        <w:t>(b)</w:t>
      </w:r>
      <w:r w:rsidRPr="006925F5">
        <w:tab/>
        <w:t>immediately after the increase time, you had bought the interest back for the uplifted adjustable value.</w:t>
      </w:r>
    </w:p>
    <w:p w:rsidR="00E43FAD" w:rsidRPr="006925F5" w:rsidRDefault="00E43FAD" w:rsidP="00E43FAD">
      <w:pPr>
        <w:pStyle w:val="subsection"/>
      </w:pPr>
      <w:r w:rsidRPr="006925F5">
        <w:tab/>
        <w:t>(4)</w:t>
      </w:r>
      <w:r w:rsidRPr="006925F5">
        <w:tab/>
        <w:t xml:space="preserve">However, the increase in the cost of an </w:t>
      </w:r>
      <w:r w:rsidR="006925F5" w:rsidRPr="006925F5">
        <w:rPr>
          <w:position w:val="6"/>
          <w:sz w:val="16"/>
        </w:rPr>
        <w:t>*</w:t>
      </w:r>
      <w:r w:rsidRPr="006925F5">
        <w:t xml:space="preserve">up interest because of </w:t>
      </w:r>
      <w:r w:rsidR="006925F5">
        <w:t>paragraph (</w:t>
      </w:r>
      <w:r w:rsidRPr="006925F5">
        <w:t xml:space="preserve">3)(b) is taken into account from time to time only to the extent that the amount of the increase is still reflected in the </w:t>
      </w:r>
      <w:r w:rsidR="00C71F12">
        <w:rPr>
          <w:position w:val="6"/>
          <w:sz w:val="16"/>
        </w:rPr>
        <w:t>*</w:t>
      </w:r>
      <w:r w:rsidR="00C71F12">
        <w:t>market value</w:t>
      </w:r>
      <w:r w:rsidRPr="006925F5">
        <w:t xml:space="preserve"> of the interest.</w:t>
      </w:r>
    </w:p>
    <w:p w:rsidR="00E43FAD" w:rsidRPr="006925F5" w:rsidRDefault="00E43FAD" w:rsidP="00E43FAD">
      <w:pPr>
        <w:pStyle w:val="notetext"/>
      </w:pPr>
      <w:r w:rsidRPr="006925F5">
        <w:t>Note:</w:t>
      </w:r>
      <w:r w:rsidRPr="006925F5">
        <w:tab/>
        <w:t>The situations where the increase in cost would be taken into account include:</w:t>
      </w:r>
    </w:p>
    <w:p w:rsidR="00E43FAD" w:rsidRPr="006925F5" w:rsidRDefault="00E43FAD" w:rsidP="00262C20">
      <w:pPr>
        <w:pStyle w:val="TLPNotebullet"/>
        <w:tabs>
          <w:tab w:val="clear" w:pos="2517"/>
        </w:tabs>
      </w:pPr>
      <w:r w:rsidRPr="006925F5">
        <w:t>in working out your deductions for the cost of trading stock acquired during the income year in which the increase time happens; and</w:t>
      </w:r>
    </w:p>
    <w:p w:rsidR="00E43FAD" w:rsidRPr="006925F5" w:rsidRDefault="00E43FAD" w:rsidP="00262C20">
      <w:pPr>
        <w:pStyle w:val="TLPNotebullet"/>
        <w:tabs>
          <w:tab w:val="clear" w:pos="2517"/>
        </w:tabs>
      </w:pPr>
      <w:r w:rsidRPr="006925F5">
        <w:t>the end of an income year if the interest’s closing value as trading stock is worked out on the basis of its cost; and</w:t>
      </w:r>
    </w:p>
    <w:p w:rsidR="00E43FAD" w:rsidRPr="006925F5" w:rsidRDefault="00E43FAD" w:rsidP="00262C20">
      <w:pPr>
        <w:pStyle w:val="TLPNotebullet"/>
        <w:tabs>
          <w:tab w:val="clear" w:pos="2517"/>
        </w:tabs>
      </w:pPr>
      <w:r w:rsidRPr="006925F5">
        <w:t>the start of the income year in which the interest is disposed of, if that happens in a later income year and the interest’s closing value as trading stock at the end of the previous income year was worked out on the basis of its cost.</w:t>
      </w:r>
    </w:p>
    <w:p w:rsidR="00E43FAD" w:rsidRPr="006925F5" w:rsidRDefault="00E43FAD" w:rsidP="00E43FAD">
      <w:pPr>
        <w:pStyle w:val="notetext"/>
      </w:pPr>
      <w:r w:rsidRPr="006925F5">
        <w:tab/>
        <w:t>If the interest stops being trading stock, section</w:t>
      </w:r>
      <w:r w:rsidR="006925F5">
        <w:t> </w:t>
      </w:r>
      <w:r w:rsidRPr="006925F5">
        <w:t>70</w:t>
      </w:r>
      <w:r w:rsidR="006925F5">
        <w:noBreakHyphen/>
      </w:r>
      <w:r w:rsidRPr="006925F5">
        <w:t>110 treats you as having disposed of it.</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(5)</w:t>
      </w:r>
      <w:r w:rsidRPr="006925F5">
        <w:tab/>
        <w:t xml:space="preserve">For each </w:t>
      </w:r>
      <w:r w:rsidR="006925F5" w:rsidRPr="006925F5">
        <w:rPr>
          <w:position w:val="6"/>
          <w:sz w:val="16"/>
        </w:rPr>
        <w:t>*</w:t>
      </w:r>
      <w:r w:rsidRPr="006925F5">
        <w:t>taxing event generating a gain under an item in the table in subsection 725</w:t>
      </w:r>
      <w:r w:rsidR="006925F5">
        <w:noBreakHyphen/>
      </w:r>
      <w:r w:rsidRPr="006925F5">
        <w:t xml:space="preserve">335(3), the gain is included in your assessable income for the income year in which the </w:t>
      </w:r>
      <w:r w:rsidR="006925F5" w:rsidRPr="006925F5">
        <w:rPr>
          <w:position w:val="6"/>
          <w:sz w:val="16"/>
        </w:rPr>
        <w:t>*</w:t>
      </w:r>
      <w:r w:rsidRPr="006925F5">
        <w:t>decrease time happens.</w:t>
      </w:r>
    </w:p>
    <w:p w:rsidR="00E43FAD" w:rsidRPr="006925F5" w:rsidRDefault="00E43FAD" w:rsidP="00E43FAD">
      <w:pPr>
        <w:pStyle w:val="ActHead5"/>
      </w:pPr>
      <w:bookmarkStart w:id="688" w:name="_Toc384884533"/>
      <w:r w:rsidRPr="006925F5">
        <w:rPr>
          <w:rStyle w:val="CharSectno"/>
        </w:rPr>
        <w:t>725</w:t>
      </w:r>
      <w:r w:rsidR="006925F5">
        <w:rPr>
          <w:rStyle w:val="CharSectno"/>
        </w:rPr>
        <w:noBreakHyphen/>
      </w:r>
      <w:r w:rsidRPr="006925F5">
        <w:rPr>
          <w:rStyle w:val="CharSectno"/>
        </w:rPr>
        <w:t>315</w:t>
      </w:r>
      <w:r w:rsidRPr="006925F5">
        <w:t xml:space="preserve">  </w:t>
      </w:r>
      <w:r w:rsidRPr="006925F5">
        <w:rPr>
          <w:i/>
        </w:rPr>
        <w:t>Adjustable value</w:t>
      </w:r>
      <w:r w:rsidRPr="006925F5">
        <w:t xml:space="preserve"> of trading stock</w:t>
      </w:r>
      <w:bookmarkEnd w:id="688"/>
    </w:p>
    <w:p w:rsidR="00E43FAD" w:rsidRPr="006925F5" w:rsidRDefault="00E43FAD" w:rsidP="00E43FAD">
      <w:pPr>
        <w:pStyle w:val="subsection"/>
      </w:pPr>
      <w:r w:rsidRPr="006925F5">
        <w:tab/>
      </w:r>
      <w:r w:rsidRPr="006925F5">
        <w:tab/>
        <w:t xml:space="preserve">If 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is your </w:t>
      </w:r>
      <w:r w:rsidR="00C04281" w:rsidRPr="004C09C4">
        <w:rPr>
          <w:position w:val="6"/>
          <w:sz w:val="16"/>
        </w:rPr>
        <w:t>*</w:t>
      </w:r>
      <w:r w:rsidR="00C04281" w:rsidRPr="004C09C4">
        <w:t>trading stock</w:t>
      </w:r>
      <w:r w:rsidRPr="006925F5">
        <w:t xml:space="preserve">, its </w:t>
      </w:r>
      <w:r w:rsidRPr="006925F5">
        <w:rPr>
          <w:b/>
          <w:i/>
        </w:rPr>
        <w:t>adjustable value</w:t>
      </w:r>
      <w:r w:rsidRPr="006925F5">
        <w:t xml:space="preserve"> at a particular time is:</w:t>
      </w:r>
    </w:p>
    <w:p w:rsidR="00E43FAD" w:rsidRPr="006925F5" w:rsidRDefault="00E43FAD" w:rsidP="00E43FAD">
      <w:pPr>
        <w:pStyle w:val="paragraph"/>
      </w:pPr>
      <w:r w:rsidRPr="006925F5">
        <w:lastRenderedPageBreak/>
        <w:tab/>
        <w:t>(a)</w:t>
      </w:r>
      <w:r w:rsidRPr="006925F5">
        <w:tab/>
        <w:t xml:space="preserve">if the interest has been </w:t>
      </w:r>
      <w:r w:rsidR="00C210D1" w:rsidRPr="004C09C4">
        <w:t>trading stock</w:t>
      </w:r>
      <w:r w:rsidRPr="006925F5">
        <w:t xml:space="preserve"> of yours ever since the start of the income year in which that time occurs—its </w:t>
      </w:r>
      <w:r w:rsidR="006925F5" w:rsidRPr="006925F5">
        <w:rPr>
          <w:position w:val="6"/>
          <w:sz w:val="16"/>
        </w:rPr>
        <w:t>*</w:t>
      </w:r>
      <w:r w:rsidRPr="006925F5">
        <w:t>value as trading stock at the start of the income year; or</w:t>
      </w:r>
    </w:p>
    <w:p w:rsidR="00E43FAD" w:rsidRPr="006925F5" w:rsidRDefault="00E43FAD" w:rsidP="00E43FAD">
      <w:pPr>
        <w:pStyle w:val="paragraph"/>
      </w:pPr>
      <w:r w:rsidRPr="006925F5">
        <w:tab/>
        <w:t>(b)</w:t>
      </w:r>
      <w:r w:rsidRPr="006925F5">
        <w:tab/>
        <w:t>otherwise—its cost.</w:t>
      </w:r>
    </w:p>
    <w:p w:rsidR="00E43FAD" w:rsidRPr="006925F5" w:rsidRDefault="00E43FAD" w:rsidP="00E43FAD">
      <w:pPr>
        <w:pStyle w:val="notetext"/>
      </w:pPr>
      <w:r w:rsidRPr="006925F5">
        <w:t>Note 1:</w:t>
      </w:r>
      <w:r w:rsidRPr="006925F5">
        <w:tab/>
        <w:t>If an interest has been affected by an earlier direct value shift during the same income year, it will be treated as having already been sold and repurchased (because of an earlier application of section</w:t>
      </w:r>
      <w:r w:rsidR="006925F5">
        <w:t> </w:t>
      </w:r>
      <w:r w:rsidRPr="006925F5">
        <w:t>725</w:t>
      </w:r>
      <w:r w:rsidR="006925F5">
        <w:noBreakHyphen/>
      </w:r>
      <w:r w:rsidRPr="006925F5">
        <w:t>310). As a result, the cost on repurchase becomes its adjustable value immediately before the decrease time or increase time for the later direct value shift.</w:t>
      </w:r>
    </w:p>
    <w:p w:rsidR="00E43FAD" w:rsidRPr="006925F5" w:rsidRDefault="00E43FAD" w:rsidP="00E43FAD">
      <w:pPr>
        <w:pStyle w:val="notetext"/>
      </w:pPr>
      <w:r w:rsidRPr="006925F5">
        <w:t>Note 2:</w:t>
      </w:r>
      <w:r w:rsidRPr="006925F5">
        <w:tab/>
        <w:t xml:space="preserve">The adjustable value of an interest that is an up interest because it was issued at a discount is worked out under </w:t>
      </w:r>
      <w:r w:rsidR="006925F5">
        <w:t>paragraph (</w:t>
      </w:r>
      <w:r w:rsidRPr="006925F5">
        <w:t>b).</w:t>
      </w:r>
    </w:p>
    <w:p w:rsidR="00E43FAD" w:rsidRPr="006925F5" w:rsidRDefault="00E43FAD" w:rsidP="00E43FAD">
      <w:pPr>
        <w:pStyle w:val="ActHead5"/>
      </w:pPr>
      <w:bookmarkStart w:id="689" w:name="_Toc384884534"/>
      <w:r w:rsidRPr="006925F5">
        <w:rPr>
          <w:rStyle w:val="CharSectno"/>
        </w:rPr>
        <w:t>725</w:t>
      </w:r>
      <w:r w:rsidR="006925F5">
        <w:rPr>
          <w:rStyle w:val="CharSectno"/>
        </w:rPr>
        <w:noBreakHyphen/>
      </w:r>
      <w:r w:rsidRPr="006925F5">
        <w:rPr>
          <w:rStyle w:val="CharSectno"/>
        </w:rPr>
        <w:t>320</w:t>
      </w:r>
      <w:r w:rsidRPr="006925F5">
        <w:t xml:space="preserve">  Consequences for down interest or up interest as a revenue asset</w:t>
      </w:r>
      <w:bookmarkEnd w:id="689"/>
    </w:p>
    <w:p w:rsidR="00E43FAD" w:rsidRPr="006925F5" w:rsidRDefault="00E43FAD" w:rsidP="00E43FAD">
      <w:pPr>
        <w:pStyle w:val="subsection"/>
      </w:pPr>
      <w:r w:rsidRPr="006925F5">
        <w:tab/>
        <w:t>(1)</w:t>
      </w:r>
      <w:r w:rsidRPr="006925F5">
        <w:tab/>
        <w:t xml:space="preserve">The consequences of the </w:t>
      </w:r>
      <w:r w:rsidR="006925F5" w:rsidRPr="006925F5">
        <w:rPr>
          <w:position w:val="6"/>
          <w:sz w:val="16"/>
        </w:rPr>
        <w:t>*</w:t>
      </w:r>
      <w:r w:rsidRPr="006925F5">
        <w:t xml:space="preserve">direct value shift for your </w:t>
      </w:r>
      <w:r w:rsidR="006925F5" w:rsidRPr="006925F5">
        <w:rPr>
          <w:position w:val="6"/>
          <w:sz w:val="16"/>
        </w:rPr>
        <w:t>*</w:t>
      </w:r>
      <w:r w:rsidRPr="006925F5">
        <w:t>revenue assets are of one or more of these 3 kinds: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values of </w:t>
      </w:r>
      <w:r w:rsidR="006925F5" w:rsidRPr="006925F5">
        <w:rPr>
          <w:position w:val="6"/>
          <w:sz w:val="16"/>
        </w:rPr>
        <w:t>*</w:t>
      </w:r>
      <w:r w:rsidRPr="006925F5">
        <w:t xml:space="preserve">down interests of which you are an </w:t>
      </w:r>
      <w:r w:rsidR="006925F5" w:rsidRPr="006925F5">
        <w:rPr>
          <w:position w:val="6"/>
          <w:sz w:val="16"/>
        </w:rPr>
        <w:t>*</w:t>
      </w:r>
      <w:r w:rsidRPr="006925F5">
        <w:t xml:space="preserve">affected owner are reduced (see </w:t>
      </w:r>
      <w:r w:rsidR="006925F5">
        <w:t>subsection (</w:t>
      </w:r>
      <w:r w:rsidRPr="006925F5">
        <w:t>2));</w:t>
      </w:r>
    </w:p>
    <w:p w:rsidR="00E43FAD" w:rsidRPr="006925F5" w:rsidRDefault="00E43FAD" w:rsidP="00E43FAD">
      <w:pPr>
        <w:pStyle w:val="paragraph"/>
      </w:pPr>
      <w:r w:rsidRPr="006925F5">
        <w:tab/>
        <w:t>(b)</w:t>
      </w:r>
      <w:r w:rsidRPr="006925F5">
        <w:tab/>
        <w:t xml:space="preserve">the adjustable values of </w:t>
      </w:r>
      <w:r w:rsidR="006925F5" w:rsidRPr="006925F5">
        <w:rPr>
          <w:position w:val="6"/>
          <w:sz w:val="16"/>
        </w:rPr>
        <w:t>*</w:t>
      </w:r>
      <w:r w:rsidRPr="006925F5">
        <w:t xml:space="preserve">up interests of which you are an affected owner are uplifted (see </w:t>
      </w:r>
      <w:r w:rsidR="006925F5">
        <w:t>subsection (</w:t>
      </w:r>
      <w:r w:rsidRPr="006925F5">
        <w:t>3));</w:t>
      </w:r>
    </w:p>
    <w:p w:rsidR="00E43FAD" w:rsidRPr="006925F5" w:rsidRDefault="00E43FAD" w:rsidP="00E43FAD">
      <w:pPr>
        <w:pStyle w:val="paragraph"/>
      </w:pPr>
      <w:r w:rsidRPr="006925F5">
        <w:tab/>
        <w:t>(c)</w:t>
      </w:r>
      <w:r w:rsidRPr="006925F5">
        <w:tab/>
        <w:t xml:space="preserve">one or more </w:t>
      </w:r>
      <w:r w:rsidR="006925F5" w:rsidRPr="006925F5">
        <w:rPr>
          <w:position w:val="6"/>
          <w:sz w:val="16"/>
        </w:rPr>
        <w:t>*</w:t>
      </w:r>
      <w:r w:rsidRPr="006925F5">
        <w:t xml:space="preserve">taxing events generating a gain for down interests of which you are an affected owner (see </w:t>
      </w:r>
      <w:r w:rsidR="006925F5">
        <w:t>subsection (</w:t>
      </w:r>
      <w:r w:rsidRPr="006925F5">
        <w:t>5)).</w:t>
      </w:r>
    </w:p>
    <w:p w:rsidR="00E43FAD" w:rsidRPr="006925F5" w:rsidRDefault="00E43FAD" w:rsidP="009505DE">
      <w:pPr>
        <w:pStyle w:val="SubsectionHead"/>
      </w:pPr>
      <w:r w:rsidRPr="006925F5">
        <w:t>Effect of reduction or uplift of adjustable value</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a </w:t>
      </w:r>
      <w:r w:rsidR="006925F5" w:rsidRPr="006925F5">
        <w:rPr>
          <w:position w:val="6"/>
          <w:sz w:val="16"/>
        </w:rPr>
        <w:t>*</w:t>
      </w:r>
      <w:r w:rsidRPr="006925F5">
        <w:t xml:space="preserve">down interest that is your </w:t>
      </w:r>
      <w:r w:rsidR="006925F5" w:rsidRPr="006925F5">
        <w:rPr>
          <w:position w:val="6"/>
          <w:sz w:val="16"/>
        </w:rPr>
        <w:t>*</w:t>
      </w:r>
      <w:r w:rsidRPr="006925F5">
        <w:t>revenue asset is decreased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decrease time, you had sold the interest to someone else for its </w:t>
      </w:r>
      <w:r w:rsidR="006925F5" w:rsidRPr="006925F5">
        <w:rPr>
          <w:position w:val="6"/>
          <w:sz w:val="16"/>
        </w:rPr>
        <w:t>*</w:t>
      </w:r>
      <w:r w:rsidRPr="006925F5">
        <w:t>adjustable value immediately before the decrease time; and</w:t>
      </w:r>
    </w:p>
    <w:p w:rsidR="00E43FAD" w:rsidRPr="006925F5" w:rsidRDefault="00E43FAD" w:rsidP="00E43FAD">
      <w:pPr>
        <w:pStyle w:val="paragraph"/>
      </w:pPr>
      <w:r w:rsidRPr="006925F5">
        <w:tab/>
        <w:t>(b)</w:t>
      </w:r>
      <w:r w:rsidRPr="006925F5">
        <w:tab/>
        <w:t>immediately afterwards, you had bought the interest back for the reduced adjustable value; and</w:t>
      </w:r>
    </w:p>
    <w:p w:rsidR="00E43FAD" w:rsidRPr="006925F5" w:rsidRDefault="00E43FAD" w:rsidP="00E43FAD">
      <w:pPr>
        <w:pStyle w:val="paragraph"/>
      </w:pPr>
      <w:r w:rsidRPr="006925F5">
        <w:tab/>
        <w:t>(c)</w:t>
      </w:r>
      <w:r w:rsidRPr="006925F5">
        <w:tab/>
        <w:t>from the time when you bought it back, the interest continued to be a revenue asset, for the same reasons as it was a revenue asset before you sold it.</w:t>
      </w:r>
    </w:p>
    <w:p w:rsidR="00E43FAD" w:rsidRPr="006925F5" w:rsidRDefault="00E43FAD" w:rsidP="00E43FAD">
      <w:pPr>
        <w:pStyle w:val="subsection"/>
      </w:pPr>
      <w:r w:rsidRPr="006925F5">
        <w:lastRenderedPageBreak/>
        <w:tab/>
        <w:t>(3)</w:t>
      </w:r>
      <w:r w:rsidRPr="006925F5">
        <w:tab/>
        <w:t xml:space="preserve">If the </w:t>
      </w:r>
      <w:r w:rsidR="006925F5" w:rsidRPr="006925F5">
        <w:rPr>
          <w:position w:val="6"/>
          <w:sz w:val="16"/>
        </w:rPr>
        <w:t>*</w:t>
      </w:r>
      <w:r w:rsidRPr="006925F5">
        <w:t xml:space="preserve">adjustable value of an </w:t>
      </w:r>
      <w:r w:rsidR="006925F5" w:rsidRPr="006925F5">
        <w:rPr>
          <w:position w:val="6"/>
          <w:sz w:val="16"/>
        </w:rPr>
        <w:t>*</w:t>
      </w:r>
      <w:r w:rsidRPr="006925F5">
        <w:t xml:space="preserve">up interest that is your </w:t>
      </w:r>
      <w:r w:rsidR="006925F5" w:rsidRPr="006925F5">
        <w:rPr>
          <w:position w:val="6"/>
          <w:sz w:val="16"/>
        </w:rPr>
        <w:t>*</w:t>
      </w:r>
      <w:r w:rsidRPr="006925F5">
        <w:t>revenue asset is uplifted under section</w:t>
      </w:r>
      <w:r w:rsidR="006925F5">
        <w:t> </w:t>
      </w:r>
      <w:r w:rsidRPr="006925F5">
        <w:t>725</w:t>
      </w:r>
      <w:r w:rsidR="006925F5">
        <w:noBreakHyphen/>
      </w:r>
      <w:r w:rsidRPr="006925F5">
        <w:t>335, you are treated as if:</w:t>
      </w:r>
    </w:p>
    <w:p w:rsidR="00E43FAD" w:rsidRPr="006925F5" w:rsidRDefault="00E43FAD" w:rsidP="00E43FAD">
      <w:pPr>
        <w:pStyle w:val="paragraph"/>
      </w:pPr>
      <w:r w:rsidRPr="006925F5">
        <w:tab/>
        <w:t>(a)</w:t>
      </w:r>
      <w:r w:rsidRPr="006925F5">
        <w:tab/>
      </w:r>
      <w:r w:rsidR="006925F5" w:rsidRPr="006925F5">
        <w:rPr>
          <w:position w:val="6"/>
          <w:sz w:val="16"/>
        </w:rPr>
        <w:t>*</w:t>
      </w:r>
      <w:r w:rsidRPr="006925F5">
        <w:t xml:space="preserve">immediately before the </w:t>
      </w:r>
      <w:r w:rsidR="006925F5" w:rsidRPr="006925F5">
        <w:rPr>
          <w:position w:val="6"/>
          <w:sz w:val="16"/>
        </w:rPr>
        <w:t>*</w:t>
      </w:r>
      <w:r w:rsidRPr="006925F5">
        <w:t xml:space="preserve">increase time, you had sold the interest to someone else for its </w:t>
      </w:r>
      <w:r w:rsidR="006925F5" w:rsidRPr="006925F5">
        <w:rPr>
          <w:position w:val="6"/>
          <w:sz w:val="16"/>
        </w:rPr>
        <w:t>*</w:t>
      </w:r>
      <w:r w:rsidRPr="006925F5">
        <w:t>adjustable value immediately before the increase time; and</w:t>
      </w:r>
    </w:p>
    <w:p w:rsidR="00E43FAD" w:rsidRPr="006925F5" w:rsidRDefault="00E43FAD" w:rsidP="00E43FAD">
      <w:pPr>
        <w:pStyle w:val="paragraph"/>
      </w:pPr>
      <w:r w:rsidRPr="006925F5">
        <w:tab/>
        <w:t>(b)</w:t>
      </w:r>
      <w:r w:rsidRPr="006925F5">
        <w:tab/>
        <w:t>immediately afterwards, you had bought the interest back for the uplifted adjustable value; and</w:t>
      </w:r>
    </w:p>
    <w:p w:rsidR="00E43FAD" w:rsidRPr="006925F5" w:rsidRDefault="00E43FAD" w:rsidP="00E43FAD">
      <w:pPr>
        <w:pStyle w:val="paragraph"/>
      </w:pPr>
      <w:r w:rsidRPr="006925F5">
        <w:tab/>
        <w:t>(c)</w:t>
      </w:r>
      <w:r w:rsidRPr="006925F5">
        <w:tab/>
        <w:t>from the time when you bought it back, the interest continued to be a revenue asset, for the same reasons as it was a revenue asset before you sold it.</w:t>
      </w:r>
    </w:p>
    <w:p w:rsidR="00E43FAD" w:rsidRPr="006925F5" w:rsidRDefault="00E43FAD" w:rsidP="00E43FAD">
      <w:pPr>
        <w:pStyle w:val="subsection"/>
      </w:pPr>
      <w:r w:rsidRPr="006925F5">
        <w:tab/>
        <w:t>(4)</w:t>
      </w:r>
      <w:r w:rsidRPr="006925F5">
        <w:tab/>
        <w:t xml:space="preserve">However, the uplift in </w:t>
      </w:r>
      <w:r w:rsidR="006925F5" w:rsidRPr="006925F5">
        <w:rPr>
          <w:position w:val="6"/>
          <w:sz w:val="16"/>
        </w:rPr>
        <w:t>*</w:t>
      </w:r>
      <w:r w:rsidRPr="006925F5">
        <w:t xml:space="preserve">adjustable value is taken into account only to the extent that the amount of the uplift is still reflected in the </w:t>
      </w:r>
      <w:r w:rsidR="00C71F12">
        <w:rPr>
          <w:position w:val="6"/>
          <w:sz w:val="16"/>
        </w:rPr>
        <w:t>*</w:t>
      </w:r>
      <w:r w:rsidR="00C71F12">
        <w:t>market value</w:t>
      </w:r>
      <w:r w:rsidRPr="006925F5">
        <w:t xml:space="preserve"> of the interest when it is disposed of or otherwise realised.</w:t>
      </w:r>
    </w:p>
    <w:p w:rsidR="00E43FAD" w:rsidRPr="006925F5" w:rsidRDefault="00E43FAD" w:rsidP="009505DE">
      <w:pPr>
        <w:pStyle w:val="SubsectionHead"/>
      </w:pPr>
      <w:r w:rsidRPr="006925F5">
        <w:t>Taxing event generating a gain</w:t>
      </w:r>
    </w:p>
    <w:p w:rsidR="00E43FAD" w:rsidRPr="006925F5" w:rsidRDefault="00E43FAD" w:rsidP="00E43FAD">
      <w:pPr>
        <w:pStyle w:val="subsection"/>
      </w:pPr>
      <w:r w:rsidRPr="006925F5">
        <w:tab/>
        <w:t>(5)</w:t>
      </w:r>
      <w:r w:rsidRPr="006925F5">
        <w:tab/>
        <w:t xml:space="preserve">For each </w:t>
      </w:r>
      <w:r w:rsidR="006925F5" w:rsidRPr="006925F5">
        <w:rPr>
          <w:position w:val="6"/>
          <w:sz w:val="16"/>
        </w:rPr>
        <w:t>*</w:t>
      </w:r>
      <w:r w:rsidRPr="006925F5">
        <w:t>taxing event generating a gain under an item in the table in subsection 725</w:t>
      </w:r>
      <w:r w:rsidR="006925F5">
        <w:noBreakHyphen/>
      </w:r>
      <w:r w:rsidRPr="006925F5">
        <w:t xml:space="preserve">335(3), the gain is included in your assessable income for the income year in which the </w:t>
      </w:r>
      <w:r w:rsidR="006925F5" w:rsidRPr="006925F5">
        <w:rPr>
          <w:position w:val="6"/>
          <w:sz w:val="16"/>
        </w:rPr>
        <w:t>*</w:t>
      </w:r>
      <w:r w:rsidRPr="006925F5">
        <w:t>decrease time happens.</w:t>
      </w:r>
    </w:p>
    <w:p w:rsidR="00E43FAD" w:rsidRPr="006925F5" w:rsidRDefault="00E43FAD" w:rsidP="00E43FAD">
      <w:pPr>
        <w:pStyle w:val="ActHead5"/>
      </w:pPr>
      <w:bookmarkStart w:id="690" w:name="_Toc384884535"/>
      <w:r w:rsidRPr="006925F5">
        <w:rPr>
          <w:rStyle w:val="CharSectno"/>
        </w:rPr>
        <w:t>725</w:t>
      </w:r>
      <w:r w:rsidR="006925F5">
        <w:rPr>
          <w:rStyle w:val="CharSectno"/>
        </w:rPr>
        <w:noBreakHyphen/>
      </w:r>
      <w:r w:rsidRPr="006925F5">
        <w:rPr>
          <w:rStyle w:val="CharSectno"/>
        </w:rPr>
        <w:t>325</w:t>
      </w:r>
      <w:r w:rsidRPr="006925F5">
        <w:t xml:space="preserve">  </w:t>
      </w:r>
      <w:r w:rsidRPr="006925F5">
        <w:rPr>
          <w:i/>
        </w:rPr>
        <w:t>Adjustable value</w:t>
      </w:r>
      <w:r w:rsidRPr="006925F5">
        <w:t xml:space="preserve"> of revenue asset</w:t>
      </w:r>
      <w:bookmarkEnd w:id="690"/>
    </w:p>
    <w:p w:rsidR="00E43FAD" w:rsidRPr="006925F5" w:rsidRDefault="00E43FAD" w:rsidP="00E43FAD">
      <w:pPr>
        <w:pStyle w:val="subsection"/>
      </w:pPr>
      <w:r w:rsidRPr="006925F5">
        <w:tab/>
        <w:t>(1)</w:t>
      </w:r>
      <w:r w:rsidRPr="006925F5">
        <w:tab/>
        <w:t xml:space="preserve">If a </w:t>
      </w:r>
      <w:r w:rsidR="006925F5" w:rsidRPr="006925F5">
        <w:rPr>
          <w:position w:val="6"/>
          <w:sz w:val="16"/>
        </w:rPr>
        <w:t>*</w:t>
      </w:r>
      <w:r w:rsidRPr="006925F5">
        <w:t xml:space="preserve">down interest is your </w:t>
      </w:r>
      <w:r w:rsidR="006925F5" w:rsidRPr="006925F5">
        <w:rPr>
          <w:position w:val="6"/>
          <w:sz w:val="16"/>
        </w:rPr>
        <w:t>*</w:t>
      </w:r>
      <w:r w:rsidRPr="006925F5">
        <w:t xml:space="preserve">revenue asset, its </w:t>
      </w:r>
      <w:r w:rsidRPr="006925F5">
        <w:rPr>
          <w:b/>
          <w:i/>
        </w:rPr>
        <w:t>adjustable value</w:t>
      </w:r>
      <w:r w:rsidRPr="006925F5">
        <w:t xml:space="preserve"> immediately before the </w:t>
      </w:r>
      <w:r w:rsidR="006925F5" w:rsidRPr="006925F5">
        <w:rPr>
          <w:position w:val="6"/>
          <w:sz w:val="16"/>
        </w:rPr>
        <w:t>*</w:t>
      </w:r>
      <w:r w:rsidRPr="006925F5">
        <w:t>decrease time is the total of the amounts that would be subtracted from the gross disposal proceeds in calculating any profit or loss on disposal of the interest if you disposed of it immediately before the decrease time.</w:t>
      </w:r>
    </w:p>
    <w:p w:rsidR="00E43FAD" w:rsidRPr="006925F5" w:rsidRDefault="00E43FAD" w:rsidP="00E43FAD">
      <w:pPr>
        <w:pStyle w:val="subsection"/>
      </w:pPr>
      <w:r w:rsidRPr="006925F5">
        <w:tab/>
        <w:t>(2)</w:t>
      </w:r>
      <w:r w:rsidRPr="006925F5">
        <w:tab/>
        <w:t xml:space="preserve">If an </w:t>
      </w:r>
      <w:r w:rsidR="006925F5" w:rsidRPr="006925F5">
        <w:rPr>
          <w:position w:val="6"/>
          <w:sz w:val="16"/>
        </w:rPr>
        <w:t>*</w:t>
      </w:r>
      <w:r w:rsidRPr="006925F5">
        <w:t xml:space="preserve">up interest is your </w:t>
      </w:r>
      <w:r w:rsidR="006925F5" w:rsidRPr="006925F5">
        <w:rPr>
          <w:position w:val="6"/>
          <w:sz w:val="16"/>
        </w:rPr>
        <w:t>*</w:t>
      </w:r>
      <w:r w:rsidRPr="006925F5">
        <w:t xml:space="preserve">revenue asset and it increases in </w:t>
      </w:r>
      <w:r w:rsidR="00E33738">
        <w:rPr>
          <w:position w:val="6"/>
          <w:sz w:val="16"/>
        </w:rPr>
        <w:t>*</w:t>
      </w:r>
      <w:r w:rsidR="00E33738">
        <w:t>market value</w:t>
      </w:r>
      <w:r w:rsidRPr="006925F5">
        <w:t xml:space="preserve"> because of the </w:t>
      </w:r>
      <w:r w:rsidR="006925F5" w:rsidRPr="006925F5">
        <w:rPr>
          <w:position w:val="6"/>
          <w:sz w:val="16"/>
        </w:rPr>
        <w:t>*</w:t>
      </w:r>
      <w:r w:rsidRPr="006925F5">
        <w:t xml:space="preserve">direct value shift, its </w:t>
      </w:r>
      <w:r w:rsidRPr="006925F5">
        <w:rPr>
          <w:b/>
          <w:i/>
        </w:rPr>
        <w:t>adjustable value</w:t>
      </w:r>
      <w:r w:rsidRPr="006925F5">
        <w:t xml:space="preserve"> immediately before the </w:t>
      </w:r>
      <w:r w:rsidR="006925F5" w:rsidRPr="006925F5">
        <w:rPr>
          <w:position w:val="6"/>
          <w:sz w:val="16"/>
        </w:rPr>
        <w:t>*</w:t>
      </w:r>
      <w:r w:rsidRPr="006925F5">
        <w:t>increase time is the total of the amounts that would be subtracted from the gross disposal proceeds in calculating any profit or loss on disposal of the interest if you disposed of it immediately before the increase time.</w:t>
      </w:r>
    </w:p>
    <w:p w:rsidR="00E43FAD" w:rsidRPr="006925F5" w:rsidRDefault="00E43FAD" w:rsidP="00E43FAD">
      <w:pPr>
        <w:pStyle w:val="subsection"/>
      </w:pPr>
      <w:r w:rsidRPr="006925F5">
        <w:tab/>
        <w:t>(3)</w:t>
      </w:r>
      <w:r w:rsidRPr="006925F5">
        <w:tab/>
        <w:t xml:space="preserve">If an </w:t>
      </w:r>
      <w:r w:rsidR="006925F5" w:rsidRPr="006925F5">
        <w:rPr>
          <w:position w:val="6"/>
          <w:sz w:val="16"/>
        </w:rPr>
        <w:t>*</w:t>
      </w:r>
      <w:r w:rsidRPr="006925F5">
        <w:t xml:space="preserve">up interest is your </w:t>
      </w:r>
      <w:r w:rsidR="006925F5" w:rsidRPr="006925F5">
        <w:rPr>
          <w:position w:val="6"/>
          <w:sz w:val="16"/>
        </w:rPr>
        <w:t>*</w:t>
      </w:r>
      <w:r w:rsidRPr="006925F5">
        <w:t xml:space="preserve">revenue asset and it is issued at a </w:t>
      </w:r>
      <w:r w:rsidR="006925F5" w:rsidRPr="006925F5">
        <w:rPr>
          <w:position w:val="6"/>
          <w:sz w:val="16"/>
        </w:rPr>
        <w:t>*</w:t>
      </w:r>
      <w:r w:rsidRPr="006925F5">
        <w:t xml:space="preserve">discount, it is taken to have an </w:t>
      </w:r>
      <w:r w:rsidRPr="006925F5">
        <w:rPr>
          <w:b/>
          <w:i/>
        </w:rPr>
        <w:t>adjustable value</w:t>
      </w:r>
      <w:r w:rsidRPr="006925F5">
        <w:t xml:space="preserve"> immediately before it is issued equal to the consideration paid or given by you for the interest.</w:t>
      </w:r>
    </w:p>
    <w:p w:rsidR="00E43FAD" w:rsidRPr="006925F5" w:rsidRDefault="00E43FAD" w:rsidP="00E43FAD">
      <w:pPr>
        <w:pStyle w:val="notetext"/>
      </w:pPr>
      <w:r w:rsidRPr="006925F5">
        <w:lastRenderedPageBreak/>
        <w:t>Note:</w:t>
      </w:r>
      <w:r w:rsidRPr="006925F5">
        <w:tab/>
        <w:t>If an interest has been affected by an earlier direct value shift during the same income year, it will be treated as having already been sold and repurchased (because of an earlier application of section</w:t>
      </w:r>
      <w:r w:rsidR="006925F5">
        <w:t> </w:t>
      </w:r>
      <w:r w:rsidRPr="006925F5">
        <w:t>725</w:t>
      </w:r>
      <w:r w:rsidR="006925F5">
        <w:noBreakHyphen/>
      </w:r>
      <w:r w:rsidRPr="006925F5">
        <w:t>320). As a result, the cost on repurchase becomes its adjustable value immediately before the decrease time or increase time for the later direct value shift.</w:t>
      </w:r>
    </w:p>
    <w:p w:rsidR="00E43FAD" w:rsidRPr="006925F5" w:rsidRDefault="00E43FAD" w:rsidP="00E43FAD">
      <w:pPr>
        <w:pStyle w:val="ActHead5"/>
      </w:pPr>
      <w:bookmarkStart w:id="691" w:name="_Toc384884536"/>
      <w:r w:rsidRPr="006925F5">
        <w:rPr>
          <w:rStyle w:val="CharSectno"/>
        </w:rPr>
        <w:t>725</w:t>
      </w:r>
      <w:r w:rsidR="006925F5">
        <w:rPr>
          <w:rStyle w:val="CharSectno"/>
        </w:rPr>
        <w:noBreakHyphen/>
      </w:r>
      <w:r w:rsidRPr="006925F5">
        <w:rPr>
          <w:rStyle w:val="CharSectno"/>
        </w:rPr>
        <w:t>335</w:t>
      </w:r>
      <w:r w:rsidRPr="006925F5">
        <w:t xml:space="preserve">  How to work out those consequences</w:t>
      </w:r>
      <w:bookmarkEnd w:id="691"/>
    </w:p>
    <w:p w:rsidR="00E43FAD" w:rsidRPr="006925F5" w:rsidRDefault="00E43FAD" w:rsidP="00E43FAD">
      <w:pPr>
        <w:pStyle w:val="subsection"/>
      </w:pPr>
      <w:r w:rsidRPr="006925F5">
        <w:tab/>
        <w:t>(1)</w:t>
      </w:r>
      <w:r w:rsidRPr="006925F5">
        <w:tab/>
        <w:t xml:space="preserve">This section sets out the consequences of the </w:t>
      </w:r>
      <w:r w:rsidR="006925F5" w:rsidRPr="006925F5">
        <w:rPr>
          <w:position w:val="6"/>
          <w:sz w:val="16"/>
        </w:rPr>
        <w:t>*</w:t>
      </w:r>
      <w:r w:rsidRPr="006925F5">
        <w:t xml:space="preserve">direct value shift for 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as </w:t>
      </w:r>
      <w:r w:rsidR="006925F5" w:rsidRPr="006925F5">
        <w:rPr>
          <w:position w:val="6"/>
          <w:sz w:val="16"/>
        </w:rPr>
        <w:t>*</w:t>
      </w:r>
      <w:r w:rsidRPr="006925F5">
        <w:t xml:space="preserve">trading stock or a </w:t>
      </w:r>
      <w:r w:rsidR="006925F5" w:rsidRPr="006925F5">
        <w:rPr>
          <w:position w:val="6"/>
          <w:sz w:val="16"/>
        </w:rPr>
        <w:t>*</w:t>
      </w:r>
      <w:r w:rsidRPr="006925F5">
        <w:t>revenue asset.</w:t>
      </w:r>
    </w:p>
    <w:p w:rsidR="00E43FAD" w:rsidRPr="006925F5" w:rsidRDefault="00E43FAD" w:rsidP="00E43FAD">
      <w:pPr>
        <w:pStyle w:val="subsection"/>
      </w:pPr>
      <w:r w:rsidRPr="006925F5">
        <w:tab/>
        <w:t>(2)</w:t>
      </w:r>
      <w:r w:rsidRPr="006925F5">
        <w:tab/>
        <w:t xml:space="preserve">If you have both </w:t>
      </w:r>
      <w:r w:rsidR="00D261E8" w:rsidRPr="004C09C4">
        <w:rPr>
          <w:position w:val="6"/>
          <w:sz w:val="16"/>
        </w:rPr>
        <w:t>*</w:t>
      </w:r>
      <w:r w:rsidR="00D261E8" w:rsidRPr="004C09C4">
        <w:t xml:space="preserve">trading stock and </w:t>
      </w:r>
      <w:r w:rsidR="00D261E8" w:rsidRPr="004C09C4">
        <w:rPr>
          <w:position w:val="6"/>
          <w:sz w:val="16"/>
        </w:rPr>
        <w:t>*</w:t>
      </w:r>
      <w:r w:rsidR="00D261E8" w:rsidRPr="004C09C4">
        <w:t>revenue assets</w:t>
      </w:r>
      <w:r w:rsidRPr="006925F5">
        <w:t>, items</w:t>
      </w:r>
      <w:r w:rsidR="006925F5">
        <w:t> </w:t>
      </w:r>
      <w:r w:rsidRPr="006925F5">
        <w:t xml:space="preserve">1 and 2 of the table in </w:t>
      </w:r>
      <w:r w:rsidR="006925F5">
        <w:t>subsection (</w:t>
      </w:r>
      <w:r w:rsidRPr="006925F5">
        <w:t>3) can apply once to the trading stock and again to the revenue assets. The other items apply (if at all) to the trading stock and revenue assets together.</w:t>
      </w:r>
    </w:p>
    <w:p w:rsidR="00E43FAD" w:rsidRPr="006925F5" w:rsidRDefault="00E43FAD" w:rsidP="009505DE">
      <w:pPr>
        <w:pStyle w:val="SubsectionHead"/>
      </w:pPr>
      <w:r w:rsidRPr="006925F5">
        <w:t>Decreases and uplifts in adjustable value</w:t>
      </w:r>
    </w:p>
    <w:p w:rsidR="00E43FAD" w:rsidRPr="006925F5" w:rsidRDefault="00E43FAD" w:rsidP="00E43FAD">
      <w:pPr>
        <w:pStyle w:val="subsection"/>
      </w:pPr>
      <w:r w:rsidRPr="006925F5">
        <w:tab/>
        <w:t>(3)</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 xml:space="preserve">down interests specified in an item in the table to </w:t>
      </w:r>
      <w:r w:rsidR="006925F5" w:rsidRPr="006925F5">
        <w:rPr>
          <w:position w:val="6"/>
          <w:sz w:val="16"/>
        </w:rPr>
        <w:t>*</w:t>
      </w:r>
      <w:r w:rsidRPr="006925F5">
        <w:t>up interests specified in that item:</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adjustable value of each of those down interests is decreased by the amount worked out under the section (if any) specified for the down interests in the last column of that item; and</w:t>
      </w:r>
    </w:p>
    <w:p w:rsidR="00E43FAD" w:rsidRPr="006925F5" w:rsidRDefault="00E43FAD" w:rsidP="00E43FAD">
      <w:pPr>
        <w:pStyle w:val="paragraph"/>
      </w:pPr>
      <w:r w:rsidRPr="006925F5">
        <w:tab/>
        <w:t>(b)</w:t>
      </w:r>
      <w:r w:rsidRPr="006925F5">
        <w:tab/>
        <w:t xml:space="preserve">the adjustable value of each of those </w:t>
      </w:r>
      <w:r w:rsidR="006925F5" w:rsidRPr="006925F5">
        <w:rPr>
          <w:position w:val="6"/>
          <w:sz w:val="16"/>
        </w:rPr>
        <w:t>*</w:t>
      </w:r>
      <w:r w:rsidRPr="006925F5">
        <w:t>up interests is uplifted by the amount worked out under the section (if any) specified for the up interests in that column.</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E43FAD" w:rsidRPr="006925F5" w:rsidTr="009603B8">
        <w:trPr>
          <w:cantSplit/>
          <w:tblHeader/>
        </w:trPr>
        <w:tc>
          <w:tcPr>
            <w:tcW w:w="7230"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lastRenderedPageBreak/>
              <w:t>Consequences for down interest or up interest as trading stock or revenue asset</w:t>
            </w:r>
          </w:p>
        </w:tc>
      </w:tr>
      <w:tr w:rsidR="00E43FAD" w:rsidRPr="006925F5" w:rsidTr="009603B8">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552"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 the extent that the direct value shift is from:</w:t>
            </w:r>
          </w:p>
        </w:tc>
        <w:tc>
          <w:tcPr>
            <w:tcW w:w="212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To:</w:t>
            </w:r>
          </w:p>
        </w:tc>
        <w:tc>
          <w:tcPr>
            <w:tcW w:w="184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decrease or uplift is worked out under:</w:t>
            </w:r>
          </w:p>
        </w:tc>
      </w:tr>
      <w:tr w:rsidR="00E43FAD" w:rsidRPr="006925F5" w:rsidTr="009603B8">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552"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1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that same kind</w:t>
            </w:r>
          </w:p>
        </w:tc>
        <w:tc>
          <w:tcPr>
            <w:tcW w:w="184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are of the one kind (either</w:t>
            </w:r>
            <w:r w:rsidRPr="006925F5">
              <w:rPr>
                <w:i/>
              </w:rPr>
              <w:t xml:space="preserve"> your </w:t>
            </w:r>
            <w:r w:rsidR="006925F5" w:rsidRPr="006925F5">
              <w:rPr>
                <w:position w:val="6"/>
                <w:sz w:val="16"/>
              </w:rPr>
              <w:t>*</w:t>
            </w:r>
            <w:r w:rsidRPr="006925F5">
              <w:rPr>
                <w:i/>
              </w:rPr>
              <w:t xml:space="preserve">trading stock </w:t>
            </w:r>
            <w:r w:rsidRPr="006925F5">
              <w:t>or</w:t>
            </w:r>
            <w:r w:rsidRPr="006925F5">
              <w:rPr>
                <w:i/>
              </w:rPr>
              <w:t xml:space="preserve"> your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the other kind</w:t>
            </w:r>
            <w:r w:rsidR="00E43FAD" w:rsidRPr="006925F5">
              <w:t xml:space="preserve"> (either</w:t>
            </w:r>
            <w:r w:rsidR="00E43FAD" w:rsidRPr="006925F5">
              <w:rPr>
                <w:i/>
              </w:rPr>
              <w:t xml:space="preserve"> your </w:t>
            </w:r>
            <w:r w:rsidR="00EE342A" w:rsidRPr="004C09C4">
              <w:rPr>
                <w:i/>
              </w:rPr>
              <w:t>revenue assets</w:t>
            </w:r>
            <w:r w:rsidR="00EE342A" w:rsidRPr="004C09C4">
              <w:t xml:space="preserve"> or </w:t>
            </w:r>
            <w:r w:rsidR="00EE342A" w:rsidRPr="004C09C4">
              <w:rPr>
                <w:i/>
              </w:rPr>
              <w:t>your trading stock</w:t>
            </w:r>
            <w:r w:rsidR="00E43FAD" w:rsidRPr="006925F5">
              <w:t>)</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you </w:t>
            </w:r>
            <w:r w:rsidR="00E43FAD" w:rsidRPr="006925F5">
              <w:t xml:space="preserve">that are </w:t>
            </w:r>
            <w:r w:rsidR="00E43FAD" w:rsidRPr="006925F5">
              <w:rPr>
                <w:i/>
              </w:rPr>
              <w:t>of that same kind</w:t>
            </w:r>
            <w:r w:rsidR="00E43FAD" w:rsidRPr="006925F5">
              <w:t xml:space="preserve"> </w:t>
            </w:r>
            <w:r w:rsidR="00E43FAD" w:rsidRPr="006925F5">
              <w:rPr>
                <w:i/>
              </w:rPr>
              <w:t>or of the other kind</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 and</w:t>
            </w:r>
          </w:p>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neither your </w:t>
            </w:r>
            <w:r w:rsidR="00021B2D" w:rsidRPr="004C09C4">
              <w:rPr>
                <w:i/>
              </w:rPr>
              <w:t>revenue assets nor your trading stock</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5</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neither your </w:t>
            </w:r>
            <w:r w:rsidR="00021B2D" w:rsidRPr="004C09C4">
              <w:rPr>
                <w:i/>
              </w:rPr>
              <w:t>revenue assets nor your trading stock</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lastRenderedPageBreak/>
              <w:t>6</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neither your </w:t>
            </w:r>
            <w:r w:rsidRPr="006925F5">
              <w:rPr>
                <w:position w:val="6"/>
                <w:sz w:val="16"/>
              </w:rPr>
              <w:t>*</w:t>
            </w:r>
            <w:r w:rsidR="00E43FAD" w:rsidRPr="006925F5">
              <w:rPr>
                <w:i/>
              </w:rPr>
              <w:t xml:space="preserve">revenue assets nor your </w:t>
            </w:r>
            <w:r w:rsidRPr="006925F5">
              <w:rPr>
                <w:position w:val="6"/>
                <w:sz w:val="16"/>
              </w:rPr>
              <w:t>*</w:t>
            </w:r>
            <w:r w:rsidR="00E43FAD" w:rsidRPr="006925F5">
              <w:rPr>
                <w:i/>
              </w:rPr>
              <w:t>trading stock</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t xml:space="preserve"> that are </w:t>
            </w:r>
            <w:r w:rsidR="00E43FAD" w:rsidRPr="006925F5">
              <w:rPr>
                <w:i/>
              </w:rPr>
              <w:t xml:space="preserve">your </w:t>
            </w:r>
            <w:r w:rsidR="00E3069A" w:rsidRPr="004C09C4">
              <w:rPr>
                <w:i/>
              </w:rPr>
              <w:t>trading stock</w:t>
            </w:r>
            <w:r w:rsidR="00E3069A" w:rsidRPr="004C09C4">
              <w:t xml:space="preserve"> or </w:t>
            </w:r>
            <w:r w:rsidR="00E3069A" w:rsidRPr="004C09C4">
              <w:rPr>
                <w:i/>
              </w:rPr>
              <w:t>revenue assets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7</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gains</w:t>
            </w:r>
          </w:p>
        </w:tc>
        <w:tc>
          <w:tcPr>
            <w:tcW w:w="212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up interests owned by </w:t>
            </w:r>
            <w:r w:rsidRPr="006925F5">
              <w:rPr>
                <w:i/>
              </w:rPr>
              <w:t xml:space="preserve">other </w:t>
            </w:r>
            <w:r w:rsidR="006925F5" w:rsidRPr="006925F5">
              <w:rPr>
                <w:position w:val="6"/>
                <w:sz w:val="16"/>
              </w:rPr>
              <w:t>*</w:t>
            </w:r>
            <w:r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365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8</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that:</w:t>
            </w:r>
          </w:p>
          <w:p w:rsidR="00E43FAD" w:rsidRPr="006925F5" w:rsidRDefault="00E43FAD" w:rsidP="00E43FAD">
            <w:pPr>
              <w:pStyle w:val="Tablea"/>
            </w:pPr>
            <w:r w:rsidRPr="006925F5">
              <w:t>(a)</w:t>
            </w:r>
            <w:r w:rsidRPr="006925F5">
              <w:tab/>
              <w:t xml:space="preserve">are </w:t>
            </w:r>
            <w:r w:rsidRPr="006925F5">
              <w:rPr>
                <w:i/>
              </w:rPr>
              <w:t xml:space="preserve">your </w:t>
            </w:r>
            <w:r w:rsidR="006925F5" w:rsidRPr="006925F5">
              <w:rPr>
                <w:position w:val="6"/>
                <w:sz w:val="16"/>
              </w:rPr>
              <w:t>*</w:t>
            </w:r>
            <w:r w:rsidRPr="006925F5">
              <w:rPr>
                <w:i/>
              </w:rPr>
              <w:t xml:space="preserve">trading stock </w:t>
            </w:r>
            <w:r w:rsidRPr="006925F5">
              <w:t>or</w:t>
            </w:r>
            <w:r w:rsidRPr="006925F5">
              <w:rPr>
                <w:i/>
              </w:rPr>
              <w:t xml:space="preserve"> </w:t>
            </w:r>
            <w:r w:rsidR="006925F5" w:rsidRPr="006925F5">
              <w:rPr>
                <w:position w:val="6"/>
                <w:sz w:val="16"/>
              </w:rPr>
              <w:t>*</w:t>
            </w:r>
            <w:r w:rsidRPr="006925F5">
              <w:rPr>
                <w:i/>
              </w:rPr>
              <w:t>revenue assets</w:t>
            </w:r>
            <w:r w:rsidRPr="006925F5">
              <w:t>; and</w:t>
            </w:r>
          </w:p>
          <w:p w:rsidR="00E43FAD" w:rsidRPr="006925F5" w:rsidRDefault="00E43FAD" w:rsidP="00E43FAD">
            <w:pPr>
              <w:pStyle w:val="Tablea"/>
              <w:rPr>
                <w:b/>
              </w:rPr>
            </w:pPr>
            <w:r w:rsidRPr="006925F5">
              <w:t>(b)</w:t>
            </w:r>
            <w:r w:rsidRPr="006925F5">
              <w:tab/>
              <w:t xml:space="preserve">have </w:t>
            </w:r>
            <w:r w:rsidR="006925F5" w:rsidRPr="006925F5">
              <w:rPr>
                <w:position w:val="6"/>
                <w:sz w:val="16"/>
              </w:rPr>
              <w:t>*</w:t>
            </w:r>
            <w:r w:rsidRPr="006925F5">
              <w:rPr>
                <w:i/>
              </w:rPr>
              <w:t>pre</w:t>
            </w:r>
            <w:r w:rsidR="006925F5">
              <w:rPr>
                <w:i/>
              </w:rPr>
              <w:noBreakHyphen/>
            </w:r>
            <w:r w:rsidRPr="006925F5">
              <w:rPr>
                <w:i/>
              </w:rPr>
              <w:t>shift losses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other </w:t>
            </w:r>
            <w:r w:rsidRPr="006925F5">
              <w:rPr>
                <w:position w:val="6"/>
                <w:sz w:val="16"/>
              </w:rPr>
              <w:t>*</w:t>
            </w:r>
            <w:r w:rsidR="00E43FAD"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down interests: section</w:t>
            </w:r>
            <w:r w:rsidR="006925F5">
              <w:t> </w:t>
            </w:r>
            <w:r w:rsidRPr="006925F5">
              <w:t>725</w:t>
            </w:r>
            <w:r w:rsidR="006925F5">
              <w:noBreakHyphen/>
            </w:r>
            <w:r w:rsidRPr="006925F5">
              <w:t>380</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9</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other </w:t>
            </w:r>
            <w:r w:rsidRPr="006925F5">
              <w:rPr>
                <w:position w:val="6"/>
                <w:sz w:val="16"/>
              </w:rPr>
              <w:t>*</w:t>
            </w:r>
            <w:r w:rsidR="00E43FAD" w:rsidRPr="006925F5">
              <w:rPr>
                <w:i/>
              </w:rPr>
              <w:t>affected owners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for the up interests: section</w:t>
            </w:r>
            <w:r w:rsidR="006925F5">
              <w:t> </w:t>
            </w:r>
            <w:r w:rsidRPr="006925F5">
              <w:t>725</w:t>
            </w:r>
            <w:r w:rsidR="006925F5">
              <w:noBreakHyphen/>
            </w:r>
            <w:r w:rsidRPr="006925F5">
              <w:t>375</w:t>
            </w:r>
          </w:p>
        </w:tc>
      </w:tr>
      <w:tr w:rsidR="00E43FAD" w:rsidRPr="006925F5" w:rsidTr="009603B8">
        <w:trPr>
          <w:cantSplit/>
        </w:trPr>
        <w:tc>
          <w:tcPr>
            <w:tcW w:w="709"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10</w:t>
            </w:r>
          </w:p>
        </w:tc>
        <w:tc>
          <w:tcPr>
            <w:tcW w:w="2552"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2126" w:type="dxa"/>
            <w:tcBorders>
              <w:top w:val="single" w:sz="2" w:space="0" w:color="auto"/>
              <w:bottom w:val="single" w:sz="2" w:space="0" w:color="auto"/>
            </w:tcBorders>
            <w:shd w:val="clear" w:color="auto" w:fill="auto"/>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184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(there are no decreases or uplifts)</w:t>
            </w:r>
          </w:p>
        </w:tc>
      </w:tr>
      <w:tr w:rsidR="00E43FAD" w:rsidRPr="006925F5" w:rsidTr="009603B8">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11</w:t>
            </w:r>
          </w:p>
        </w:tc>
        <w:tc>
          <w:tcPr>
            <w:tcW w:w="2552"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down interests owned by </w:t>
            </w:r>
            <w:r w:rsidR="00E43FAD" w:rsidRPr="006925F5">
              <w:rPr>
                <w:i/>
              </w:rPr>
              <w:t xml:space="preserve">entities that are not </w:t>
            </w:r>
            <w:r w:rsidRPr="006925F5">
              <w:rPr>
                <w:position w:val="6"/>
                <w:sz w:val="16"/>
              </w:rPr>
              <w:t>*</w:t>
            </w:r>
            <w:r w:rsidR="00E43FAD" w:rsidRPr="006925F5">
              <w:rPr>
                <w:i/>
              </w:rPr>
              <w:t>affected owners</w:t>
            </w:r>
          </w:p>
        </w:tc>
        <w:tc>
          <w:tcPr>
            <w:tcW w:w="2126" w:type="dxa"/>
            <w:tcBorders>
              <w:top w:val="single" w:sz="2" w:space="0" w:color="auto"/>
              <w:bottom w:val="single" w:sz="12" w:space="0" w:color="auto"/>
            </w:tcBorders>
          </w:tcPr>
          <w:p w:rsidR="00E43FAD" w:rsidRPr="006925F5" w:rsidRDefault="006925F5" w:rsidP="00E43FAD">
            <w:pPr>
              <w:pStyle w:val="Tabletext"/>
            </w:pPr>
            <w:r w:rsidRPr="006925F5">
              <w:rPr>
                <w:position w:val="6"/>
                <w:sz w:val="16"/>
              </w:rPr>
              <w:t>*</w:t>
            </w:r>
            <w:r w:rsidR="00E43FAD" w:rsidRPr="006925F5">
              <w:t xml:space="preserve">up interests owned by </w:t>
            </w:r>
            <w:r w:rsidR="00E43FAD" w:rsidRPr="006925F5">
              <w:rPr>
                <w:i/>
              </w:rPr>
              <w:t>you</w:t>
            </w:r>
            <w:r w:rsidR="00E43FAD" w:rsidRPr="006925F5">
              <w:rPr>
                <w:b/>
              </w:rPr>
              <w:t xml:space="preserve"> </w:t>
            </w:r>
            <w:r w:rsidR="00E43FAD" w:rsidRPr="006925F5">
              <w:t xml:space="preserve">that are </w:t>
            </w:r>
            <w:r w:rsidR="00E43FAD" w:rsidRPr="006925F5">
              <w:rPr>
                <w:i/>
              </w:rPr>
              <w:t xml:space="preserve">your </w:t>
            </w:r>
            <w:r w:rsidRPr="006925F5">
              <w:rPr>
                <w:position w:val="6"/>
                <w:sz w:val="16"/>
              </w:rPr>
              <w:t>*</w:t>
            </w:r>
            <w:r w:rsidR="00E43FAD" w:rsidRPr="006925F5">
              <w:rPr>
                <w:i/>
              </w:rPr>
              <w:t xml:space="preserve">trading stock or </w:t>
            </w:r>
            <w:r w:rsidRPr="006925F5">
              <w:rPr>
                <w:position w:val="6"/>
                <w:sz w:val="16"/>
              </w:rPr>
              <w:t>*</w:t>
            </w:r>
            <w:r w:rsidR="00E43FAD" w:rsidRPr="006925F5">
              <w:rPr>
                <w:i/>
              </w:rPr>
              <w:t>revenue assets</w:t>
            </w:r>
          </w:p>
        </w:tc>
        <w:tc>
          <w:tcPr>
            <w:tcW w:w="1843" w:type="dxa"/>
            <w:tcBorders>
              <w:top w:val="single" w:sz="2" w:space="0" w:color="auto"/>
              <w:bottom w:val="single" w:sz="12" w:space="0" w:color="auto"/>
            </w:tcBorders>
          </w:tcPr>
          <w:p w:rsidR="00E43FAD" w:rsidRPr="006925F5" w:rsidRDefault="00E43FAD" w:rsidP="00E43FAD">
            <w:pPr>
              <w:pStyle w:val="Tabletext"/>
            </w:pPr>
            <w:r w:rsidRPr="006925F5">
              <w:t>(there are no decreases or uplifts)</w:t>
            </w:r>
          </w:p>
        </w:tc>
      </w:tr>
    </w:tbl>
    <w:p w:rsidR="009603B8" w:rsidRPr="008A6DF7" w:rsidRDefault="009603B8" w:rsidP="009603B8">
      <w:pPr>
        <w:pStyle w:val="SubsectionHead"/>
      </w:pPr>
      <w:r w:rsidRPr="008A6DF7">
        <w:t>Reducing uplift to prevent double increase in adjustable value</w:t>
      </w:r>
    </w:p>
    <w:p w:rsidR="009603B8" w:rsidRPr="008A6DF7" w:rsidRDefault="009603B8" w:rsidP="009603B8">
      <w:pPr>
        <w:pStyle w:val="subsection"/>
      </w:pPr>
      <w:r w:rsidRPr="008A6DF7">
        <w:tab/>
        <w:t>(3A)</w:t>
      </w:r>
      <w:r w:rsidRPr="008A6DF7">
        <w:tab/>
        <w:t xml:space="preserve">However, if, apart from paragraph (3)(b), an amount is included, as a result of the </w:t>
      </w:r>
      <w:r w:rsidRPr="008A6DF7">
        <w:rPr>
          <w:position w:val="6"/>
          <w:sz w:val="16"/>
        </w:rPr>
        <w:t>*</w:t>
      </w:r>
      <w:r w:rsidRPr="008A6DF7">
        <w:t xml:space="preserve">scheme under which the </w:t>
      </w:r>
      <w:r w:rsidRPr="008A6DF7">
        <w:rPr>
          <w:position w:val="6"/>
          <w:sz w:val="16"/>
        </w:rPr>
        <w:t>*</w:t>
      </w:r>
      <w:r w:rsidRPr="008A6DF7">
        <w:t xml:space="preserve">direct value shift happens, in the </w:t>
      </w:r>
      <w:r w:rsidRPr="008A6DF7">
        <w:rPr>
          <w:position w:val="6"/>
          <w:sz w:val="16"/>
        </w:rPr>
        <w:t>*</w:t>
      </w:r>
      <w:r w:rsidRPr="008A6DF7">
        <w:t xml:space="preserve">adjustable value of an </w:t>
      </w:r>
      <w:r w:rsidRPr="008A6DF7">
        <w:rPr>
          <w:position w:val="6"/>
          <w:sz w:val="16"/>
        </w:rPr>
        <w:t>*</w:t>
      </w:r>
      <w:r w:rsidRPr="008A6DF7">
        <w:t xml:space="preserve">up interest that is your </w:t>
      </w:r>
      <w:r w:rsidRPr="008A6DF7">
        <w:rPr>
          <w:position w:val="6"/>
          <w:sz w:val="16"/>
        </w:rPr>
        <w:t>*</w:t>
      </w:r>
      <w:r w:rsidRPr="008A6DF7">
        <w:t xml:space="preserve">trading stock or </w:t>
      </w:r>
      <w:r w:rsidRPr="008A6DF7">
        <w:rPr>
          <w:position w:val="6"/>
          <w:sz w:val="16"/>
        </w:rPr>
        <w:t>*</w:t>
      </w:r>
      <w:r w:rsidRPr="008A6DF7">
        <w:t>revenue asset, the uplift in the adjustable value of the interest under that paragraph is reduced by that amount.</w:t>
      </w:r>
    </w:p>
    <w:p w:rsidR="00E43FAD" w:rsidRPr="006925F5" w:rsidRDefault="00E43FAD" w:rsidP="009505DE">
      <w:pPr>
        <w:pStyle w:val="SubsectionHead"/>
      </w:pPr>
      <w:r w:rsidRPr="006925F5">
        <w:lastRenderedPageBreak/>
        <w:t>Taxing events generating a gain</w:t>
      </w:r>
    </w:p>
    <w:p w:rsidR="00E43FAD" w:rsidRPr="006925F5" w:rsidRDefault="00E43FAD" w:rsidP="00E43FAD">
      <w:pPr>
        <w:pStyle w:val="subsection"/>
      </w:pPr>
      <w:r w:rsidRPr="006925F5">
        <w:tab/>
        <w:t>(4)</w:t>
      </w:r>
      <w:r w:rsidRPr="006925F5">
        <w:tab/>
        <w:t xml:space="preserve">To the extent that the </w:t>
      </w:r>
      <w:r w:rsidR="006925F5" w:rsidRPr="006925F5">
        <w:rPr>
          <w:position w:val="6"/>
          <w:sz w:val="16"/>
        </w:rPr>
        <w:t>*</w:t>
      </w:r>
      <w:r w:rsidRPr="006925F5">
        <w:t xml:space="preserve">direct value shift is from </w:t>
      </w:r>
      <w:r w:rsidR="006925F5" w:rsidRPr="006925F5">
        <w:rPr>
          <w:position w:val="6"/>
          <w:sz w:val="16"/>
        </w:rPr>
        <w:t>*</w:t>
      </w:r>
      <w:r w:rsidRPr="006925F5">
        <w:t>down interests:</w:t>
      </w:r>
    </w:p>
    <w:p w:rsidR="00E43FAD" w:rsidRPr="006925F5" w:rsidRDefault="00E43FAD" w:rsidP="00E43FAD">
      <w:pPr>
        <w:pStyle w:val="paragraph"/>
      </w:pPr>
      <w:r w:rsidRPr="006925F5">
        <w:tab/>
        <w:t>(a)</w:t>
      </w:r>
      <w:r w:rsidRPr="006925F5">
        <w:tab/>
        <w:t xml:space="preserve">of which you are an </w:t>
      </w:r>
      <w:r w:rsidR="006925F5" w:rsidRPr="006925F5">
        <w:rPr>
          <w:position w:val="6"/>
          <w:sz w:val="16"/>
        </w:rPr>
        <w:t>*</w:t>
      </w:r>
      <w:r w:rsidRPr="006925F5">
        <w:t>affected owner; and</w:t>
      </w:r>
    </w:p>
    <w:p w:rsidR="00E43FAD" w:rsidRPr="006925F5" w:rsidRDefault="00E43FAD" w:rsidP="00E43FAD">
      <w:pPr>
        <w:pStyle w:val="paragraph"/>
      </w:pPr>
      <w:r w:rsidRPr="006925F5">
        <w:tab/>
        <w:t>(b)</w:t>
      </w:r>
      <w:r w:rsidRPr="006925F5">
        <w:tab/>
        <w:t>that are specified in item</w:t>
      </w:r>
      <w:r w:rsidR="006925F5">
        <w:t> </w:t>
      </w:r>
      <w:r w:rsidRPr="006925F5">
        <w:t xml:space="preserve">2, 4 or 7 in the table in </w:t>
      </w:r>
      <w:r w:rsidR="006925F5">
        <w:t>subsection (</w:t>
      </w:r>
      <w:r w:rsidRPr="006925F5">
        <w:t>3);</w:t>
      </w:r>
    </w:p>
    <w:p w:rsidR="00E43FAD" w:rsidRPr="006925F5" w:rsidRDefault="00E43FAD" w:rsidP="00262C20">
      <w:pPr>
        <w:pStyle w:val="subsection2"/>
      </w:pPr>
      <w:r w:rsidRPr="006925F5">
        <w:t xml:space="preserve">to </w:t>
      </w:r>
      <w:r w:rsidR="006925F5" w:rsidRPr="006925F5">
        <w:rPr>
          <w:position w:val="6"/>
          <w:sz w:val="16"/>
        </w:rPr>
        <w:t>*</w:t>
      </w:r>
      <w:r w:rsidRPr="006925F5">
        <w:t xml:space="preserve">up interests specified in that item, those up interests give rise to a </w:t>
      </w:r>
      <w:r w:rsidRPr="006925F5">
        <w:rPr>
          <w:b/>
          <w:i/>
        </w:rPr>
        <w:t>taxing event generating a gain</w:t>
      </w:r>
      <w:r w:rsidRPr="006925F5">
        <w:t xml:space="preserve"> for you under that item on each of those down interests. The gain is worked out under section</w:t>
      </w:r>
      <w:r w:rsidR="006925F5">
        <w:t> </w:t>
      </w:r>
      <w:r w:rsidRPr="006925F5">
        <w:t>725</w:t>
      </w:r>
      <w:r w:rsidR="006925F5">
        <w:noBreakHyphen/>
      </w:r>
      <w:r w:rsidRPr="006925F5">
        <w:t>365.</w:t>
      </w:r>
    </w:p>
    <w:p w:rsidR="00E43FAD" w:rsidRPr="006925F5" w:rsidRDefault="00E43FAD" w:rsidP="00E43FAD">
      <w:pPr>
        <w:pStyle w:val="ActHead5"/>
      </w:pPr>
      <w:bookmarkStart w:id="692" w:name="_Toc384884537"/>
      <w:r w:rsidRPr="006925F5">
        <w:rPr>
          <w:rStyle w:val="CharSectno"/>
        </w:rPr>
        <w:t>725</w:t>
      </w:r>
      <w:r w:rsidR="006925F5">
        <w:rPr>
          <w:rStyle w:val="CharSectno"/>
        </w:rPr>
        <w:noBreakHyphen/>
      </w:r>
      <w:r w:rsidRPr="006925F5">
        <w:rPr>
          <w:rStyle w:val="CharSectno"/>
        </w:rPr>
        <w:t>340</w:t>
      </w:r>
      <w:r w:rsidRPr="006925F5">
        <w:t xml:space="preserve">  Multiple trading stock or revenue asset consequences for the same down interest or up interest</w:t>
      </w:r>
      <w:bookmarkEnd w:id="692"/>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down interest or </w:t>
      </w:r>
      <w:r w:rsidR="006925F5" w:rsidRPr="006925F5">
        <w:rPr>
          <w:position w:val="6"/>
          <w:sz w:val="16"/>
        </w:rPr>
        <w:t>*</w:t>
      </w:r>
      <w:r w:rsidRPr="006925F5">
        <w:t xml:space="preserve">up interest of which you are an </w:t>
      </w:r>
      <w:r w:rsidR="006925F5" w:rsidRPr="006925F5">
        <w:rPr>
          <w:position w:val="6"/>
          <w:sz w:val="16"/>
        </w:rPr>
        <w:t>*</w:t>
      </w:r>
      <w:r w:rsidRPr="006925F5">
        <w:t>affected owner may be covered by 2 or more items in the table in subsection 725</w:t>
      </w:r>
      <w:r w:rsidR="006925F5">
        <w:noBreakHyphen/>
      </w:r>
      <w:r w:rsidRPr="006925F5">
        <w:t>335(3).</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 xml:space="preserve">adjustable value of the same </w:t>
      </w:r>
      <w:r w:rsidR="006925F5" w:rsidRPr="006925F5">
        <w:rPr>
          <w:position w:val="6"/>
          <w:sz w:val="16"/>
        </w:rPr>
        <w:t>*</w:t>
      </w:r>
      <w:r w:rsidRPr="006925F5">
        <w:t xml:space="preserve">down interest or </w:t>
      </w:r>
      <w:r w:rsidR="006925F5" w:rsidRPr="006925F5">
        <w:rPr>
          <w:position w:val="6"/>
          <w:sz w:val="16"/>
        </w:rPr>
        <w:t>*</w:t>
      </w:r>
      <w:r w:rsidRPr="006925F5">
        <w:t>up interest is decreased or uplifted under 2 or more items, it is decreased or uplifted by the total of the amounts worked out under those items.</w:t>
      </w:r>
    </w:p>
    <w:p w:rsidR="006E1699" w:rsidRPr="008A6DF7" w:rsidRDefault="006E1699" w:rsidP="006E1699">
      <w:pPr>
        <w:pStyle w:val="notetext"/>
      </w:pPr>
      <w:r w:rsidRPr="008A6DF7">
        <w:t>Note:</w:t>
      </w:r>
      <w:r w:rsidRPr="008A6DF7">
        <w:tab/>
        <w:t>If subsection 725</w:t>
      </w:r>
      <w:r w:rsidRPr="008A6DF7">
        <w:noBreakHyphen/>
        <w:t>335(3A) is relevant, it will affect all the uplifts worked out under all those items.</w:t>
      </w:r>
    </w:p>
    <w:p w:rsidR="00E43FAD" w:rsidRPr="006925F5" w:rsidRDefault="00E43FAD" w:rsidP="00E43FAD">
      <w:pPr>
        <w:pStyle w:val="subsection"/>
      </w:pPr>
      <w:r w:rsidRPr="006925F5">
        <w:tab/>
        <w:t>(3)</w:t>
      </w:r>
      <w:r w:rsidRPr="006925F5">
        <w:tab/>
        <w:t xml:space="preserve">If for a particular </w:t>
      </w:r>
      <w:r w:rsidR="006925F5" w:rsidRPr="006925F5">
        <w:rPr>
          <w:position w:val="6"/>
          <w:sz w:val="16"/>
        </w:rPr>
        <w:t>*</w:t>
      </w:r>
      <w:r w:rsidRPr="006925F5">
        <w:t xml:space="preserve">down interest there is a </w:t>
      </w:r>
      <w:r w:rsidR="006925F5" w:rsidRPr="006925F5">
        <w:rPr>
          <w:position w:val="6"/>
          <w:sz w:val="16"/>
        </w:rPr>
        <w:t>*</w:t>
      </w:r>
      <w:r w:rsidRPr="006925F5">
        <w:t>taxing event generating a gain under an item, that taxing event is in addition to:</w:t>
      </w:r>
    </w:p>
    <w:p w:rsidR="00E43FAD" w:rsidRPr="006925F5" w:rsidRDefault="00E43FAD" w:rsidP="00E43FAD">
      <w:pPr>
        <w:pStyle w:val="paragraph"/>
      </w:pPr>
      <w:r w:rsidRPr="006925F5">
        <w:tab/>
        <w:t>(a)</w:t>
      </w:r>
      <w:r w:rsidRPr="006925F5">
        <w:tab/>
        <w:t>each taxing event generating a gain for that interest under any other item in the table; and</w:t>
      </w:r>
    </w:p>
    <w:p w:rsidR="00E43FAD" w:rsidRPr="006925F5" w:rsidRDefault="00E43FAD" w:rsidP="00E43FAD">
      <w:pPr>
        <w:pStyle w:val="paragraph"/>
      </w:pPr>
      <w:r w:rsidRPr="006925F5">
        <w:tab/>
        <w:t>(b)</w:t>
      </w:r>
      <w:r w:rsidRPr="006925F5">
        <w:tab/>
        <w:t xml:space="preserve">each decrease in the </w:t>
      </w:r>
      <w:r w:rsidR="006925F5" w:rsidRPr="006925F5">
        <w:rPr>
          <w:position w:val="6"/>
          <w:sz w:val="16"/>
        </w:rPr>
        <w:t>*</w:t>
      </w:r>
      <w:r w:rsidRPr="006925F5">
        <w:t>adjustable value of the interest under that or any other item in the table.</w:t>
      </w:r>
    </w:p>
    <w:p w:rsidR="00E43FAD" w:rsidRPr="006925F5" w:rsidRDefault="00E43FAD" w:rsidP="00E43FAD">
      <w:pPr>
        <w:pStyle w:val="ActHead4"/>
      </w:pPr>
      <w:bookmarkStart w:id="693" w:name="_Toc384884538"/>
      <w:r w:rsidRPr="006925F5">
        <w:rPr>
          <w:rStyle w:val="CharSubdNo"/>
        </w:rPr>
        <w:t>Subdivision</w:t>
      </w:r>
      <w:r w:rsidR="006925F5">
        <w:rPr>
          <w:rStyle w:val="CharSubdNo"/>
        </w:rPr>
        <w:t> </w:t>
      </w:r>
      <w:r w:rsidRPr="006925F5">
        <w:rPr>
          <w:rStyle w:val="CharSubdNo"/>
        </w:rPr>
        <w:t>725</w:t>
      </w:r>
      <w:r w:rsidR="006925F5">
        <w:rPr>
          <w:rStyle w:val="CharSubdNo"/>
        </w:rPr>
        <w:noBreakHyphen/>
      </w:r>
      <w:r w:rsidRPr="006925F5">
        <w:rPr>
          <w:rStyle w:val="CharSubdNo"/>
        </w:rPr>
        <w:t>F</w:t>
      </w:r>
      <w:r w:rsidRPr="006925F5">
        <w:t>—</w:t>
      </w:r>
      <w:r w:rsidRPr="006925F5">
        <w:rPr>
          <w:rStyle w:val="CharSubdText"/>
        </w:rPr>
        <w:t>Value adjustments and taxed gains</w:t>
      </w:r>
      <w:bookmarkEnd w:id="693"/>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725</w:t>
      </w:r>
      <w:r w:rsidR="006925F5">
        <w:noBreakHyphen/>
      </w:r>
      <w:r w:rsidRPr="006925F5">
        <w:t>365</w:t>
      </w:r>
      <w:r w:rsidRPr="006925F5">
        <w:tab/>
        <w:t>Decreases in adjustable values of down interests (with pre</w:t>
      </w:r>
      <w:r w:rsidR="006925F5">
        <w:noBreakHyphen/>
      </w:r>
      <w:r w:rsidRPr="006925F5">
        <w:t>shift gains), and taxing events generating a gain</w:t>
      </w:r>
    </w:p>
    <w:p w:rsidR="00E43FAD" w:rsidRPr="006925F5" w:rsidRDefault="00E43FAD" w:rsidP="00E43FAD">
      <w:pPr>
        <w:pStyle w:val="TofSectsSection"/>
      </w:pPr>
      <w:r w:rsidRPr="006925F5">
        <w:t>725</w:t>
      </w:r>
      <w:r w:rsidR="006925F5">
        <w:noBreakHyphen/>
      </w:r>
      <w:r w:rsidRPr="006925F5">
        <w:t>370</w:t>
      </w:r>
      <w:r w:rsidRPr="006925F5">
        <w:tab/>
        <w:t>Uplifts in adjustable values of up interests under certain table items</w:t>
      </w:r>
    </w:p>
    <w:p w:rsidR="00E43FAD" w:rsidRPr="006925F5" w:rsidRDefault="00E43FAD" w:rsidP="00E43FAD">
      <w:pPr>
        <w:pStyle w:val="TofSectsSection"/>
      </w:pPr>
      <w:r w:rsidRPr="006925F5">
        <w:t>725</w:t>
      </w:r>
      <w:r w:rsidR="006925F5">
        <w:noBreakHyphen/>
      </w:r>
      <w:r w:rsidRPr="006925F5">
        <w:t>375</w:t>
      </w:r>
      <w:r w:rsidRPr="006925F5">
        <w:tab/>
        <w:t>Uplifts in adjustable values of up interests under other table items</w:t>
      </w:r>
    </w:p>
    <w:p w:rsidR="00E43FAD" w:rsidRPr="006925F5" w:rsidRDefault="00E43FAD" w:rsidP="00E43FAD">
      <w:pPr>
        <w:pStyle w:val="TofSectsSection"/>
      </w:pPr>
      <w:r w:rsidRPr="006925F5">
        <w:t>725</w:t>
      </w:r>
      <w:r w:rsidR="006925F5">
        <w:noBreakHyphen/>
      </w:r>
      <w:r w:rsidRPr="006925F5">
        <w:t>380</w:t>
      </w:r>
      <w:r w:rsidRPr="006925F5">
        <w:tab/>
        <w:t>Decreases in adjustable value of down interests (with pre</w:t>
      </w:r>
      <w:r w:rsidR="006925F5">
        <w:noBreakHyphen/>
      </w:r>
      <w:r w:rsidRPr="006925F5">
        <w:t>shift losses)</w:t>
      </w:r>
    </w:p>
    <w:p w:rsidR="00E43FAD" w:rsidRPr="006925F5" w:rsidRDefault="00E43FAD" w:rsidP="00E43FAD">
      <w:pPr>
        <w:pStyle w:val="ActHead5"/>
      </w:pPr>
      <w:bookmarkStart w:id="694" w:name="_Toc384884539"/>
      <w:r w:rsidRPr="006925F5">
        <w:rPr>
          <w:rStyle w:val="CharSectno"/>
        </w:rPr>
        <w:lastRenderedPageBreak/>
        <w:t>725</w:t>
      </w:r>
      <w:r w:rsidR="006925F5">
        <w:rPr>
          <w:rStyle w:val="CharSectno"/>
        </w:rPr>
        <w:noBreakHyphen/>
      </w:r>
      <w:r w:rsidRPr="006925F5">
        <w:rPr>
          <w:rStyle w:val="CharSectno"/>
        </w:rPr>
        <w:t>365</w:t>
      </w:r>
      <w:r w:rsidRPr="006925F5">
        <w:t xml:space="preserve">  Decreases in adjustable values of down interests (with pre</w:t>
      </w:r>
      <w:r w:rsidR="006925F5">
        <w:noBreakHyphen/>
      </w:r>
      <w:r w:rsidRPr="006925F5">
        <w:t>shift gains), and taxing events generating a gain</w:t>
      </w:r>
      <w:bookmarkEnd w:id="694"/>
    </w:p>
    <w:p w:rsidR="00E43FAD" w:rsidRPr="006925F5" w:rsidRDefault="00E43FAD" w:rsidP="00E43FAD">
      <w:pPr>
        <w:pStyle w:val="subsection"/>
      </w:pPr>
      <w:r w:rsidRPr="006925F5">
        <w:tab/>
      </w:r>
      <w:r w:rsidRPr="006925F5">
        <w:tab/>
        <w:t>Use the following method statement:</w:t>
      </w:r>
    </w:p>
    <w:p w:rsidR="00E43FAD" w:rsidRPr="006925F5" w:rsidRDefault="00E43FAD" w:rsidP="00E43FAD">
      <w:pPr>
        <w:pStyle w:val="paragraph"/>
      </w:pPr>
      <w:r w:rsidRPr="006925F5">
        <w:tab/>
        <w:t>(a)</w:t>
      </w:r>
      <w:r w:rsidRPr="006925F5">
        <w:tab/>
        <w:t xml:space="preserve">to work out the amount of the gain for a </w:t>
      </w:r>
      <w:r w:rsidR="006925F5" w:rsidRPr="006925F5">
        <w:rPr>
          <w:position w:val="6"/>
          <w:sz w:val="16"/>
        </w:rPr>
        <w:t>*</w:t>
      </w:r>
      <w:r w:rsidRPr="006925F5">
        <w:t>taxing event generating a gain under:</w:t>
      </w:r>
    </w:p>
    <w:p w:rsidR="00E43FAD" w:rsidRPr="006925F5" w:rsidRDefault="00E43FAD" w:rsidP="00E43FAD">
      <w:pPr>
        <w:pStyle w:val="paragraphsub"/>
      </w:pPr>
      <w:r w:rsidRPr="006925F5">
        <w:tab/>
        <w:t>(i)</w:t>
      </w:r>
      <w:r w:rsidRPr="006925F5">
        <w:tab/>
        <w:t>section</w:t>
      </w:r>
      <w:r w:rsidR="006925F5">
        <w:t> </w:t>
      </w:r>
      <w:r w:rsidRPr="006925F5">
        <w:t>725</w:t>
      </w:r>
      <w:r w:rsidR="006925F5">
        <w:noBreakHyphen/>
      </w:r>
      <w:r w:rsidRPr="006925F5">
        <w:t>245; or</w:t>
      </w:r>
    </w:p>
    <w:p w:rsidR="00E43FAD" w:rsidRPr="006925F5" w:rsidRDefault="00E43FAD" w:rsidP="00E43FAD">
      <w:pPr>
        <w:pStyle w:val="paragraphsub"/>
      </w:pPr>
      <w:r w:rsidRPr="006925F5">
        <w:tab/>
        <w:t>(ii)</w:t>
      </w:r>
      <w:r w:rsidRPr="006925F5">
        <w:tab/>
        <w:t>item</w:t>
      </w:r>
      <w:r w:rsidR="006925F5">
        <w:t> </w:t>
      </w:r>
      <w:r w:rsidRPr="006925F5">
        <w:t>2, 4 or 7 of the table in subsection 725</w:t>
      </w:r>
      <w:r w:rsidR="006925F5">
        <w:noBreakHyphen/>
      </w:r>
      <w:r w:rsidRPr="006925F5">
        <w:t>335(3); and</w:t>
      </w:r>
    </w:p>
    <w:p w:rsidR="00E43FAD" w:rsidRPr="006925F5" w:rsidRDefault="00E43FAD" w:rsidP="00E43FAD">
      <w:pPr>
        <w:pStyle w:val="paragraph"/>
      </w:pPr>
      <w:r w:rsidRPr="006925F5">
        <w:tab/>
        <w:t>(b)</w:t>
      </w:r>
      <w:r w:rsidRPr="006925F5">
        <w:tab/>
        <w:t xml:space="preserve">to work out the decrease in </w:t>
      </w:r>
      <w:r w:rsidR="006925F5" w:rsidRPr="006925F5">
        <w:rPr>
          <w:position w:val="6"/>
          <w:sz w:val="16"/>
        </w:rPr>
        <w:t>*</w:t>
      </w:r>
      <w:r w:rsidRPr="006925F5">
        <w:t xml:space="preserve">adjustable value of a </w:t>
      </w:r>
      <w:r w:rsidR="006925F5" w:rsidRPr="006925F5">
        <w:rPr>
          <w:position w:val="6"/>
          <w:sz w:val="16"/>
        </w:rPr>
        <w:t>*</w:t>
      </w:r>
      <w:r w:rsidRPr="006925F5">
        <w:t>down interest under:</w:t>
      </w:r>
    </w:p>
    <w:p w:rsidR="00E43FAD" w:rsidRPr="006925F5" w:rsidRDefault="00E43FAD" w:rsidP="00E43FAD">
      <w:pPr>
        <w:pStyle w:val="paragraphsub"/>
      </w:pPr>
      <w:r w:rsidRPr="006925F5">
        <w:tab/>
        <w:t>(i)</w:t>
      </w:r>
      <w:r w:rsidRPr="006925F5">
        <w:tab/>
        <w:t>item</w:t>
      </w:r>
      <w:r w:rsidR="006925F5">
        <w:t> </w:t>
      </w:r>
      <w:r w:rsidRPr="006925F5">
        <w:t>1, 2, 3, 4 or 6 of the table in subsection 725</w:t>
      </w:r>
      <w:r w:rsidR="006925F5">
        <w:noBreakHyphen/>
      </w:r>
      <w:r w:rsidRPr="006925F5">
        <w:t>250(2); or</w:t>
      </w:r>
    </w:p>
    <w:p w:rsidR="00E43FAD" w:rsidRPr="006925F5" w:rsidRDefault="00E43FAD" w:rsidP="00E43FAD">
      <w:pPr>
        <w:pStyle w:val="paragraphsub"/>
      </w:pPr>
      <w:r w:rsidRPr="006925F5">
        <w:tab/>
        <w:t>(ii)</w:t>
      </w:r>
      <w:r w:rsidRPr="006925F5">
        <w:tab/>
        <w:t>item</w:t>
      </w:r>
      <w:r w:rsidR="006925F5">
        <w:t> </w:t>
      </w:r>
      <w:r w:rsidRPr="006925F5">
        <w:t>1, 2, 4 or 7 of the table in subsection 725</w:t>
      </w:r>
      <w:r w:rsidR="006925F5">
        <w:noBreakHyphen/>
      </w:r>
      <w:r w:rsidRPr="006925F5">
        <w:t>335(3).</w:t>
      </w:r>
    </w:p>
    <w:p w:rsidR="00E43FAD" w:rsidRPr="006925F5" w:rsidRDefault="00E43FAD" w:rsidP="00AE31A3">
      <w:pPr>
        <w:pStyle w:val="BoxHeadItalic"/>
        <w:keepNext/>
        <w:keepLines/>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keepLines/>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Group together all </w:t>
      </w:r>
      <w:r w:rsidR="006925F5" w:rsidRPr="006925F5">
        <w:rPr>
          <w:position w:val="6"/>
          <w:sz w:val="16"/>
        </w:rPr>
        <w:t>*</w:t>
      </w:r>
      <w:r w:rsidR="00E43FAD" w:rsidRPr="006925F5">
        <w:t>down interests that:</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(a)</w:t>
      </w:r>
      <w:r w:rsidRPr="006925F5">
        <w:tab/>
        <w:t>are of the kind referred to in the relevant item; and</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(b)</w:t>
      </w:r>
      <w:r w:rsidRPr="006925F5">
        <w:tab/>
        <w:t xml:space="preserve">immediately before the </w:t>
      </w:r>
      <w:r w:rsidR="006925F5" w:rsidRPr="006925F5">
        <w:rPr>
          <w:position w:val="6"/>
          <w:sz w:val="16"/>
        </w:rPr>
        <w:t>*</w:t>
      </w:r>
      <w:r w:rsidRPr="006925F5">
        <w:t xml:space="preserve">decrease time, had the same </w:t>
      </w:r>
      <w:r w:rsidR="006925F5" w:rsidRPr="006925F5">
        <w:rPr>
          <w:position w:val="6"/>
          <w:sz w:val="16"/>
        </w:rPr>
        <w:t>*</w:t>
      </w:r>
      <w:r w:rsidRPr="006925F5">
        <w:t>adjustable value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immediately before that time had the same </w:t>
      </w:r>
      <w:r w:rsidR="008F176D">
        <w:rPr>
          <w:position w:val="6"/>
          <w:sz w:val="16"/>
        </w:rPr>
        <w:t>*</w:t>
      </w:r>
      <w:r w:rsidR="008F176D">
        <w:t>market value</w:t>
      </w:r>
      <w:r w:rsidRPr="006925F5">
        <w:t xml:space="preserv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(d)</w:t>
      </w:r>
      <w:r w:rsidRPr="006925F5">
        <w:tab/>
        <w:t xml:space="preserve">sustained the same decrease in market value as the down interest because of the </w:t>
      </w:r>
      <w:r w:rsidR="006925F5" w:rsidRPr="006925F5">
        <w:rPr>
          <w:position w:val="6"/>
          <w:sz w:val="16"/>
        </w:rPr>
        <w:t>*</w:t>
      </w:r>
      <w:r w:rsidRPr="006925F5">
        <w:t>direct value shift.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tab/>
        <w:t xml:space="preserve">Work out the value shifted from that group of </w:t>
      </w:r>
      <w:r w:rsidR="006925F5" w:rsidRPr="006925F5">
        <w:rPr>
          <w:position w:val="6"/>
          <w:sz w:val="16"/>
        </w:rPr>
        <w:t>*</w:t>
      </w:r>
      <w:r w:rsidR="00E43FAD" w:rsidRPr="006925F5">
        <w:t xml:space="preserve">down interests to the </w:t>
      </w:r>
      <w:r w:rsidR="006925F5" w:rsidRPr="006925F5">
        <w:rPr>
          <w:position w:val="6"/>
          <w:sz w:val="16"/>
        </w:rPr>
        <w:t>*</w:t>
      </w:r>
      <w:r w:rsidR="00E43FAD" w:rsidRPr="006925F5">
        <w:t>up interests referred to in the relevant item using the following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lastRenderedPageBreak/>
        <w:tab/>
      </w:r>
      <w:r w:rsidR="00756908">
        <w:rPr>
          <w:noProof/>
        </w:rPr>
        <w:drawing>
          <wp:inline distT="0" distB="0" distL="0" distR="0">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3.</w:t>
      </w:r>
      <w:r w:rsidR="00E43FAD" w:rsidRPr="006925F5">
        <w:tab/>
        <w:t xml:space="preserve">Work out the notional adjustable value of the value shifted from that group of </w:t>
      </w:r>
      <w:r w:rsidR="006925F5" w:rsidRPr="006925F5">
        <w:rPr>
          <w:position w:val="6"/>
          <w:sz w:val="16"/>
        </w:rPr>
        <w:t>*</w:t>
      </w:r>
      <w:r w:rsidR="00E43FAD" w:rsidRPr="006925F5">
        <w:t xml:space="preserve">down interests to those </w:t>
      </w:r>
      <w:r w:rsidR="006925F5" w:rsidRPr="006925F5">
        <w:rPr>
          <w:position w:val="6"/>
          <w:sz w:val="16"/>
        </w:rPr>
        <w:t>*</w:t>
      </w:r>
      <w:r w:rsidR="00E43FAD" w:rsidRPr="006925F5">
        <w:t>up interests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4.</w:t>
      </w:r>
      <w:r w:rsidR="00E43FAD" w:rsidRPr="006925F5">
        <w:tab/>
        <w:t xml:space="preserve">The decrease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down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5.</w:t>
      </w:r>
      <w:r w:rsidR="00E43FAD" w:rsidRPr="006925F5">
        <w:tab/>
        <w:t xml:space="preserve">For a </w:t>
      </w:r>
      <w:r w:rsidR="006925F5" w:rsidRPr="006925F5">
        <w:rPr>
          <w:position w:val="6"/>
          <w:sz w:val="16"/>
        </w:rPr>
        <w:t>*</w:t>
      </w:r>
      <w:r w:rsidR="00E43FAD" w:rsidRPr="006925F5">
        <w:t>taxing event generating a gain under the relevant item, the amount of the gain</w:t>
      </w:r>
      <w:r w:rsidR="00E43FAD" w:rsidRPr="006925F5">
        <w:rPr>
          <w:b/>
          <w:i/>
        </w:rPr>
        <w:t xml:space="preserve"> </w:t>
      </w:r>
      <w:r w:rsidR="00E43FAD" w:rsidRPr="006925F5">
        <w:t>is equal to:</w:t>
      </w:r>
    </w:p>
    <w:p w:rsidR="00AE31A3" w:rsidRPr="006925F5" w:rsidRDefault="00756908" w:rsidP="00AE31A3">
      <w:pPr>
        <w:pStyle w:val="Formula"/>
        <w:pBdr>
          <w:top w:val="single" w:sz="4" w:space="5" w:color="auto"/>
          <w:left w:val="single" w:sz="4" w:space="5" w:color="auto"/>
          <w:bottom w:val="single" w:sz="4" w:space="5" w:color="auto"/>
          <w:right w:val="single" w:sz="4" w:space="5" w:color="auto"/>
        </w:pBdr>
        <w:ind w:firstLine="851"/>
      </w:pPr>
      <w:r>
        <w:rPr>
          <w:noProof/>
        </w:rPr>
        <w:drawing>
          <wp:inline distT="0" distB="0" distL="0" distR="0">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E43FAD" w:rsidRPr="006925F5" w:rsidRDefault="00E43FAD" w:rsidP="00A1704B">
      <w:pPr>
        <w:pStyle w:val="ActHead5"/>
      </w:pPr>
      <w:bookmarkStart w:id="695" w:name="_Toc384884540"/>
      <w:r w:rsidRPr="006925F5">
        <w:rPr>
          <w:rStyle w:val="CharSectno"/>
        </w:rPr>
        <w:lastRenderedPageBreak/>
        <w:t>725</w:t>
      </w:r>
      <w:r w:rsidR="006925F5">
        <w:rPr>
          <w:rStyle w:val="CharSectno"/>
        </w:rPr>
        <w:noBreakHyphen/>
      </w:r>
      <w:r w:rsidRPr="006925F5">
        <w:rPr>
          <w:rStyle w:val="CharSectno"/>
        </w:rPr>
        <w:t>370</w:t>
      </w:r>
      <w:r w:rsidRPr="006925F5">
        <w:t xml:space="preserve">  Uplifts in adjustable values of up interests under certain table items</w:t>
      </w:r>
      <w:bookmarkEnd w:id="695"/>
    </w:p>
    <w:p w:rsidR="00E43FAD" w:rsidRPr="006925F5" w:rsidRDefault="00E43FAD" w:rsidP="00A1704B">
      <w:pPr>
        <w:pStyle w:val="subsection"/>
        <w:keepNext/>
        <w:keepLines/>
      </w:pPr>
      <w:r w:rsidRPr="006925F5">
        <w:tab/>
      </w:r>
      <w:r w:rsidRPr="006925F5">
        <w:tab/>
        <w:t xml:space="preserve">Use the following method statement to work out the uplift in </w:t>
      </w:r>
      <w:r w:rsidR="006925F5" w:rsidRPr="006925F5">
        <w:rPr>
          <w:position w:val="6"/>
          <w:sz w:val="16"/>
        </w:rPr>
        <w:t>*</w:t>
      </w:r>
      <w:r w:rsidRPr="006925F5">
        <w:t xml:space="preserve">adjustable value of an </w:t>
      </w:r>
      <w:r w:rsidR="006925F5" w:rsidRPr="006925F5">
        <w:rPr>
          <w:position w:val="6"/>
          <w:sz w:val="16"/>
        </w:rPr>
        <w:t>*</w:t>
      </w:r>
      <w:r w:rsidRPr="006925F5">
        <w:t>up interest under:</w:t>
      </w:r>
    </w:p>
    <w:p w:rsidR="00E43FAD" w:rsidRPr="006925F5" w:rsidRDefault="00E43FAD" w:rsidP="00A1704B">
      <w:pPr>
        <w:pStyle w:val="paragraph"/>
        <w:keepNext/>
        <w:keepLines/>
      </w:pPr>
      <w:r w:rsidRPr="006925F5">
        <w:tab/>
        <w:t>(a)</w:t>
      </w:r>
      <w:r w:rsidRPr="006925F5">
        <w:tab/>
        <w:t>item</w:t>
      </w:r>
      <w:r w:rsidR="006925F5">
        <w:t> </w:t>
      </w:r>
      <w:r w:rsidRPr="006925F5">
        <w:t>1 or 2 of the table in subsection 725</w:t>
      </w:r>
      <w:r w:rsidR="006925F5">
        <w:noBreakHyphen/>
      </w:r>
      <w:r w:rsidRPr="006925F5">
        <w:t>250(2); or</w:t>
      </w:r>
    </w:p>
    <w:p w:rsidR="00E43FAD" w:rsidRPr="006925F5" w:rsidRDefault="00E43FAD" w:rsidP="00A1704B">
      <w:pPr>
        <w:pStyle w:val="paragraph"/>
        <w:keepNext/>
        <w:keepLines/>
      </w:pPr>
      <w:r w:rsidRPr="006925F5">
        <w:tab/>
        <w:t>(b)</w:t>
      </w:r>
      <w:r w:rsidRPr="006925F5">
        <w:tab/>
        <w:t>item</w:t>
      </w:r>
      <w:r w:rsidR="006925F5">
        <w:t> </w:t>
      </w:r>
      <w:r w:rsidRPr="006925F5">
        <w:t>1 of the table in subsection 725</w:t>
      </w:r>
      <w:r w:rsidR="006925F5">
        <w:noBreakHyphen/>
      </w:r>
      <w:r w:rsidRPr="006925F5">
        <w:t>335(3).</w:t>
      </w:r>
    </w:p>
    <w:p w:rsidR="00E43FAD" w:rsidRPr="006925F5" w:rsidRDefault="00E43FAD" w:rsidP="00AE31A3">
      <w:pPr>
        <w:pStyle w:val="BoxHeadItalic"/>
        <w:keepNext/>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If the </w:t>
      </w:r>
      <w:r w:rsidR="002112CB">
        <w:rPr>
          <w:position w:val="6"/>
          <w:sz w:val="16"/>
        </w:rPr>
        <w:t>*</w:t>
      </w:r>
      <w:r w:rsidR="002112CB">
        <w:t>market value</w:t>
      </w:r>
      <w:r w:rsidR="00E43FAD" w:rsidRPr="006925F5">
        <w:t xml:space="preserve"> of the </w:t>
      </w:r>
      <w:r w:rsidR="006925F5" w:rsidRPr="006925F5">
        <w:rPr>
          <w:position w:val="6"/>
          <w:sz w:val="16"/>
        </w:rPr>
        <w:t>*</w:t>
      </w:r>
      <w:r w:rsidR="00E43FAD" w:rsidRPr="006925F5">
        <w:t xml:space="preserve">up interest increases because of the </w:t>
      </w:r>
      <w:r w:rsidR="006925F5" w:rsidRPr="006925F5">
        <w:rPr>
          <w:position w:val="6"/>
          <w:sz w:val="16"/>
        </w:rPr>
        <w:t>*</w:t>
      </w:r>
      <w:r w:rsidR="00E43FAD" w:rsidRPr="006925F5">
        <w:t>direct value shift, group together all up interests of the kind referred to in the relevant item that:</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immediately before the </w:t>
      </w:r>
      <w:r w:rsidR="006925F5" w:rsidRPr="006925F5">
        <w:rPr>
          <w:position w:val="6"/>
          <w:sz w:val="16"/>
        </w:rPr>
        <w:t>*</w:t>
      </w:r>
      <w:r w:rsidRPr="006925F5">
        <w:t xml:space="preserve">increase time, had the same </w:t>
      </w:r>
      <w:r w:rsidR="006925F5" w:rsidRPr="006925F5">
        <w:rPr>
          <w:position w:val="6"/>
          <w:sz w:val="16"/>
        </w:rPr>
        <w:t>*</w:t>
      </w:r>
      <w:r w:rsidRPr="006925F5">
        <w:t>adjustable value as the up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sustained the same increase in market value as the up interest because of the </w:t>
      </w:r>
      <w:r w:rsidR="006925F5" w:rsidRPr="006925F5">
        <w:rPr>
          <w:position w:val="6"/>
          <w:sz w:val="16"/>
        </w:rPr>
        <w:t>*</w:t>
      </w:r>
      <w:r w:rsidRPr="006925F5">
        <w:t>direct value shift.</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t xml:space="preserve">If the </w:t>
      </w:r>
      <w:r w:rsidR="006925F5" w:rsidRPr="006925F5">
        <w:rPr>
          <w:position w:val="6"/>
          <w:sz w:val="16"/>
        </w:rPr>
        <w:t>*</w:t>
      </w:r>
      <w:r w:rsidRPr="006925F5">
        <w:t xml:space="preserve">up interest is issued at a </w:t>
      </w:r>
      <w:r w:rsidR="006925F5" w:rsidRPr="006925F5">
        <w:rPr>
          <w:position w:val="6"/>
          <w:sz w:val="16"/>
        </w:rPr>
        <w:t>*</w:t>
      </w:r>
      <w:r w:rsidRPr="006925F5">
        <w:t xml:space="preserve">discount, group together all </w:t>
      </w:r>
      <w:r w:rsidR="006925F5" w:rsidRPr="006925F5">
        <w:rPr>
          <w:position w:val="6"/>
          <w:sz w:val="16"/>
        </w:rPr>
        <w:t>*</w:t>
      </w:r>
      <w:r w:rsidRPr="006925F5">
        <w:t>up interests of the kind referred to in the relevant item that:</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immediately before the </w:t>
      </w:r>
      <w:r w:rsidR="006925F5" w:rsidRPr="006925F5">
        <w:rPr>
          <w:position w:val="6"/>
          <w:sz w:val="16"/>
        </w:rPr>
        <w:t>*</w:t>
      </w:r>
      <w:r w:rsidRPr="006925F5">
        <w:t xml:space="preserve">increase time, had the same </w:t>
      </w:r>
      <w:r w:rsidR="006925F5" w:rsidRPr="006925F5">
        <w:rPr>
          <w:position w:val="6"/>
          <w:sz w:val="16"/>
        </w:rPr>
        <w:t>*</w:t>
      </w:r>
      <w:r w:rsidRPr="006925F5">
        <w:t>adjustable value as the up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(d)</w:t>
      </w:r>
      <w:r w:rsidRPr="006925F5">
        <w:tab/>
        <w:t>because of the direct value shift, are issued at the same discount as the up interest.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rPr>
          <w:i/>
        </w:rPr>
        <w:tab/>
      </w:r>
      <w:r w:rsidR="00E43FAD" w:rsidRPr="006925F5">
        <w:t xml:space="preserve">The notional adjustable value of the value shifted from the </w:t>
      </w:r>
      <w:r w:rsidR="006925F5" w:rsidRPr="006925F5">
        <w:rPr>
          <w:position w:val="6"/>
          <w:sz w:val="16"/>
        </w:rPr>
        <w:t>*</w:t>
      </w:r>
      <w:r w:rsidR="00E43FAD" w:rsidRPr="006925F5">
        <w:t xml:space="preserve">down interests referred to in the relevant item to all the </w:t>
      </w:r>
      <w:r w:rsidR="006925F5" w:rsidRPr="006925F5">
        <w:rPr>
          <w:position w:val="6"/>
          <w:sz w:val="16"/>
        </w:rPr>
        <w:t>*</w:t>
      </w:r>
      <w:r w:rsidR="00E43FAD" w:rsidRPr="006925F5">
        <w:t>up interests referred to in that item has already been worked out under one or more applications of step 3 of the method statement in section</w:t>
      </w:r>
      <w:r w:rsidR="006925F5">
        <w:t> </w:t>
      </w:r>
      <w:r w:rsidR="00E43FAD" w:rsidRPr="006925F5">
        <w:t>725</w:t>
      </w:r>
      <w:r w:rsidR="006925F5">
        <w:noBreakHyphen/>
      </w:r>
      <w:r w:rsidR="00E43FAD" w:rsidRPr="006925F5">
        <w:t>365.</w:t>
      </w:r>
    </w:p>
    <w:p w:rsidR="00E43FAD" w:rsidRPr="006925F5" w:rsidRDefault="00B70C39" w:rsidP="008D7226">
      <w:pPr>
        <w:pStyle w:val="BoxStep"/>
        <w:keepNext/>
        <w:keepLines/>
        <w:pBdr>
          <w:top w:val="single" w:sz="4" w:space="5" w:color="auto"/>
          <w:left w:val="single" w:sz="4" w:space="5" w:color="auto"/>
          <w:bottom w:val="single" w:sz="4" w:space="5" w:color="auto"/>
          <w:right w:val="single" w:sz="4" w:space="5" w:color="auto"/>
        </w:pBdr>
      </w:pPr>
      <w:r w:rsidRPr="00B70C39">
        <w:rPr>
          <w:szCs w:val="22"/>
        </w:rPr>
        <w:lastRenderedPageBreak/>
        <w:t>Step 3.</w:t>
      </w:r>
      <w:r w:rsidR="00E43FAD" w:rsidRPr="006925F5">
        <w:rPr>
          <w:i/>
        </w:rPr>
        <w:tab/>
      </w:r>
      <w:r w:rsidR="00E43FAD" w:rsidRPr="006925F5">
        <w:t xml:space="preserve">Use the following formula to work out how much of that notional adjustable value is attributable to the value shifted to the group of </w:t>
      </w:r>
      <w:r w:rsidR="006925F5" w:rsidRPr="006925F5">
        <w:rPr>
          <w:position w:val="6"/>
          <w:sz w:val="16"/>
        </w:rPr>
        <w:t>*</w:t>
      </w:r>
      <w:r w:rsidR="00E43FAD" w:rsidRPr="006925F5">
        <w:t>up interests referred to in step 1 of this method statement:</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spacing w:before="0"/>
      </w:pPr>
      <w:r w:rsidRPr="00B70C39">
        <w:rPr>
          <w:szCs w:val="22"/>
        </w:rPr>
        <w:t>Step 4.</w:t>
      </w:r>
      <w:r w:rsidR="00E43FAD" w:rsidRPr="006925F5">
        <w:tab/>
        <w:t xml:space="preserve">The uplift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up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E43FAD" w:rsidRPr="006925F5" w:rsidRDefault="00E43FAD" w:rsidP="00E43FAD">
      <w:pPr>
        <w:pStyle w:val="ActHead5"/>
      </w:pPr>
      <w:bookmarkStart w:id="696" w:name="_Toc384884541"/>
      <w:r w:rsidRPr="006925F5">
        <w:rPr>
          <w:rStyle w:val="CharSectno"/>
        </w:rPr>
        <w:t>725</w:t>
      </w:r>
      <w:r w:rsidR="006925F5">
        <w:rPr>
          <w:rStyle w:val="CharSectno"/>
        </w:rPr>
        <w:noBreakHyphen/>
      </w:r>
      <w:r w:rsidRPr="006925F5">
        <w:rPr>
          <w:rStyle w:val="CharSectno"/>
        </w:rPr>
        <w:t>375</w:t>
      </w:r>
      <w:r w:rsidRPr="006925F5">
        <w:t xml:space="preserve">  Uplifts in adjustable values of up interests under other table items</w:t>
      </w:r>
      <w:bookmarkEnd w:id="696"/>
    </w:p>
    <w:p w:rsidR="00E43FAD" w:rsidRPr="006925F5" w:rsidRDefault="00E43FAD" w:rsidP="00E43FAD">
      <w:pPr>
        <w:pStyle w:val="subsection"/>
      </w:pPr>
      <w:r w:rsidRPr="006925F5">
        <w:tab/>
      </w:r>
      <w:r w:rsidRPr="006925F5">
        <w:tab/>
        <w:t xml:space="preserve">Use the following method statement to work out the uplift in </w:t>
      </w:r>
      <w:r w:rsidR="006925F5" w:rsidRPr="006925F5">
        <w:rPr>
          <w:position w:val="6"/>
          <w:sz w:val="16"/>
        </w:rPr>
        <w:t>*</w:t>
      </w:r>
      <w:r w:rsidRPr="006925F5">
        <w:t xml:space="preserve">adjustable value of an </w:t>
      </w:r>
      <w:r w:rsidR="006925F5" w:rsidRPr="006925F5">
        <w:rPr>
          <w:position w:val="6"/>
          <w:sz w:val="16"/>
        </w:rPr>
        <w:t>*</w:t>
      </w:r>
      <w:r w:rsidRPr="006925F5">
        <w:t>up interest under:</w:t>
      </w:r>
    </w:p>
    <w:p w:rsidR="00E43FAD" w:rsidRPr="006925F5" w:rsidRDefault="00E43FAD" w:rsidP="00E43FAD">
      <w:pPr>
        <w:pStyle w:val="paragraph"/>
      </w:pPr>
      <w:r w:rsidRPr="006925F5">
        <w:tab/>
        <w:t>(a)</w:t>
      </w:r>
      <w:r w:rsidRPr="006925F5">
        <w:tab/>
        <w:t>item</w:t>
      </w:r>
      <w:r w:rsidR="006925F5">
        <w:t> </w:t>
      </w:r>
      <w:r w:rsidRPr="006925F5">
        <w:t>3, 4, 5 or 8 of the table in subsection 725</w:t>
      </w:r>
      <w:r w:rsidR="006925F5">
        <w:noBreakHyphen/>
      </w:r>
      <w:r w:rsidRPr="006925F5">
        <w:t>250(2); or</w:t>
      </w:r>
    </w:p>
    <w:p w:rsidR="00E43FAD" w:rsidRPr="006925F5" w:rsidRDefault="00E43FAD" w:rsidP="00E43FAD">
      <w:pPr>
        <w:pStyle w:val="paragraph"/>
      </w:pPr>
      <w:r w:rsidRPr="006925F5">
        <w:tab/>
        <w:t>(b)</w:t>
      </w:r>
      <w:r w:rsidRPr="006925F5">
        <w:tab/>
        <w:t>item</w:t>
      </w:r>
      <w:r w:rsidR="006925F5">
        <w:t> </w:t>
      </w:r>
      <w:r w:rsidRPr="006925F5">
        <w:t>2, 3, 6 or 9 of the table in subsection 725</w:t>
      </w:r>
      <w:r w:rsidR="006925F5">
        <w:noBreakHyphen/>
      </w:r>
      <w:r w:rsidRPr="006925F5">
        <w:t>335(3).</w:t>
      </w:r>
    </w:p>
    <w:p w:rsidR="00E43FAD" w:rsidRPr="006925F5" w:rsidRDefault="00E43FAD" w:rsidP="00AE31A3">
      <w:pPr>
        <w:pStyle w:val="BoxHeadItalic"/>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If the </w:t>
      </w:r>
      <w:r w:rsidR="00A356FD">
        <w:rPr>
          <w:position w:val="6"/>
          <w:sz w:val="16"/>
        </w:rPr>
        <w:t>*</w:t>
      </w:r>
      <w:r w:rsidR="00A356FD">
        <w:t>market value</w:t>
      </w:r>
      <w:r w:rsidR="00E43FAD" w:rsidRPr="006925F5">
        <w:t xml:space="preserve"> of the </w:t>
      </w:r>
      <w:r w:rsidR="006925F5" w:rsidRPr="006925F5">
        <w:rPr>
          <w:position w:val="6"/>
          <w:sz w:val="16"/>
        </w:rPr>
        <w:t>*</w:t>
      </w:r>
      <w:r w:rsidR="00E43FAD" w:rsidRPr="006925F5">
        <w:t xml:space="preserve">up interest increases because of the direct value shift, group together all </w:t>
      </w:r>
      <w:r w:rsidR="006925F5" w:rsidRPr="006925F5">
        <w:rPr>
          <w:position w:val="6"/>
          <w:sz w:val="16"/>
        </w:rPr>
        <w:t>*</w:t>
      </w:r>
      <w:r w:rsidR="00E43FAD" w:rsidRPr="006925F5">
        <w:t>up interests of the kind referred to in the relevant item that sustained the same increase in market value as the up interest because of the direct value shift.</w:t>
      </w:r>
    </w:p>
    <w:p w:rsidR="00E43FAD" w:rsidRPr="006925F5" w:rsidRDefault="00E43FAD" w:rsidP="008D7226">
      <w:pPr>
        <w:pStyle w:val="BoxStep"/>
        <w:keepNext/>
        <w:keepLines/>
        <w:pBdr>
          <w:top w:val="single" w:sz="4" w:space="5" w:color="auto"/>
          <w:left w:val="single" w:sz="4" w:space="5" w:color="auto"/>
          <w:bottom w:val="single" w:sz="4" w:space="5" w:color="auto"/>
          <w:right w:val="single" w:sz="4" w:space="5" w:color="auto"/>
        </w:pBdr>
      </w:pPr>
      <w:r w:rsidRPr="006925F5">
        <w:lastRenderedPageBreak/>
        <w:tab/>
        <w:t>If the up interest is issued at a discount, group together all up interests of the kind referred to in the relevant item that are issued at a discount of the same amount as the up interest because of the direct value shift.</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2.</w:t>
      </w:r>
      <w:r w:rsidR="00E43FAD" w:rsidRPr="006925F5">
        <w:tab/>
        <w:t>The value shifted</w:t>
      </w:r>
      <w:r w:rsidR="00E43FAD" w:rsidRPr="006925F5">
        <w:rPr>
          <w:b/>
          <w:i/>
        </w:rPr>
        <w:t xml:space="preserve"> </w:t>
      </w:r>
      <w:r w:rsidR="00E43FAD" w:rsidRPr="006925F5">
        <w:t xml:space="preserve">to that group of </w:t>
      </w:r>
      <w:r w:rsidR="006925F5" w:rsidRPr="006925F5">
        <w:rPr>
          <w:position w:val="6"/>
          <w:sz w:val="16"/>
        </w:rPr>
        <w:t>*</w:t>
      </w:r>
      <w:r w:rsidR="00E43FAD" w:rsidRPr="006925F5">
        <w:t xml:space="preserve">up interests from the </w:t>
      </w:r>
      <w:r w:rsidR="006925F5" w:rsidRPr="006925F5">
        <w:rPr>
          <w:position w:val="6"/>
          <w:sz w:val="16"/>
        </w:rPr>
        <w:t>*</w:t>
      </w:r>
      <w:r w:rsidR="00E43FAD" w:rsidRPr="006925F5">
        <w:t>down interests referred to in the relevant item is the amount worked out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E43FAD" w:rsidRPr="006925F5" w:rsidRDefault="00E43FAD" w:rsidP="00AE31A3">
      <w:pPr>
        <w:pStyle w:val="BoxStep"/>
        <w:keepNext/>
        <w:pBdr>
          <w:top w:val="single" w:sz="4" w:space="5" w:color="auto"/>
          <w:left w:val="single" w:sz="4" w:space="5" w:color="auto"/>
          <w:bottom w:val="single" w:sz="4" w:space="5" w:color="auto"/>
          <w:right w:val="single" w:sz="4" w:space="5" w:color="auto"/>
        </w:pBdr>
        <w:spacing w:before="0"/>
      </w:pPr>
      <w:r w:rsidRPr="006925F5">
        <w:tab/>
        <w:t>where:</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r>
      <w:r w:rsidRPr="006925F5">
        <w:rPr>
          <w:b/>
          <w:i/>
        </w:rPr>
        <w:t>sum of the group increases or discounts</w:t>
      </w:r>
      <w:r w:rsidRPr="006925F5">
        <w:t xml:space="preserve"> means (as appropriate):</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the sum of the increases in </w:t>
      </w:r>
      <w:r w:rsidR="001A7D5C">
        <w:rPr>
          <w:position w:val="6"/>
          <w:sz w:val="16"/>
        </w:rPr>
        <w:t>*</w:t>
      </w:r>
      <w:r w:rsidR="001A7D5C">
        <w:t>market value</w:t>
      </w:r>
      <w:r w:rsidRPr="006925F5">
        <w:t xml:space="preserve"> of all </w:t>
      </w:r>
      <w:r w:rsidR="006925F5" w:rsidRPr="006925F5">
        <w:rPr>
          <w:position w:val="6"/>
          <w:sz w:val="16"/>
        </w:rPr>
        <w:t>*</w:t>
      </w:r>
      <w:r w:rsidRPr="006925F5">
        <w:t xml:space="preserve">up interests in the group because of the </w:t>
      </w:r>
      <w:r w:rsidR="006925F5" w:rsidRPr="006925F5">
        <w:rPr>
          <w:position w:val="6"/>
          <w:sz w:val="16"/>
        </w:rPr>
        <w:t>*</w:t>
      </w:r>
      <w:r w:rsidRPr="006925F5">
        <w:t>direct value shift; or</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the sum of the </w:t>
      </w:r>
      <w:r w:rsidR="006925F5" w:rsidRPr="006925F5">
        <w:rPr>
          <w:position w:val="6"/>
          <w:sz w:val="16"/>
        </w:rPr>
        <w:t>*</w:t>
      </w:r>
      <w:r w:rsidRPr="006925F5">
        <w:t xml:space="preserve">discounts at which all </w:t>
      </w:r>
      <w:r w:rsidR="006925F5" w:rsidRPr="006925F5">
        <w:rPr>
          <w:position w:val="6"/>
          <w:sz w:val="16"/>
        </w:rPr>
        <w:t>*</w:t>
      </w:r>
      <w:r w:rsidRPr="006925F5">
        <w:t xml:space="preserve">up interests in the group were issued because of the </w:t>
      </w:r>
      <w:r w:rsidR="006925F5" w:rsidRPr="006925F5">
        <w:rPr>
          <w:position w:val="6"/>
          <w:sz w:val="16"/>
        </w:rPr>
        <w:t>*</w:t>
      </w:r>
      <w:r w:rsidRPr="006925F5">
        <w:t>direct value shift.</w:t>
      </w:r>
    </w:p>
    <w:p w:rsidR="00E43FAD" w:rsidRPr="006925F5" w:rsidRDefault="00E43FAD" w:rsidP="00AE31A3">
      <w:pPr>
        <w:pStyle w:val="BoxStep"/>
        <w:pBdr>
          <w:top w:val="single" w:sz="4" w:space="5" w:color="auto"/>
          <w:left w:val="single" w:sz="4" w:space="5" w:color="auto"/>
          <w:bottom w:val="single" w:sz="4" w:space="5" w:color="auto"/>
          <w:right w:val="single" w:sz="4" w:space="5" w:color="auto"/>
        </w:pBdr>
      </w:pPr>
      <w:r w:rsidRPr="006925F5">
        <w:tab/>
      </w:r>
      <w:r w:rsidRPr="006925F5">
        <w:rPr>
          <w:b/>
          <w:i/>
        </w:rPr>
        <w:t xml:space="preserve">total value of the direct value shift </w:t>
      </w:r>
      <w:r w:rsidRPr="006925F5">
        <w:t>means:</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(a)</w:t>
      </w:r>
      <w:r w:rsidRPr="006925F5">
        <w:tab/>
        <w:t xml:space="preserve">if the sum of the decreases in </w:t>
      </w:r>
      <w:r w:rsidR="001A7D5C">
        <w:rPr>
          <w:position w:val="6"/>
          <w:sz w:val="16"/>
        </w:rPr>
        <w:t>*</w:t>
      </w:r>
      <w:r w:rsidR="001A7D5C">
        <w:t>market value</w:t>
      </w:r>
      <w:r w:rsidRPr="006925F5">
        <w:t xml:space="preserve"> of all </w:t>
      </w:r>
      <w:r w:rsidR="006925F5" w:rsidRPr="006925F5">
        <w:rPr>
          <w:position w:val="6"/>
          <w:sz w:val="16"/>
        </w:rPr>
        <w:t>*</w:t>
      </w:r>
      <w:r w:rsidRPr="006925F5">
        <w:t xml:space="preserve">down interests because of the </w:t>
      </w:r>
      <w:r w:rsidR="006925F5" w:rsidRPr="006925F5">
        <w:rPr>
          <w:position w:val="6"/>
          <w:sz w:val="16"/>
        </w:rPr>
        <w:t>*</w:t>
      </w:r>
      <w:r w:rsidRPr="006925F5">
        <w:t xml:space="preserve">direct value shift is equal to or greater than the sum of the increases in market value of all </w:t>
      </w:r>
      <w:r w:rsidR="006925F5" w:rsidRPr="006925F5">
        <w:rPr>
          <w:position w:val="6"/>
          <w:sz w:val="16"/>
        </w:rPr>
        <w:t>*</w:t>
      </w:r>
      <w:r w:rsidRPr="006925F5">
        <w:t xml:space="preserve">up interests and all </w:t>
      </w:r>
      <w:r w:rsidR="006925F5" w:rsidRPr="006925F5">
        <w:rPr>
          <w:position w:val="6"/>
          <w:sz w:val="16"/>
        </w:rPr>
        <w:t>*</w:t>
      </w:r>
      <w:r w:rsidRPr="006925F5">
        <w:t>discounts given because of the shift—the sum of the decreases; or</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lastRenderedPageBreak/>
        <w:tab/>
        <w:t>(b)</w:t>
      </w:r>
      <w:r w:rsidRPr="006925F5">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E43FAD" w:rsidRPr="006925F5" w:rsidRDefault="00B70C39" w:rsidP="00AE31A3">
      <w:pPr>
        <w:pStyle w:val="BoxStep"/>
        <w:pBdr>
          <w:top w:val="single" w:sz="4" w:space="5" w:color="auto"/>
          <w:left w:val="single" w:sz="4" w:space="5" w:color="auto"/>
          <w:bottom w:val="single" w:sz="4" w:space="5" w:color="auto"/>
          <w:right w:val="single" w:sz="4" w:space="5" w:color="auto"/>
        </w:pBdr>
      </w:pPr>
      <w:r w:rsidRPr="00B70C39">
        <w:rPr>
          <w:szCs w:val="22"/>
        </w:rPr>
        <w:t>Step 3.</w:t>
      </w:r>
      <w:r w:rsidR="00E43FAD" w:rsidRPr="006925F5">
        <w:tab/>
        <w:t xml:space="preserve">The uplift in the </w:t>
      </w:r>
      <w:r w:rsidR="006925F5" w:rsidRPr="006925F5">
        <w:rPr>
          <w:position w:val="6"/>
          <w:sz w:val="16"/>
        </w:rPr>
        <w:t>*</w:t>
      </w:r>
      <w:r w:rsidR="00E43FAD" w:rsidRPr="006925F5">
        <w:t>adjustable value</w:t>
      </w:r>
      <w:r w:rsidR="00E43FAD" w:rsidRPr="006925F5">
        <w:rPr>
          <w:b/>
          <w:i/>
        </w:rPr>
        <w:t xml:space="preserve"> </w:t>
      </w:r>
      <w:r w:rsidR="00E43FAD" w:rsidRPr="006925F5">
        <w:t xml:space="preserve">of the </w:t>
      </w:r>
      <w:r w:rsidR="006925F5" w:rsidRPr="006925F5">
        <w:rPr>
          <w:position w:val="6"/>
          <w:sz w:val="16"/>
        </w:rPr>
        <w:t>*</w:t>
      </w:r>
      <w:r w:rsidR="00E43FAD" w:rsidRPr="006925F5">
        <w:t>up interest under the relevant item is equal to:</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E43FAD" w:rsidRPr="006925F5" w:rsidRDefault="00E43FAD" w:rsidP="001C543B">
      <w:pPr>
        <w:pStyle w:val="ActHead5"/>
      </w:pPr>
      <w:bookmarkStart w:id="697" w:name="_Toc384884542"/>
      <w:r w:rsidRPr="006925F5">
        <w:rPr>
          <w:rStyle w:val="CharSectno"/>
        </w:rPr>
        <w:t>725</w:t>
      </w:r>
      <w:r w:rsidR="006925F5">
        <w:rPr>
          <w:rStyle w:val="CharSectno"/>
        </w:rPr>
        <w:noBreakHyphen/>
      </w:r>
      <w:r w:rsidRPr="006925F5">
        <w:rPr>
          <w:rStyle w:val="CharSectno"/>
        </w:rPr>
        <w:t>380</w:t>
      </w:r>
      <w:r w:rsidRPr="006925F5">
        <w:t xml:space="preserve">  Decreases in adjustable value of down interests (with pre</w:t>
      </w:r>
      <w:r w:rsidR="006925F5">
        <w:noBreakHyphen/>
      </w:r>
      <w:r w:rsidRPr="006925F5">
        <w:t>shift losses)</w:t>
      </w:r>
      <w:bookmarkEnd w:id="697"/>
    </w:p>
    <w:p w:rsidR="00E43FAD" w:rsidRPr="006925F5" w:rsidRDefault="00E43FAD" w:rsidP="001C543B">
      <w:pPr>
        <w:pStyle w:val="subsection"/>
        <w:keepNext/>
        <w:keepLines/>
      </w:pPr>
      <w:r w:rsidRPr="006925F5">
        <w:tab/>
      </w:r>
      <w:r w:rsidRPr="006925F5">
        <w:tab/>
        <w:t xml:space="preserve">Use the following method statement to work out the decrease in </w:t>
      </w:r>
      <w:r w:rsidR="006925F5" w:rsidRPr="006925F5">
        <w:rPr>
          <w:position w:val="6"/>
          <w:sz w:val="16"/>
        </w:rPr>
        <w:t>*</w:t>
      </w:r>
      <w:r w:rsidRPr="006925F5">
        <w:t xml:space="preserve">adjustable value of a </w:t>
      </w:r>
      <w:r w:rsidR="006925F5" w:rsidRPr="006925F5">
        <w:rPr>
          <w:position w:val="6"/>
          <w:sz w:val="16"/>
        </w:rPr>
        <w:t>*</w:t>
      </w:r>
      <w:r w:rsidRPr="006925F5">
        <w:t>down interest under:</w:t>
      </w:r>
    </w:p>
    <w:p w:rsidR="00E43FAD" w:rsidRPr="006925F5" w:rsidRDefault="00E43FAD" w:rsidP="001C543B">
      <w:pPr>
        <w:pStyle w:val="paragraph"/>
        <w:keepNext/>
        <w:keepLines/>
      </w:pPr>
      <w:r w:rsidRPr="006925F5">
        <w:tab/>
        <w:t>(a)</w:t>
      </w:r>
      <w:r w:rsidRPr="006925F5">
        <w:tab/>
        <w:t>item</w:t>
      </w:r>
      <w:r w:rsidR="006925F5">
        <w:t> </w:t>
      </w:r>
      <w:r w:rsidRPr="006925F5">
        <w:t>5 or 7 of the table in subsection 725</w:t>
      </w:r>
      <w:r w:rsidR="006925F5">
        <w:noBreakHyphen/>
      </w:r>
      <w:r w:rsidRPr="006925F5">
        <w:t>250(2); or</w:t>
      </w:r>
    </w:p>
    <w:p w:rsidR="00E43FAD" w:rsidRPr="006925F5" w:rsidRDefault="00E43FAD" w:rsidP="001C543B">
      <w:pPr>
        <w:pStyle w:val="paragraph"/>
        <w:keepNext/>
        <w:keepLines/>
      </w:pPr>
      <w:r w:rsidRPr="006925F5">
        <w:tab/>
        <w:t>(b)</w:t>
      </w:r>
      <w:r w:rsidRPr="006925F5">
        <w:tab/>
        <w:t>item</w:t>
      </w:r>
      <w:r w:rsidR="006925F5">
        <w:t> </w:t>
      </w:r>
      <w:r w:rsidRPr="006925F5">
        <w:t>3, 5 or 8 of the table in subsection 725</w:t>
      </w:r>
      <w:r w:rsidR="006925F5">
        <w:noBreakHyphen/>
      </w:r>
      <w:r w:rsidRPr="006925F5">
        <w:t>335(3).</w:t>
      </w:r>
    </w:p>
    <w:p w:rsidR="00E43FAD" w:rsidRPr="006925F5" w:rsidRDefault="00E43FAD" w:rsidP="00AE31A3">
      <w:pPr>
        <w:pStyle w:val="BoxHeadItalic"/>
        <w:keepNext/>
        <w:keepLines/>
        <w:pBdr>
          <w:top w:val="single" w:sz="4" w:space="5" w:color="auto"/>
          <w:left w:val="single" w:sz="4" w:space="5" w:color="auto"/>
          <w:bottom w:val="single" w:sz="4" w:space="5" w:color="auto"/>
          <w:right w:val="single" w:sz="4" w:space="5" w:color="auto"/>
        </w:pBdr>
      </w:pPr>
      <w:r w:rsidRPr="006925F5">
        <w:t>Method statement</w:t>
      </w:r>
    </w:p>
    <w:p w:rsidR="00E43FAD" w:rsidRPr="006925F5" w:rsidRDefault="00B70C39" w:rsidP="00AE31A3">
      <w:pPr>
        <w:pStyle w:val="BoxStep"/>
        <w:keepNext/>
        <w:keepLines/>
        <w:pBdr>
          <w:top w:val="single" w:sz="4" w:space="5" w:color="auto"/>
          <w:left w:val="single" w:sz="4" w:space="5" w:color="auto"/>
          <w:bottom w:val="single" w:sz="4" w:space="5" w:color="auto"/>
          <w:right w:val="single" w:sz="4" w:space="5" w:color="auto"/>
        </w:pBdr>
      </w:pPr>
      <w:r w:rsidRPr="00B70C39">
        <w:rPr>
          <w:szCs w:val="22"/>
        </w:rPr>
        <w:t>Step 1.</w:t>
      </w:r>
      <w:r w:rsidR="00E43FAD" w:rsidRPr="006925F5">
        <w:tab/>
        <w:t xml:space="preserve">Group together all </w:t>
      </w:r>
      <w:r w:rsidR="006925F5" w:rsidRPr="006925F5">
        <w:rPr>
          <w:position w:val="6"/>
          <w:sz w:val="16"/>
        </w:rPr>
        <w:t>*</w:t>
      </w:r>
      <w:r w:rsidR="00E43FAD" w:rsidRPr="006925F5">
        <w:t>down interests of the kind referred to in the relevant item that:</w:t>
      </w:r>
    </w:p>
    <w:p w:rsidR="00E43FAD" w:rsidRPr="006925F5" w:rsidRDefault="00E43FAD" w:rsidP="00AE31A3">
      <w:pPr>
        <w:pStyle w:val="BoxPara"/>
        <w:keepNext/>
        <w:keepLines/>
        <w:pBdr>
          <w:top w:val="single" w:sz="4" w:space="5" w:color="auto"/>
          <w:left w:val="single" w:sz="4" w:space="5" w:color="auto"/>
          <w:bottom w:val="single" w:sz="4" w:space="5" w:color="auto"/>
          <w:right w:val="single" w:sz="4" w:space="5" w:color="auto"/>
        </w:pBdr>
      </w:pPr>
      <w:r w:rsidRPr="006925F5">
        <w:tab/>
        <w:t>(a)</w:t>
      </w:r>
      <w:r w:rsidRPr="006925F5">
        <w:tab/>
        <w:t xml:space="preserve">immediately before the </w:t>
      </w:r>
      <w:r w:rsidR="006925F5" w:rsidRPr="006925F5">
        <w:rPr>
          <w:position w:val="6"/>
          <w:sz w:val="16"/>
        </w:rPr>
        <w:t>*</w:t>
      </w:r>
      <w:r w:rsidRPr="006925F5">
        <w:t xml:space="preserve">decrease time, had the same </w:t>
      </w:r>
      <w:r w:rsidR="006925F5" w:rsidRPr="006925F5">
        <w:rPr>
          <w:position w:val="6"/>
          <w:sz w:val="16"/>
        </w:rPr>
        <w:t>*</w:t>
      </w:r>
      <w:r w:rsidRPr="006925F5">
        <w:t>adjustable value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(b)</w:t>
      </w:r>
      <w:r w:rsidRPr="006925F5">
        <w:tab/>
        <w:t xml:space="preserve">immediately before that time had the same </w:t>
      </w:r>
      <w:r w:rsidR="001A7D5C">
        <w:rPr>
          <w:position w:val="6"/>
          <w:sz w:val="16"/>
        </w:rPr>
        <w:t>*</w:t>
      </w:r>
      <w:r w:rsidR="001A7D5C">
        <w:t>market value</w:t>
      </w:r>
      <w:r w:rsidRPr="006925F5">
        <w:t xml:space="preserve"> as the down interest; and</w:t>
      </w:r>
    </w:p>
    <w:p w:rsidR="00E43FAD" w:rsidRPr="006925F5" w:rsidRDefault="00E43FAD" w:rsidP="00AE31A3">
      <w:pPr>
        <w:pStyle w:val="BoxPara"/>
        <w:pBdr>
          <w:top w:val="single" w:sz="4" w:space="5" w:color="auto"/>
          <w:left w:val="single" w:sz="4" w:space="5" w:color="auto"/>
          <w:bottom w:val="single" w:sz="4" w:space="5" w:color="auto"/>
          <w:right w:val="single" w:sz="4" w:space="5" w:color="auto"/>
        </w:pBdr>
      </w:pPr>
      <w:r w:rsidRPr="006925F5">
        <w:tab/>
        <w:t>(c)</w:t>
      </w:r>
      <w:r w:rsidRPr="006925F5">
        <w:tab/>
        <w:t xml:space="preserve">sustained the same decrease in market value as the down interest because of the </w:t>
      </w:r>
      <w:r w:rsidR="006925F5" w:rsidRPr="006925F5">
        <w:rPr>
          <w:position w:val="6"/>
          <w:sz w:val="16"/>
        </w:rPr>
        <w:t>*</w:t>
      </w:r>
      <w:r w:rsidRPr="006925F5">
        <w:t>direct value shift.</w:t>
      </w:r>
    </w:p>
    <w:p w:rsidR="00E43FAD" w:rsidRPr="006925F5" w:rsidRDefault="00B70C39" w:rsidP="003E0A93">
      <w:pPr>
        <w:pStyle w:val="BoxStep"/>
        <w:keepNext/>
        <w:keepLines/>
        <w:pBdr>
          <w:top w:val="single" w:sz="4" w:space="5" w:color="auto"/>
          <w:left w:val="single" w:sz="4" w:space="5" w:color="auto"/>
          <w:bottom w:val="single" w:sz="4" w:space="5" w:color="auto"/>
          <w:right w:val="single" w:sz="4" w:space="5" w:color="auto"/>
        </w:pBdr>
      </w:pPr>
      <w:r w:rsidRPr="00B70C39">
        <w:rPr>
          <w:szCs w:val="22"/>
        </w:rPr>
        <w:lastRenderedPageBreak/>
        <w:t>Step 2.</w:t>
      </w:r>
      <w:r w:rsidR="00E43FAD" w:rsidRPr="006925F5">
        <w:tab/>
        <w:t xml:space="preserve">Work out the value shifted from that group of </w:t>
      </w:r>
      <w:r w:rsidR="006925F5" w:rsidRPr="006925F5">
        <w:rPr>
          <w:position w:val="6"/>
          <w:sz w:val="16"/>
        </w:rPr>
        <w:t>*</w:t>
      </w:r>
      <w:r w:rsidR="00E43FAD" w:rsidRPr="006925F5">
        <w:t xml:space="preserve">down interests to the </w:t>
      </w:r>
      <w:r w:rsidR="006925F5" w:rsidRPr="006925F5">
        <w:rPr>
          <w:position w:val="6"/>
          <w:sz w:val="16"/>
        </w:rPr>
        <w:t>*</w:t>
      </w:r>
      <w:r w:rsidR="00E43FAD" w:rsidRPr="006925F5">
        <w:t>up interests referred to in the relevant item using the formula:</w:t>
      </w:r>
    </w:p>
    <w:p w:rsidR="00AE31A3" w:rsidRPr="006925F5" w:rsidRDefault="00AE31A3"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E43FAD" w:rsidRPr="006925F5" w:rsidRDefault="00B70C39" w:rsidP="00AE31A3">
      <w:pPr>
        <w:pStyle w:val="BoxStep"/>
        <w:keepNext/>
        <w:pBdr>
          <w:top w:val="single" w:sz="4" w:space="5" w:color="auto"/>
          <w:left w:val="single" w:sz="4" w:space="5" w:color="auto"/>
          <w:bottom w:val="single" w:sz="4" w:space="5" w:color="auto"/>
          <w:right w:val="single" w:sz="4" w:space="5" w:color="auto"/>
        </w:pBdr>
        <w:spacing w:before="0"/>
      </w:pPr>
      <w:r w:rsidRPr="00B70C39">
        <w:rPr>
          <w:szCs w:val="22"/>
        </w:rPr>
        <w:t>Step 3.</w:t>
      </w:r>
      <w:r w:rsidR="00E43FAD" w:rsidRPr="006925F5">
        <w:tab/>
        <w:t xml:space="preserve">The decrease in </w:t>
      </w:r>
      <w:r w:rsidR="006925F5" w:rsidRPr="006925F5">
        <w:rPr>
          <w:position w:val="6"/>
          <w:sz w:val="16"/>
        </w:rPr>
        <w:t>*</w:t>
      </w:r>
      <w:r w:rsidR="00E43FAD" w:rsidRPr="006925F5">
        <w:t xml:space="preserve">adjustable value of the </w:t>
      </w:r>
      <w:r w:rsidR="006925F5" w:rsidRPr="006925F5">
        <w:rPr>
          <w:position w:val="6"/>
          <w:sz w:val="16"/>
        </w:rPr>
        <w:t>*</w:t>
      </w:r>
      <w:r w:rsidR="00E43FAD" w:rsidRPr="006925F5">
        <w:t>down interest under the relevant item is equal to:</w:t>
      </w:r>
    </w:p>
    <w:p w:rsidR="00AE31A3" w:rsidRPr="006925F5" w:rsidRDefault="00DD5C50" w:rsidP="00AE31A3">
      <w:pPr>
        <w:pStyle w:val="Formula"/>
        <w:pBdr>
          <w:top w:val="single" w:sz="4" w:space="5" w:color="auto"/>
          <w:left w:val="single" w:sz="4" w:space="5" w:color="auto"/>
          <w:bottom w:val="single" w:sz="4" w:space="5" w:color="auto"/>
          <w:right w:val="single" w:sz="4" w:space="5" w:color="auto"/>
        </w:pBdr>
        <w:ind w:left="1985" w:hanging="851"/>
      </w:pPr>
      <w:r>
        <w:tab/>
      </w:r>
      <w:r w:rsidR="00756908">
        <w:rPr>
          <w:noProof/>
        </w:rPr>
        <w:drawing>
          <wp:inline distT="0" distB="0" distL="0" distR="0">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E43FAD" w:rsidRPr="006925F5" w:rsidRDefault="00E43FAD" w:rsidP="00545D19">
      <w:pPr>
        <w:pStyle w:val="ActHead3"/>
        <w:pageBreakBefore/>
      </w:pPr>
      <w:bookmarkStart w:id="698" w:name="_Toc384884543"/>
      <w:r w:rsidRPr="006925F5">
        <w:rPr>
          <w:rStyle w:val="CharDivNo"/>
        </w:rPr>
        <w:lastRenderedPageBreak/>
        <w:t>Division</w:t>
      </w:r>
      <w:r w:rsidR="006925F5">
        <w:rPr>
          <w:rStyle w:val="CharDivNo"/>
        </w:rPr>
        <w:t> </w:t>
      </w:r>
      <w:r w:rsidRPr="006925F5">
        <w:rPr>
          <w:rStyle w:val="CharDivNo"/>
        </w:rPr>
        <w:t>727</w:t>
      </w:r>
      <w:r w:rsidRPr="006925F5">
        <w:t>—</w:t>
      </w:r>
      <w:r w:rsidRPr="006925F5">
        <w:rPr>
          <w:rStyle w:val="CharDivText"/>
        </w:rPr>
        <w:t>Indirect value shifting affecting interests in companies and trusts, and arising from non</w:t>
      </w:r>
      <w:r w:rsidR="006925F5">
        <w:rPr>
          <w:rStyle w:val="CharDivText"/>
        </w:rPr>
        <w:noBreakHyphen/>
      </w:r>
      <w:r w:rsidRPr="006925F5">
        <w:rPr>
          <w:rStyle w:val="CharDivText"/>
        </w:rPr>
        <w:t>arm’s length dealings</w:t>
      </w:r>
      <w:bookmarkEnd w:id="698"/>
    </w:p>
    <w:p w:rsidR="00E43FAD" w:rsidRPr="006925F5" w:rsidRDefault="00E43FAD" w:rsidP="00E43FAD">
      <w:pPr>
        <w:pStyle w:val="Header"/>
      </w:pPr>
      <w:r w:rsidRPr="006925F5">
        <w:rPr>
          <w:rStyle w:val="CharSubdNo"/>
        </w:rPr>
        <w:t xml:space="preserve"> </w:t>
      </w:r>
      <w:r w:rsidRPr="006925F5">
        <w:rPr>
          <w:rStyle w:val="CharSubdText"/>
        </w:rPr>
        <w:t xml:space="preserve"> </w:t>
      </w:r>
    </w:p>
    <w:p w:rsidR="00E43FAD" w:rsidRPr="006925F5" w:rsidRDefault="00E43FAD" w:rsidP="00E43FAD">
      <w:pPr>
        <w:pStyle w:val="TofSectsHeading"/>
      </w:pPr>
      <w:r w:rsidRPr="006925F5">
        <w:t>Table of Subdivisions</w:t>
      </w:r>
    </w:p>
    <w:p w:rsidR="00E43FAD" w:rsidRPr="006925F5" w:rsidRDefault="00E43FAD" w:rsidP="00E43FAD">
      <w:pPr>
        <w:pStyle w:val="TofSectsSubdiv"/>
      </w:pPr>
      <w:r w:rsidRPr="006925F5">
        <w:tab/>
        <w:t>Guide to Division</w:t>
      </w:r>
      <w:r w:rsidR="006925F5">
        <w:t> </w:t>
      </w:r>
      <w:r w:rsidRPr="006925F5">
        <w:t>727</w:t>
      </w:r>
    </w:p>
    <w:p w:rsidR="00E43FAD" w:rsidRPr="006925F5" w:rsidRDefault="00E43FAD" w:rsidP="00E43FAD">
      <w:pPr>
        <w:pStyle w:val="TofSectsSubdiv"/>
      </w:pPr>
      <w:r w:rsidRPr="006925F5">
        <w:t>727</w:t>
      </w:r>
      <w:r w:rsidR="006925F5">
        <w:noBreakHyphen/>
      </w:r>
      <w:r w:rsidRPr="006925F5">
        <w:t>A</w:t>
      </w:r>
      <w:r w:rsidRPr="006925F5">
        <w:tab/>
        <w:t>Scope of the indirect value shifting rules</w:t>
      </w:r>
    </w:p>
    <w:p w:rsidR="00E43FAD" w:rsidRPr="006925F5" w:rsidRDefault="00E43FAD" w:rsidP="00E43FAD">
      <w:pPr>
        <w:pStyle w:val="TofSectsSubdiv"/>
      </w:pPr>
      <w:r w:rsidRPr="006925F5">
        <w:t>727</w:t>
      </w:r>
      <w:r w:rsidR="006925F5">
        <w:noBreakHyphen/>
      </w:r>
      <w:r w:rsidRPr="006925F5">
        <w:t>B</w:t>
      </w:r>
      <w:r w:rsidRPr="006925F5">
        <w:tab/>
        <w:t>What is an indirect value shift</w:t>
      </w:r>
    </w:p>
    <w:p w:rsidR="00E43FAD" w:rsidRPr="006925F5" w:rsidRDefault="00E43FAD" w:rsidP="00E43FAD">
      <w:pPr>
        <w:pStyle w:val="TofSectsSubdiv"/>
      </w:pPr>
      <w:r w:rsidRPr="006925F5">
        <w:t>727</w:t>
      </w:r>
      <w:r w:rsidR="006925F5">
        <w:noBreakHyphen/>
      </w:r>
      <w:r w:rsidRPr="006925F5">
        <w:t>C</w:t>
      </w:r>
      <w:r w:rsidRPr="006925F5">
        <w:tab/>
        <w:t>Exclusions</w:t>
      </w:r>
    </w:p>
    <w:p w:rsidR="00E43FAD" w:rsidRPr="006925F5" w:rsidRDefault="00E43FAD" w:rsidP="00E43FAD">
      <w:pPr>
        <w:pStyle w:val="TofSectsSubdiv"/>
      </w:pPr>
      <w:r w:rsidRPr="006925F5">
        <w:t>727</w:t>
      </w:r>
      <w:r w:rsidR="006925F5">
        <w:noBreakHyphen/>
      </w:r>
      <w:r w:rsidRPr="006925F5">
        <w:t>D</w:t>
      </w:r>
      <w:r w:rsidRPr="006925F5">
        <w:tab/>
        <w:t>Working out the market value of economic benefits</w:t>
      </w:r>
    </w:p>
    <w:p w:rsidR="00E43FAD" w:rsidRPr="006925F5" w:rsidRDefault="00E43FAD" w:rsidP="00E43FAD">
      <w:pPr>
        <w:pStyle w:val="TofSectsSubdiv"/>
      </w:pPr>
      <w:r w:rsidRPr="006925F5">
        <w:t>727</w:t>
      </w:r>
      <w:r w:rsidR="006925F5">
        <w:noBreakHyphen/>
      </w:r>
      <w:r w:rsidRPr="006925F5">
        <w:t>E</w:t>
      </w:r>
      <w:r w:rsidRPr="006925F5">
        <w:tab/>
        <w:t>Key concepts</w:t>
      </w:r>
    </w:p>
    <w:p w:rsidR="00E43FAD" w:rsidRPr="006925F5" w:rsidRDefault="00E43FAD" w:rsidP="00E43FAD">
      <w:pPr>
        <w:pStyle w:val="TofSectsSubdiv"/>
      </w:pPr>
      <w:r w:rsidRPr="006925F5">
        <w:t>727</w:t>
      </w:r>
      <w:r w:rsidR="006925F5">
        <w:noBreakHyphen/>
      </w:r>
      <w:r w:rsidRPr="006925F5">
        <w:t>F</w:t>
      </w:r>
      <w:r w:rsidRPr="006925F5">
        <w:tab/>
        <w:t>Consequences of an indirect value shift</w:t>
      </w:r>
    </w:p>
    <w:p w:rsidR="00E43FAD" w:rsidRPr="006925F5" w:rsidRDefault="00E43FAD" w:rsidP="00E43FAD">
      <w:pPr>
        <w:pStyle w:val="TofSectsSubdiv"/>
      </w:pPr>
      <w:r w:rsidRPr="006925F5">
        <w:t>727</w:t>
      </w:r>
      <w:r w:rsidR="006925F5">
        <w:noBreakHyphen/>
      </w:r>
      <w:r w:rsidRPr="006925F5">
        <w:t>G</w:t>
      </w:r>
      <w:r w:rsidRPr="006925F5">
        <w:tab/>
        <w:t>The realisation time method</w:t>
      </w:r>
    </w:p>
    <w:p w:rsidR="00E43FAD" w:rsidRPr="006925F5" w:rsidRDefault="00E43FAD" w:rsidP="00E43FAD">
      <w:pPr>
        <w:pStyle w:val="TofSectsSubdiv"/>
      </w:pPr>
      <w:r w:rsidRPr="006925F5">
        <w:t>727</w:t>
      </w:r>
      <w:r w:rsidR="006925F5">
        <w:noBreakHyphen/>
      </w:r>
      <w:r w:rsidRPr="006925F5">
        <w:t>H</w:t>
      </w:r>
      <w:r w:rsidRPr="006925F5">
        <w:tab/>
        <w:t>The adjustable value method</w:t>
      </w:r>
    </w:p>
    <w:p w:rsidR="00E43FAD" w:rsidRPr="006925F5" w:rsidRDefault="00E43FAD" w:rsidP="00E43FAD">
      <w:pPr>
        <w:pStyle w:val="TofSectsSubdiv"/>
      </w:pPr>
      <w:r w:rsidRPr="006925F5">
        <w:t>727</w:t>
      </w:r>
      <w:r w:rsidR="006925F5">
        <w:noBreakHyphen/>
      </w:r>
      <w:r w:rsidRPr="006925F5">
        <w:t>K</w:t>
      </w:r>
      <w:r w:rsidRPr="006925F5">
        <w:tab/>
        <w:t>Reduction of loss on equity or loan interests realised before the IVS time</w:t>
      </w:r>
    </w:p>
    <w:p w:rsidR="00E43FAD" w:rsidRPr="006925F5" w:rsidRDefault="00E43FAD" w:rsidP="00E43FAD">
      <w:pPr>
        <w:pStyle w:val="TofSectsSubdiv"/>
      </w:pPr>
      <w:r w:rsidRPr="006925F5">
        <w:t>727</w:t>
      </w:r>
      <w:r w:rsidR="006925F5">
        <w:noBreakHyphen/>
      </w:r>
      <w:r w:rsidRPr="006925F5">
        <w:t>L</w:t>
      </w:r>
      <w:r w:rsidRPr="006925F5">
        <w:tab/>
        <w:t>Indirect value shift resulting from a direct value shift</w:t>
      </w:r>
    </w:p>
    <w:p w:rsidR="00E43FAD" w:rsidRPr="006925F5" w:rsidRDefault="00E43FAD" w:rsidP="00E43FAD">
      <w:pPr>
        <w:pStyle w:val="ActHead4"/>
      </w:pPr>
      <w:bookmarkStart w:id="699" w:name="_Toc384884544"/>
      <w:r w:rsidRPr="006925F5">
        <w:t>Guide to Division</w:t>
      </w:r>
      <w:r w:rsidR="006925F5">
        <w:t> </w:t>
      </w:r>
      <w:r w:rsidRPr="006925F5">
        <w:t>727</w:t>
      </w:r>
      <w:bookmarkEnd w:id="699"/>
    </w:p>
    <w:p w:rsidR="00E43FAD" w:rsidRPr="006925F5" w:rsidRDefault="00E43FAD" w:rsidP="00E43FAD">
      <w:pPr>
        <w:pStyle w:val="ActHead5"/>
      </w:pPr>
      <w:bookmarkStart w:id="700" w:name="_Toc384884545"/>
      <w:r w:rsidRPr="006925F5">
        <w:rPr>
          <w:rStyle w:val="CharSectno"/>
        </w:rPr>
        <w:t>727</w:t>
      </w:r>
      <w:r w:rsidR="006925F5">
        <w:rPr>
          <w:rStyle w:val="CharSectno"/>
        </w:rPr>
        <w:noBreakHyphen/>
      </w:r>
      <w:r w:rsidRPr="006925F5">
        <w:rPr>
          <w:rStyle w:val="CharSectno"/>
        </w:rPr>
        <w:t>1</w:t>
      </w:r>
      <w:r w:rsidRPr="006925F5">
        <w:t xml:space="preserve">  What this Division is about</w:t>
      </w:r>
      <w:bookmarkEnd w:id="700"/>
    </w:p>
    <w:p w:rsidR="00E43FAD" w:rsidRPr="006925F5" w:rsidRDefault="00E43FAD" w:rsidP="00E43FAD">
      <w:pPr>
        <w:pStyle w:val="BoxText"/>
      </w:pPr>
      <w:r w:rsidRPr="006925F5">
        <w:t>If there is a net shift of value between 2 related entities because of a non</w:t>
      </w:r>
      <w:r w:rsidR="006925F5">
        <w:noBreakHyphen/>
      </w:r>
      <w:r w:rsidRPr="006925F5">
        <w:t>arm’s length dealing, this Division:</w:t>
      </w:r>
    </w:p>
    <w:p w:rsidR="00E43FAD" w:rsidRPr="006925F5" w:rsidRDefault="00E43FAD" w:rsidP="00E43FAD">
      <w:pPr>
        <w:pStyle w:val="BoxPara"/>
      </w:pPr>
      <w:r w:rsidRPr="006925F5">
        <w:tab/>
        <w:t>(a)</w:t>
      </w:r>
      <w:r w:rsidRPr="006925F5">
        <w:tab/>
        <w:t>prevents losses from arising, because of the value shift, on realisation of direct or indirect equity or loan interests in the losing entity; and</w:t>
      </w:r>
    </w:p>
    <w:p w:rsidR="00E43FAD" w:rsidRPr="006925F5" w:rsidRDefault="00E43FAD" w:rsidP="006925F5">
      <w:pPr>
        <w:pStyle w:val="BoxPara"/>
        <w:keepNext/>
        <w:keepLines/>
      </w:pPr>
      <w:r w:rsidRPr="006925F5">
        <w:lastRenderedPageBreak/>
        <w:tab/>
        <w:t>(b)</w:t>
      </w:r>
      <w:r w:rsidRPr="006925F5">
        <w:tab/>
        <w:t>within limits, prevents gains from arising, because of the value shift, on realisation of direct or indirect equity or loan interests in the gaining entity.</w:t>
      </w:r>
    </w:p>
    <w:p w:rsidR="00E43FAD" w:rsidRPr="006925F5" w:rsidRDefault="00E43FAD" w:rsidP="00E43FAD">
      <w:pPr>
        <w:pStyle w:val="BoxText"/>
      </w:pPr>
      <w:r w:rsidRPr="006925F5">
        <w:t>However, it does so only for interests that are owned by entities involved in the value shift.</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5</w:t>
      </w:r>
      <w:r w:rsidRPr="006925F5">
        <w:tab/>
        <w:t>What is an indirect value shift?</w:t>
      </w:r>
    </w:p>
    <w:p w:rsidR="00E43FAD" w:rsidRPr="006925F5" w:rsidRDefault="00E43FAD" w:rsidP="00E43FAD">
      <w:pPr>
        <w:pStyle w:val="TofSectsSection"/>
      </w:pPr>
      <w:r w:rsidRPr="006925F5">
        <w:t>727</w:t>
      </w:r>
      <w:r w:rsidR="006925F5">
        <w:noBreakHyphen/>
      </w:r>
      <w:r w:rsidRPr="006925F5">
        <w:t>10</w:t>
      </w:r>
      <w:r w:rsidRPr="006925F5">
        <w:tab/>
        <w:t>How does this Division deal with indirect value shifts?</w:t>
      </w:r>
    </w:p>
    <w:p w:rsidR="00E43FAD" w:rsidRPr="006925F5" w:rsidRDefault="00E43FAD" w:rsidP="00E43FAD">
      <w:pPr>
        <w:pStyle w:val="TofSectsSection"/>
      </w:pPr>
      <w:r w:rsidRPr="006925F5">
        <w:t>727</w:t>
      </w:r>
      <w:r w:rsidR="006925F5">
        <w:noBreakHyphen/>
      </w:r>
      <w:r w:rsidRPr="006925F5">
        <w:t>15</w:t>
      </w:r>
      <w:r w:rsidRPr="006925F5">
        <w:tab/>
        <w:t>When does an indirect value shift have consequences under this Division?</w:t>
      </w:r>
    </w:p>
    <w:p w:rsidR="00E43FAD" w:rsidRPr="006925F5" w:rsidRDefault="00E43FAD" w:rsidP="00E43FAD">
      <w:pPr>
        <w:pStyle w:val="TofSectsSection"/>
      </w:pPr>
      <w:r w:rsidRPr="006925F5">
        <w:t>727</w:t>
      </w:r>
      <w:r w:rsidR="006925F5">
        <w:noBreakHyphen/>
      </w:r>
      <w:r w:rsidRPr="006925F5">
        <w:t>25</w:t>
      </w:r>
      <w:r w:rsidRPr="006925F5">
        <w:tab/>
        <w:t>Effect of this Division on realisations at a loss that occur before the nature or extent of an indirect value shift can be fully determined</w:t>
      </w:r>
    </w:p>
    <w:p w:rsidR="00E43FAD" w:rsidRPr="006925F5" w:rsidRDefault="00E43FAD" w:rsidP="00E43FAD">
      <w:pPr>
        <w:pStyle w:val="ActHead5"/>
      </w:pPr>
      <w:bookmarkStart w:id="701" w:name="_Toc384884546"/>
      <w:r w:rsidRPr="006925F5">
        <w:rPr>
          <w:rStyle w:val="CharSectno"/>
        </w:rPr>
        <w:t>727</w:t>
      </w:r>
      <w:r w:rsidR="006925F5">
        <w:rPr>
          <w:rStyle w:val="CharSectno"/>
        </w:rPr>
        <w:noBreakHyphen/>
      </w:r>
      <w:r w:rsidRPr="006925F5">
        <w:rPr>
          <w:rStyle w:val="CharSectno"/>
        </w:rPr>
        <w:t>5</w:t>
      </w:r>
      <w:r w:rsidRPr="006925F5">
        <w:t xml:space="preserve">  What is an indirect value shift?</w:t>
      </w:r>
      <w:bookmarkEnd w:id="701"/>
    </w:p>
    <w:p w:rsidR="00E43FAD" w:rsidRPr="006925F5" w:rsidRDefault="00E43FAD" w:rsidP="00E43FAD">
      <w:pPr>
        <w:pStyle w:val="subsection"/>
      </w:pPr>
      <w:r w:rsidRPr="006925F5">
        <w:tab/>
        <w:t>(1)</w:t>
      </w:r>
      <w:r w:rsidRPr="006925F5">
        <w:tab/>
        <w:t>An indirect value shift arises when there is a net shift of value from one entity to another.</w:t>
      </w:r>
    </w:p>
    <w:p w:rsidR="00E43FAD" w:rsidRPr="006925F5" w:rsidRDefault="00E43FAD" w:rsidP="00E43FAD">
      <w:pPr>
        <w:pStyle w:val="notetext"/>
      </w:pPr>
      <w:r w:rsidRPr="006925F5">
        <w:t>Example:</w:t>
      </w:r>
      <w:r w:rsidRPr="006925F5">
        <w:tab/>
        <w:t>Company A transfers property to company B in return for a cash payment. If the market value of the property is $180 million but the cash payment is only $50 million, there is a net shift of value from company A to company B of $130 million.</w:t>
      </w:r>
    </w:p>
    <w:p w:rsidR="00E43FAD" w:rsidRPr="006925F5" w:rsidRDefault="00E43FAD" w:rsidP="00E43FAD">
      <w:pPr>
        <w:pStyle w:val="subsection"/>
      </w:pPr>
      <w:r w:rsidRPr="006925F5">
        <w:tab/>
        <w:t>(2)</w:t>
      </w:r>
      <w:r w:rsidRPr="006925F5">
        <w:tab/>
        <w:t xml:space="preserve">It is called </w:t>
      </w:r>
      <w:r w:rsidRPr="006925F5">
        <w:rPr>
          <w:i/>
        </w:rPr>
        <w:t>indirect</w:t>
      </w:r>
      <w:r w:rsidRPr="006925F5">
        <w:t xml:space="preserve"> because the transaction will have the indirect effect of shifting value from equity or loan interests in the losing entity to equity or loan interests in the gaining entity.</w:t>
      </w:r>
    </w:p>
    <w:p w:rsidR="00E43FAD" w:rsidRPr="006925F5" w:rsidRDefault="00E43FAD" w:rsidP="00E43FAD">
      <w:pPr>
        <w:pStyle w:val="subsection"/>
      </w:pPr>
      <w:r w:rsidRPr="006925F5">
        <w:tab/>
      </w:r>
      <w:r w:rsidRPr="006925F5">
        <w:tab/>
        <w:t xml:space="preserve">This is because the net shift in value between the entities will usually </w:t>
      </w:r>
      <w:r w:rsidRPr="006925F5">
        <w:rPr>
          <w:i/>
        </w:rPr>
        <w:t>decrease</w:t>
      </w:r>
      <w:r w:rsidRPr="006925F5">
        <w:t xml:space="preserve"> the market value of interests in the losing entity and </w:t>
      </w:r>
      <w:r w:rsidRPr="006925F5">
        <w:rPr>
          <w:i/>
        </w:rPr>
        <w:t>increase</w:t>
      </w:r>
      <w:r w:rsidRPr="006925F5">
        <w:t xml:space="preserve"> the market value of interests in the gaining entity.</w:t>
      </w:r>
    </w:p>
    <w:p w:rsidR="00E43FAD" w:rsidRPr="006925F5" w:rsidRDefault="00E43FAD" w:rsidP="00E43FAD">
      <w:pPr>
        <w:pStyle w:val="notetext"/>
      </w:pPr>
      <w:r w:rsidRPr="006925F5">
        <w:t>Example:</w:t>
      </w:r>
      <w:r w:rsidRPr="006925F5">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E43FAD" w:rsidRPr="006925F5" w:rsidRDefault="00E43FAD" w:rsidP="006925F5">
      <w:pPr>
        <w:pStyle w:val="subsection"/>
        <w:keepNext/>
      </w:pPr>
      <w:r w:rsidRPr="006925F5">
        <w:tab/>
        <w:t>(3)</w:t>
      </w:r>
      <w:r w:rsidRPr="006925F5">
        <w:tab/>
        <w:t>It will also produce corresponding effects further up a chain of entities.</w:t>
      </w:r>
    </w:p>
    <w:p w:rsidR="00E43FAD" w:rsidRPr="006925F5" w:rsidRDefault="00E43FAD" w:rsidP="00E43FAD">
      <w:pPr>
        <w:pStyle w:val="notetext"/>
      </w:pPr>
      <w:r w:rsidRPr="006925F5">
        <w:t>Example:</w:t>
      </w:r>
      <w:r w:rsidRPr="006925F5">
        <w:tab/>
        <w:t xml:space="preserve">Assume that company E owns all the shares in company C and company D. The net shift of value from company A to company B </w:t>
      </w:r>
      <w:r w:rsidRPr="006925F5">
        <w:lastRenderedPageBreak/>
        <w:t>will also reduce the value of company E’s shares in company C and increase the value of its shares in company D.</w:t>
      </w:r>
    </w:p>
    <w:p w:rsidR="00E43FAD" w:rsidRPr="006925F5" w:rsidRDefault="00E43FAD" w:rsidP="00E43FAD"/>
    <w:p w:rsidR="00E43FAD" w:rsidRPr="006925F5" w:rsidRDefault="00756908" w:rsidP="00E43FAD">
      <w:r>
        <w:rPr>
          <w:noProof/>
        </w:rPr>
        <w:drawing>
          <wp:inline distT="0" distB="0" distL="0" distR="0">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E43FAD" w:rsidRPr="006925F5" w:rsidRDefault="00E43FAD" w:rsidP="00E43FAD">
      <w:pPr>
        <w:pStyle w:val="subsection"/>
      </w:pPr>
      <w:r w:rsidRPr="006925F5">
        <w:tab/>
        <w:t>(4)</w:t>
      </w:r>
      <w:r w:rsidRPr="006925F5">
        <w:tab/>
        <w:t xml:space="preserve">This Division is </w:t>
      </w:r>
      <w:r w:rsidRPr="006925F5">
        <w:rPr>
          <w:i/>
        </w:rPr>
        <w:t>not</w:t>
      </w:r>
      <w:r w:rsidRPr="006925F5">
        <w:t xml:space="preserve"> concerned with the tax treatment of the net shift in value between the entities at the bottom of the chains. Instead, it deals with the effects on the market value of interests (both direct and indirect) in those entities.</w:t>
      </w:r>
    </w:p>
    <w:p w:rsidR="00E43FAD" w:rsidRPr="006925F5" w:rsidRDefault="00E43FAD" w:rsidP="00E43FAD">
      <w:pPr>
        <w:pStyle w:val="subsection"/>
      </w:pPr>
      <w:r w:rsidRPr="006925F5">
        <w:tab/>
        <w:t>(5)</w:t>
      </w:r>
      <w:r w:rsidRPr="006925F5">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E43FAD" w:rsidRPr="006925F5" w:rsidRDefault="00E43FAD" w:rsidP="00E43FAD">
      <w:pPr>
        <w:pStyle w:val="notetext"/>
      </w:pPr>
      <w:r w:rsidRPr="006925F5">
        <w:t>Example:</w:t>
      </w:r>
      <w:r w:rsidRPr="006925F5">
        <w:tab/>
        <w:t>If company E sold its shares in company C, the indirect value shift could (apart from this Division) result in a loss for income tax purposes. Company E could defer the corresponding gain on its shares in company D by not selling these.</w:t>
      </w:r>
    </w:p>
    <w:p w:rsidR="00E43FAD" w:rsidRPr="006925F5" w:rsidRDefault="00E43FAD" w:rsidP="00E43FAD">
      <w:pPr>
        <w:pStyle w:val="ActHead5"/>
      </w:pPr>
      <w:bookmarkStart w:id="702" w:name="_Toc384884547"/>
      <w:r w:rsidRPr="006925F5">
        <w:rPr>
          <w:rStyle w:val="CharSectno"/>
        </w:rPr>
        <w:lastRenderedPageBreak/>
        <w:t>727</w:t>
      </w:r>
      <w:r w:rsidR="006925F5">
        <w:rPr>
          <w:rStyle w:val="CharSectno"/>
        </w:rPr>
        <w:noBreakHyphen/>
      </w:r>
      <w:r w:rsidRPr="006925F5">
        <w:rPr>
          <w:rStyle w:val="CharSectno"/>
        </w:rPr>
        <w:t>10</w:t>
      </w:r>
      <w:r w:rsidRPr="006925F5">
        <w:t xml:space="preserve">  How does this Division deal with indirect value shifts?</w:t>
      </w:r>
      <w:bookmarkEnd w:id="702"/>
    </w:p>
    <w:p w:rsidR="00E43FAD" w:rsidRPr="006925F5" w:rsidRDefault="00E43FAD" w:rsidP="00E43FAD">
      <w:pPr>
        <w:pStyle w:val="subsection"/>
      </w:pPr>
      <w:r w:rsidRPr="006925F5">
        <w:tab/>
        <w:t>(1)</w:t>
      </w:r>
      <w:r w:rsidRPr="006925F5">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E43FAD" w:rsidRPr="006925F5" w:rsidRDefault="00E43FAD" w:rsidP="00E43FAD">
      <w:pPr>
        <w:pStyle w:val="subsection"/>
      </w:pPr>
      <w:r w:rsidRPr="006925F5">
        <w:tab/>
        <w:t>(2)</w:t>
      </w:r>
      <w:r w:rsidRPr="006925F5">
        <w:tab/>
        <w:t xml:space="preserve">This Division does </w:t>
      </w:r>
      <w:r w:rsidRPr="006925F5">
        <w:rPr>
          <w:i/>
        </w:rPr>
        <w:t>not</w:t>
      </w:r>
      <w:r w:rsidRPr="006925F5">
        <w:t xml:space="preserve"> create taxing events giving rise to gains or losses.</w:t>
      </w:r>
    </w:p>
    <w:p w:rsidR="00E43FAD" w:rsidRPr="006925F5" w:rsidRDefault="00E43FAD" w:rsidP="00E43FAD">
      <w:pPr>
        <w:pStyle w:val="ActHead5"/>
      </w:pPr>
      <w:bookmarkStart w:id="703" w:name="_Toc384884548"/>
      <w:r w:rsidRPr="006925F5">
        <w:rPr>
          <w:rStyle w:val="CharSectno"/>
        </w:rPr>
        <w:t>727</w:t>
      </w:r>
      <w:r w:rsidR="006925F5">
        <w:rPr>
          <w:rStyle w:val="CharSectno"/>
        </w:rPr>
        <w:noBreakHyphen/>
      </w:r>
      <w:r w:rsidRPr="006925F5">
        <w:rPr>
          <w:rStyle w:val="CharSectno"/>
        </w:rPr>
        <w:t>15</w:t>
      </w:r>
      <w:r w:rsidRPr="006925F5">
        <w:t xml:space="preserve">  When does an indirect value shift have consequences under this Division?</w:t>
      </w:r>
      <w:bookmarkEnd w:id="703"/>
    </w:p>
    <w:p w:rsidR="00E43FAD" w:rsidRPr="006925F5" w:rsidRDefault="00E43FAD" w:rsidP="00E43FAD">
      <w:pPr>
        <w:pStyle w:val="subsection"/>
      </w:pPr>
      <w:r w:rsidRPr="006925F5">
        <w:tab/>
        <w:t>(1)</w:t>
      </w:r>
      <w:r w:rsidRPr="006925F5">
        <w:tab/>
        <w:t>Indirect value shift is defined very broadly, but the application of this Division is limited in various ways.</w:t>
      </w:r>
    </w:p>
    <w:p w:rsidR="00E43FAD" w:rsidRPr="006925F5" w:rsidRDefault="00E43FAD" w:rsidP="00E43FAD">
      <w:pPr>
        <w:pStyle w:val="subsection"/>
      </w:pPr>
      <w:r w:rsidRPr="006925F5">
        <w:tab/>
        <w:t>(2)</w:t>
      </w:r>
      <w:r w:rsidRPr="006925F5">
        <w:tab/>
        <w:t>The losing entity must be a company or trust (except a superannuation entity). However, the gaining entity can be any kind of entity, including an individual.</w:t>
      </w:r>
    </w:p>
    <w:p w:rsidR="00E43FAD" w:rsidRPr="006925F5" w:rsidRDefault="00E43FAD" w:rsidP="00E43FAD">
      <w:pPr>
        <w:pStyle w:val="subsection"/>
      </w:pPr>
      <w:r w:rsidRPr="006925F5">
        <w:tab/>
        <w:t>(3)</w:t>
      </w:r>
      <w:r w:rsidRPr="006925F5">
        <w:tab/>
        <w:t xml:space="preserve">This Division does </w:t>
      </w:r>
      <w:r w:rsidRPr="006925F5">
        <w:rPr>
          <w:i/>
        </w:rPr>
        <w:t>not</w:t>
      </w:r>
      <w:r w:rsidRPr="006925F5">
        <w:t xml:space="preserve"> apply if entities deal with each other at arm’s length, or provide economic benefits in return for full market value.</w:t>
      </w:r>
    </w:p>
    <w:p w:rsidR="00E43FAD" w:rsidRPr="006925F5" w:rsidRDefault="00E43FAD" w:rsidP="00E43FAD">
      <w:pPr>
        <w:pStyle w:val="subsection"/>
      </w:pPr>
      <w:r w:rsidRPr="006925F5">
        <w:tab/>
        <w:t>(4)</w:t>
      </w:r>
      <w:r w:rsidRPr="006925F5">
        <w:tab/>
        <w:t xml:space="preserve">The losing entity and the gaining entity must be connected by having had the same </w:t>
      </w:r>
      <w:r w:rsidRPr="006925F5">
        <w:rPr>
          <w:i/>
        </w:rPr>
        <w:t>ultimate controller</w:t>
      </w:r>
      <w:r w:rsidRPr="006925F5">
        <w:t xml:space="preserve">. In the case of closely held entities, they may instead be connected by having had a high level of </w:t>
      </w:r>
      <w:r w:rsidRPr="006925F5">
        <w:rPr>
          <w:i/>
        </w:rPr>
        <w:t>common ownership</w:t>
      </w:r>
      <w:r w:rsidRPr="006925F5">
        <w:t>.</w:t>
      </w:r>
    </w:p>
    <w:p w:rsidR="00E43FAD" w:rsidRPr="006925F5" w:rsidRDefault="00E43FAD" w:rsidP="00E43FAD">
      <w:pPr>
        <w:pStyle w:val="subsection"/>
      </w:pPr>
      <w:r w:rsidRPr="006925F5">
        <w:tab/>
        <w:t>(5)</w:t>
      </w:r>
      <w:r w:rsidRPr="006925F5">
        <w:tab/>
        <w:t>The only interests affected are those owned by entities involved in the indirect value shift or by their associates.</w:t>
      </w:r>
    </w:p>
    <w:p w:rsidR="00E43FAD" w:rsidRPr="006925F5" w:rsidRDefault="00E43FAD" w:rsidP="00E43FAD">
      <w:pPr>
        <w:pStyle w:val="subsection"/>
      </w:pPr>
      <w:r w:rsidRPr="006925F5">
        <w:tab/>
        <w:t>(6)</w:t>
      </w:r>
      <w:r w:rsidRPr="006925F5">
        <w:tab/>
        <w:t>There are a range of exclusions, such as:</w:t>
      </w:r>
    </w:p>
    <w:p w:rsidR="00E43FAD" w:rsidRPr="006925F5" w:rsidRDefault="00E43FAD" w:rsidP="00E43FAD">
      <w:pPr>
        <w:pStyle w:val="paragraph"/>
      </w:pPr>
      <w:r w:rsidRPr="006925F5">
        <w:tab/>
        <w:t>(a)</w:t>
      </w:r>
      <w:r w:rsidRPr="006925F5">
        <w:tab/>
        <w:t>exclusions for minor indirect value shifts; and</w:t>
      </w:r>
    </w:p>
    <w:p w:rsidR="00E43FAD" w:rsidRPr="006925F5" w:rsidRDefault="00E43FAD" w:rsidP="00E43FAD">
      <w:pPr>
        <w:pStyle w:val="paragraph"/>
      </w:pPr>
      <w:r w:rsidRPr="006925F5">
        <w:tab/>
        <w:t>(b)</w:t>
      </w:r>
      <w:r w:rsidRPr="006925F5">
        <w:tab/>
        <w:t>a series of rules designed to provide safe harbour treatment for common transactions relating to services; and</w:t>
      </w:r>
    </w:p>
    <w:p w:rsidR="00E43FAD" w:rsidRPr="006925F5" w:rsidRDefault="00E43FAD" w:rsidP="00E43FAD">
      <w:pPr>
        <w:pStyle w:val="paragraph"/>
      </w:pPr>
      <w:r w:rsidRPr="006925F5">
        <w:tab/>
        <w:t>(c)</w:t>
      </w:r>
      <w:r w:rsidRPr="006925F5">
        <w:tab/>
        <w:t>anti</w:t>
      </w:r>
      <w:r w:rsidR="006925F5">
        <w:noBreakHyphen/>
      </w:r>
      <w:r w:rsidRPr="006925F5">
        <w:t>overlap provisions to prevent double</w:t>
      </w:r>
      <w:r w:rsidR="006925F5">
        <w:noBreakHyphen/>
      </w:r>
      <w:r w:rsidRPr="006925F5">
        <w:t>counting.</w:t>
      </w:r>
    </w:p>
    <w:p w:rsidR="00E43FAD" w:rsidRPr="006925F5" w:rsidRDefault="00E43FAD" w:rsidP="00E43FAD">
      <w:pPr>
        <w:pStyle w:val="subsection"/>
      </w:pPr>
      <w:r w:rsidRPr="006925F5">
        <w:tab/>
        <w:t>(7)</w:t>
      </w:r>
      <w:r w:rsidRPr="006925F5">
        <w:tab/>
        <w:t>Rules of thumb are included to make it easier to determine the market value of some kinds of economic benefits.</w:t>
      </w:r>
    </w:p>
    <w:p w:rsidR="00E43FAD" w:rsidRPr="006925F5" w:rsidRDefault="00E43FAD" w:rsidP="00E43FAD">
      <w:pPr>
        <w:pStyle w:val="subsection"/>
      </w:pPr>
      <w:r w:rsidRPr="006925F5">
        <w:lastRenderedPageBreak/>
        <w:tab/>
        <w:t>(8)</w:t>
      </w:r>
      <w:r w:rsidRPr="006925F5">
        <w:tab/>
        <w:t>To reduce compliance costs for:</w:t>
      </w:r>
    </w:p>
    <w:p w:rsidR="00DA4500" w:rsidRDefault="00DA4500" w:rsidP="00DA4500">
      <w:pPr>
        <w:pStyle w:val="paragraph"/>
      </w:pPr>
      <w:r>
        <w:tab/>
        <w:t>(a)</w:t>
      </w:r>
      <w:r>
        <w:tab/>
      </w:r>
      <w:r>
        <w:rPr>
          <w:position w:val="6"/>
          <w:sz w:val="16"/>
        </w:rPr>
        <w:t>*</w:t>
      </w:r>
      <w:r>
        <w:t>small business entities; and</w:t>
      </w:r>
    </w:p>
    <w:p w:rsidR="00E43FAD" w:rsidRPr="006925F5" w:rsidRDefault="00E43FAD" w:rsidP="00E43FAD">
      <w:pPr>
        <w:pStyle w:val="paragraph"/>
      </w:pPr>
      <w:r w:rsidRPr="006925F5">
        <w:tab/>
        <w:t>(b)</w:t>
      </w:r>
      <w:r w:rsidRPr="006925F5">
        <w:tab/>
        <w:t>entities that meet the CGT small business net asset threshold (</w:t>
      </w:r>
      <w:r w:rsidR="00506959">
        <w:t>$6 million</w:t>
      </w:r>
      <w:r w:rsidRPr="006925F5">
        <w:t>);</w:t>
      </w:r>
    </w:p>
    <w:p w:rsidR="00E43FAD" w:rsidRPr="006925F5" w:rsidRDefault="00E43FAD" w:rsidP="0027442F">
      <w:pPr>
        <w:pStyle w:val="subsection2"/>
      </w:pPr>
      <w:r w:rsidRPr="006925F5">
        <w:t>interests owned by those entities are not affected by this Division.</w:t>
      </w:r>
    </w:p>
    <w:p w:rsidR="00E43FAD" w:rsidRPr="006925F5" w:rsidRDefault="00E43FAD" w:rsidP="00E43FAD">
      <w:pPr>
        <w:pStyle w:val="ActHead5"/>
      </w:pPr>
      <w:bookmarkStart w:id="704" w:name="_Toc384884549"/>
      <w:r w:rsidRPr="006925F5">
        <w:rPr>
          <w:rStyle w:val="CharSectno"/>
        </w:rPr>
        <w:t>727</w:t>
      </w:r>
      <w:r w:rsidR="006925F5">
        <w:rPr>
          <w:rStyle w:val="CharSectno"/>
        </w:rPr>
        <w:noBreakHyphen/>
      </w:r>
      <w:r w:rsidRPr="006925F5">
        <w:rPr>
          <w:rStyle w:val="CharSectno"/>
        </w:rPr>
        <w:t>25</w:t>
      </w:r>
      <w:r w:rsidRPr="006925F5">
        <w:t xml:space="preserve">  Effect of this Division on realisations at a loss that occur before the nature or extent of an indirect value shift can be fully determined</w:t>
      </w:r>
      <w:bookmarkEnd w:id="704"/>
    </w:p>
    <w:p w:rsidR="00E43FAD" w:rsidRPr="006925F5" w:rsidRDefault="00E43FAD" w:rsidP="00E43FAD">
      <w:pPr>
        <w:pStyle w:val="subsection"/>
      </w:pPr>
      <w:r w:rsidRPr="006925F5">
        <w:tab/>
        <w:t>(1)</w:t>
      </w:r>
      <w:r w:rsidRPr="006925F5">
        <w:tab/>
        <w:t>To determine whether a scheme gives rise to an indirect value shift, it must be possible to identify all the economic benefits under the scheme, and the providers and recipients of those benefits.</w:t>
      </w:r>
    </w:p>
    <w:p w:rsidR="00E43FAD" w:rsidRPr="006925F5" w:rsidRDefault="00E43FAD" w:rsidP="00E43FAD">
      <w:pPr>
        <w:pStyle w:val="subsection"/>
      </w:pPr>
      <w:r w:rsidRPr="006925F5">
        <w:tab/>
        <w:t>(2)</w:t>
      </w:r>
      <w:r w:rsidRPr="006925F5">
        <w:tab/>
        <w:t>Before then, interests that might be affected by the scheme may be realised at a loss. Subdivision</w:t>
      </w:r>
      <w:r w:rsidR="006925F5">
        <w:t> </w:t>
      </w:r>
      <w:r w:rsidRPr="006925F5">
        <w:t>727</w:t>
      </w:r>
      <w:r w:rsidR="006925F5">
        <w:noBreakHyphen/>
      </w:r>
      <w:r w:rsidRPr="006925F5">
        <w:t>K contains special rules that apply if that happens.</w:t>
      </w:r>
    </w:p>
    <w:p w:rsidR="00E43FAD" w:rsidRPr="006925F5" w:rsidRDefault="00E43FAD" w:rsidP="00E43FAD">
      <w:pPr>
        <w:pStyle w:val="ActHead4"/>
      </w:pPr>
      <w:bookmarkStart w:id="705" w:name="_Toc384884550"/>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A</w:t>
      </w:r>
      <w:r w:rsidRPr="006925F5">
        <w:t>—</w:t>
      </w:r>
      <w:r w:rsidRPr="006925F5">
        <w:rPr>
          <w:rStyle w:val="CharSubdText"/>
        </w:rPr>
        <w:t>Scope of the indirect value shifting rules</w:t>
      </w:r>
      <w:bookmarkEnd w:id="705"/>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95</w:t>
      </w:r>
      <w:r w:rsidRPr="006925F5">
        <w:tab/>
        <w:t>Main object</w:t>
      </w:r>
    </w:p>
    <w:p w:rsidR="00E43FAD" w:rsidRPr="006925F5" w:rsidRDefault="00E43FAD" w:rsidP="00E43FAD">
      <w:pPr>
        <w:pStyle w:val="TofSectsSection"/>
      </w:pPr>
      <w:r w:rsidRPr="006925F5">
        <w:t>727</w:t>
      </w:r>
      <w:r w:rsidR="006925F5">
        <w:noBreakHyphen/>
      </w:r>
      <w:r w:rsidRPr="006925F5">
        <w:t>100</w:t>
      </w:r>
      <w:r w:rsidRPr="006925F5">
        <w:tab/>
        <w:t>When an indirect value shift has consequences under this Division</w:t>
      </w:r>
    </w:p>
    <w:p w:rsidR="00E43FAD" w:rsidRPr="006925F5" w:rsidRDefault="00E43FAD" w:rsidP="00E43FAD">
      <w:pPr>
        <w:pStyle w:val="TofSectsSection"/>
      </w:pPr>
      <w:r w:rsidRPr="006925F5">
        <w:t>727</w:t>
      </w:r>
      <w:r w:rsidR="006925F5">
        <w:noBreakHyphen/>
      </w:r>
      <w:r w:rsidRPr="006925F5">
        <w:t>105</w:t>
      </w:r>
      <w:r w:rsidRPr="006925F5">
        <w:tab/>
        <w:t>Ultimate controller test</w:t>
      </w:r>
    </w:p>
    <w:p w:rsidR="00E43FAD" w:rsidRPr="006925F5" w:rsidRDefault="00E43FAD" w:rsidP="00E43FAD">
      <w:pPr>
        <w:pStyle w:val="TofSectsSection"/>
      </w:pPr>
      <w:r w:rsidRPr="006925F5">
        <w:t>727</w:t>
      </w:r>
      <w:r w:rsidR="006925F5">
        <w:noBreakHyphen/>
      </w:r>
      <w:r w:rsidRPr="006925F5">
        <w:t>110</w:t>
      </w:r>
      <w:r w:rsidRPr="006925F5">
        <w:tab/>
        <w:t>Common</w:t>
      </w:r>
      <w:r w:rsidR="006925F5">
        <w:noBreakHyphen/>
      </w:r>
      <w:r w:rsidRPr="006925F5">
        <w:t>ownership nexus test (if both losing and gaining entities are closely held)</w:t>
      </w:r>
    </w:p>
    <w:p w:rsidR="00E43FAD" w:rsidRPr="006925F5" w:rsidRDefault="00E43FAD" w:rsidP="00E43FAD">
      <w:pPr>
        <w:pStyle w:val="TofSectsSection"/>
      </w:pPr>
      <w:r w:rsidRPr="006925F5">
        <w:t>727</w:t>
      </w:r>
      <w:r w:rsidR="006925F5">
        <w:noBreakHyphen/>
      </w:r>
      <w:r w:rsidRPr="006925F5">
        <w:t>125</w:t>
      </w:r>
      <w:r w:rsidRPr="006925F5">
        <w:tab/>
        <w:t>No consequences if losing entity is a superannuation entity</w:t>
      </w:r>
    </w:p>
    <w:p w:rsidR="00E43FAD" w:rsidRPr="006925F5" w:rsidRDefault="00E43FAD" w:rsidP="00E43FAD">
      <w:pPr>
        <w:pStyle w:val="ActHead5"/>
      </w:pPr>
      <w:bookmarkStart w:id="706" w:name="_Toc384884551"/>
      <w:r w:rsidRPr="006925F5">
        <w:rPr>
          <w:rStyle w:val="CharSectno"/>
        </w:rPr>
        <w:t>727</w:t>
      </w:r>
      <w:r w:rsidR="006925F5">
        <w:rPr>
          <w:rStyle w:val="CharSectno"/>
        </w:rPr>
        <w:noBreakHyphen/>
      </w:r>
      <w:r w:rsidRPr="006925F5">
        <w:rPr>
          <w:rStyle w:val="CharSectno"/>
        </w:rPr>
        <w:t>95</w:t>
      </w:r>
      <w:r w:rsidRPr="006925F5">
        <w:t xml:space="preserve">  Main object</w:t>
      </w:r>
      <w:bookmarkEnd w:id="706"/>
    </w:p>
    <w:p w:rsidR="00E43FAD" w:rsidRPr="006925F5" w:rsidRDefault="00E43FAD" w:rsidP="00E43FAD">
      <w:pPr>
        <w:pStyle w:val="subsection"/>
      </w:pPr>
      <w:r w:rsidRPr="006925F5">
        <w:tab/>
      </w:r>
      <w:r w:rsidRPr="006925F5">
        <w:tab/>
        <w:t>The main object of this Division is:</w:t>
      </w:r>
    </w:p>
    <w:p w:rsidR="00E43FAD" w:rsidRPr="006925F5" w:rsidRDefault="00E43FAD" w:rsidP="00E43FAD">
      <w:pPr>
        <w:pStyle w:val="paragraph"/>
      </w:pPr>
      <w:r w:rsidRPr="006925F5">
        <w:tab/>
        <w:t>(a)</w:t>
      </w:r>
      <w:r w:rsidRPr="006925F5">
        <w:tab/>
        <w:t xml:space="preserve">to prevent inappropriate losses from arising on the realisation of direct or indirect equity or loan interests in an entity from which there has been a net shift of value because of </w:t>
      </w:r>
      <w:r w:rsidR="00D13741" w:rsidRPr="003057D4">
        <w:t xml:space="preserve">a dealing that is not at </w:t>
      </w:r>
      <w:r w:rsidR="00D13741" w:rsidRPr="003057D4">
        <w:rPr>
          <w:position w:val="6"/>
          <w:sz w:val="16"/>
        </w:rPr>
        <w:t>*</w:t>
      </w:r>
      <w:r w:rsidR="00D13741" w:rsidRPr="003057D4">
        <w:t>arm’s length</w:t>
      </w:r>
      <w:r w:rsidRPr="006925F5">
        <w:t>; and</w:t>
      </w:r>
    </w:p>
    <w:p w:rsidR="00E43FAD" w:rsidRPr="006925F5" w:rsidRDefault="00E43FAD" w:rsidP="00E43FAD">
      <w:pPr>
        <w:pStyle w:val="paragraph"/>
      </w:pPr>
      <w:r w:rsidRPr="006925F5">
        <w:tab/>
        <w:t>(b)</w:t>
      </w:r>
      <w:r w:rsidRPr="006925F5">
        <w:tab/>
        <w:t xml:space="preserve">to prevent inappropriate gains from arising on the realisation of </w:t>
      </w:r>
      <w:r w:rsidR="00E3305D">
        <w:rPr>
          <w:position w:val="6"/>
          <w:sz w:val="16"/>
        </w:rPr>
        <w:t>*</w:t>
      </w:r>
      <w:r w:rsidR="00E3305D">
        <w:t xml:space="preserve">direct equity interests or </w:t>
      </w:r>
      <w:r w:rsidR="00E3305D">
        <w:rPr>
          <w:position w:val="6"/>
          <w:sz w:val="16"/>
        </w:rPr>
        <w:t>*</w:t>
      </w:r>
      <w:r w:rsidR="00E3305D">
        <w:t>indirect equity interests</w:t>
      </w:r>
      <w:r w:rsidRPr="006925F5">
        <w:t xml:space="preserve"> in the entity to which that value has been shifted;</w:t>
      </w:r>
    </w:p>
    <w:p w:rsidR="00E43FAD" w:rsidRPr="006925F5" w:rsidRDefault="00E43FAD" w:rsidP="00262C20">
      <w:pPr>
        <w:pStyle w:val="subsection2"/>
      </w:pPr>
      <w:r w:rsidRPr="006925F5">
        <w:t>in cases where the 2 entities are related as set out in this Division.</w:t>
      </w:r>
    </w:p>
    <w:p w:rsidR="00E43FAD" w:rsidRPr="006925F5" w:rsidRDefault="00E43FAD" w:rsidP="00E43FAD">
      <w:pPr>
        <w:pStyle w:val="ActHead5"/>
      </w:pPr>
      <w:bookmarkStart w:id="707" w:name="_Toc384884552"/>
      <w:r w:rsidRPr="006925F5">
        <w:rPr>
          <w:rStyle w:val="CharSectno"/>
        </w:rPr>
        <w:lastRenderedPageBreak/>
        <w:t>727</w:t>
      </w:r>
      <w:r w:rsidR="006925F5">
        <w:rPr>
          <w:rStyle w:val="CharSectno"/>
        </w:rPr>
        <w:noBreakHyphen/>
      </w:r>
      <w:r w:rsidRPr="006925F5">
        <w:rPr>
          <w:rStyle w:val="CharSectno"/>
        </w:rPr>
        <w:t>100</w:t>
      </w:r>
      <w:r w:rsidRPr="006925F5">
        <w:t xml:space="preserve">  When an indirect value shift has consequences under this Division</w:t>
      </w:r>
      <w:bookmarkEnd w:id="707"/>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indirect value shift (see Subdivision</w:t>
      </w:r>
      <w:r w:rsidR="006925F5">
        <w:t> </w:t>
      </w:r>
      <w:r w:rsidRPr="006925F5">
        <w:t>727</w:t>
      </w:r>
      <w:r w:rsidR="006925F5">
        <w:noBreakHyphen/>
      </w:r>
      <w:r w:rsidRPr="006925F5">
        <w:t>B) has consequences under this Division if, and only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losing entity is at the time of the indirect value shift a company or trust (except one listed in section</w:t>
      </w:r>
      <w:r w:rsidR="006925F5">
        <w:t> </w:t>
      </w:r>
      <w:r w:rsidRPr="006925F5">
        <w:t>727</w:t>
      </w:r>
      <w:r w:rsidR="006925F5">
        <w:noBreakHyphen/>
      </w:r>
      <w:r w:rsidRPr="006925F5">
        <w:t>125 (about superannuation entities)); and</w:t>
      </w:r>
    </w:p>
    <w:p w:rsidR="00E43FAD" w:rsidRPr="006925F5" w:rsidRDefault="00E43FAD" w:rsidP="00E43FAD">
      <w:pPr>
        <w:pStyle w:val="paragraph"/>
      </w:pPr>
      <w:r w:rsidRPr="006925F5">
        <w:tab/>
        <w:t>(b)</w:t>
      </w:r>
      <w:r w:rsidRPr="006925F5">
        <w:tab/>
        <w:t>in relation to either or both of the following:</w:t>
      </w:r>
    </w:p>
    <w:p w:rsidR="00E43FAD" w:rsidRPr="006925F5" w:rsidRDefault="00E43FAD" w:rsidP="00E43FAD">
      <w:pPr>
        <w:pStyle w:val="paragraphsub"/>
      </w:pPr>
      <w:r w:rsidRPr="006925F5">
        <w:tab/>
        <w:t>(i)</w:t>
      </w:r>
      <w:r w:rsidRPr="006925F5">
        <w:tab/>
        <w:t xml:space="preserve">the losing entity </w:t>
      </w:r>
      <w:r w:rsidR="006925F5" w:rsidRPr="006925F5">
        <w:rPr>
          <w:position w:val="6"/>
          <w:sz w:val="16"/>
        </w:rPr>
        <w:t>*</w:t>
      </w:r>
      <w:r w:rsidRPr="006925F5">
        <w:t xml:space="preserve">providing one or more economic benefits to the gaining entity </w:t>
      </w:r>
      <w:r w:rsidR="006925F5" w:rsidRPr="006925F5">
        <w:rPr>
          <w:position w:val="6"/>
          <w:sz w:val="16"/>
        </w:rPr>
        <w:t>*</w:t>
      </w:r>
      <w:r w:rsidRPr="006925F5">
        <w:t xml:space="preserve">in connection with the </w:t>
      </w:r>
      <w:r w:rsidR="006925F5" w:rsidRPr="006925F5">
        <w:rPr>
          <w:position w:val="6"/>
          <w:sz w:val="16"/>
        </w:rPr>
        <w:t>*</w:t>
      </w:r>
      <w:r w:rsidRPr="006925F5">
        <w:t>scheme from which the indirect value shift results;</w:t>
      </w:r>
    </w:p>
    <w:p w:rsidR="00E43FAD" w:rsidRPr="006925F5" w:rsidRDefault="00E43FAD" w:rsidP="00E43FAD">
      <w:pPr>
        <w:pStyle w:val="paragraphsub"/>
      </w:pPr>
      <w:r w:rsidRPr="006925F5">
        <w:tab/>
        <w:t>(ii)</w:t>
      </w:r>
      <w:r w:rsidRPr="006925F5">
        <w:tab/>
        <w:t>the gaining entity providing one or more economic benefits to the losing entity in connection with the scheme;</w:t>
      </w:r>
    </w:p>
    <w:p w:rsidR="00E43FAD" w:rsidRPr="006925F5" w:rsidRDefault="00E43FAD" w:rsidP="00E43FAD">
      <w:pPr>
        <w:pStyle w:val="paragraph"/>
      </w:pPr>
      <w:r w:rsidRPr="006925F5">
        <w:tab/>
      </w:r>
      <w:r w:rsidRPr="006925F5">
        <w:tab/>
        <w:t xml:space="preserve">the 2 entities are not dealing with each other at </w:t>
      </w:r>
      <w:r w:rsidR="006925F5" w:rsidRPr="006925F5">
        <w:rPr>
          <w:position w:val="6"/>
          <w:sz w:val="16"/>
        </w:rPr>
        <w:t>*</w:t>
      </w:r>
      <w:r w:rsidRPr="006925F5">
        <w:t>arm’s length; and</w:t>
      </w:r>
    </w:p>
    <w:p w:rsidR="00E43FAD" w:rsidRPr="006925F5" w:rsidRDefault="00E43FAD" w:rsidP="00E43FAD">
      <w:pPr>
        <w:pStyle w:val="paragraph"/>
      </w:pPr>
      <w:r w:rsidRPr="006925F5">
        <w:tab/>
        <w:t>(c)</w:t>
      </w:r>
      <w:r w:rsidRPr="006925F5">
        <w:tab/>
        <w:t>either or both of sections</w:t>
      </w:r>
      <w:r w:rsidR="006925F5">
        <w:t> </w:t>
      </w:r>
      <w:r w:rsidRPr="006925F5">
        <w:t>727</w:t>
      </w:r>
      <w:r w:rsidR="006925F5">
        <w:noBreakHyphen/>
      </w:r>
      <w:r w:rsidRPr="006925F5">
        <w:t>105 and 727</w:t>
      </w:r>
      <w:r w:rsidR="006925F5">
        <w:noBreakHyphen/>
      </w:r>
      <w:r w:rsidRPr="006925F5">
        <w:t>110 are satisfied; and</w:t>
      </w:r>
    </w:p>
    <w:p w:rsidR="00E43FAD" w:rsidRPr="006925F5" w:rsidRDefault="00E43FAD" w:rsidP="00E43FAD">
      <w:pPr>
        <w:pStyle w:val="paragraph"/>
      </w:pPr>
      <w:r w:rsidRPr="006925F5">
        <w:tab/>
        <w:t>(d)</w:t>
      </w:r>
      <w:r w:rsidRPr="006925F5">
        <w:tab/>
        <w:t>no exclusion in Subdivision</w:t>
      </w:r>
      <w:r w:rsidR="006925F5">
        <w:t> </w:t>
      </w:r>
      <w:r w:rsidRPr="006925F5">
        <w:t>727</w:t>
      </w:r>
      <w:r w:rsidR="006925F5">
        <w:noBreakHyphen/>
      </w:r>
      <w:r w:rsidRPr="006925F5">
        <w:t>C applies.</w:t>
      </w:r>
    </w:p>
    <w:p w:rsidR="00E43FAD" w:rsidRPr="006925F5" w:rsidRDefault="00E43FAD" w:rsidP="00E43FAD">
      <w:pPr>
        <w:pStyle w:val="notetext"/>
      </w:pPr>
      <w:r w:rsidRPr="006925F5">
        <w:t>Note 1:</w:t>
      </w:r>
      <w:r w:rsidRPr="006925F5">
        <w:tab/>
        <w:t>The consequences for direct and indirect interests in the losing entity or in the gaining entity are set out in Subdivision</w:t>
      </w:r>
      <w:r w:rsidR="006925F5">
        <w:t> </w:t>
      </w:r>
      <w:r w:rsidRPr="006925F5">
        <w:t>727</w:t>
      </w:r>
      <w:r w:rsidR="006925F5">
        <w:noBreakHyphen/>
      </w:r>
      <w:r w:rsidRPr="006925F5">
        <w:t>F. If those consequences are to be worked out using the realisation time method (under Subdivision</w:t>
      </w:r>
      <w:r w:rsidR="006925F5">
        <w:t> </w:t>
      </w:r>
      <w:r w:rsidRPr="006925F5">
        <w:t>727</w:t>
      </w:r>
      <w:r w:rsidR="006925F5">
        <w:noBreakHyphen/>
      </w:r>
      <w:r w:rsidRPr="006925F5">
        <w:t>G), there are further exclusions for certain 95% services indirect value shifts: see section</w:t>
      </w:r>
      <w:r w:rsidR="006925F5">
        <w:t> </w:t>
      </w:r>
      <w:r w:rsidRPr="006925F5">
        <w:t>727</w:t>
      </w:r>
      <w:r w:rsidR="006925F5">
        <w:noBreakHyphen/>
      </w:r>
      <w:r w:rsidRPr="006925F5">
        <w:t>700.</w:t>
      </w:r>
    </w:p>
    <w:p w:rsidR="00E43FAD" w:rsidRPr="006925F5" w:rsidRDefault="00E43FAD" w:rsidP="00E43FAD">
      <w:pPr>
        <w:pStyle w:val="notetext"/>
      </w:pPr>
      <w:r w:rsidRPr="006925F5">
        <w:t>Note 2:</w:t>
      </w:r>
      <w:r w:rsidRPr="006925F5">
        <w:tab/>
        <w:t>An indirect value shift does not have consequences for interests in the losing entity or gaining entity owned immediately before the IVS time by an entity that:</w:t>
      </w:r>
    </w:p>
    <w:p w:rsidR="00E43FAD" w:rsidRPr="006925F5" w:rsidRDefault="00E43FAD" w:rsidP="00262C20">
      <w:pPr>
        <w:pStyle w:val="TLPNotebullet"/>
        <w:tabs>
          <w:tab w:val="clear" w:pos="2517"/>
        </w:tabs>
      </w:pPr>
      <w:r w:rsidRPr="006925F5">
        <w:t xml:space="preserve">is </w:t>
      </w:r>
      <w:r w:rsidR="00F173A9">
        <w:t>a small business entity</w:t>
      </w:r>
      <w:r w:rsidRPr="006925F5">
        <w:t xml:space="preserve"> for each income year that includes any of the IVS period; or</w:t>
      </w:r>
    </w:p>
    <w:p w:rsidR="00E43FAD" w:rsidRPr="006925F5" w:rsidRDefault="00E43FAD" w:rsidP="001D4F76">
      <w:pPr>
        <w:pStyle w:val="TLPNotebullet"/>
        <w:keepNext/>
        <w:tabs>
          <w:tab w:val="clear" w:pos="2517"/>
        </w:tabs>
      </w:pPr>
      <w:r w:rsidRPr="006925F5">
        <w:t>would satisfy the maximum net asset value test in section</w:t>
      </w:r>
      <w:r w:rsidR="006925F5">
        <w:t> </w:t>
      </w:r>
      <w:r w:rsidRPr="006925F5">
        <w:t>152</w:t>
      </w:r>
      <w:r w:rsidR="006925F5">
        <w:noBreakHyphen/>
      </w:r>
      <w:r w:rsidRPr="006925F5">
        <w:t>15 throughout the IVS period.</w:t>
      </w:r>
    </w:p>
    <w:p w:rsidR="00E43FAD" w:rsidRPr="006925F5" w:rsidRDefault="00E43FAD" w:rsidP="00E43FAD">
      <w:pPr>
        <w:pStyle w:val="notetext"/>
      </w:pPr>
      <w:r w:rsidRPr="006925F5">
        <w:tab/>
        <w:t>See subsection 727</w:t>
      </w:r>
      <w:r w:rsidR="006925F5">
        <w:noBreakHyphen/>
      </w:r>
      <w:r w:rsidRPr="006925F5">
        <w:t>470(2).</w:t>
      </w:r>
    </w:p>
    <w:p w:rsidR="00E43FAD" w:rsidRPr="006925F5" w:rsidRDefault="00E43FAD" w:rsidP="00E43FAD">
      <w:pPr>
        <w:pStyle w:val="ActHead5"/>
      </w:pPr>
      <w:bookmarkStart w:id="708" w:name="_Toc384884553"/>
      <w:r w:rsidRPr="006925F5">
        <w:rPr>
          <w:rStyle w:val="CharSectno"/>
        </w:rPr>
        <w:t>727</w:t>
      </w:r>
      <w:r w:rsidR="006925F5">
        <w:rPr>
          <w:rStyle w:val="CharSectno"/>
        </w:rPr>
        <w:noBreakHyphen/>
      </w:r>
      <w:r w:rsidRPr="006925F5">
        <w:rPr>
          <w:rStyle w:val="CharSectno"/>
        </w:rPr>
        <w:t>105</w:t>
      </w:r>
      <w:r w:rsidRPr="006925F5">
        <w:t xml:space="preserve">  Ultimate controller test</w:t>
      </w:r>
      <w:bookmarkEnd w:id="708"/>
    </w:p>
    <w:p w:rsidR="00E43FAD" w:rsidRPr="006925F5" w:rsidRDefault="00E43FAD" w:rsidP="00E43FAD">
      <w:pPr>
        <w:pStyle w:val="subsection"/>
      </w:pPr>
      <w:r w:rsidRPr="006925F5">
        <w:tab/>
      </w:r>
      <w:r w:rsidRPr="006925F5">
        <w:tab/>
        <w:t xml:space="preserve">It must be the case that, at some time during the </w:t>
      </w:r>
      <w:r w:rsidR="006925F5" w:rsidRPr="006925F5">
        <w:rPr>
          <w:position w:val="6"/>
          <w:sz w:val="16"/>
        </w:rPr>
        <w:t>*</w:t>
      </w:r>
      <w:r w:rsidRPr="006925F5">
        <w:t>IVS period: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and the </w:t>
      </w:r>
      <w:r w:rsidR="006925F5" w:rsidRPr="006925F5">
        <w:rPr>
          <w:position w:val="6"/>
          <w:sz w:val="16"/>
        </w:rPr>
        <w:t>*</w:t>
      </w:r>
      <w:r w:rsidRPr="006925F5">
        <w:t xml:space="preserve">gaining entity have the same </w:t>
      </w:r>
      <w:r w:rsidR="006925F5" w:rsidRPr="006925F5">
        <w:rPr>
          <w:position w:val="6"/>
          <w:sz w:val="16"/>
        </w:rPr>
        <w:t>*</w:t>
      </w:r>
      <w:r w:rsidRPr="006925F5">
        <w:t>ultimate controller; or</w:t>
      </w:r>
    </w:p>
    <w:p w:rsidR="00E43FAD" w:rsidRPr="006925F5" w:rsidRDefault="00E43FAD" w:rsidP="00E43FAD">
      <w:pPr>
        <w:pStyle w:val="paragraph"/>
      </w:pPr>
      <w:r w:rsidRPr="006925F5">
        <w:lastRenderedPageBreak/>
        <w:tab/>
        <w:t>(b)</w:t>
      </w:r>
      <w:r w:rsidRPr="006925F5">
        <w:tab/>
        <w:t>the ultimate controller of the losing entity is the same entity that was the ultimate controller of the gaining entity at a different time during that period; or</w:t>
      </w:r>
    </w:p>
    <w:p w:rsidR="00E43FAD" w:rsidRPr="006925F5" w:rsidRDefault="00E43FAD" w:rsidP="00E43FAD">
      <w:pPr>
        <w:pStyle w:val="paragraph"/>
      </w:pPr>
      <w:r w:rsidRPr="006925F5">
        <w:tab/>
        <w:t>(c)</w:t>
      </w:r>
      <w:r w:rsidRPr="006925F5">
        <w:tab/>
        <w:t>the gaining entity is the ultimate controller of the losing entity; or</w:t>
      </w:r>
    </w:p>
    <w:p w:rsidR="00E43FAD" w:rsidRPr="006925F5" w:rsidRDefault="00E43FAD" w:rsidP="00E43FAD">
      <w:pPr>
        <w:pStyle w:val="paragraph"/>
      </w:pPr>
      <w:r w:rsidRPr="006925F5">
        <w:tab/>
        <w:t>(d)</w:t>
      </w:r>
      <w:r w:rsidRPr="006925F5">
        <w:tab/>
        <w:t>the losing entity is the ultimate controller of the gaining entity.</w:t>
      </w:r>
    </w:p>
    <w:p w:rsidR="00E43FAD" w:rsidRPr="006925F5" w:rsidRDefault="00E43FAD" w:rsidP="00E43FAD">
      <w:pPr>
        <w:pStyle w:val="TLPnoteright"/>
      </w:pPr>
      <w:r w:rsidRPr="006925F5">
        <w:t xml:space="preserve">For the concept of </w:t>
      </w:r>
      <w:r w:rsidRPr="006925F5">
        <w:rPr>
          <w:b/>
          <w:i/>
        </w:rPr>
        <w:t>IVS period</w:t>
      </w:r>
      <w:r w:rsidRPr="006925F5">
        <w:t>, see section</w:t>
      </w:r>
      <w:r w:rsidR="006925F5">
        <w:t> </w:t>
      </w:r>
      <w:r w:rsidRPr="006925F5">
        <w:t>727</w:t>
      </w:r>
      <w:r w:rsidR="006925F5">
        <w:noBreakHyphen/>
      </w:r>
      <w:r w:rsidRPr="006925F5">
        <w:t>150.</w:t>
      </w:r>
    </w:p>
    <w:p w:rsidR="00E43FAD" w:rsidRPr="006925F5" w:rsidRDefault="00E43FAD" w:rsidP="00E43FAD">
      <w:pPr>
        <w:pStyle w:val="TLPnoteright"/>
      </w:pPr>
      <w:r w:rsidRPr="006925F5">
        <w:t xml:space="preserve">For the concept of </w:t>
      </w:r>
      <w:r w:rsidRPr="006925F5">
        <w:rPr>
          <w:b/>
          <w:i/>
        </w:rPr>
        <w:t>ultimate controller</w:t>
      </w:r>
      <w:r w:rsidRPr="006925F5">
        <w:t>, see section</w:t>
      </w:r>
      <w:r w:rsidR="006925F5">
        <w:t> </w:t>
      </w:r>
      <w:r w:rsidRPr="006925F5">
        <w:t>727</w:t>
      </w:r>
      <w:r w:rsidR="006925F5">
        <w:noBreakHyphen/>
      </w:r>
      <w:r w:rsidRPr="006925F5">
        <w:t>350.</w:t>
      </w:r>
    </w:p>
    <w:p w:rsidR="00E43FAD" w:rsidRPr="006925F5" w:rsidRDefault="00E43FAD" w:rsidP="00E43FAD">
      <w:pPr>
        <w:pStyle w:val="ActHead5"/>
      </w:pPr>
      <w:bookmarkStart w:id="709" w:name="_Toc384884554"/>
      <w:r w:rsidRPr="006925F5">
        <w:rPr>
          <w:rStyle w:val="CharSectno"/>
        </w:rPr>
        <w:t>727</w:t>
      </w:r>
      <w:r w:rsidR="006925F5">
        <w:rPr>
          <w:rStyle w:val="CharSectno"/>
        </w:rPr>
        <w:noBreakHyphen/>
      </w:r>
      <w:r w:rsidRPr="006925F5">
        <w:rPr>
          <w:rStyle w:val="CharSectno"/>
        </w:rPr>
        <w:t>110</w:t>
      </w:r>
      <w:r w:rsidRPr="006925F5">
        <w:t xml:space="preserve">  Common</w:t>
      </w:r>
      <w:r w:rsidR="006925F5">
        <w:noBreakHyphen/>
      </w:r>
      <w:r w:rsidRPr="006925F5">
        <w:t>ownership nexus test (if both losing and gaining entities are closely held)</w:t>
      </w:r>
      <w:bookmarkEnd w:id="709"/>
    </w:p>
    <w:p w:rsidR="00E43FAD" w:rsidRPr="006925F5" w:rsidRDefault="00E43FAD" w:rsidP="00E43FAD">
      <w:pPr>
        <w:pStyle w:val="subsection"/>
      </w:pPr>
      <w:r w:rsidRPr="006925F5">
        <w:tab/>
        <w:t>(1)</w:t>
      </w:r>
      <w:r w:rsidRPr="006925F5">
        <w:tab/>
        <w:t>Or, it must be the case that:</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 xml:space="preserve">IVS period, neither the </w:t>
      </w:r>
      <w:r w:rsidR="006925F5" w:rsidRPr="006925F5">
        <w:rPr>
          <w:position w:val="6"/>
          <w:sz w:val="16"/>
        </w:rPr>
        <w:t>*</w:t>
      </w:r>
      <w:r w:rsidRPr="006925F5">
        <w:t xml:space="preserve">losing entity nor the </w:t>
      </w:r>
      <w:r w:rsidR="006925F5" w:rsidRPr="006925F5">
        <w:rPr>
          <w:position w:val="6"/>
          <w:sz w:val="16"/>
        </w:rPr>
        <w:t>*</w:t>
      </w:r>
      <w:r w:rsidRPr="006925F5">
        <w:t>gaining entity has 300 or more members (in the case of a company) or 300 or more beneficiaries (in the case of a trust); and</w:t>
      </w:r>
    </w:p>
    <w:p w:rsidR="00E43FAD" w:rsidRPr="006925F5" w:rsidRDefault="00E43FAD" w:rsidP="00E43FAD">
      <w:pPr>
        <w:pStyle w:val="paragraph"/>
      </w:pPr>
      <w:r w:rsidRPr="006925F5">
        <w:tab/>
        <w:t>(b)</w:t>
      </w:r>
      <w:r w:rsidRPr="006925F5">
        <w:tab/>
        <w:t xml:space="preserve">the losing entity and the gaining entity have a </w:t>
      </w:r>
      <w:r w:rsidR="006925F5" w:rsidRPr="006925F5">
        <w:rPr>
          <w:position w:val="6"/>
          <w:sz w:val="16"/>
        </w:rPr>
        <w:t>*</w:t>
      </w:r>
      <w:r w:rsidRPr="006925F5">
        <w:t>common</w:t>
      </w:r>
      <w:r w:rsidR="006925F5">
        <w:noBreakHyphen/>
      </w:r>
      <w:r w:rsidRPr="006925F5">
        <w:t>ownership nexus within the IVS period.</w:t>
      </w:r>
    </w:p>
    <w:p w:rsidR="00E43FAD" w:rsidRPr="006925F5" w:rsidRDefault="00E43FAD" w:rsidP="00E43FAD">
      <w:pPr>
        <w:pStyle w:val="TLPnoteright"/>
      </w:pPr>
      <w:r w:rsidRPr="006925F5">
        <w:t xml:space="preserve">For the concept of </w:t>
      </w:r>
      <w:r w:rsidRPr="006925F5">
        <w:rPr>
          <w:b/>
          <w:i/>
        </w:rPr>
        <w:t>IVS period</w:t>
      </w:r>
      <w:r w:rsidRPr="006925F5">
        <w:t>, see section</w:t>
      </w:r>
      <w:r w:rsidR="006925F5">
        <w:t> </w:t>
      </w:r>
      <w:r w:rsidRPr="006925F5">
        <w:t>727</w:t>
      </w:r>
      <w:r w:rsidR="006925F5">
        <w:noBreakHyphen/>
      </w:r>
      <w:r w:rsidRPr="006925F5">
        <w:t>150.</w:t>
      </w:r>
    </w:p>
    <w:p w:rsidR="00E43FAD" w:rsidRPr="006925F5" w:rsidRDefault="00E43FAD" w:rsidP="00E43FAD">
      <w:pPr>
        <w:pStyle w:val="TLPnoteright"/>
      </w:pPr>
      <w:r w:rsidRPr="006925F5">
        <w:t xml:space="preserve">For the concept of </w:t>
      </w:r>
      <w:r w:rsidRPr="006925F5">
        <w:rPr>
          <w:b/>
          <w:i/>
        </w:rPr>
        <w:t>common</w:t>
      </w:r>
      <w:r w:rsidR="006925F5">
        <w:rPr>
          <w:b/>
          <w:i/>
        </w:rPr>
        <w:noBreakHyphen/>
      </w:r>
      <w:r w:rsidRPr="006925F5">
        <w:rPr>
          <w:b/>
          <w:i/>
        </w:rPr>
        <w:t>ownership nexus</w:t>
      </w:r>
      <w:r w:rsidRPr="006925F5">
        <w:t>, see section</w:t>
      </w:r>
      <w:r w:rsidR="006925F5">
        <w:t> </w:t>
      </w:r>
      <w:r w:rsidRPr="006925F5">
        <w:t>727</w:t>
      </w:r>
      <w:r w:rsidR="006925F5">
        <w:noBreakHyphen/>
      </w:r>
      <w:r w:rsidRPr="006925F5">
        <w:t>400.</w:t>
      </w:r>
    </w:p>
    <w:p w:rsidR="00E43FAD" w:rsidRPr="006925F5" w:rsidRDefault="00E43FAD" w:rsidP="00E43FAD">
      <w:pPr>
        <w:pStyle w:val="subsection"/>
      </w:pPr>
      <w:r w:rsidRPr="006925F5">
        <w:tab/>
        <w:t>(2)</w:t>
      </w:r>
      <w:r w:rsidRPr="006925F5">
        <w:tab/>
        <w:t>Section</w:t>
      </w:r>
      <w:r w:rsidR="006925F5">
        <w:t> </w:t>
      </w:r>
      <w:r w:rsidRPr="006925F5">
        <w:t>124</w:t>
      </w:r>
      <w:r w:rsidR="006925F5">
        <w:noBreakHyphen/>
      </w:r>
      <w:r w:rsidRPr="006925F5">
        <w:t>810 (under which certain companies and trusts are not regarded as having 300 or more members or beneficiaries) also applies for the purposes of this Division.</w:t>
      </w:r>
    </w:p>
    <w:p w:rsidR="00E43FAD" w:rsidRPr="006925F5" w:rsidRDefault="00E43FAD" w:rsidP="00E43FAD">
      <w:pPr>
        <w:pStyle w:val="subsection"/>
      </w:pPr>
      <w:r w:rsidRPr="006925F5">
        <w:tab/>
        <w:t>(3)</w:t>
      </w:r>
      <w:r w:rsidRPr="006925F5">
        <w:tab/>
        <w:t xml:space="preserve">In addition, this Division applies to a </w:t>
      </w:r>
      <w:r w:rsidR="006925F5" w:rsidRPr="006925F5">
        <w:rPr>
          <w:position w:val="6"/>
          <w:sz w:val="16"/>
        </w:rPr>
        <w:t>*</w:t>
      </w:r>
      <w:r w:rsidRPr="006925F5">
        <w:t>non</w:t>
      </w:r>
      <w:r w:rsidR="006925F5">
        <w:noBreakHyphen/>
      </w:r>
      <w:r w:rsidRPr="006925F5">
        <w:t>fixed trust as if it did not have 300 or more beneficiaries.</w:t>
      </w:r>
    </w:p>
    <w:p w:rsidR="00E43FAD" w:rsidRPr="006925F5" w:rsidRDefault="00E43FAD" w:rsidP="00E43FAD">
      <w:pPr>
        <w:pStyle w:val="ActHead5"/>
      </w:pPr>
      <w:bookmarkStart w:id="710" w:name="_Toc384884555"/>
      <w:r w:rsidRPr="006925F5">
        <w:rPr>
          <w:rStyle w:val="CharSectno"/>
        </w:rPr>
        <w:t>727</w:t>
      </w:r>
      <w:r w:rsidR="006925F5">
        <w:rPr>
          <w:rStyle w:val="CharSectno"/>
        </w:rPr>
        <w:noBreakHyphen/>
      </w:r>
      <w:r w:rsidRPr="006925F5">
        <w:rPr>
          <w:rStyle w:val="CharSectno"/>
        </w:rPr>
        <w:t>125</w:t>
      </w:r>
      <w:r w:rsidRPr="006925F5">
        <w:t xml:space="preserve">  No consequences if losing entity is a superannuation entity</w:t>
      </w:r>
      <w:bookmarkEnd w:id="710"/>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indirect value shift has no consequences under this Division if the </w:t>
      </w:r>
      <w:r w:rsidR="006925F5" w:rsidRPr="006925F5">
        <w:rPr>
          <w:position w:val="6"/>
          <w:sz w:val="16"/>
        </w:rPr>
        <w:t>*</w:t>
      </w:r>
      <w:r w:rsidRPr="006925F5">
        <w:t>losing entity is one of these in relation to the income year in which the indirect value shift happens:</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complying superannuation fund; or</w:t>
      </w:r>
    </w:p>
    <w:p w:rsidR="00E43FAD" w:rsidRPr="006925F5" w:rsidRDefault="00E43FAD" w:rsidP="00E43FAD">
      <w:pPr>
        <w:pStyle w:val="paragraph"/>
      </w:pPr>
      <w:r w:rsidRPr="006925F5">
        <w:tab/>
        <w:t>(b)</w:t>
      </w:r>
      <w:r w:rsidRPr="006925F5">
        <w:tab/>
        <w:t xml:space="preserve">a </w:t>
      </w:r>
      <w:r w:rsidR="006925F5" w:rsidRPr="006925F5">
        <w:rPr>
          <w:position w:val="6"/>
          <w:sz w:val="16"/>
        </w:rPr>
        <w:t>*</w:t>
      </w:r>
      <w:r w:rsidRPr="006925F5">
        <w:t>non</w:t>
      </w:r>
      <w:r w:rsidR="006925F5">
        <w:noBreakHyphen/>
      </w:r>
      <w:r w:rsidRPr="006925F5">
        <w:t>complying superannuation fund; or</w:t>
      </w:r>
    </w:p>
    <w:p w:rsidR="00E43FAD" w:rsidRPr="006925F5" w:rsidRDefault="00E43FAD" w:rsidP="00E43FAD">
      <w:pPr>
        <w:pStyle w:val="paragraph"/>
      </w:pPr>
      <w:r w:rsidRPr="006925F5">
        <w:tab/>
        <w:t>(c)</w:t>
      </w:r>
      <w:r w:rsidRPr="006925F5">
        <w:tab/>
        <w:t xml:space="preserve">a </w:t>
      </w:r>
      <w:r w:rsidR="006925F5" w:rsidRPr="006925F5">
        <w:rPr>
          <w:position w:val="6"/>
          <w:sz w:val="16"/>
        </w:rPr>
        <w:t>*</w:t>
      </w:r>
      <w:r w:rsidRPr="006925F5">
        <w:t>complying approved deposit fund; or</w:t>
      </w:r>
    </w:p>
    <w:p w:rsidR="00E43FAD" w:rsidRPr="006925F5" w:rsidRDefault="00E43FAD" w:rsidP="00E43FAD">
      <w:pPr>
        <w:pStyle w:val="paragraph"/>
      </w:pPr>
      <w:r w:rsidRPr="006925F5">
        <w:lastRenderedPageBreak/>
        <w:tab/>
        <w:t>(d)</w:t>
      </w:r>
      <w:r w:rsidRPr="006925F5">
        <w:tab/>
        <w:t xml:space="preserve">a </w:t>
      </w:r>
      <w:r w:rsidR="006925F5" w:rsidRPr="006925F5">
        <w:rPr>
          <w:position w:val="6"/>
          <w:sz w:val="16"/>
        </w:rPr>
        <w:t>*</w:t>
      </w:r>
      <w:r w:rsidRPr="006925F5">
        <w:t>non</w:t>
      </w:r>
      <w:r w:rsidR="006925F5">
        <w:noBreakHyphen/>
      </w:r>
      <w:r w:rsidRPr="006925F5">
        <w:t>complying approved deposit fund; or</w:t>
      </w:r>
    </w:p>
    <w:p w:rsidR="00E43FAD" w:rsidRPr="006925F5" w:rsidRDefault="00E43FAD" w:rsidP="00E43FAD">
      <w:pPr>
        <w:pStyle w:val="paragraph"/>
      </w:pPr>
      <w:r w:rsidRPr="006925F5">
        <w:tab/>
        <w:t>(e)</w:t>
      </w:r>
      <w:r w:rsidRPr="006925F5">
        <w:tab/>
        <w:t xml:space="preserve">a </w:t>
      </w:r>
      <w:r w:rsidR="006925F5" w:rsidRPr="006925F5">
        <w:rPr>
          <w:position w:val="6"/>
          <w:sz w:val="16"/>
        </w:rPr>
        <w:t>*</w:t>
      </w:r>
      <w:r w:rsidRPr="006925F5">
        <w:t>pooled superannuation trust.</w:t>
      </w:r>
    </w:p>
    <w:p w:rsidR="00E43FAD" w:rsidRPr="006925F5" w:rsidRDefault="00E43FAD" w:rsidP="00E43FAD">
      <w:pPr>
        <w:pStyle w:val="ActHead4"/>
      </w:pPr>
      <w:bookmarkStart w:id="711" w:name="_Toc384884556"/>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B</w:t>
      </w:r>
      <w:r w:rsidRPr="006925F5">
        <w:t>—</w:t>
      </w:r>
      <w:r w:rsidRPr="006925F5">
        <w:rPr>
          <w:rStyle w:val="CharSubdText"/>
        </w:rPr>
        <w:t>What is an indirect value shift</w:t>
      </w:r>
      <w:bookmarkEnd w:id="71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150</w:t>
      </w:r>
      <w:r w:rsidRPr="006925F5">
        <w:tab/>
        <w:t>How to determine whether a scheme results in an indirect value shift</w:t>
      </w:r>
    </w:p>
    <w:p w:rsidR="00E43FAD" w:rsidRPr="006925F5" w:rsidRDefault="00E43FAD" w:rsidP="00E43FAD">
      <w:pPr>
        <w:pStyle w:val="TofSectsSection"/>
      </w:pPr>
      <w:r w:rsidRPr="006925F5">
        <w:t>727</w:t>
      </w:r>
      <w:r w:rsidR="006925F5">
        <w:noBreakHyphen/>
      </w:r>
      <w:r w:rsidRPr="006925F5">
        <w:t>155</w:t>
      </w:r>
      <w:r w:rsidRPr="006925F5">
        <w:tab/>
        <w:t>Providing economic benefits</w:t>
      </w:r>
    </w:p>
    <w:p w:rsidR="00E43FAD" w:rsidRPr="006925F5" w:rsidRDefault="00E43FAD" w:rsidP="00E43FAD">
      <w:pPr>
        <w:pStyle w:val="TofSectsSection"/>
      </w:pPr>
      <w:r w:rsidRPr="006925F5">
        <w:t>727</w:t>
      </w:r>
      <w:r w:rsidR="006925F5">
        <w:noBreakHyphen/>
      </w:r>
      <w:r w:rsidRPr="006925F5">
        <w:t>160</w:t>
      </w:r>
      <w:r w:rsidRPr="006925F5">
        <w:tab/>
        <w:t>When an economic benefit is provided</w:t>
      </w:r>
      <w:r w:rsidRPr="006925F5">
        <w:rPr>
          <w:rStyle w:val="CharBoldItalic"/>
        </w:rPr>
        <w:t xml:space="preserve"> in connection with</w:t>
      </w:r>
      <w:r w:rsidRPr="006925F5">
        <w:t xml:space="preserve"> a scheme</w:t>
      </w:r>
    </w:p>
    <w:p w:rsidR="00E43FAD" w:rsidRPr="006925F5" w:rsidRDefault="00E43FAD" w:rsidP="00E43FAD">
      <w:pPr>
        <w:pStyle w:val="TofSectsSection"/>
      </w:pPr>
      <w:r w:rsidRPr="006925F5">
        <w:t>727</w:t>
      </w:r>
      <w:r w:rsidR="006925F5">
        <w:noBreakHyphen/>
      </w:r>
      <w:r w:rsidRPr="006925F5">
        <w:t>165</w:t>
      </w:r>
      <w:r w:rsidRPr="006925F5">
        <w:tab/>
        <w:t>Preventing double</w:t>
      </w:r>
      <w:r w:rsidR="006925F5">
        <w:noBreakHyphen/>
      </w:r>
      <w:r w:rsidRPr="006925F5">
        <w:t>counting of economic benefits</w:t>
      </w:r>
    </w:p>
    <w:p w:rsidR="00E43FAD" w:rsidRPr="006925F5" w:rsidRDefault="00E43FAD" w:rsidP="00E43FAD">
      <w:pPr>
        <w:pStyle w:val="ActHead5"/>
      </w:pPr>
      <w:bookmarkStart w:id="712" w:name="_Toc384884557"/>
      <w:r w:rsidRPr="006925F5">
        <w:rPr>
          <w:rStyle w:val="CharSectno"/>
        </w:rPr>
        <w:t>727</w:t>
      </w:r>
      <w:r w:rsidR="006925F5">
        <w:rPr>
          <w:rStyle w:val="CharSectno"/>
        </w:rPr>
        <w:noBreakHyphen/>
      </w:r>
      <w:r w:rsidRPr="006925F5">
        <w:rPr>
          <w:rStyle w:val="CharSectno"/>
        </w:rPr>
        <w:t>150</w:t>
      </w:r>
      <w:r w:rsidRPr="006925F5">
        <w:t xml:space="preserve">  How to determine whether a scheme results in an indirect value shift</w:t>
      </w:r>
      <w:bookmarkEnd w:id="712"/>
    </w:p>
    <w:p w:rsidR="00E43FAD" w:rsidRPr="006925F5" w:rsidRDefault="00E43FAD" w:rsidP="00E43FAD">
      <w:pPr>
        <w:pStyle w:val="subsection"/>
      </w:pPr>
      <w:r w:rsidRPr="006925F5">
        <w:tab/>
        <w:t>(1)</w:t>
      </w:r>
      <w:r w:rsidRPr="006925F5">
        <w:tab/>
        <w:t xml:space="preserve">A </w:t>
      </w:r>
      <w:r w:rsidR="006925F5" w:rsidRPr="006925F5">
        <w:rPr>
          <w:position w:val="6"/>
          <w:sz w:val="16"/>
        </w:rPr>
        <w:t>*</w:t>
      </w:r>
      <w:r w:rsidRPr="006925F5">
        <w:t xml:space="preserve">scheme can result in one or more </w:t>
      </w:r>
      <w:r w:rsidR="006925F5" w:rsidRPr="006925F5">
        <w:rPr>
          <w:position w:val="6"/>
          <w:sz w:val="16"/>
        </w:rPr>
        <w:t>*</w:t>
      </w:r>
      <w:r w:rsidRPr="006925F5">
        <w:t xml:space="preserve">indirect value shifts only if one or more economic benefits have been, are being, or are to be, </w:t>
      </w:r>
      <w:r w:rsidR="006925F5" w:rsidRPr="006925F5">
        <w:rPr>
          <w:position w:val="6"/>
          <w:sz w:val="16"/>
        </w:rPr>
        <w:t>*</w:t>
      </w:r>
      <w:r w:rsidRPr="006925F5">
        <w:t xml:space="preserve">provided </w:t>
      </w:r>
      <w:r w:rsidR="006925F5" w:rsidRPr="006925F5">
        <w:rPr>
          <w:position w:val="6"/>
          <w:sz w:val="16"/>
        </w:rPr>
        <w:t>*</w:t>
      </w:r>
      <w:r w:rsidRPr="006925F5">
        <w:t>in connection with the scheme.</w:t>
      </w:r>
    </w:p>
    <w:p w:rsidR="00E43FAD" w:rsidRPr="006925F5" w:rsidRDefault="00E43FAD" w:rsidP="00E43FAD">
      <w:pPr>
        <w:pStyle w:val="subsection"/>
      </w:pPr>
      <w:r w:rsidRPr="006925F5">
        <w:tab/>
        <w:t>(2)</w:t>
      </w:r>
      <w:r w:rsidRPr="006925F5">
        <w:tab/>
        <w:t xml:space="preserve">The question whether the </w:t>
      </w:r>
      <w:r w:rsidR="006925F5" w:rsidRPr="006925F5">
        <w:rPr>
          <w:position w:val="6"/>
          <w:sz w:val="16"/>
        </w:rPr>
        <w:t>*</w:t>
      </w:r>
      <w:r w:rsidRPr="006925F5">
        <w:t>scheme has that result must be determined by reference to the facts and circumstances that exist at the earliest time (either when the scheme is entered into or later) when it is reasonable to conclude that:</w:t>
      </w:r>
    </w:p>
    <w:p w:rsidR="00E43FAD" w:rsidRPr="006925F5" w:rsidRDefault="00E43FAD" w:rsidP="00E43FAD">
      <w:pPr>
        <w:pStyle w:val="paragraph"/>
      </w:pPr>
      <w:r w:rsidRPr="006925F5">
        <w:tab/>
        <w:t>(a)</w:t>
      </w:r>
      <w:r w:rsidRPr="006925F5">
        <w:tab/>
        <w:t xml:space="preserve">all the economic benefits that have been, are being, or are to be, </w:t>
      </w:r>
      <w:r w:rsidR="006925F5" w:rsidRPr="006925F5">
        <w:rPr>
          <w:position w:val="6"/>
          <w:sz w:val="16"/>
        </w:rPr>
        <w:t>*</w:t>
      </w:r>
      <w:r w:rsidRPr="006925F5">
        <w:t xml:space="preserve">provided </w:t>
      </w:r>
      <w:r w:rsidR="006925F5" w:rsidRPr="006925F5">
        <w:rPr>
          <w:position w:val="6"/>
          <w:sz w:val="16"/>
        </w:rPr>
        <w:t>*</w:t>
      </w:r>
      <w:r w:rsidRPr="006925F5">
        <w:t>in connection with the scheme can be identified; and</w:t>
      </w:r>
    </w:p>
    <w:p w:rsidR="00E43FAD" w:rsidRPr="006925F5" w:rsidRDefault="00E43FAD" w:rsidP="00E43FAD">
      <w:pPr>
        <w:pStyle w:val="paragraph"/>
      </w:pPr>
      <w:r w:rsidRPr="006925F5">
        <w:tab/>
        <w:t>(b)</w:t>
      </w:r>
      <w:r w:rsidRPr="006925F5">
        <w:tab/>
        <w:t>for each of those economic benefits:</w:t>
      </w:r>
    </w:p>
    <w:p w:rsidR="00E43FAD" w:rsidRPr="006925F5" w:rsidRDefault="00E43FAD" w:rsidP="00E43FAD">
      <w:pPr>
        <w:pStyle w:val="paragraphsub"/>
      </w:pPr>
      <w:r w:rsidRPr="006925F5">
        <w:tab/>
        <w:t>(i)</w:t>
      </w:r>
      <w:r w:rsidRPr="006925F5">
        <w:tab/>
        <w:t>the entity that has provided, is providing, or is to provide, the economic benefit can be identified; and</w:t>
      </w:r>
    </w:p>
    <w:p w:rsidR="00E43FAD" w:rsidRPr="006925F5" w:rsidRDefault="00E43FAD" w:rsidP="00E43FAD">
      <w:pPr>
        <w:pStyle w:val="paragraphsub"/>
      </w:pPr>
      <w:r w:rsidRPr="006925F5">
        <w:tab/>
        <w:t>(ii)</w:t>
      </w:r>
      <w:r w:rsidRPr="006925F5">
        <w:tab/>
        <w:t>the entity to which the economic benefit has been, is being, or is to be, provided can be identified; and</w:t>
      </w:r>
    </w:p>
    <w:p w:rsidR="00E43FAD" w:rsidRPr="006925F5" w:rsidRDefault="00E43FAD" w:rsidP="00E43FAD">
      <w:pPr>
        <w:pStyle w:val="paragraphsub"/>
      </w:pPr>
      <w:r w:rsidRPr="006925F5">
        <w:tab/>
        <w:t>(iii)</w:t>
      </w:r>
      <w:r w:rsidRPr="006925F5">
        <w:tab/>
        <w:t>if the economic benefit is to be provided—those entities are in existence, and the providing of the economic benefit is not contingent; and</w:t>
      </w:r>
    </w:p>
    <w:p w:rsidR="00E43FAD" w:rsidRPr="006925F5" w:rsidRDefault="00E43FAD" w:rsidP="00E43FAD">
      <w:pPr>
        <w:pStyle w:val="paragraph"/>
      </w:pPr>
      <w:r w:rsidRPr="006925F5">
        <w:tab/>
        <w:t>(c)</w:t>
      </w:r>
      <w:r w:rsidRPr="006925F5">
        <w:tab/>
        <w:t>there are no other economic benefits that are to be provided in connection with the scheme if some contingency is met.</w:t>
      </w:r>
    </w:p>
    <w:p w:rsidR="00E43FAD" w:rsidRPr="006925F5" w:rsidRDefault="00E43FAD" w:rsidP="00262C20">
      <w:pPr>
        <w:pStyle w:val="subsection2"/>
      </w:pPr>
      <w:r w:rsidRPr="006925F5">
        <w:t xml:space="preserve">That time is called the </w:t>
      </w:r>
      <w:r w:rsidRPr="006925F5">
        <w:rPr>
          <w:b/>
          <w:i/>
        </w:rPr>
        <w:t>IVS time</w:t>
      </w:r>
      <w:r w:rsidRPr="006925F5">
        <w:t xml:space="preserve"> for the scheme.</w:t>
      </w:r>
    </w:p>
    <w:p w:rsidR="00E43FAD" w:rsidRPr="006925F5" w:rsidRDefault="00E43FAD" w:rsidP="00E43FAD">
      <w:pPr>
        <w:pStyle w:val="notetext"/>
      </w:pPr>
      <w:r w:rsidRPr="006925F5">
        <w:t>Note:</w:t>
      </w:r>
      <w:r w:rsidRPr="006925F5">
        <w:tab/>
        <w:t>In most cases, the IVS time will be at or soon after the scheme is entered into. However, if:</w:t>
      </w:r>
    </w:p>
    <w:p w:rsidR="00E43FAD" w:rsidRPr="006925F5" w:rsidRDefault="00E43FAD" w:rsidP="00262C20">
      <w:pPr>
        <w:pStyle w:val="TLPNotebullet"/>
        <w:tabs>
          <w:tab w:val="clear" w:pos="2517"/>
        </w:tabs>
      </w:pPr>
      <w:r w:rsidRPr="006925F5">
        <w:lastRenderedPageBreak/>
        <w:t>direct or indirect interests in a company or trust are realised at a loss when the IVS time for the scheme has not yet happened (even if it never happens); and</w:t>
      </w:r>
    </w:p>
    <w:p w:rsidR="00E43FAD" w:rsidRPr="006925F5" w:rsidRDefault="00E43FAD" w:rsidP="00262C20">
      <w:pPr>
        <w:pStyle w:val="TLPNotebullet"/>
        <w:tabs>
          <w:tab w:val="clear" w:pos="2517"/>
        </w:tabs>
      </w:pPr>
      <w:r w:rsidRPr="006925F5">
        <w:t>the company or trust has provided, is providing, is to provide, or might provide, economic benefits in connection with the scheme;</w:t>
      </w:r>
    </w:p>
    <w:p w:rsidR="00E43FAD" w:rsidRPr="006925F5" w:rsidRDefault="00E43FAD" w:rsidP="00E43FAD">
      <w:pPr>
        <w:pStyle w:val="notetext"/>
      </w:pPr>
      <w:r w:rsidRPr="006925F5">
        <w:tab/>
        <w:t>there may be consequences for those interests similar to those of an indirect value shift resulting from the scheme. See Subdivision</w:t>
      </w:r>
      <w:r w:rsidR="006925F5">
        <w:t> </w:t>
      </w:r>
      <w:r w:rsidRPr="006925F5">
        <w:t>727</w:t>
      </w:r>
      <w:r w:rsidR="006925F5">
        <w:noBreakHyphen/>
      </w:r>
      <w:r w:rsidRPr="006925F5">
        <w:t>K.</w:t>
      </w:r>
    </w:p>
    <w:p w:rsidR="00E43FAD" w:rsidRPr="006925F5" w:rsidRDefault="00E43FAD" w:rsidP="00E43FAD">
      <w:pPr>
        <w:pStyle w:val="subsection"/>
      </w:pPr>
      <w:r w:rsidRPr="006925F5">
        <w:tab/>
        <w:t>(3)</w:t>
      </w:r>
      <w:r w:rsidRPr="006925F5">
        <w:tab/>
        <w:t xml:space="preserve">The </w:t>
      </w:r>
      <w:r w:rsidR="006925F5" w:rsidRPr="006925F5">
        <w:rPr>
          <w:position w:val="6"/>
          <w:sz w:val="16"/>
        </w:rPr>
        <w:t>*</w:t>
      </w:r>
      <w:r w:rsidRPr="006925F5">
        <w:t xml:space="preserve">scheme results in an </w:t>
      </w:r>
      <w:r w:rsidRPr="006925F5">
        <w:rPr>
          <w:b/>
          <w:i/>
        </w:rPr>
        <w:t>indirect value shift</w:t>
      </w:r>
      <w:r w:rsidRPr="006925F5">
        <w:t xml:space="preserve"> from one entity (the </w:t>
      </w:r>
      <w:r w:rsidRPr="006925F5">
        <w:rPr>
          <w:b/>
          <w:i/>
        </w:rPr>
        <w:t>losing entity</w:t>
      </w:r>
      <w:r w:rsidRPr="006925F5">
        <w:t xml:space="preserve">) to another entity (the </w:t>
      </w:r>
      <w:r w:rsidRPr="006925F5">
        <w:rPr>
          <w:b/>
          <w:i/>
        </w:rPr>
        <w:t>gaining entity</w:t>
      </w:r>
      <w:r w:rsidRPr="006925F5">
        <w:t xml:space="preserve">) if the total </w:t>
      </w:r>
      <w:r w:rsidR="006C5E11">
        <w:rPr>
          <w:position w:val="6"/>
          <w:sz w:val="16"/>
        </w:rPr>
        <w:t>*</w:t>
      </w:r>
      <w:r w:rsidR="006C5E11">
        <w:t>market value</w:t>
      </w:r>
      <w:r w:rsidRPr="006925F5">
        <w:t xml:space="preserve"> of the one or more economic benefits (the </w:t>
      </w:r>
      <w:r w:rsidRPr="006925F5">
        <w:rPr>
          <w:b/>
          <w:i/>
        </w:rPr>
        <w:t>greater benefits</w:t>
      </w:r>
      <w:r w:rsidRPr="006925F5">
        <w:t xml:space="preserve">) that the losing entity has </w:t>
      </w:r>
      <w:r w:rsidR="006925F5" w:rsidRPr="006925F5">
        <w:rPr>
          <w:position w:val="6"/>
          <w:sz w:val="16"/>
        </w:rPr>
        <w:t>*</w:t>
      </w:r>
      <w:r w:rsidRPr="006925F5">
        <w:t xml:space="preserve">provided, is providing, or is to provide, to the gaining entity </w:t>
      </w:r>
      <w:r w:rsidR="006925F5" w:rsidRPr="006925F5">
        <w:rPr>
          <w:position w:val="6"/>
          <w:sz w:val="16"/>
        </w:rPr>
        <w:t>*</w:t>
      </w:r>
      <w:r w:rsidRPr="006925F5">
        <w:t>in connection with the scheme exceeds:</w:t>
      </w:r>
    </w:p>
    <w:p w:rsidR="00E43FAD" w:rsidRPr="006925F5" w:rsidRDefault="00E43FAD" w:rsidP="00E43FAD">
      <w:pPr>
        <w:pStyle w:val="paragraph"/>
      </w:pPr>
      <w:r w:rsidRPr="006925F5">
        <w:tab/>
        <w:t>(a)</w:t>
      </w:r>
      <w:r w:rsidRPr="006925F5">
        <w:tab/>
        <w:t>the total market value of the one or more economic benefits (</w:t>
      </w:r>
      <w:r w:rsidRPr="006925F5">
        <w:rPr>
          <w:b/>
          <w:i/>
        </w:rPr>
        <w:t>lesser benefits</w:t>
      </w:r>
      <w:r w:rsidRPr="006925F5">
        <w:t>) that the gaining entity has provided, is providing, or is to provide, to the losing entity in connection with the scheme; or</w:t>
      </w:r>
    </w:p>
    <w:p w:rsidR="00E43FAD" w:rsidRPr="006925F5" w:rsidRDefault="00E43FAD" w:rsidP="00E43FAD">
      <w:pPr>
        <w:pStyle w:val="paragraph"/>
      </w:pPr>
      <w:r w:rsidRPr="006925F5">
        <w:tab/>
        <w:t>(b)</w:t>
      </w:r>
      <w:r w:rsidRPr="006925F5">
        <w:tab/>
        <w:t xml:space="preserve">if there are no economic benefits covered by </w:t>
      </w:r>
      <w:r w:rsidR="006925F5">
        <w:t>paragraph (</w:t>
      </w:r>
      <w:r w:rsidRPr="006925F5">
        <w:t>a)—nil.</w:t>
      </w:r>
    </w:p>
    <w:p w:rsidR="00E43FAD" w:rsidRPr="006925F5" w:rsidRDefault="00E43FAD" w:rsidP="00262C20">
      <w:pPr>
        <w:pStyle w:val="subsection2"/>
      </w:pPr>
      <w:r w:rsidRPr="006925F5">
        <w:t>That excess is the amount of the indirect value shift.</w:t>
      </w:r>
    </w:p>
    <w:p w:rsidR="00E43FAD" w:rsidRPr="006925F5" w:rsidRDefault="00E43FAD" w:rsidP="00E43FAD">
      <w:pPr>
        <w:pStyle w:val="subsection"/>
      </w:pPr>
      <w:r w:rsidRPr="006925F5">
        <w:tab/>
        <w:t>(4)</w:t>
      </w:r>
      <w:r w:rsidRPr="006925F5">
        <w:tab/>
        <w:t xml:space="preserve">The </w:t>
      </w:r>
      <w:r w:rsidR="00183486">
        <w:rPr>
          <w:position w:val="6"/>
          <w:sz w:val="16"/>
        </w:rPr>
        <w:t>*</w:t>
      </w:r>
      <w:r w:rsidR="00183486">
        <w:t>market value</w:t>
      </w:r>
      <w:r w:rsidRPr="006925F5">
        <w:t xml:space="preserve"> of an economic benefit is to be determined as at the earliest time when it is reasonable to conclude that:</w:t>
      </w:r>
    </w:p>
    <w:p w:rsidR="00E43FAD" w:rsidRPr="006925F5" w:rsidRDefault="00E43FAD" w:rsidP="00E43FAD">
      <w:pPr>
        <w:pStyle w:val="paragraph"/>
      </w:pPr>
      <w:r w:rsidRPr="006925F5">
        <w:tab/>
        <w:t>(a)</w:t>
      </w:r>
      <w:r w:rsidRPr="006925F5">
        <w:tab/>
        <w:t>the economic benefit can be identified; and</w:t>
      </w:r>
    </w:p>
    <w:p w:rsidR="00E43FAD" w:rsidRPr="006925F5" w:rsidRDefault="00E43FAD" w:rsidP="00E43FAD">
      <w:pPr>
        <w:pStyle w:val="paragraph"/>
      </w:pPr>
      <w:r w:rsidRPr="006925F5">
        <w:tab/>
        <w:t>(b)</w:t>
      </w:r>
      <w:r w:rsidRPr="006925F5">
        <w:tab/>
      </w:r>
      <w:r w:rsidR="006925F5">
        <w:t>paragraph (</w:t>
      </w:r>
      <w:r w:rsidRPr="006925F5">
        <w:t>2)(b) is satisfied for that benefit.</w:t>
      </w:r>
    </w:p>
    <w:p w:rsidR="00E43FAD" w:rsidRPr="006925F5" w:rsidRDefault="00E43FAD" w:rsidP="00E43FAD">
      <w:pPr>
        <w:pStyle w:val="TLPnoteright"/>
      </w:pPr>
      <w:r w:rsidRPr="006925F5">
        <w:t>For more rules affecting how the market value of an economic benefit is determined, see Subdivision</w:t>
      </w:r>
      <w:r w:rsidR="006925F5">
        <w:t> </w:t>
      </w:r>
      <w:r w:rsidRPr="006925F5">
        <w:t>727</w:t>
      </w:r>
      <w:r w:rsidR="006925F5">
        <w:noBreakHyphen/>
      </w:r>
      <w:r w:rsidRPr="006925F5">
        <w:t>D.</w:t>
      </w:r>
    </w:p>
    <w:p w:rsidR="00E43FAD" w:rsidRPr="006925F5" w:rsidRDefault="00E43FAD" w:rsidP="00E43FAD">
      <w:pPr>
        <w:pStyle w:val="subsection"/>
      </w:pPr>
      <w:r w:rsidRPr="006925F5">
        <w:tab/>
        <w:t>(5)</w:t>
      </w:r>
      <w:r w:rsidRPr="006925F5">
        <w:tab/>
        <w:t xml:space="preserve">Neither the </w:t>
      </w:r>
      <w:r w:rsidR="006925F5" w:rsidRPr="006925F5">
        <w:rPr>
          <w:position w:val="6"/>
          <w:sz w:val="16"/>
        </w:rPr>
        <w:t>*</w:t>
      </w:r>
      <w:r w:rsidRPr="006925F5">
        <w:t xml:space="preserve">losing entity nor the </w:t>
      </w:r>
      <w:r w:rsidR="006925F5" w:rsidRPr="006925F5">
        <w:rPr>
          <w:position w:val="6"/>
          <w:sz w:val="16"/>
        </w:rPr>
        <w:t>*</w:t>
      </w:r>
      <w:r w:rsidRPr="006925F5">
        <w:t xml:space="preserve">gaining entity needs to be a party to the </w:t>
      </w:r>
      <w:r w:rsidR="006925F5" w:rsidRPr="006925F5">
        <w:rPr>
          <w:position w:val="6"/>
          <w:sz w:val="16"/>
        </w:rPr>
        <w:t>*</w:t>
      </w:r>
      <w:r w:rsidRPr="006925F5">
        <w:t>scheme. A benefit can be provided by act or omission.</w:t>
      </w:r>
    </w:p>
    <w:p w:rsidR="00E43FAD" w:rsidRPr="006925F5" w:rsidRDefault="00E43FAD" w:rsidP="00E43FAD">
      <w:pPr>
        <w:pStyle w:val="subsection"/>
      </w:pPr>
      <w:r w:rsidRPr="006925F5">
        <w:tab/>
        <w:t>(6)</w:t>
      </w:r>
      <w:r w:rsidRPr="006925F5">
        <w:tab/>
        <w:t xml:space="preserve">The indirect value shift happens at the </w:t>
      </w:r>
      <w:r w:rsidR="006925F5" w:rsidRPr="006925F5">
        <w:rPr>
          <w:position w:val="6"/>
          <w:sz w:val="16"/>
        </w:rPr>
        <w:t>*</w:t>
      </w:r>
      <w:r w:rsidRPr="006925F5">
        <w:t>IVS time.</w:t>
      </w:r>
    </w:p>
    <w:p w:rsidR="00E43FAD" w:rsidRPr="006925F5" w:rsidRDefault="00E43FAD" w:rsidP="00E43FAD">
      <w:pPr>
        <w:pStyle w:val="subsection"/>
      </w:pPr>
      <w:r w:rsidRPr="006925F5">
        <w:tab/>
        <w:t>(7)</w:t>
      </w:r>
      <w:r w:rsidRPr="006925F5">
        <w:tab/>
        <w:t xml:space="preserve">The </w:t>
      </w:r>
      <w:r w:rsidRPr="006925F5">
        <w:rPr>
          <w:b/>
          <w:i/>
        </w:rPr>
        <w:t>IVS period</w:t>
      </w:r>
      <w:r w:rsidRPr="006925F5">
        <w:t xml:space="preserve"> for a </w:t>
      </w:r>
      <w:r w:rsidR="006925F5" w:rsidRPr="006925F5">
        <w:rPr>
          <w:position w:val="6"/>
          <w:sz w:val="16"/>
        </w:rPr>
        <w:t>*</w:t>
      </w:r>
      <w:r w:rsidRPr="006925F5">
        <w:t xml:space="preserve">scheme starts immediately before the scheme is entered into and ends at the </w:t>
      </w:r>
      <w:r w:rsidR="006925F5" w:rsidRPr="006925F5">
        <w:rPr>
          <w:position w:val="6"/>
          <w:sz w:val="16"/>
        </w:rPr>
        <w:t>*</w:t>
      </w:r>
      <w:r w:rsidRPr="006925F5">
        <w:t>IVS time.</w:t>
      </w:r>
    </w:p>
    <w:p w:rsidR="00E43FAD" w:rsidRPr="006925F5" w:rsidRDefault="00E43FAD" w:rsidP="00E43FAD">
      <w:pPr>
        <w:pStyle w:val="subsection"/>
      </w:pPr>
      <w:r w:rsidRPr="006925F5">
        <w:tab/>
        <w:t>(8)</w:t>
      </w:r>
      <w:r w:rsidRPr="006925F5">
        <w:tab/>
        <w:t>A contingency that is artificial, or is virtually certain to be met, is treated under this Division as if it had been met.</w:t>
      </w:r>
    </w:p>
    <w:p w:rsidR="00E43FAD" w:rsidRPr="006925F5" w:rsidRDefault="00E43FAD" w:rsidP="00E43FAD">
      <w:pPr>
        <w:pStyle w:val="ActHead5"/>
      </w:pPr>
      <w:bookmarkStart w:id="713" w:name="_Toc384884558"/>
      <w:r w:rsidRPr="006925F5">
        <w:rPr>
          <w:rStyle w:val="CharSectno"/>
        </w:rPr>
        <w:lastRenderedPageBreak/>
        <w:t>727</w:t>
      </w:r>
      <w:r w:rsidR="006925F5">
        <w:rPr>
          <w:rStyle w:val="CharSectno"/>
        </w:rPr>
        <w:noBreakHyphen/>
      </w:r>
      <w:r w:rsidRPr="006925F5">
        <w:rPr>
          <w:rStyle w:val="CharSectno"/>
        </w:rPr>
        <w:t>155</w:t>
      </w:r>
      <w:r w:rsidRPr="006925F5">
        <w:t xml:space="preserve">  Providing economic benefits</w:t>
      </w:r>
      <w:bookmarkEnd w:id="713"/>
    </w:p>
    <w:p w:rsidR="00E43FAD" w:rsidRPr="006925F5" w:rsidRDefault="00E43FAD" w:rsidP="009505DE">
      <w:pPr>
        <w:pStyle w:val="SubsectionHead"/>
      </w:pPr>
      <w:r w:rsidRPr="006925F5">
        <w:t>Examples</w:t>
      </w:r>
    </w:p>
    <w:p w:rsidR="00E43FAD" w:rsidRPr="006925F5" w:rsidRDefault="00E43FAD" w:rsidP="00E43FAD">
      <w:pPr>
        <w:pStyle w:val="subsection"/>
      </w:pPr>
      <w:r w:rsidRPr="006925F5">
        <w:tab/>
        <w:t>(1)</w:t>
      </w:r>
      <w:r w:rsidRPr="006925F5">
        <w:tab/>
        <w:t>These are some examples of an entity providing an economic benefit to another entity:</w:t>
      </w:r>
    </w:p>
    <w:p w:rsidR="00E43FAD" w:rsidRPr="006925F5" w:rsidRDefault="00E43FAD" w:rsidP="00E43FAD">
      <w:pPr>
        <w:pStyle w:val="paragraph"/>
      </w:pPr>
      <w:r w:rsidRPr="006925F5">
        <w:tab/>
        <w:t>(a)</w:t>
      </w:r>
      <w:r w:rsidRPr="006925F5">
        <w:tab/>
        <w:t xml:space="preserve">the first entity pays an amount to the other entity (in this case the </w:t>
      </w:r>
      <w:r w:rsidR="00D51A5D">
        <w:rPr>
          <w:position w:val="6"/>
          <w:sz w:val="16"/>
        </w:rPr>
        <w:t>*</w:t>
      </w:r>
      <w:r w:rsidR="00D51A5D">
        <w:t>market value</w:t>
      </w:r>
      <w:r w:rsidRPr="006925F5">
        <w:t xml:space="preserve"> of the benefit is the amount of the payment);</w:t>
      </w:r>
    </w:p>
    <w:p w:rsidR="00E43FAD" w:rsidRPr="006925F5" w:rsidRDefault="00E43FAD" w:rsidP="00E43FAD">
      <w:pPr>
        <w:pStyle w:val="paragraph"/>
      </w:pPr>
      <w:r w:rsidRPr="006925F5">
        <w:tab/>
        <w:t>(b)</w:t>
      </w:r>
      <w:r w:rsidRPr="006925F5">
        <w:tab/>
        <w:t>the first entity provides an asset or services to the other entity;</w:t>
      </w:r>
    </w:p>
    <w:p w:rsidR="00E43FAD" w:rsidRPr="006925F5" w:rsidRDefault="00E43FAD" w:rsidP="00E43FAD">
      <w:pPr>
        <w:pStyle w:val="paragraph"/>
      </w:pPr>
      <w:r w:rsidRPr="006925F5">
        <w:tab/>
        <w:t>(c)</w:t>
      </w:r>
      <w:r w:rsidRPr="006925F5">
        <w:tab/>
        <w:t>the first entity does something that creates an asset in the hands of the other entity (for example, a company issues shares to its members);</w:t>
      </w:r>
    </w:p>
    <w:p w:rsidR="00E43FAD" w:rsidRPr="006925F5" w:rsidRDefault="00E43FAD" w:rsidP="00E43FAD">
      <w:pPr>
        <w:pStyle w:val="paragraph"/>
      </w:pPr>
      <w:r w:rsidRPr="006925F5">
        <w:tab/>
        <w:t>(d)</w:t>
      </w:r>
      <w:r w:rsidRPr="006925F5">
        <w:tab/>
        <w:t>the first entity incurs a liability to the other entity, or increases a liability it already owes to the other entity;</w:t>
      </w:r>
    </w:p>
    <w:p w:rsidR="00E43FAD" w:rsidRPr="006925F5" w:rsidRDefault="00E43FAD" w:rsidP="00E43FAD">
      <w:pPr>
        <w:pStyle w:val="paragraph"/>
      </w:pPr>
      <w:r w:rsidRPr="006925F5">
        <w:tab/>
        <w:t>(e)</w:t>
      </w:r>
      <w:r w:rsidRPr="006925F5">
        <w:tab/>
        <w:t>the first entity terminates all or part of a liability owed by the other entity;</w:t>
      </w:r>
    </w:p>
    <w:p w:rsidR="00E43FAD" w:rsidRPr="006925F5" w:rsidRDefault="00E43FAD" w:rsidP="00E43FAD">
      <w:pPr>
        <w:pStyle w:val="paragraph"/>
      </w:pPr>
      <w:r w:rsidRPr="006925F5">
        <w:tab/>
        <w:t>(f)</w:t>
      </w:r>
      <w:r w:rsidRPr="006925F5">
        <w:tab/>
        <w:t>the first entity does something that increases the market value of an asset that the other entity holds.</w:t>
      </w:r>
    </w:p>
    <w:p w:rsidR="00E43FAD" w:rsidRPr="006925F5" w:rsidRDefault="00E43FAD" w:rsidP="00E43FAD">
      <w:pPr>
        <w:pStyle w:val="subsection"/>
      </w:pPr>
      <w:r w:rsidRPr="006925F5">
        <w:tab/>
        <w:t>(2)</w:t>
      </w:r>
      <w:r w:rsidRPr="006925F5">
        <w:tab/>
        <w:t>These examples are not intended to limit the meaning of providing an economic benefit.</w:t>
      </w:r>
    </w:p>
    <w:p w:rsidR="00E43FAD" w:rsidRPr="006925F5" w:rsidRDefault="00E43FAD" w:rsidP="009505DE">
      <w:pPr>
        <w:pStyle w:val="SubsectionHead"/>
      </w:pPr>
      <w:r w:rsidRPr="006925F5">
        <w:t>Things treated as economic benefits</w:t>
      </w:r>
    </w:p>
    <w:p w:rsidR="00E43FAD" w:rsidRPr="006925F5" w:rsidRDefault="00E43FAD" w:rsidP="00E43FAD">
      <w:pPr>
        <w:pStyle w:val="subsection"/>
      </w:pPr>
      <w:r w:rsidRPr="006925F5">
        <w:tab/>
        <w:t>(3)</w:t>
      </w:r>
      <w:r w:rsidRPr="006925F5">
        <w:tab/>
        <w:t>This Division applies as if the ending of: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primary equity interest or </w:t>
      </w:r>
      <w:r w:rsidR="006925F5" w:rsidRPr="006925F5">
        <w:rPr>
          <w:position w:val="6"/>
          <w:sz w:val="16"/>
        </w:rPr>
        <w:t>*</w:t>
      </w:r>
      <w:r w:rsidRPr="006925F5">
        <w:t>secondary equity interest in an entity; or</w:t>
      </w:r>
    </w:p>
    <w:p w:rsidR="00E43FAD" w:rsidRPr="006925F5" w:rsidRDefault="00E43FAD" w:rsidP="00E43FAD">
      <w:pPr>
        <w:pStyle w:val="paragraph"/>
      </w:pPr>
      <w:r w:rsidRPr="006925F5">
        <w:tab/>
        <w:t>(b)</w:t>
      </w:r>
      <w:r w:rsidRPr="006925F5">
        <w:tab/>
        <w:t xml:space="preserve">a right that the owner of a </w:t>
      </w:r>
      <w:r w:rsidR="006925F5" w:rsidRPr="006925F5">
        <w:rPr>
          <w:position w:val="6"/>
          <w:sz w:val="16"/>
        </w:rPr>
        <w:t>*</w:t>
      </w:r>
      <w:r w:rsidRPr="006925F5">
        <w:t xml:space="preserve">primary equity interest or </w:t>
      </w:r>
      <w:r w:rsidR="006925F5" w:rsidRPr="006925F5">
        <w:rPr>
          <w:position w:val="6"/>
          <w:sz w:val="16"/>
        </w:rPr>
        <w:t>*</w:t>
      </w:r>
      <w:r w:rsidRPr="006925F5">
        <w:t>secondary equity interest in an entity has because of owning the interest;</w:t>
      </w:r>
    </w:p>
    <w:p w:rsidR="00E43FAD" w:rsidRPr="006925F5" w:rsidRDefault="00E43FAD" w:rsidP="00262C20">
      <w:pPr>
        <w:pStyle w:val="subsection2"/>
      </w:pPr>
      <w:r w:rsidRPr="006925F5">
        <w:t>were an economic benefit that the owner of the interest provides to that entity.</w:t>
      </w:r>
    </w:p>
    <w:p w:rsidR="00E43FAD" w:rsidRPr="006925F5" w:rsidRDefault="00E43FAD" w:rsidP="00E43FAD">
      <w:pPr>
        <w:pStyle w:val="ActHead5"/>
      </w:pPr>
      <w:bookmarkStart w:id="714" w:name="_Toc384884559"/>
      <w:r w:rsidRPr="006925F5">
        <w:rPr>
          <w:rStyle w:val="CharSectno"/>
        </w:rPr>
        <w:lastRenderedPageBreak/>
        <w:t>727</w:t>
      </w:r>
      <w:r w:rsidR="006925F5">
        <w:rPr>
          <w:rStyle w:val="CharSectno"/>
        </w:rPr>
        <w:noBreakHyphen/>
      </w:r>
      <w:r w:rsidRPr="006925F5">
        <w:rPr>
          <w:rStyle w:val="CharSectno"/>
        </w:rPr>
        <w:t>160</w:t>
      </w:r>
      <w:r w:rsidRPr="006925F5">
        <w:t xml:space="preserve">  When an economic benefit is provided</w:t>
      </w:r>
      <w:r w:rsidRPr="006925F5">
        <w:rPr>
          <w:i/>
        </w:rPr>
        <w:t xml:space="preserve"> in connection with</w:t>
      </w:r>
      <w:r w:rsidRPr="006925F5">
        <w:t xml:space="preserve"> a scheme</w:t>
      </w:r>
      <w:bookmarkEnd w:id="714"/>
    </w:p>
    <w:p w:rsidR="00E43FAD" w:rsidRPr="006925F5" w:rsidRDefault="00E43FAD" w:rsidP="00E43FAD">
      <w:pPr>
        <w:pStyle w:val="subsection"/>
      </w:pPr>
      <w:r w:rsidRPr="006925F5">
        <w:tab/>
        <w:t>(1)</w:t>
      </w:r>
      <w:r w:rsidRPr="006925F5">
        <w:tab/>
        <w:t xml:space="preserve">An economic benefit has been, is being, is to be, or might be, </w:t>
      </w:r>
      <w:r w:rsidR="006925F5" w:rsidRPr="006925F5">
        <w:rPr>
          <w:position w:val="6"/>
          <w:sz w:val="16"/>
        </w:rPr>
        <w:t>*</w:t>
      </w:r>
      <w:r w:rsidRPr="006925F5">
        <w:t>provided by an entity to another entity</w:t>
      </w:r>
      <w:r w:rsidRPr="006925F5">
        <w:rPr>
          <w:b/>
          <w:i/>
        </w:rPr>
        <w:t xml:space="preserve"> in connection with</w:t>
      </w:r>
      <w:r w:rsidRPr="006925F5">
        <w:rPr>
          <w:b/>
        </w:rPr>
        <w:t xml:space="preserve"> </w:t>
      </w:r>
      <w:r w:rsidRPr="006925F5">
        <w:t xml:space="preserve">a </w:t>
      </w:r>
      <w:r w:rsidR="006925F5" w:rsidRPr="006925F5">
        <w:rPr>
          <w:position w:val="6"/>
          <w:sz w:val="16"/>
        </w:rPr>
        <w:t>*</w:t>
      </w:r>
      <w:r w:rsidRPr="006925F5">
        <w:t>scheme if, and only if:</w:t>
      </w:r>
    </w:p>
    <w:p w:rsidR="00E43FAD" w:rsidRPr="006925F5" w:rsidRDefault="00E43FAD" w:rsidP="00E43FAD">
      <w:pPr>
        <w:pStyle w:val="paragraph"/>
      </w:pPr>
      <w:r w:rsidRPr="006925F5">
        <w:tab/>
        <w:t>(a)</w:t>
      </w:r>
      <w:r w:rsidRPr="006925F5">
        <w:tab/>
        <w:t>the benefit has been, is being, is to be, or might be, provided under the scheme; or</w:t>
      </w:r>
    </w:p>
    <w:p w:rsidR="00E43FAD" w:rsidRPr="006925F5" w:rsidRDefault="00E43FAD" w:rsidP="00E43FAD">
      <w:pPr>
        <w:pStyle w:val="paragraph"/>
      </w:pPr>
      <w:r w:rsidRPr="006925F5">
        <w:tab/>
        <w:t>(b)</w:t>
      </w:r>
      <w:r w:rsidRPr="006925F5">
        <w:tab/>
        <w:t>the providing of the benefit is reasonably attributable to:</w:t>
      </w:r>
    </w:p>
    <w:p w:rsidR="00E43FAD" w:rsidRPr="006925F5" w:rsidRDefault="00E43FAD" w:rsidP="00E43FAD">
      <w:pPr>
        <w:pStyle w:val="paragraphsub"/>
      </w:pPr>
      <w:r w:rsidRPr="006925F5">
        <w:tab/>
        <w:t>(i)</w:t>
      </w:r>
      <w:r w:rsidRPr="006925F5">
        <w:tab/>
        <w:t>something that has been, is being, is to be, or might be, done or omitted under the scheme (whether before, at the time of, or after, the providing of the benefit) by an entity that is either of those entities or a third entity; or</w:t>
      </w:r>
    </w:p>
    <w:p w:rsidR="00E43FAD" w:rsidRPr="006925F5" w:rsidRDefault="00E43FAD" w:rsidP="00E43FAD">
      <w:pPr>
        <w:pStyle w:val="paragraphsub"/>
      </w:pPr>
      <w:r w:rsidRPr="006925F5">
        <w:tab/>
        <w:t>(ii)</w:t>
      </w:r>
      <w:r w:rsidRPr="006925F5">
        <w:tab/>
        <w:t>2 or more such things.</w:t>
      </w:r>
    </w:p>
    <w:p w:rsidR="00E43FAD" w:rsidRPr="006925F5" w:rsidRDefault="00E43FAD" w:rsidP="00E43FAD">
      <w:pPr>
        <w:pStyle w:val="subsection"/>
      </w:pPr>
      <w:r w:rsidRPr="006925F5">
        <w:tab/>
        <w:t>(2)</w:t>
      </w:r>
      <w:r w:rsidRPr="006925F5">
        <w:tab/>
        <w:t xml:space="preserve">An entity referred to in </w:t>
      </w:r>
      <w:r w:rsidR="006925F5">
        <w:t>paragraph (</w:t>
      </w:r>
      <w:r w:rsidRPr="006925F5">
        <w:t xml:space="preserve">1)(b) need not be a party to the </w:t>
      </w:r>
      <w:r w:rsidR="006925F5" w:rsidRPr="006925F5">
        <w:rPr>
          <w:position w:val="6"/>
          <w:sz w:val="16"/>
        </w:rPr>
        <w:t>*</w:t>
      </w:r>
      <w:r w:rsidRPr="006925F5">
        <w:t>scheme. A benefit can be provided by act or omission.</w:t>
      </w:r>
    </w:p>
    <w:p w:rsidR="00E43FAD" w:rsidRPr="006925F5" w:rsidRDefault="00E43FAD" w:rsidP="00E43FAD">
      <w:pPr>
        <w:pStyle w:val="ActHead5"/>
      </w:pPr>
      <w:bookmarkStart w:id="715" w:name="_Toc384884560"/>
      <w:r w:rsidRPr="006925F5">
        <w:rPr>
          <w:rStyle w:val="CharSectno"/>
        </w:rPr>
        <w:t>727</w:t>
      </w:r>
      <w:r w:rsidR="006925F5">
        <w:rPr>
          <w:rStyle w:val="CharSectno"/>
        </w:rPr>
        <w:noBreakHyphen/>
      </w:r>
      <w:r w:rsidRPr="006925F5">
        <w:rPr>
          <w:rStyle w:val="CharSectno"/>
        </w:rPr>
        <w:t>165</w:t>
      </w:r>
      <w:r w:rsidRPr="006925F5">
        <w:t xml:space="preserve">  Preventing double</w:t>
      </w:r>
      <w:r w:rsidR="006925F5">
        <w:noBreakHyphen/>
      </w:r>
      <w:r w:rsidRPr="006925F5">
        <w:t>counting of economic benefits</w:t>
      </w:r>
      <w:bookmarkEnd w:id="715"/>
    </w:p>
    <w:p w:rsidR="00E43FAD" w:rsidRPr="006925F5" w:rsidRDefault="00E43FAD" w:rsidP="009505DE">
      <w:pPr>
        <w:pStyle w:val="SubsectionHead"/>
      </w:pPr>
      <w:r w:rsidRPr="006925F5">
        <w:t>Rights to have economic benefits provided</w:t>
      </w:r>
    </w:p>
    <w:p w:rsidR="00E43FAD" w:rsidRPr="006925F5" w:rsidRDefault="00E43FAD" w:rsidP="00E43FAD">
      <w:pPr>
        <w:pStyle w:val="subsection"/>
      </w:pPr>
      <w:r w:rsidRPr="006925F5">
        <w:tab/>
        <w:t>(1)</w:t>
      </w:r>
      <w:r w:rsidRPr="006925F5">
        <w:tab/>
        <w:t xml:space="preserve">If an economic benefit that has been, is being, is to be, or might be, </w:t>
      </w:r>
      <w:r w:rsidR="006925F5" w:rsidRPr="006925F5">
        <w:rPr>
          <w:position w:val="6"/>
          <w:sz w:val="16"/>
        </w:rPr>
        <w:t>*</w:t>
      </w:r>
      <w:r w:rsidRPr="006925F5">
        <w:t>provided as mentioned in subsection 727</w:t>
      </w:r>
      <w:r w:rsidR="006925F5">
        <w:noBreakHyphen/>
      </w:r>
      <w:r w:rsidRPr="006925F5">
        <w:t>150(3) or 727</w:t>
      </w:r>
      <w:r w:rsidR="006925F5">
        <w:noBreakHyphen/>
      </w:r>
      <w:r w:rsidRPr="006925F5">
        <w:t>855(1) consists of a right to have economic benefits provided, that subsection applies to the right but does not also apply to those economic benefits.</w:t>
      </w:r>
    </w:p>
    <w:p w:rsidR="00E43FAD" w:rsidRPr="006925F5" w:rsidRDefault="00E43FAD" w:rsidP="00E43FAD">
      <w:pPr>
        <w:pStyle w:val="notetext"/>
      </w:pPr>
      <w:r w:rsidRPr="006925F5">
        <w:t>Example:</w:t>
      </w:r>
      <w:r w:rsidRPr="006925F5">
        <w:tab/>
        <w:t>Acme Ltd enters into an agreement with Paragon Pty Ltd under which Acme is to provide services to Paragon over a 5 year period in return for payments.</w:t>
      </w:r>
    </w:p>
    <w:p w:rsidR="00E43FAD" w:rsidRPr="006925F5" w:rsidRDefault="00E43FAD" w:rsidP="00E43FAD">
      <w:pPr>
        <w:pStyle w:val="notetext"/>
      </w:pPr>
      <w:r w:rsidRPr="006925F5">
        <w:tab/>
        <w:t>Paragon’s rights under the agreement are economic benefits that Acme provides to Paragon when the agreement is made. The services are economic benefits that Acme is to provide to Paragon.</w:t>
      </w:r>
    </w:p>
    <w:p w:rsidR="00E43FAD" w:rsidRPr="006925F5" w:rsidRDefault="00E43FAD" w:rsidP="00E43FAD">
      <w:pPr>
        <w:pStyle w:val="notetext"/>
      </w:pPr>
      <w:r w:rsidRPr="006925F5">
        <w:tab/>
        <w:t>Because of this subsection, the market value of the rights is taken into account in working out whether there has been an indirect value shift, but the market value of the services is not.</w:t>
      </w:r>
    </w:p>
    <w:p w:rsidR="00E43FAD" w:rsidRPr="006925F5" w:rsidRDefault="00E43FAD" w:rsidP="009505DE">
      <w:pPr>
        <w:pStyle w:val="SubsectionHead"/>
      </w:pPr>
      <w:r w:rsidRPr="006925F5">
        <w:lastRenderedPageBreak/>
        <w:t>Effect of an economic benefit on interests in the entity to which it is provided</w:t>
      </w:r>
    </w:p>
    <w:p w:rsidR="00E43FAD" w:rsidRPr="006925F5" w:rsidRDefault="00E43FAD" w:rsidP="00E43FAD">
      <w:pPr>
        <w:pStyle w:val="subsection"/>
      </w:pPr>
      <w:r w:rsidRPr="006925F5">
        <w:tab/>
        <w:t>(2)</w:t>
      </w:r>
      <w:r w:rsidRPr="006925F5">
        <w:tab/>
        <w:t xml:space="preserve">If an economic benefit has been, is being, or is to be, </w:t>
      </w:r>
      <w:r w:rsidR="006925F5" w:rsidRPr="006925F5">
        <w:rPr>
          <w:position w:val="6"/>
          <w:sz w:val="16"/>
        </w:rPr>
        <w:t>*</w:t>
      </w:r>
      <w:r w:rsidRPr="006925F5">
        <w:t>provided to an entity, then, for the purposes of subsection 727</w:t>
      </w:r>
      <w:r w:rsidR="006925F5">
        <w:noBreakHyphen/>
      </w:r>
      <w:r w:rsidRPr="006925F5">
        <w:t>150(3) or 727</w:t>
      </w:r>
      <w:r w:rsidR="006925F5">
        <w:noBreakHyphen/>
      </w:r>
      <w:r w:rsidRPr="006925F5">
        <w:t>855(1), disregard an economic benefit to the extent that:</w:t>
      </w:r>
    </w:p>
    <w:p w:rsidR="00E43FAD" w:rsidRPr="006925F5" w:rsidRDefault="00E43FAD" w:rsidP="00E43FAD">
      <w:pPr>
        <w:pStyle w:val="paragraph"/>
      </w:pPr>
      <w:r w:rsidRPr="006925F5">
        <w:tab/>
        <w:t>(a)</w:t>
      </w:r>
      <w:r w:rsidRPr="006925F5">
        <w:tab/>
        <w:t xml:space="preserve">it consists of an increase in the </w:t>
      </w:r>
      <w:r w:rsidR="00D51A5D">
        <w:rPr>
          <w:position w:val="6"/>
          <w:sz w:val="16"/>
        </w:rPr>
        <w:t>*</w:t>
      </w:r>
      <w:r w:rsidR="00D51A5D">
        <w:t>market value</w:t>
      </w:r>
      <w:r w:rsidRPr="006925F5">
        <w:t xml:space="preserve"> of:</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equity or loan interest in the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equity or loan interest in the entity; and</w:t>
      </w:r>
    </w:p>
    <w:p w:rsidR="00E43FAD" w:rsidRPr="006925F5" w:rsidRDefault="00E43FAD" w:rsidP="00E43FAD">
      <w:pPr>
        <w:pStyle w:val="paragraph"/>
      </w:pPr>
      <w:r w:rsidRPr="006925F5">
        <w:tab/>
        <w:t>(b)</w:t>
      </w:r>
      <w:r w:rsidRPr="006925F5">
        <w:tab/>
        <w:t>the increase is reasonably attributable to the first</w:t>
      </w:r>
      <w:r w:rsidR="006925F5">
        <w:noBreakHyphen/>
      </w:r>
      <w:r w:rsidRPr="006925F5">
        <w:t>mentioned benefit.</w:t>
      </w:r>
    </w:p>
    <w:p w:rsidR="00E43FAD" w:rsidRPr="006925F5" w:rsidRDefault="00E43FAD" w:rsidP="00E43FAD">
      <w:pPr>
        <w:pStyle w:val="ActHead4"/>
      </w:pPr>
      <w:bookmarkStart w:id="716" w:name="_Toc384884561"/>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C</w:t>
      </w:r>
      <w:r w:rsidRPr="006925F5">
        <w:t>—</w:t>
      </w:r>
      <w:r w:rsidRPr="006925F5">
        <w:rPr>
          <w:rStyle w:val="CharSubdText"/>
        </w:rPr>
        <w:t>Exclusions</w:t>
      </w:r>
      <w:bookmarkEnd w:id="716"/>
    </w:p>
    <w:p w:rsidR="00E43FAD" w:rsidRPr="006925F5" w:rsidRDefault="00E43FAD" w:rsidP="00E43FAD">
      <w:pPr>
        <w:pStyle w:val="ActHead4"/>
      </w:pPr>
      <w:bookmarkStart w:id="717" w:name="_Toc384884562"/>
      <w:r w:rsidRPr="006925F5">
        <w:t>Guide to Subdivision</w:t>
      </w:r>
      <w:r w:rsidR="006925F5">
        <w:t> </w:t>
      </w:r>
      <w:r w:rsidRPr="006925F5">
        <w:t>727</w:t>
      </w:r>
      <w:r w:rsidR="006925F5">
        <w:noBreakHyphen/>
      </w:r>
      <w:r w:rsidRPr="006925F5">
        <w:t>C</w:t>
      </w:r>
      <w:bookmarkEnd w:id="717"/>
    </w:p>
    <w:p w:rsidR="00E43FAD" w:rsidRPr="006925F5" w:rsidRDefault="00E43FAD" w:rsidP="00E43FAD">
      <w:pPr>
        <w:pStyle w:val="ActHead5"/>
      </w:pPr>
      <w:bookmarkStart w:id="718" w:name="_Toc384884563"/>
      <w:r w:rsidRPr="006925F5">
        <w:rPr>
          <w:rStyle w:val="CharSectno"/>
        </w:rPr>
        <w:t>727</w:t>
      </w:r>
      <w:r w:rsidR="006925F5">
        <w:rPr>
          <w:rStyle w:val="CharSectno"/>
        </w:rPr>
        <w:noBreakHyphen/>
      </w:r>
      <w:r w:rsidRPr="006925F5">
        <w:rPr>
          <w:rStyle w:val="CharSectno"/>
        </w:rPr>
        <w:t>200</w:t>
      </w:r>
      <w:r w:rsidRPr="006925F5">
        <w:t xml:space="preserve">  What this Subdivision is about</w:t>
      </w:r>
      <w:bookmarkEnd w:id="718"/>
    </w:p>
    <w:p w:rsidR="00E43FAD" w:rsidRPr="006925F5" w:rsidRDefault="00E43FAD" w:rsidP="00E43FAD">
      <w:pPr>
        <w:pStyle w:val="BoxText"/>
      </w:pPr>
      <w:r w:rsidRPr="006925F5">
        <w:t>Some indirect value shifts do not have consequences under this Division.</w:t>
      </w:r>
    </w:p>
    <w:p w:rsidR="00E43FAD" w:rsidRPr="006925F5" w:rsidRDefault="00E43FAD" w:rsidP="00E43FAD">
      <w:pPr>
        <w:pStyle w:val="notetext"/>
      </w:pPr>
      <w:r w:rsidRPr="006925F5">
        <w:t>Note 1:</w:t>
      </w:r>
      <w:r w:rsidRPr="006925F5">
        <w:tab/>
        <w:t>If the consequences of an indirect value shift are to be worked out using the realisation time method (under Subdivision</w:t>
      </w:r>
      <w:r w:rsidR="006925F5">
        <w:t> </w:t>
      </w:r>
      <w:r w:rsidRPr="006925F5">
        <w:t>727</w:t>
      </w:r>
      <w:r w:rsidR="006925F5">
        <w:noBreakHyphen/>
      </w:r>
      <w:r w:rsidRPr="006925F5">
        <w:t>G), there are further exclusions for certain 95% services indirect value shifts: see section</w:t>
      </w:r>
      <w:r w:rsidR="006925F5">
        <w:t> </w:t>
      </w:r>
      <w:r w:rsidRPr="006925F5">
        <w:t>727</w:t>
      </w:r>
      <w:r w:rsidR="006925F5">
        <w:noBreakHyphen/>
      </w:r>
      <w:r w:rsidRPr="006925F5">
        <w:t>700.</w:t>
      </w:r>
    </w:p>
    <w:p w:rsidR="00E43FAD" w:rsidRPr="006925F5" w:rsidRDefault="00E43FAD" w:rsidP="00E43FAD">
      <w:pPr>
        <w:pStyle w:val="notetext"/>
      </w:pPr>
      <w:r w:rsidRPr="006925F5">
        <w:t>Note 2:</w:t>
      </w:r>
      <w:r w:rsidRPr="006925F5">
        <w:tab/>
        <w:t>For cases where there may be both a direct value shift and an indirect value shift, see Subdivision</w:t>
      </w:r>
      <w:r w:rsidR="006925F5">
        <w:t> </w:t>
      </w:r>
      <w:r w:rsidRPr="006925F5">
        <w:t>727</w:t>
      </w:r>
      <w:r w:rsidR="006925F5">
        <w:noBreakHyphen/>
      </w:r>
      <w:r w:rsidRPr="006925F5">
        <w:t>L.</w:t>
      </w:r>
    </w:p>
    <w:p w:rsidR="00E43FAD" w:rsidRPr="006925F5" w:rsidRDefault="00E43FAD" w:rsidP="00E43FAD">
      <w:pPr>
        <w:pStyle w:val="TofSectsHeading"/>
        <w:keepNext/>
        <w:keepLines/>
      </w:pPr>
      <w:r w:rsidRPr="006925F5">
        <w:t>Table of sections</w:t>
      </w:r>
    </w:p>
    <w:p w:rsidR="00E43FAD" w:rsidRPr="006925F5" w:rsidRDefault="00E43FAD" w:rsidP="00E43FAD">
      <w:pPr>
        <w:pStyle w:val="TofSectsGroupHeading"/>
      </w:pPr>
      <w:r w:rsidRPr="006925F5">
        <w:t>General</w:t>
      </w:r>
    </w:p>
    <w:p w:rsidR="00E43FAD" w:rsidRPr="006925F5" w:rsidRDefault="00E43FAD" w:rsidP="00E43FAD">
      <w:pPr>
        <w:pStyle w:val="TofSectsSection"/>
      </w:pPr>
      <w:r w:rsidRPr="006925F5">
        <w:t>727</w:t>
      </w:r>
      <w:r w:rsidR="006925F5">
        <w:noBreakHyphen/>
      </w:r>
      <w:r w:rsidRPr="006925F5">
        <w:t>215</w:t>
      </w:r>
      <w:r w:rsidRPr="006925F5">
        <w:tab/>
        <w:t>Amount does not exceed $50,000</w:t>
      </w:r>
    </w:p>
    <w:p w:rsidR="00E43FAD" w:rsidRPr="006925F5" w:rsidRDefault="00E43FAD" w:rsidP="00E43FAD">
      <w:pPr>
        <w:pStyle w:val="TofSectsSection"/>
      </w:pPr>
      <w:r w:rsidRPr="006925F5">
        <w:t>727</w:t>
      </w:r>
      <w:r w:rsidR="006925F5">
        <w:noBreakHyphen/>
      </w:r>
      <w:r w:rsidRPr="006925F5">
        <w:t>220</w:t>
      </w:r>
      <w:r w:rsidRPr="006925F5">
        <w:tab/>
        <w:t>Disposal of asset at cost, or at undervalue if full value is not reflected in adjustable values of equity or loan interests in the losing entity</w:t>
      </w:r>
    </w:p>
    <w:p w:rsidR="00E43FAD" w:rsidRPr="006925F5" w:rsidRDefault="00E43FAD" w:rsidP="00E43FAD">
      <w:pPr>
        <w:pStyle w:val="TofSectsGroupHeading"/>
      </w:pPr>
      <w:r w:rsidRPr="006925F5">
        <w:t>Indirect value shifts involving services</w:t>
      </w:r>
    </w:p>
    <w:p w:rsidR="00E43FAD" w:rsidRPr="006925F5" w:rsidRDefault="00E43FAD" w:rsidP="00E43FAD">
      <w:pPr>
        <w:pStyle w:val="TofSectsSection"/>
      </w:pPr>
      <w:r w:rsidRPr="006925F5">
        <w:t>727</w:t>
      </w:r>
      <w:r w:rsidR="006925F5">
        <w:noBreakHyphen/>
      </w:r>
      <w:r w:rsidRPr="006925F5">
        <w:t>230</w:t>
      </w:r>
      <w:r w:rsidRPr="006925F5">
        <w:tab/>
        <w:t>Services provided by losing entity to gaining entity for at least their direct cost</w:t>
      </w:r>
    </w:p>
    <w:p w:rsidR="00E43FAD" w:rsidRPr="006925F5" w:rsidRDefault="00E43FAD" w:rsidP="00E43FAD">
      <w:pPr>
        <w:pStyle w:val="TofSectsSection"/>
      </w:pPr>
      <w:r w:rsidRPr="006925F5">
        <w:t>727</w:t>
      </w:r>
      <w:r w:rsidR="006925F5">
        <w:noBreakHyphen/>
      </w:r>
      <w:r w:rsidRPr="006925F5">
        <w:t>235</w:t>
      </w:r>
      <w:r w:rsidRPr="006925F5">
        <w:tab/>
        <w:t>Services provided by gaining entity to losing entity for no more than a commercially realistic price</w:t>
      </w:r>
    </w:p>
    <w:p w:rsidR="00E43FAD" w:rsidRPr="006925F5" w:rsidRDefault="00E43FAD" w:rsidP="00E43FAD">
      <w:pPr>
        <w:pStyle w:val="TofSectsSection"/>
      </w:pPr>
      <w:r w:rsidRPr="006925F5">
        <w:lastRenderedPageBreak/>
        <w:t>727</w:t>
      </w:r>
      <w:r w:rsidR="006925F5">
        <w:noBreakHyphen/>
      </w:r>
      <w:r w:rsidRPr="006925F5">
        <w:t>240</w:t>
      </w:r>
      <w:r w:rsidRPr="006925F5">
        <w:tab/>
        <w:t>What services certain provisions apply to</w:t>
      </w:r>
    </w:p>
    <w:p w:rsidR="00E43FAD" w:rsidRPr="006925F5" w:rsidRDefault="00E43FAD" w:rsidP="00E43FAD">
      <w:pPr>
        <w:pStyle w:val="TofSectsSection"/>
      </w:pPr>
      <w:r w:rsidRPr="006925F5">
        <w:t>727</w:t>
      </w:r>
      <w:r w:rsidR="006925F5">
        <w:noBreakHyphen/>
      </w:r>
      <w:r w:rsidRPr="006925F5">
        <w:t>245</w:t>
      </w:r>
      <w:r w:rsidRPr="006925F5">
        <w:tab/>
        <w:t>How to work out certain amounts for the purposes of sections</w:t>
      </w:r>
      <w:r w:rsidR="006925F5">
        <w:t> </w:t>
      </w:r>
      <w:r w:rsidRPr="006925F5">
        <w:t>727</w:t>
      </w:r>
      <w:r w:rsidR="006925F5">
        <w:noBreakHyphen/>
      </w:r>
      <w:r w:rsidRPr="006925F5">
        <w:t>230 and 727</w:t>
      </w:r>
      <w:r w:rsidR="006925F5">
        <w:noBreakHyphen/>
      </w:r>
      <w:r w:rsidRPr="006925F5">
        <w:t>235</w:t>
      </w:r>
    </w:p>
    <w:p w:rsidR="00E43FAD" w:rsidRPr="006925F5" w:rsidRDefault="00E43FAD" w:rsidP="00E43FAD">
      <w:pPr>
        <w:pStyle w:val="TofSectsGroupHeading"/>
      </w:pPr>
      <w:r w:rsidRPr="006925F5">
        <w:t>Anti</w:t>
      </w:r>
      <w:r w:rsidR="006925F5">
        <w:noBreakHyphen/>
      </w:r>
      <w:r w:rsidRPr="006925F5">
        <w:t>overlap provisions</w:t>
      </w:r>
    </w:p>
    <w:p w:rsidR="00E43FAD" w:rsidRPr="006925F5" w:rsidRDefault="00E43FAD" w:rsidP="00E43FAD">
      <w:pPr>
        <w:pStyle w:val="TofSectsSection"/>
      </w:pPr>
      <w:r w:rsidRPr="006925F5">
        <w:t>727</w:t>
      </w:r>
      <w:r w:rsidR="006925F5">
        <w:noBreakHyphen/>
      </w:r>
      <w:r w:rsidRPr="006925F5">
        <w:t>250</w:t>
      </w:r>
      <w:r w:rsidRPr="006925F5">
        <w:tab/>
        <w:t>Distribution by an entity to a member or beneficiary</w:t>
      </w:r>
    </w:p>
    <w:p w:rsidR="00E43FAD" w:rsidRPr="006925F5" w:rsidRDefault="00E43FAD" w:rsidP="00E43FAD">
      <w:pPr>
        <w:pStyle w:val="TofSectsGroupHeading"/>
      </w:pPr>
      <w:r w:rsidRPr="006925F5">
        <w:t>Miscellaneous</w:t>
      </w:r>
    </w:p>
    <w:p w:rsidR="00E43FAD" w:rsidRPr="006925F5" w:rsidRDefault="00E43FAD" w:rsidP="00E43FAD">
      <w:pPr>
        <w:pStyle w:val="TofSectsSection"/>
      </w:pPr>
      <w:r w:rsidRPr="006925F5">
        <w:t>727</w:t>
      </w:r>
      <w:r w:rsidR="006925F5">
        <w:noBreakHyphen/>
      </w:r>
      <w:r w:rsidRPr="006925F5">
        <w:t>260</w:t>
      </w:r>
      <w:r w:rsidRPr="006925F5">
        <w:tab/>
        <w:t>Shift down a wholly</w:t>
      </w:r>
      <w:r w:rsidR="006925F5">
        <w:noBreakHyphen/>
      </w:r>
      <w:r w:rsidRPr="006925F5">
        <w:t>owned chain of entities</w:t>
      </w:r>
    </w:p>
    <w:p w:rsidR="00E43FAD" w:rsidRPr="006925F5" w:rsidRDefault="00E43FAD" w:rsidP="00E43FAD">
      <w:pPr>
        <w:pStyle w:val="ActHead4"/>
      </w:pPr>
      <w:bookmarkStart w:id="719" w:name="_Toc384884564"/>
      <w:r w:rsidRPr="006925F5">
        <w:t>General</w:t>
      </w:r>
      <w:bookmarkEnd w:id="719"/>
    </w:p>
    <w:p w:rsidR="00E43FAD" w:rsidRPr="006925F5" w:rsidRDefault="00E43FAD" w:rsidP="00E43FAD">
      <w:pPr>
        <w:pStyle w:val="ActHead5"/>
      </w:pPr>
      <w:bookmarkStart w:id="720" w:name="_Toc384884565"/>
      <w:r w:rsidRPr="006925F5">
        <w:rPr>
          <w:rStyle w:val="CharSectno"/>
        </w:rPr>
        <w:t>727</w:t>
      </w:r>
      <w:r w:rsidR="006925F5">
        <w:rPr>
          <w:rStyle w:val="CharSectno"/>
        </w:rPr>
        <w:noBreakHyphen/>
      </w:r>
      <w:r w:rsidRPr="006925F5">
        <w:rPr>
          <w:rStyle w:val="CharSectno"/>
        </w:rPr>
        <w:t>215</w:t>
      </w:r>
      <w:r w:rsidRPr="006925F5">
        <w:t xml:space="preserve">  Amount does not exceed $50,000</w:t>
      </w:r>
      <w:bookmarkEnd w:id="72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 the amount of it does not exceed $50,000.</w:t>
      </w:r>
    </w:p>
    <w:p w:rsidR="00E43FAD" w:rsidRPr="006925F5" w:rsidRDefault="00E43FAD" w:rsidP="00E43FAD">
      <w:pPr>
        <w:pStyle w:val="subsection"/>
      </w:pPr>
      <w:r w:rsidRPr="006925F5">
        <w:tab/>
        <w:t>(2)</w:t>
      </w:r>
      <w:r w:rsidRPr="006925F5">
        <w:tab/>
        <w:t xml:space="preserve">However, </w:t>
      </w:r>
      <w:r w:rsidR="006925F5">
        <w:t>subsection (</w:t>
      </w:r>
      <w:r w:rsidRPr="006925F5">
        <w:t xml:space="preserve">1) does not apply to an </w:t>
      </w:r>
      <w:r w:rsidR="006925F5" w:rsidRPr="006925F5">
        <w:rPr>
          <w:position w:val="6"/>
          <w:sz w:val="16"/>
        </w:rPr>
        <w:t>*</w:t>
      </w:r>
      <w:r w:rsidRPr="006925F5">
        <w:t>indirect value shift (and is taken never to have applied to it) if:</w:t>
      </w:r>
    </w:p>
    <w:p w:rsidR="00E43FAD" w:rsidRPr="006925F5" w:rsidRDefault="00E43FAD" w:rsidP="00E43FAD">
      <w:pPr>
        <w:pStyle w:val="paragraph"/>
      </w:pPr>
      <w:r w:rsidRPr="006925F5">
        <w:tab/>
        <w:t>(a)</w:t>
      </w:r>
      <w:r w:rsidRPr="006925F5">
        <w:tab/>
        <w:t>before, at the same time as, or after it, another indirect value shift happens for which the same entity is the losing entity as for the first indirect value shift; and</w:t>
      </w:r>
    </w:p>
    <w:p w:rsidR="00E43FAD" w:rsidRPr="006925F5" w:rsidRDefault="00E43FAD" w:rsidP="00E43FAD">
      <w:pPr>
        <w:pStyle w:val="paragraph"/>
      </w:pPr>
      <w:r w:rsidRPr="006925F5">
        <w:tab/>
        <w:t>(b)</w:t>
      </w:r>
      <w:r w:rsidRPr="006925F5">
        <w:tab/>
        <w:t xml:space="preserve">having regard to all relevant circumstances, it is reasonable to conclude that the sole or main reason why one of the indirect value shifts happened under a different </w:t>
      </w:r>
      <w:r w:rsidR="006925F5" w:rsidRPr="006925F5">
        <w:rPr>
          <w:position w:val="6"/>
          <w:sz w:val="16"/>
        </w:rPr>
        <w:t>*</w:t>
      </w:r>
      <w:r w:rsidRPr="006925F5">
        <w:t>scheme from the other was so that its amount would not exceed $50,000.</w:t>
      </w:r>
    </w:p>
    <w:p w:rsidR="00E43FAD" w:rsidRPr="006925F5" w:rsidRDefault="00E43FAD" w:rsidP="00E43FAD">
      <w:pPr>
        <w:pStyle w:val="ActHead5"/>
      </w:pPr>
      <w:bookmarkStart w:id="721" w:name="_Toc384884566"/>
      <w:r w:rsidRPr="006925F5">
        <w:rPr>
          <w:rStyle w:val="CharSectno"/>
        </w:rPr>
        <w:t>727</w:t>
      </w:r>
      <w:r w:rsidR="006925F5">
        <w:rPr>
          <w:rStyle w:val="CharSectno"/>
        </w:rPr>
        <w:noBreakHyphen/>
      </w:r>
      <w:r w:rsidRPr="006925F5">
        <w:rPr>
          <w:rStyle w:val="CharSectno"/>
        </w:rPr>
        <w:t>220</w:t>
      </w:r>
      <w:r w:rsidRPr="006925F5">
        <w:t xml:space="preserve">  Disposal of asset at cost, or at undervalue if full value is not reflected in adjustable values of equity or loan interests in the losing entity</w:t>
      </w:r>
      <w:bookmarkEnd w:id="721"/>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 the conditions in this section are met.</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greater benefits must consist entirely of: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transferring a </w:t>
      </w:r>
      <w:r w:rsidR="006925F5" w:rsidRPr="006925F5">
        <w:rPr>
          <w:position w:val="6"/>
          <w:sz w:val="16"/>
        </w:rPr>
        <w:t>*</w:t>
      </w:r>
      <w:r w:rsidRPr="006925F5">
        <w:t xml:space="preserve">CGT asset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a right to have the losing entity transfer an asset to the gaining entity.</w:t>
      </w:r>
    </w:p>
    <w:p w:rsidR="00E43FAD" w:rsidRPr="006925F5" w:rsidRDefault="00E43FAD" w:rsidP="00E43FAD">
      <w:pPr>
        <w:pStyle w:val="subsection"/>
      </w:pPr>
      <w:r w:rsidRPr="006925F5">
        <w:lastRenderedPageBreak/>
        <w:tab/>
        <w:t>(3)</w:t>
      </w:r>
      <w:r w:rsidRPr="006925F5">
        <w:tab/>
        <w:t xml:space="preserve">There must be </w:t>
      </w:r>
      <w:r w:rsidR="006925F5" w:rsidRPr="006925F5">
        <w:rPr>
          <w:position w:val="6"/>
          <w:sz w:val="16"/>
        </w:rPr>
        <w:t>*</w:t>
      </w:r>
      <w:r w:rsidRPr="006925F5">
        <w:t xml:space="preserve">lesser benefits and, as at the </w:t>
      </w:r>
      <w:r w:rsidR="006925F5" w:rsidRPr="006925F5">
        <w:rPr>
          <w:position w:val="6"/>
          <w:sz w:val="16"/>
        </w:rPr>
        <w:t>*</w:t>
      </w:r>
      <w:r w:rsidRPr="006925F5">
        <w:t xml:space="preserve">IVS time, the total </w:t>
      </w:r>
      <w:r w:rsidR="006776E4">
        <w:rPr>
          <w:position w:val="6"/>
          <w:sz w:val="16"/>
        </w:rPr>
        <w:t>*</w:t>
      </w:r>
      <w:r w:rsidR="006776E4">
        <w:t>market value</w:t>
      </w:r>
      <w:r w:rsidRPr="006925F5">
        <w:t xml:space="preserve"> of the lesser benefits must not be less than the greatest of these amounts:</w:t>
      </w:r>
    </w:p>
    <w:p w:rsidR="00E43FAD" w:rsidRPr="006925F5" w:rsidRDefault="00E43FAD" w:rsidP="00E43FAD">
      <w:pPr>
        <w:pStyle w:val="paragraph"/>
      </w:pPr>
      <w:r w:rsidRPr="006925F5">
        <w:tab/>
        <w:t>(a)</w:t>
      </w:r>
      <w:r w:rsidRPr="006925F5">
        <w:tab/>
        <w:t xml:space="preserve">the asset’s </w:t>
      </w:r>
      <w:r w:rsidR="006925F5" w:rsidRPr="006925F5">
        <w:rPr>
          <w:position w:val="6"/>
          <w:sz w:val="16"/>
        </w:rPr>
        <w:t>*</w:t>
      </w:r>
      <w:r w:rsidRPr="006925F5">
        <w:t>cost base at that time;</w:t>
      </w:r>
    </w:p>
    <w:p w:rsidR="00E43FAD" w:rsidRPr="006925F5" w:rsidRDefault="00E43FAD" w:rsidP="00E43FAD">
      <w:pPr>
        <w:pStyle w:val="paragraph"/>
      </w:pPr>
      <w:r w:rsidRPr="006925F5">
        <w:tab/>
        <w:t>(b)</w:t>
      </w:r>
      <w:r w:rsidRPr="006925F5">
        <w:tab/>
        <w:t>the asset’s cost;</w:t>
      </w:r>
    </w:p>
    <w:p w:rsidR="00E43FAD" w:rsidRPr="006925F5" w:rsidRDefault="00E43FAD" w:rsidP="00E43FAD">
      <w:pPr>
        <w:pStyle w:val="paragraph"/>
      </w:pPr>
      <w:r w:rsidRPr="006925F5">
        <w:tab/>
        <w:t>(c)</w:t>
      </w:r>
      <w:r w:rsidRPr="006925F5">
        <w:tab/>
        <w:t xml:space="preserve">the asset’s market value immediately before the most recent time (if any), since the </w:t>
      </w:r>
      <w:r w:rsidR="006925F5" w:rsidRPr="006925F5">
        <w:rPr>
          <w:position w:val="6"/>
          <w:sz w:val="16"/>
        </w:rPr>
        <w:t>*</w:t>
      </w:r>
      <w:r w:rsidRPr="006925F5">
        <w:t xml:space="preserve">losing entity </w:t>
      </w:r>
      <w:r w:rsidR="006925F5" w:rsidRPr="006925F5">
        <w:rPr>
          <w:position w:val="6"/>
          <w:sz w:val="16"/>
        </w:rPr>
        <w:t>*</w:t>
      </w:r>
      <w:r w:rsidRPr="006925F5">
        <w:t xml:space="preserve">acquired the asset, when an </w:t>
      </w:r>
      <w:r w:rsidR="006925F5" w:rsidRPr="006925F5">
        <w:rPr>
          <w:position w:val="6"/>
          <w:sz w:val="16"/>
        </w:rPr>
        <w:t>*</w:t>
      </w:r>
      <w:r w:rsidRPr="006925F5">
        <w:t>affected owner has acquired:</w:t>
      </w:r>
    </w:p>
    <w:p w:rsidR="00E43FAD" w:rsidRPr="006925F5" w:rsidRDefault="00E43FAD" w:rsidP="00E43FAD">
      <w:pPr>
        <w:pStyle w:val="paragraphsub"/>
      </w:pPr>
      <w:r w:rsidRPr="006925F5">
        <w:tab/>
        <w:t>(i)</w:t>
      </w:r>
      <w:r w:rsidRPr="006925F5">
        <w:tab/>
        <w:t xml:space="preserve">a </w:t>
      </w:r>
      <w:r w:rsidR="006925F5" w:rsidRPr="006925F5">
        <w:rPr>
          <w:position w:val="6"/>
          <w:sz w:val="16"/>
        </w:rPr>
        <w:t>*</w:t>
      </w:r>
      <w:r w:rsidRPr="006925F5">
        <w:t>primary equity interest in the losing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primary equity interest in the losing entity.</w:t>
      </w:r>
    </w:p>
    <w:p w:rsidR="00E43FAD" w:rsidRPr="006925F5" w:rsidRDefault="00E43FAD" w:rsidP="00E43FAD">
      <w:pPr>
        <w:pStyle w:val="subsection"/>
      </w:pPr>
      <w:r w:rsidRPr="006925F5">
        <w:tab/>
        <w:t>(4)</w:t>
      </w:r>
      <w:r w:rsidRPr="006925F5">
        <w:tab/>
        <w:t xml:space="preserve">A </w:t>
      </w:r>
      <w:r w:rsidR="006925F5" w:rsidRPr="006925F5">
        <w:rPr>
          <w:position w:val="6"/>
          <w:sz w:val="16"/>
        </w:rPr>
        <w:t>*</w:t>
      </w:r>
      <w:r w:rsidRPr="006925F5">
        <w:t xml:space="preserve">primary equity interest in an entity is an </w:t>
      </w:r>
      <w:r w:rsidRPr="006925F5">
        <w:rPr>
          <w:b/>
          <w:i/>
        </w:rPr>
        <w:t>indirect primary equity interest</w:t>
      </w:r>
      <w:r w:rsidRPr="006925F5">
        <w:t xml:space="preserve"> in another entity if, and only if:</w:t>
      </w:r>
    </w:p>
    <w:p w:rsidR="00E43FAD" w:rsidRPr="006925F5" w:rsidRDefault="00E43FAD" w:rsidP="00E43FAD">
      <w:pPr>
        <w:pStyle w:val="paragraph"/>
      </w:pPr>
      <w:r w:rsidRPr="006925F5">
        <w:tab/>
        <w:t>(a)</w:t>
      </w:r>
      <w:r w:rsidRPr="006925F5">
        <w:tab/>
        <w:t>the first entity owns a primary equity interest in the other entity; or</w:t>
      </w:r>
    </w:p>
    <w:p w:rsidR="00E43FAD" w:rsidRPr="006925F5" w:rsidRDefault="00E43FAD" w:rsidP="00E43FAD">
      <w:pPr>
        <w:pStyle w:val="paragraph"/>
      </w:pPr>
      <w:r w:rsidRPr="006925F5">
        <w:tab/>
        <w:t>(b)</w:t>
      </w:r>
      <w:r w:rsidRPr="006925F5">
        <w:tab/>
        <w:t>the first entity owns a primary equity interest that is an indirect primary equity interest in the other entity because of one or more other applications of this subsection.</w:t>
      </w:r>
    </w:p>
    <w:p w:rsidR="00E43FAD" w:rsidRPr="006925F5" w:rsidRDefault="00E43FAD" w:rsidP="00E43FAD">
      <w:pPr>
        <w:pStyle w:val="ActHead4"/>
      </w:pPr>
      <w:bookmarkStart w:id="722" w:name="_Toc384884567"/>
      <w:r w:rsidRPr="006925F5">
        <w:t>Indirect value shifts involving services</w:t>
      </w:r>
      <w:bookmarkEnd w:id="722"/>
    </w:p>
    <w:p w:rsidR="00E43FAD" w:rsidRPr="006925F5" w:rsidRDefault="00E43FAD" w:rsidP="00E43FAD">
      <w:pPr>
        <w:pStyle w:val="ActHead5"/>
      </w:pPr>
      <w:bookmarkStart w:id="723" w:name="_Toc384884568"/>
      <w:r w:rsidRPr="006925F5">
        <w:rPr>
          <w:rStyle w:val="CharSectno"/>
        </w:rPr>
        <w:t>727</w:t>
      </w:r>
      <w:r w:rsidR="006925F5">
        <w:rPr>
          <w:rStyle w:val="CharSectno"/>
        </w:rPr>
        <w:noBreakHyphen/>
      </w:r>
      <w:r w:rsidRPr="006925F5">
        <w:rPr>
          <w:rStyle w:val="CharSectno"/>
        </w:rPr>
        <w:t>230</w:t>
      </w:r>
      <w:r w:rsidRPr="006925F5">
        <w:t xml:space="preserve">  Services provided by losing entity to gaining entity for at least their direct cost</w:t>
      </w:r>
      <w:bookmarkEnd w:id="723"/>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to the extent of at least 95% of their total </w:t>
      </w:r>
      <w:r w:rsidR="007823FB">
        <w:rPr>
          <w:position w:val="6"/>
          <w:sz w:val="16"/>
        </w:rPr>
        <w:t>*</w:t>
      </w:r>
      <w:r w:rsidR="007823FB">
        <w:t>market value</w:t>
      </w:r>
      <w:r w:rsidRPr="006925F5">
        <w:t xml:space="preserve">, the </w:t>
      </w:r>
      <w:r w:rsidR="006925F5" w:rsidRPr="006925F5">
        <w:rPr>
          <w:position w:val="6"/>
          <w:sz w:val="16"/>
        </w:rPr>
        <w:t>*</w:t>
      </w:r>
      <w:r w:rsidRPr="006925F5">
        <w:t>greater benefits consist entirely of:</w:t>
      </w:r>
    </w:p>
    <w:p w:rsidR="00E43FAD" w:rsidRPr="006925F5" w:rsidRDefault="00E43FAD" w:rsidP="00E43FAD">
      <w:pPr>
        <w:pStyle w:val="paragraphsub"/>
      </w:pPr>
      <w:r w:rsidRPr="006925F5">
        <w:tab/>
        <w:t>(i)</w:t>
      </w:r>
      <w:r w:rsidRPr="006925F5">
        <w:tab/>
        <w:t>a right to have services that are covered by section</w:t>
      </w:r>
      <w:r w:rsidR="006925F5">
        <w:t> </w:t>
      </w:r>
      <w:r w:rsidRPr="006925F5">
        <w:t>727</w:t>
      </w:r>
      <w:r w:rsidR="006925F5">
        <w:noBreakHyphen/>
      </w:r>
      <w:r w:rsidRPr="006925F5">
        <w:t>240 provided directly by the losing entity to the gaining entity; or</w:t>
      </w:r>
    </w:p>
    <w:p w:rsidR="00E43FAD" w:rsidRPr="006925F5" w:rsidRDefault="00E43FAD" w:rsidP="00E43FAD">
      <w:pPr>
        <w:pStyle w:val="paragraphsub"/>
      </w:pPr>
      <w:r w:rsidRPr="006925F5">
        <w:tab/>
        <w:t>(ii)</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E43FAD">
      <w:pPr>
        <w:pStyle w:val="paragraph"/>
      </w:pPr>
      <w:r w:rsidRPr="006925F5">
        <w:tab/>
      </w:r>
      <w:r w:rsidRPr="006925F5">
        <w:tab/>
        <w:t>or both; and</w:t>
      </w:r>
    </w:p>
    <w:p w:rsidR="00E43FAD" w:rsidRPr="006925F5" w:rsidRDefault="00E43FAD" w:rsidP="00E43FAD">
      <w:pPr>
        <w:pStyle w:val="paragraph"/>
      </w:pPr>
      <w:r w:rsidRPr="006925F5">
        <w:tab/>
        <w:t>(b)</w:t>
      </w:r>
      <w:r w:rsidRPr="006925F5">
        <w:tab/>
        <w:t xml:space="preserve">there are </w:t>
      </w:r>
      <w:r w:rsidR="006925F5" w:rsidRPr="006925F5">
        <w:rPr>
          <w:position w:val="6"/>
          <w:sz w:val="16"/>
        </w:rPr>
        <w:t>*</w:t>
      </w:r>
      <w:r w:rsidRPr="006925F5">
        <w:t xml:space="preserve">lesser benefits and, as at the </w:t>
      </w:r>
      <w:r w:rsidR="006925F5" w:rsidRPr="006925F5">
        <w:rPr>
          <w:position w:val="6"/>
          <w:sz w:val="16"/>
        </w:rPr>
        <w:t>*</w:t>
      </w:r>
      <w:r w:rsidRPr="006925F5">
        <w:t>IVS time, the total market value of the lesser benefits is not less than the total of:</w:t>
      </w:r>
    </w:p>
    <w:p w:rsidR="00E43FAD" w:rsidRPr="006925F5" w:rsidRDefault="00E43FAD" w:rsidP="00E43FAD">
      <w:pPr>
        <w:pStyle w:val="paragraphsub"/>
      </w:pPr>
      <w:r w:rsidRPr="006925F5">
        <w:tab/>
        <w:t>(i)</w:t>
      </w:r>
      <w:r w:rsidRPr="006925F5">
        <w:tab/>
        <w:t>the present value of the direct cost to the losing entity of providing the services; and</w:t>
      </w:r>
    </w:p>
    <w:p w:rsidR="00E43FAD" w:rsidRPr="006925F5" w:rsidRDefault="00E43FAD" w:rsidP="00E43FAD">
      <w:pPr>
        <w:pStyle w:val="paragraphsub"/>
      </w:pPr>
      <w:r w:rsidRPr="006925F5">
        <w:lastRenderedPageBreak/>
        <w:tab/>
        <w:t>(ii)</w:t>
      </w:r>
      <w:r w:rsidRPr="006925F5">
        <w:tab/>
        <w:t>the present value of a reasonable allocation of the total direct cost to the losing entity of providing services that include the first</w:t>
      </w:r>
      <w:r w:rsidR="006925F5">
        <w:noBreakHyphen/>
      </w:r>
      <w:r w:rsidRPr="006925F5">
        <w:t xml:space="preserve">mentioned services (so far as it is not already covered by </w:t>
      </w:r>
      <w:r w:rsidR="006925F5">
        <w:t>subparagraph (</w:t>
      </w:r>
      <w:r w:rsidRPr="006925F5">
        <w:t>i)).</w:t>
      </w:r>
    </w:p>
    <w:p w:rsidR="00E43FAD" w:rsidRPr="006925F5" w:rsidRDefault="00E43FAD" w:rsidP="00E43FAD">
      <w:pPr>
        <w:pStyle w:val="TLPnoteright"/>
      </w:pPr>
      <w:r w:rsidRPr="006925F5">
        <w:t xml:space="preserve">To work out the costs and present values referred to in </w:t>
      </w:r>
      <w:r w:rsidR="006925F5">
        <w:t>paragraph (</w:t>
      </w:r>
      <w:r w:rsidRPr="006925F5">
        <w:t>b),</w:t>
      </w:r>
      <w:r w:rsidRPr="006925F5">
        <w:br/>
        <w:t>see section</w:t>
      </w:r>
      <w:r w:rsidR="006925F5">
        <w:t> </w:t>
      </w:r>
      <w:r w:rsidRPr="006925F5">
        <w:t>727</w:t>
      </w:r>
      <w:r w:rsidR="006925F5">
        <w:noBreakHyphen/>
      </w:r>
      <w:r w:rsidRPr="006925F5">
        <w:t>245.</w:t>
      </w:r>
    </w:p>
    <w:p w:rsidR="00E43FAD" w:rsidRPr="006925F5" w:rsidRDefault="00E43FAD" w:rsidP="00E43FAD">
      <w:pPr>
        <w:pStyle w:val="ActHead5"/>
      </w:pPr>
      <w:bookmarkStart w:id="724" w:name="_Toc384884569"/>
      <w:r w:rsidRPr="006925F5">
        <w:rPr>
          <w:rStyle w:val="CharSectno"/>
        </w:rPr>
        <w:t>727</w:t>
      </w:r>
      <w:r w:rsidR="006925F5">
        <w:rPr>
          <w:rStyle w:val="CharSectno"/>
        </w:rPr>
        <w:noBreakHyphen/>
      </w:r>
      <w:r w:rsidRPr="006925F5">
        <w:rPr>
          <w:rStyle w:val="CharSectno"/>
        </w:rPr>
        <w:t>235</w:t>
      </w:r>
      <w:r w:rsidRPr="006925F5">
        <w:t xml:space="preserve">  Services provided by gaining entity to losing entity for no more than a commercially realistic price</w:t>
      </w:r>
      <w:bookmarkEnd w:id="724"/>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there are </w:t>
      </w:r>
      <w:r w:rsidR="006925F5" w:rsidRPr="006925F5">
        <w:rPr>
          <w:position w:val="6"/>
          <w:sz w:val="16"/>
        </w:rPr>
        <w:t>*</w:t>
      </w:r>
      <w:r w:rsidRPr="006925F5">
        <w:t xml:space="preserve">lesser benefits and, to the extent of at least 95% of their total </w:t>
      </w:r>
      <w:r w:rsidR="00C464F8">
        <w:rPr>
          <w:position w:val="6"/>
          <w:sz w:val="16"/>
        </w:rPr>
        <w:t>*</w:t>
      </w:r>
      <w:r w:rsidR="00C464F8">
        <w:t>market value</w:t>
      </w:r>
      <w:r w:rsidRPr="006925F5">
        <w:t>, the lesser benefits consist entirely of:</w:t>
      </w:r>
    </w:p>
    <w:p w:rsidR="00E43FAD" w:rsidRPr="006925F5" w:rsidRDefault="00E43FAD" w:rsidP="00E43FAD">
      <w:pPr>
        <w:pStyle w:val="paragraphsub"/>
      </w:pPr>
      <w:r w:rsidRPr="006925F5">
        <w:tab/>
        <w:t>(i)</w:t>
      </w:r>
      <w:r w:rsidRPr="006925F5">
        <w:tab/>
        <w:t>a right to have services that are covered by section</w:t>
      </w:r>
      <w:r w:rsidR="006925F5">
        <w:t> </w:t>
      </w:r>
      <w:r w:rsidRPr="006925F5">
        <w:t>727</w:t>
      </w:r>
      <w:r w:rsidR="006925F5">
        <w:noBreakHyphen/>
      </w:r>
      <w:r w:rsidRPr="006925F5">
        <w:t>240 provided directly by the gaining entity to the losing entity; or</w:t>
      </w:r>
    </w:p>
    <w:p w:rsidR="00E43FAD" w:rsidRPr="006925F5" w:rsidRDefault="00E43FAD" w:rsidP="00E43FAD">
      <w:pPr>
        <w:pStyle w:val="paragraphsub"/>
      </w:pPr>
      <w:r w:rsidRPr="006925F5">
        <w:tab/>
        <w:t>(ii)</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E43FAD">
      <w:pPr>
        <w:pStyle w:val="paragraph"/>
      </w:pPr>
      <w:r w:rsidRPr="006925F5">
        <w:tab/>
      </w:r>
      <w:r w:rsidRPr="006925F5">
        <w:tab/>
        <w:t>or both; and</w:t>
      </w:r>
    </w:p>
    <w:p w:rsidR="00E43FAD" w:rsidRPr="006925F5" w:rsidRDefault="00E43FAD" w:rsidP="00E43FAD">
      <w:pPr>
        <w:pStyle w:val="paragraph"/>
      </w:pPr>
      <w:r w:rsidRPr="006925F5">
        <w:tab/>
        <w:t>(b)</w:t>
      </w:r>
      <w:r w:rsidRPr="006925F5">
        <w:tab/>
        <w:t xml:space="preserve">as at the </w:t>
      </w:r>
      <w:r w:rsidR="006925F5" w:rsidRPr="006925F5">
        <w:rPr>
          <w:position w:val="6"/>
          <w:sz w:val="16"/>
        </w:rPr>
        <w:t>*</w:t>
      </w:r>
      <w:r w:rsidRPr="006925F5">
        <w:t>IVS time, the total market value of the greater benefits is not more than the total of:</w:t>
      </w:r>
    </w:p>
    <w:p w:rsidR="00E43FAD" w:rsidRPr="006925F5" w:rsidRDefault="00E43FAD" w:rsidP="00E43FAD">
      <w:pPr>
        <w:pStyle w:val="paragraphsub"/>
      </w:pPr>
      <w:r w:rsidRPr="006925F5">
        <w:tab/>
        <w:t>(i)</w:t>
      </w:r>
      <w:r w:rsidRPr="006925F5">
        <w:tab/>
        <w:t>the present value of the direct cost to the gaining entity of providing the services; and</w:t>
      </w:r>
    </w:p>
    <w:p w:rsidR="00E43FAD" w:rsidRPr="006925F5" w:rsidRDefault="00E43FAD" w:rsidP="00E43FAD">
      <w:pPr>
        <w:pStyle w:val="paragraphsub"/>
      </w:pPr>
      <w:r w:rsidRPr="006925F5">
        <w:tab/>
        <w:t>(ii)</w:t>
      </w:r>
      <w:r w:rsidRPr="006925F5">
        <w:tab/>
        <w:t>the present value of a reasonable allocation of the total direct cost to the gaining entity of providing services that include the first</w:t>
      </w:r>
      <w:r w:rsidR="006925F5">
        <w:noBreakHyphen/>
      </w:r>
      <w:r w:rsidRPr="006925F5">
        <w:t xml:space="preserve">mentioned services (so far as it is not already covered by </w:t>
      </w:r>
      <w:r w:rsidR="006925F5">
        <w:t>subparagraph (</w:t>
      </w:r>
      <w:r w:rsidRPr="006925F5">
        <w:t>i)); and</w:t>
      </w:r>
    </w:p>
    <w:p w:rsidR="00E43FAD" w:rsidRPr="006925F5" w:rsidRDefault="00E43FAD" w:rsidP="00E43FAD">
      <w:pPr>
        <w:pStyle w:val="paragraphsub"/>
      </w:pPr>
      <w:r w:rsidRPr="006925F5">
        <w:tab/>
        <w:t>(iii)</w:t>
      </w:r>
      <w:r w:rsidRPr="006925F5">
        <w:tab/>
        <w:t>the present value of a reasonable allocation of the indirect cost to the gaining entity of providing the first</w:t>
      </w:r>
      <w:r w:rsidR="006925F5">
        <w:noBreakHyphen/>
      </w:r>
      <w:r w:rsidRPr="006925F5">
        <w:t>mentioned services; and</w:t>
      </w:r>
    </w:p>
    <w:p w:rsidR="00E43FAD" w:rsidRPr="006925F5" w:rsidRDefault="00E43FAD" w:rsidP="00E43FAD">
      <w:pPr>
        <w:pStyle w:val="paragraphsub"/>
      </w:pPr>
      <w:r w:rsidRPr="006925F5">
        <w:tab/>
        <w:t>(iv)</w:t>
      </w:r>
      <w:r w:rsidRPr="006925F5">
        <w:tab/>
        <w:t>the mark</w:t>
      </w:r>
      <w:r w:rsidR="006925F5">
        <w:noBreakHyphen/>
      </w:r>
      <w:r w:rsidRPr="006925F5">
        <w:t xml:space="preserve">up worked out under </w:t>
      </w:r>
      <w:r w:rsidR="006925F5">
        <w:t>subsection (</w:t>
      </w:r>
      <w:r w:rsidRPr="006925F5">
        <w:t>2) or (3) of this section.</w:t>
      </w:r>
    </w:p>
    <w:p w:rsidR="00E43FAD" w:rsidRPr="006925F5" w:rsidRDefault="00E43FAD" w:rsidP="00E43FAD">
      <w:pPr>
        <w:pStyle w:val="TLPnoteright"/>
      </w:pPr>
      <w:r w:rsidRPr="006925F5">
        <w:t xml:space="preserve">To work out the costs and present values referred to in </w:t>
      </w:r>
      <w:r w:rsidR="006925F5">
        <w:t>paragraph (</w:t>
      </w:r>
      <w:r w:rsidRPr="006925F5">
        <w:t>1)(b),</w:t>
      </w:r>
      <w:r w:rsidRPr="006925F5">
        <w:br/>
        <w:t>see section</w:t>
      </w:r>
      <w:r w:rsidR="006925F5">
        <w:t> </w:t>
      </w:r>
      <w:r w:rsidRPr="006925F5">
        <w:t>727</w:t>
      </w:r>
      <w:r w:rsidR="006925F5">
        <w:noBreakHyphen/>
      </w:r>
      <w:r w:rsidRPr="006925F5">
        <w:t>245.</w:t>
      </w:r>
    </w:p>
    <w:p w:rsidR="00E43FAD" w:rsidRPr="006925F5" w:rsidRDefault="00E43FAD" w:rsidP="00E43FAD">
      <w:pPr>
        <w:pStyle w:val="subsection"/>
      </w:pPr>
      <w:r w:rsidRPr="006925F5">
        <w:lastRenderedPageBreak/>
        <w:tab/>
        <w:t>(2)</w:t>
      </w:r>
      <w:r w:rsidRPr="006925F5">
        <w:tab/>
        <w:t>If it is reasonable to estimate that an entity providing the same quantity of services of the same kind in the same market would charge for them on the basis of a particular percentage mark</w:t>
      </w:r>
      <w:r w:rsidR="006925F5">
        <w:noBreakHyphen/>
      </w:r>
      <w:r w:rsidRPr="006925F5">
        <w:t>up, or on the basis of a percentage mark</w:t>
      </w:r>
      <w:r w:rsidR="006925F5">
        <w:noBreakHyphen/>
      </w:r>
      <w:r w:rsidRPr="006925F5">
        <w:t>up within a particular range, the mark</w:t>
      </w:r>
      <w:r w:rsidR="006925F5">
        <w:noBreakHyphen/>
      </w:r>
      <w:r w:rsidRPr="006925F5">
        <w:t xml:space="preserve">up for the purposes of </w:t>
      </w:r>
      <w:r w:rsidR="006925F5">
        <w:t>subparagraph (</w:t>
      </w:r>
      <w:r w:rsidRPr="006925F5">
        <w:t>1)(b)(iv) is:</w:t>
      </w:r>
    </w:p>
    <w:p w:rsidR="00E43FAD" w:rsidRPr="006925F5" w:rsidRDefault="00E43FAD" w:rsidP="00262C20">
      <w:pPr>
        <w:pStyle w:val="parabullet"/>
      </w:pPr>
      <w:r w:rsidRPr="006925F5">
        <w:t>•</w:t>
      </w:r>
      <w:r w:rsidRPr="006925F5">
        <w:tab/>
        <w:t xml:space="preserve">the total of the respective present values of the costs mentioned in </w:t>
      </w:r>
      <w:r w:rsidR="006925F5">
        <w:t>subparagraphs (</w:t>
      </w:r>
      <w:r w:rsidRPr="006925F5">
        <w:t>1)(b)(i), (ii) and (iii);</w:t>
      </w:r>
    </w:p>
    <w:p w:rsidR="00E43FAD" w:rsidRPr="006925F5" w:rsidRDefault="00E43FAD" w:rsidP="00262C20">
      <w:pPr>
        <w:pStyle w:val="subsection2"/>
      </w:pPr>
      <w:r w:rsidRPr="006925F5">
        <w:t>multiplied by:</w:t>
      </w:r>
    </w:p>
    <w:p w:rsidR="00E43FAD" w:rsidRPr="006925F5" w:rsidRDefault="00E43FAD" w:rsidP="00262C20">
      <w:pPr>
        <w:pStyle w:val="parabullet"/>
      </w:pPr>
      <w:r w:rsidRPr="006925F5">
        <w:t>•</w:t>
      </w:r>
      <w:r w:rsidRPr="006925F5">
        <w:tab/>
        <w:t>that percentage mark</w:t>
      </w:r>
      <w:r w:rsidR="006925F5">
        <w:noBreakHyphen/>
      </w:r>
      <w:r w:rsidRPr="006925F5">
        <w:t>up, or the highest percentage in that range.</w:t>
      </w:r>
    </w:p>
    <w:p w:rsidR="00E43FAD" w:rsidRPr="006925F5" w:rsidRDefault="00E43FAD" w:rsidP="00E43FAD">
      <w:pPr>
        <w:pStyle w:val="subsection"/>
      </w:pPr>
      <w:r w:rsidRPr="006925F5">
        <w:tab/>
        <w:t>(3)</w:t>
      </w:r>
      <w:r w:rsidRPr="006925F5">
        <w:tab/>
        <w:t>Otherwise, the mark</w:t>
      </w:r>
      <w:r w:rsidR="006925F5">
        <w:noBreakHyphen/>
      </w:r>
      <w:r w:rsidRPr="006925F5">
        <w:t xml:space="preserve">up for the purposes of </w:t>
      </w:r>
      <w:r w:rsidR="006925F5">
        <w:t>subparagraph (</w:t>
      </w:r>
      <w:r w:rsidRPr="006925F5">
        <w:t xml:space="preserve">1)(b)(iv) is 10% of the total of the respective present values of the costs mentioned in </w:t>
      </w:r>
      <w:r w:rsidR="006925F5">
        <w:t>subparagraphs (</w:t>
      </w:r>
      <w:r w:rsidRPr="006925F5">
        <w:t>1)(b)(i), (ii) and (iii).</w:t>
      </w:r>
    </w:p>
    <w:p w:rsidR="00E43FAD" w:rsidRPr="006925F5" w:rsidRDefault="00E43FAD" w:rsidP="00E43FAD">
      <w:pPr>
        <w:pStyle w:val="ActHead5"/>
      </w:pPr>
      <w:bookmarkStart w:id="725" w:name="_Toc384884570"/>
      <w:r w:rsidRPr="006925F5">
        <w:rPr>
          <w:rStyle w:val="CharSectno"/>
        </w:rPr>
        <w:t>727</w:t>
      </w:r>
      <w:r w:rsidR="006925F5">
        <w:rPr>
          <w:rStyle w:val="CharSectno"/>
        </w:rPr>
        <w:noBreakHyphen/>
      </w:r>
      <w:r w:rsidRPr="006925F5">
        <w:rPr>
          <w:rStyle w:val="CharSectno"/>
        </w:rPr>
        <w:t>240</w:t>
      </w:r>
      <w:r w:rsidRPr="006925F5">
        <w:t xml:space="preserve">  What services certain provisions apply to</w:t>
      </w:r>
      <w:bookmarkEnd w:id="725"/>
    </w:p>
    <w:p w:rsidR="00E43FAD" w:rsidRPr="006925F5" w:rsidRDefault="00E43FAD" w:rsidP="00E43FAD">
      <w:pPr>
        <w:pStyle w:val="subsection"/>
      </w:pPr>
      <w:r w:rsidRPr="006925F5">
        <w:tab/>
        <w:t>(1)</w:t>
      </w:r>
      <w:r w:rsidRPr="006925F5">
        <w:tab/>
        <w:t>Sections</w:t>
      </w:r>
      <w:r w:rsidR="006925F5">
        <w:t> </w:t>
      </w:r>
      <w:r w:rsidRPr="006925F5">
        <w:t>727</w:t>
      </w:r>
      <w:r w:rsidR="006925F5">
        <w:noBreakHyphen/>
      </w:r>
      <w:r w:rsidRPr="006925F5">
        <w:t>230, 727</w:t>
      </w:r>
      <w:r w:rsidR="006925F5">
        <w:noBreakHyphen/>
      </w:r>
      <w:r w:rsidRPr="006925F5">
        <w:t>235, 727</w:t>
      </w:r>
      <w:r w:rsidR="006925F5">
        <w:noBreakHyphen/>
      </w:r>
      <w:r w:rsidRPr="006925F5">
        <w:t>700 and 727</w:t>
      </w:r>
      <w:r w:rsidR="006925F5">
        <w:noBreakHyphen/>
      </w:r>
      <w:r w:rsidRPr="006925F5">
        <w:t>725 apply only to services consisting of:</w:t>
      </w:r>
    </w:p>
    <w:p w:rsidR="00E43FAD" w:rsidRPr="006925F5" w:rsidRDefault="00E43FAD" w:rsidP="00E43FAD">
      <w:pPr>
        <w:pStyle w:val="paragraph"/>
      </w:pPr>
      <w:r w:rsidRPr="006925F5">
        <w:tab/>
        <w:t>(a)</w:t>
      </w:r>
      <w:r w:rsidRPr="006925F5">
        <w:tab/>
        <w:t>doing work (including professional work and giving professional advice or any other kind of advice); or</w:t>
      </w:r>
    </w:p>
    <w:p w:rsidR="00E43FAD" w:rsidRPr="006925F5" w:rsidRDefault="00E43FAD" w:rsidP="008C3018">
      <w:pPr>
        <w:pStyle w:val="noteToPara"/>
      </w:pPr>
      <w:r w:rsidRPr="006925F5">
        <w:t>Note:</w:t>
      </w:r>
      <w:r w:rsidRPr="006925F5">
        <w:tab/>
        <w:t>Examples include accounting or legal services; advertising services and financial management services.</w:t>
      </w:r>
    </w:p>
    <w:p w:rsidR="00E43FAD" w:rsidRPr="006925F5" w:rsidRDefault="00E43FAD" w:rsidP="00E43FAD">
      <w:pPr>
        <w:pStyle w:val="paragraph"/>
      </w:pPr>
      <w:r w:rsidRPr="006925F5">
        <w:tab/>
        <w:t>(b)</w:t>
      </w:r>
      <w:r w:rsidRPr="006925F5">
        <w:tab/>
        <w:t>providing (including allowing use of) facilities for entertainment, recreation or instruction; or</w:t>
      </w:r>
    </w:p>
    <w:p w:rsidR="00E43FAD" w:rsidRPr="006925F5" w:rsidRDefault="00E43FAD" w:rsidP="00E43FAD">
      <w:pPr>
        <w:pStyle w:val="paragraph"/>
      </w:pPr>
      <w:r w:rsidRPr="006925F5">
        <w:tab/>
        <w:t>(c)</w:t>
      </w:r>
      <w:r w:rsidRPr="006925F5">
        <w:tab/>
        <w:t>leasing, renting, hiring, or allowing the use of, any asset; or</w:t>
      </w:r>
    </w:p>
    <w:p w:rsidR="00E43FAD" w:rsidRPr="006925F5" w:rsidRDefault="00E43FAD" w:rsidP="00E43FAD">
      <w:pPr>
        <w:pStyle w:val="paragraph"/>
      </w:pPr>
      <w:r w:rsidRPr="006925F5">
        <w:tab/>
        <w:t>(d)</w:t>
      </w:r>
      <w:r w:rsidRPr="006925F5">
        <w:tab/>
        <w:t>packaging, transporting or storing any property; or</w:t>
      </w:r>
    </w:p>
    <w:p w:rsidR="00E43FAD" w:rsidRPr="006925F5" w:rsidRDefault="00E43FAD" w:rsidP="00E43FAD">
      <w:pPr>
        <w:pStyle w:val="paragraph"/>
      </w:pPr>
      <w:r w:rsidRPr="006925F5">
        <w:tab/>
        <w:t>(e)</w:t>
      </w:r>
      <w:r w:rsidRPr="006925F5">
        <w:tab/>
        <w:t>providing insurance; or</w:t>
      </w:r>
    </w:p>
    <w:p w:rsidR="00E43FAD" w:rsidRPr="006925F5" w:rsidRDefault="00E43FAD" w:rsidP="00E43FAD">
      <w:pPr>
        <w:pStyle w:val="paragraph"/>
      </w:pPr>
      <w:r w:rsidRPr="006925F5">
        <w:tab/>
        <w:t>(f)</w:t>
      </w:r>
      <w:r w:rsidRPr="006925F5">
        <w:tab/>
        <w:t>services provided, by a banker to a customer, in the course of the banker carrying on the business of banking; or</w:t>
      </w:r>
    </w:p>
    <w:p w:rsidR="00E43FAD" w:rsidRPr="006925F5" w:rsidRDefault="00E43FAD" w:rsidP="00E43FAD">
      <w:pPr>
        <w:pStyle w:val="paragraph"/>
      </w:pPr>
      <w:r w:rsidRPr="006925F5">
        <w:tab/>
        <w:t>(g)</w:t>
      </w:r>
      <w:r w:rsidRPr="006925F5">
        <w:tab/>
        <w:t>lending money or providing any other form of financial accommodation.</w:t>
      </w:r>
    </w:p>
    <w:p w:rsidR="00E43FAD" w:rsidRPr="006925F5" w:rsidRDefault="00E43FAD" w:rsidP="00E43FAD">
      <w:pPr>
        <w:pStyle w:val="subsection"/>
      </w:pPr>
      <w:r w:rsidRPr="006925F5">
        <w:tab/>
        <w:t>(2)</w:t>
      </w:r>
      <w:r w:rsidRPr="006925F5">
        <w:tab/>
        <w:t xml:space="preserve">It does not matter whether services covered by </w:t>
      </w:r>
      <w:r w:rsidR="006925F5">
        <w:t>paragraph (</w:t>
      </w:r>
      <w:r w:rsidRPr="006925F5">
        <w:t>1)(a) also involve supplying property.</w:t>
      </w:r>
    </w:p>
    <w:p w:rsidR="00E43FAD" w:rsidRPr="006925F5" w:rsidRDefault="00E43FAD" w:rsidP="00E43FAD">
      <w:pPr>
        <w:pStyle w:val="ActHead5"/>
      </w:pPr>
      <w:bookmarkStart w:id="726" w:name="_Toc384884571"/>
      <w:r w:rsidRPr="006925F5">
        <w:rPr>
          <w:rStyle w:val="CharSectno"/>
        </w:rPr>
        <w:lastRenderedPageBreak/>
        <w:t>727</w:t>
      </w:r>
      <w:r w:rsidR="006925F5">
        <w:rPr>
          <w:rStyle w:val="CharSectno"/>
        </w:rPr>
        <w:noBreakHyphen/>
      </w:r>
      <w:r w:rsidRPr="006925F5">
        <w:rPr>
          <w:rStyle w:val="CharSectno"/>
        </w:rPr>
        <w:t>245</w:t>
      </w:r>
      <w:r w:rsidRPr="006925F5">
        <w:t xml:space="preserve">  How to work out certain amounts for the purposes of sections</w:t>
      </w:r>
      <w:r w:rsidR="006925F5">
        <w:t> </w:t>
      </w:r>
      <w:r w:rsidRPr="006925F5">
        <w:t>727</w:t>
      </w:r>
      <w:r w:rsidR="006925F5">
        <w:noBreakHyphen/>
      </w:r>
      <w:r w:rsidRPr="006925F5">
        <w:t>230 and 727</w:t>
      </w:r>
      <w:r w:rsidR="006925F5">
        <w:noBreakHyphen/>
      </w:r>
      <w:r w:rsidRPr="006925F5">
        <w:t>235</w:t>
      </w:r>
      <w:bookmarkEnd w:id="726"/>
    </w:p>
    <w:p w:rsidR="00E43FAD" w:rsidRPr="006925F5" w:rsidRDefault="00E43FAD" w:rsidP="00E43FAD">
      <w:pPr>
        <w:pStyle w:val="subsection"/>
      </w:pPr>
      <w:r w:rsidRPr="006925F5">
        <w:tab/>
        <w:t>(1)</w:t>
      </w:r>
      <w:r w:rsidRPr="006925F5">
        <w:tab/>
        <w:t>The costs mentioned in paragraph 727</w:t>
      </w:r>
      <w:r w:rsidR="006925F5">
        <w:noBreakHyphen/>
      </w:r>
      <w:r w:rsidRPr="006925F5">
        <w:t>230(b) or 727</w:t>
      </w:r>
      <w:r w:rsidR="006925F5">
        <w:noBreakHyphen/>
      </w:r>
      <w:r w:rsidRPr="006925F5">
        <w:t>235(1)(b) are to be worked out:</w:t>
      </w:r>
    </w:p>
    <w:p w:rsidR="00E43FAD" w:rsidRPr="006925F5" w:rsidRDefault="00E43FAD" w:rsidP="00E43FAD">
      <w:pPr>
        <w:pStyle w:val="paragraph"/>
      </w:pPr>
      <w:r w:rsidRPr="006925F5">
        <w:tab/>
        <w:t>(a)</w:t>
      </w:r>
      <w:r w:rsidRPr="006925F5">
        <w:tab/>
        <w:t>in accordance with generally accepted accounting practices; and</w:t>
      </w:r>
    </w:p>
    <w:p w:rsidR="00E43FAD" w:rsidRPr="006925F5" w:rsidRDefault="00E43FAD" w:rsidP="00E43FAD">
      <w:pPr>
        <w:pStyle w:val="paragraph"/>
      </w:pPr>
      <w:r w:rsidRPr="006925F5">
        <w:tab/>
        <w:t>(b)</w:t>
      </w:r>
      <w:r w:rsidRPr="006925F5">
        <w:tab/>
        <w:t>to the extent that the services are to be provided in the future, on the basis of a reasonable estimate of those costs.</w:t>
      </w:r>
    </w:p>
    <w:p w:rsidR="00E43FAD" w:rsidRPr="006925F5" w:rsidRDefault="00E43FAD" w:rsidP="00E43FAD">
      <w:pPr>
        <w:pStyle w:val="subsection"/>
      </w:pPr>
      <w:r w:rsidRPr="006925F5">
        <w:tab/>
        <w:t>(2)</w:t>
      </w:r>
      <w:r w:rsidRPr="006925F5">
        <w:tab/>
        <w:t>To avoid doubt, the direct cost or indirect cost mentioned in paragraph 727</w:t>
      </w:r>
      <w:r w:rsidR="006925F5">
        <w:noBreakHyphen/>
      </w:r>
      <w:r w:rsidRPr="006925F5">
        <w:t>230(b) or 727</w:t>
      </w:r>
      <w:r w:rsidR="006925F5">
        <w:noBreakHyphen/>
      </w:r>
      <w:r w:rsidRPr="006925F5">
        <w:t xml:space="preserve">235(1)(b) does </w:t>
      </w:r>
      <w:r w:rsidRPr="006925F5">
        <w:rPr>
          <w:i/>
        </w:rPr>
        <w:t>not</w:t>
      </w:r>
      <w:r w:rsidRPr="006925F5">
        <w:t xml:space="preserve"> include:</w:t>
      </w:r>
    </w:p>
    <w:p w:rsidR="00E43FAD" w:rsidRPr="006925F5" w:rsidRDefault="00E43FAD" w:rsidP="00E43FAD">
      <w:pPr>
        <w:pStyle w:val="paragraph"/>
      </w:pPr>
      <w:r w:rsidRPr="006925F5">
        <w:tab/>
        <w:t>(a)</w:t>
      </w:r>
      <w:r w:rsidRPr="006925F5">
        <w:tab/>
        <w:t>to the extent that the services consist of or include lending money or providing any other form of financial accommodation—the amount of the loan or other accommodation; or</w:t>
      </w:r>
    </w:p>
    <w:p w:rsidR="00E43FAD" w:rsidRPr="006925F5" w:rsidRDefault="00E43FAD" w:rsidP="00E43FAD">
      <w:pPr>
        <w:pStyle w:val="paragraph"/>
      </w:pPr>
      <w:r w:rsidRPr="006925F5">
        <w:tab/>
        <w:t>(b)</w:t>
      </w:r>
      <w:r w:rsidRPr="006925F5">
        <w:tab/>
        <w:t>to the extent that the services consist of or include leasing, renting, hiring, or allowing the use of, any asset:</w:t>
      </w:r>
    </w:p>
    <w:p w:rsidR="00E43FAD" w:rsidRPr="006925F5" w:rsidRDefault="00E43FAD" w:rsidP="00E43FAD">
      <w:pPr>
        <w:pStyle w:val="paragraphsub"/>
      </w:pPr>
      <w:r w:rsidRPr="006925F5">
        <w:tab/>
        <w:t>(i)</w:t>
      </w:r>
      <w:r w:rsidRPr="006925F5">
        <w:tab/>
        <w:t>the cost of acquiring the asset; or</w:t>
      </w:r>
    </w:p>
    <w:p w:rsidR="00E43FAD" w:rsidRPr="006925F5" w:rsidRDefault="00E43FAD" w:rsidP="00E43FAD">
      <w:pPr>
        <w:pStyle w:val="paragraphsub"/>
      </w:pPr>
      <w:r w:rsidRPr="006925F5">
        <w:tab/>
        <w:t>(ii)</w:t>
      </w:r>
      <w:r w:rsidRPr="006925F5">
        <w:tab/>
        <w:t>the cost of acquiring an interest in, or right in respect of, the asset in order to provide the services.</w:t>
      </w:r>
    </w:p>
    <w:p w:rsidR="00E43FAD" w:rsidRPr="006925F5" w:rsidRDefault="00E43FAD" w:rsidP="00E43FAD">
      <w:pPr>
        <w:pStyle w:val="notetext"/>
      </w:pPr>
      <w:r w:rsidRPr="006925F5">
        <w:t>Example:</w:t>
      </w:r>
      <w:r w:rsidRPr="006925F5">
        <w:tab/>
        <w:t>Acme Ltd is the holding company of Group Financier Pty Ltd. Group Financier Pty Ltd borrows $20 million at 7% per annum, and on lends it to other subsidiaries of Acme Ltd at 8% per annum.</w:t>
      </w:r>
    </w:p>
    <w:p w:rsidR="00E43FAD" w:rsidRPr="006925F5" w:rsidRDefault="00E43FAD" w:rsidP="00E43FAD">
      <w:pPr>
        <w:pStyle w:val="notetext"/>
      </w:pPr>
      <w:r w:rsidRPr="006925F5">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E43FAD" w:rsidRPr="006925F5" w:rsidRDefault="00E43FAD" w:rsidP="00E43FAD">
      <w:pPr>
        <w:pStyle w:val="subsection"/>
      </w:pPr>
      <w:r w:rsidRPr="006925F5">
        <w:tab/>
        <w:t>(3)</w:t>
      </w:r>
      <w:r w:rsidRPr="006925F5">
        <w:tab/>
        <w:t>The present values mentioned in paragraph 727</w:t>
      </w:r>
      <w:r w:rsidR="006925F5">
        <w:noBreakHyphen/>
      </w:r>
      <w:r w:rsidRPr="006925F5">
        <w:t>230(b) or 727</w:t>
      </w:r>
      <w:r w:rsidR="006925F5">
        <w:noBreakHyphen/>
      </w:r>
      <w:r w:rsidRPr="006925F5">
        <w:t>235(1)(b) are to be worked out using a discount rate equal to the rate that, for the purposes of section</w:t>
      </w:r>
      <w:r w:rsidR="006925F5">
        <w:t> </w:t>
      </w:r>
      <w:r w:rsidRPr="006925F5">
        <w:t xml:space="preserve">109N of </w:t>
      </w:r>
      <w:r w:rsidRPr="006925F5">
        <w:rPr>
          <w:i/>
        </w:rPr>
        <w:t>Income Tax Assessment Act 1936</w:t>
      </w:r>
      <w:r w:rsidRPr="006925F5">
        <w:t xml:space="preserve">, is the benchmark interest rate for the income year in which the </w:t>
      </w:r>
      <w:r w:rsidR="006925F5" w:rsidRPr="006925F5">
        <w:rPr>
          <w:position w:val="6"/>
          <w:sz w:val="16"/>
        </w:rPr>
        <w:t>*</w:t>
      </w:r>
      <w:r w:rsidRPr="006925F5">
        <w:t>IVS time occurs.</w:t>
      </w:r>
    </w:p>
    <w:p w:rsidR="00E43FAD" w:rsidRPr="006925F5" w:rsidRDefault="00E43FAD" w:rsidP="00E43FAD">
      <w:pPr>
        <w:pStyle w:val="notetext"/>
      </w:pPr>
      <w:r w:rsidRPr="006925F5">
        <w:t>Note:</w:t>
      </w:r>
      <w:r w:rsidRPr="006925F5">
        <w:tab/>
        <w:t>That section is about distributions to entities connected with a private company.</w:t>
      </w:r>
    </w:p>
    <w:p w:rsidR="00E43FAD" w:rsidRPr="006925F5" w:rsidRDefault="00E43FAD" w:rsidP="00E43FAD">
      <w:pPr>
        <w:pStyle w:val="ActHead4"/>
      </w:pPr>
      <w:bookmarkStart w:id="727" w:name="_Toc384884572"/>
      <w:r w:rsidRPr="006925F5">
        <w:lastRenderedPageBreak/>
        <w:t>Anti</w:t>
      </w:r>
      <w:r w:rsidR="006925F5">
        <w:noBreakHyphen/>
      </w:r>
      <w:r w:rsidRPr="006925F5">
        <w:t>overlap provisions</w:t>
      </w:r>
      <w:bookmarkEnd w:id="727"/>
    </w:p>
    <w:p w:rsidR="00E43FAD" w:rsidRPr="006925F5" w:rsidRDefault="00E43FAD" w:rsidP="00E43FAD">
      <w:pPr>
        <w:pStyle w:val="ActHead5"/>
      </w:pPr>
      <w:bookmarkStart w:id="728" w:name="_Toc384884573"/>
      <w:r w:rsidRPr="006925F5">
        <w:rPr>
          <w:rStyle w:val="CharSectno"/>
        </w:rPr>
        <w:t>727</w:t>
      </w:r>
      <w:r w:rsidR="006925F5">
        <w:rPr>
          <w:rStyle w:val="CharSectno"/>
        </w:rPr>
        <w:noBreakHyphen/>
      </w:r>
      <w:r w:rsidRPr="006925F5">
        <w:rPr>
          <w:rStyle w:val="CharSectno"/>
        </w:rPr>
        <w:t>250</w:t>
      </w:r>
      <w:r w:rsidRPr="006925F5">
        <w:t xml:space="preserve">  Distribution by an entity to a member or beneficiary</w:t>
      </w:r>
      <w:bookmarkEnd w:id="728"/>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indirect value shift does not have consequences under this Division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greater benefits consist entirely of:</w:t>
      </w:r>
    </w:p>
    <w:p w:rsidR="00E43FAD" w:rsidRPr="006925F5" w:rsidRDefault="00E43FAD" w:rsidP="00E43FAD">
      <w:pPr>
        <w:pStyle w:val="paragraphsub"/>
      </w:pPr>
      <w:r w:rsidRPr="006925F5">
        <w:tab/>
        <w:t>(i)</w:t>
      </w:r>
      <w:r w:rsidRPr="006925F5">
        <w:tab/>
        <w:t xml:space="preserve">a distribution of income or capital that the </w:t>
      </w:r>
      <w:r w:rsidR="006925F5" w:rsidRPr="006925F5">
        <w:rPr>
          <w:position w:val="6"/>
          <w:sz w:val="16"/>
        </w:rPr>
        <w:t>*</w:t>
      </w:r>
      <w:r w:rsidRPr="006925F5">
        <w:t xml:space="preserve">losing entity makes to the </w:t>
      </w:r>
      <w:r w:rsidR="006925F5" w:rsidRPr="006925F5">
        <w:rPr>
          <w:position w:val="6"/>
          <w:sz w:val="16"/>
        </w:rPr>
        <w:t>*</w:t>
      </w:r>
      <w:r w:rsidRPr="006925F5">
        <w:t>gaining entity; or</w:t>
      </w:r>
    </w:p>
    <w:p w:rsidR="00E43FAD" w:rsidRPr="006925F5" w:rsidRDefault="00E43FAD" w:rsidP="00E43FAD">
      <w:pPr>
        <w:pStyle w:val="paragraphsub"/>
      </w:pPr>
      <w:r w:rsidRPr="006925F5">
        <w:tab/>
        <w:t>(ii)</w:t>
      </w:r>
      <w:r w:rsidRPr="006925F5">
        <w:tab/>
        <w:t>a right to a distribution of income or capital that the losing entity is to make to the gaining entity;</w:t>
      </w:r>
    </w:p>
    <w:p w:rsidR="00E43FAD" w:rsidRPr="006925F5" w:rsidRDefault="00E43FAD" w:rsidP="00E43FAD">
      <w:pPr>
        <w:pStyle w:val="paragraph"/>
      </w:pPr>
      <w:r w:rsidRPr="006925F5">
        <w:tab/>
      </w:r>
      <w:r w:rsidRPr="006925F5">
        <w:tab/>
        <w:t xml:space="preserve">because the gaining entity holds </w:t>
      </w:r>
      <w:r w:rsidR="006925F5" w:rsidRPr="006925F5">
        <w:rPr>
          <w:position w:val="6"/>
          <w:sz w:val="16"/>
        </w:rPr>
        <w:t>*</w:t>
      </w:r>
      <w:r w:rsidRPr="006925F5">
        <w:t>primary equity interests in the losing entity; and</w:t>
      </w:r>
    </w:p>
    <w:p w:rsidR="00E43FAD" w:rsidRPr="006925F5" w:rsidRDefault="00E43FAD" w:rsidP="00E43FAD">
      <w:pPr>
        <w:pStyle w:val="paragraph"/>
      </w:pPr>
      <w:r w:rsidRPr="006925F5">
        <w:tab/>
        <w:t>(b)</w:t>
      </w:r>
      <w:r w:rsidRPr="006925F5">
        <w:tab/>
        <w:t>either:</w:t>
      </w:r>
    </w:p>
    <w:p w:rsidR="00E43FAD" w:rsidRPr="006925F5" w:rsidRDefault="00E43FAD" w:rsidP="00E43FAD">
      <w:pPr>
        <w:pStyle w:val="paragraphsub"/>
      </w:pPr>
      <w:r w:rsidRPr="006925F5">
        <w:tab/>
        <w:t>(i)</w:t>
      </w:r>
      <w:r w:rsidRPr="006925F5">
        <w:tab/>
        <w:t xml:space="preserve">an amount covered by one or more of </w:t>
      </w:r>
      <w:r w:rsidR="006925F5">
        <w:t>subsections (</w:t>
      </w:r>
      <w:r w:rsidRPr="006925F5">
        <w:t>2), (3) and (4); or</w:t>
      </w:r>
    </w:p>
    <w:p w:rsidR="00E43FAD" w:rsidRPr="006925F5" w:rsidRDefault="00E43FAD" w:rsidP="00E43FAD">
      <w:pPr>
        <w:pStyle w:val="paragraphsub"/>
      </w:pPr>
      <w:r w:rsidRPr="006925F5">
        <w:tab/>
        <w:t>(ii)</w:t>
      </w:r>
      <w:r w:rsidRPr="006925F5">
        <w:tab/>
        <w:t>the total of 2 or more such amounts;</w:t>
      </w:r>
    </w:p>
    <w:p w:rsidR="00E43FAD" w:rsidRPr="006925F5" w:rsidRDefault="00E43FAD" w:rsidP="00E43FAD">
      <w:pPr>
        <w:pStyle w:val="paragraph"/>
      </w:pPr>
      <w:r w:rsidRPr="006925F5">
        <w:tab/>
      </w:r>
      <w:r w:rsidRPr="006925F5">
        <w:tab/>
        <w:t>equals or exceeds the amount of the distribution.</w:t>
      </w:r>
    </w:p>
    <w:p w:rsidR="00E43FAD" w:rsidRPr="006925F5" w:rsidRDefault="00E43FAD" w:rsidP="009505DE">
      <w:pPr>
        <w:pStyle w:val="SubsectionHead"/>
      </w:pPr>
      <w:r w:rsidRPr="006925F5">
        <w:t>Conditions</w:t>
      </w:r>
    </w:p>
    <w:p w:rsidR="00E43FAD" w:rsidRPr="006925F5" w:rsidRDefault="00E43FAD" w:rsidP="00E43FAD">
      <w:pPr>
        <w:pStyle w:val="subsection"/>
      </w:pPr>
      <w:r w:rsidRPr="006925F5">
        <w:tab/>
        <w:t>(2)</w:t>
      </w:r>
      <w:r w:rsidRPr="006925F5">
        <w:tab/>
        <w:t>This subsection covers an amount that the assessable income or exempt income of the gaining entity for any income year includes because of the distribution or right.</w:t>
      </w:r>
    </w:p>
    <w:p w:rsidR="00E43FAD" w:rsidRPr="006925F5" w:rsidRDefault="00E43FAD" w:rsidP="00E43FAD">
      <w:pPr>
        <w:pStyle w:val="subsection"/>
      </w:pPr>
      <w:r w:rsidRPr="006925F5">
        <w:tab/>
        <w:t>(3)</w:t>
      </w:r>
      <w:r w:rsidRPr="006925F5">
        <w:tab/>
        <w:t xml:space="preserve">This subsection covers an amount by which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(or both) of some or all of the </w:t>
      </w:r>
      <w:r w:rsidR="006925F5" w:rsidRPr="006925F5">
        <w:rPr>
          <w:position w:val="6"/>
          <w:sz w:val="16"/>
        </w:rPr>
        <w:t>*</w:t>
      </w:r>
      <w:r w:rsidRPr="006925F5">
        <w:t xml:space="preserve">primary equity interests referred to in </w:t>
      </w:r>
      <w:r w:rsidR="006925F5">
        <w:t>subsection (</w:t>
      </w:r>
      <w:r w:rsidRPr="006925F5">
        <w:t>1) changes because of the distribution or right.</w:t>
      </w:r>
    </w:p>
    <w:p w:rsidR="00E43FAD" w:rsidRPr="006925F5" w:rsidRDefault="00E43FAD" w:rsidP="00E43FAD">
      <w:pPr>
        <w:pStyle w:val="subsection"/>
      </w:pPr>
      <w:r w:rsidRPr="006925F5">
        <w:tab/>
        <w:t>(4)</w:t>
      </w:r>
      <w:r w:rsidRPr="006925F5">
        <w:tab/>
        <w:t>This subsection covers an amount that, because of the distribution or right, is taken into account:</w:t>
      </w:r>
    </w:p>
    <w:p w:rsidR="00E43FAD" w:rsidRPr="006925F5" w:rsidRDefault="00E43FAD" w:rsidP="00E43FAD">
      <w:pPr>
        <w:pStyle w:val="paragraph"/>
      </w:pPr>
      <w:r w:rsidRPr="006925F5">
        <w:tab/>
        <w:t>(a)</w:t>
      </w:r>
      <w:r w:rsidRPr="006925F5">
        <w:tab/>
        <w:t>under section</w:t>
      </w:r>
      <w:r w:rsidR="006925F5">
        <w:t> </w:t>
      </w:r>
      <w:r w:rsidRPr="006925F5">
        <w:t>116</w:t>
      </w:r>
      <w:r w:rsidR="006925F5">
        <w:noBreakHyphen/>
      </w:r>
      <w:r w:rsidRPr="006925F5">
        <w:t xml:space="preserve">20 in working out the </w:t>
      </w:r>
      <w:r w:rsidR="006925F5" w:rsidRPr="006925F5">
        <w:rPr>
          <w:position w:val="6"/>
          <w:sz w:val="16"/>
        </w:rPr>
        <w:t>*</w:t>
      </w:r>
      <w:r w:rsidRPr="006925F5">
        <w:t xml:space="preserve">capital proceeds of a </w:t>
      </w:r>
      <w:r w:rsidR="006925F5" w:rsidRPr="006925F5">
        <w:rPr>
          <w:position w:val="6"/>
          <w:sz w:val="16"/>
        </w:rPr>
        <w:t>*</w:t>
      </w:r>
      <w:r w:rsidRPr="006925F5">
        <w:t xml:space="preserve">CGT event that happens during any income year to some or all of the </w:t>
      </w:r>
      <w:r w:rsidR="006925F5" w:rsidRPr="006925F5">
        <w:rPr>
          <w:position w:val="6"/>
          <w:sz w:val="16"/>
        </w:rPr>
        <w:t>*</w:t>
      </w:r>
      <w:r w:rsidRPr="006925F5">
        <w:t xml:space="preserve">primary equity interests referred to in </w:t>
      </w:r>
      <w:r w:rsidR="006925F5">
        <w:t>subsection (</w:t>
      </w:r>
      <w:r w:rsidRPr="006925F5">
        <w:t>1); or</w:t>
      </w:r>
    </w:p>
    <w:p w:rsidR="00E43FAD" w:rsidRPr="006925F5" w:rsidRDefault="00E43FAD" w:rsidP="00E43FAD">
      <w:pPr>
        <w:pStyle w:val="paragraph"/>
      </w:pPr>
      <w:r w:rsidRPr="006925F5">
        <w:tab/>
        <w:t>(b)</w:t>
      </w:r>
      <w:r w:rsidRPr="006925F5">
        <w:tab/>
        <w:t xml:space="preserve">in working out a </w:t>
      </w:r>
      <w:r w:rsidR="006925F5" w:rsidRPr="006925F5">
        <w:rPr>
          <w:position w:val="6"/>
          <w:sz w:val="16"/>
        </w:rPr>
        <w:t>*</w:t>
      </w:r>
      <w:r w:rsidRPr="006925F5">
        <w:t>capital gain that an entity makes from CGT event E4 or G1 happening during any income year to some or all of those primary equity interests; or</w:t>
      </w:r>
    </w:p>
    <w:p w:rsidR="00E43FAD" w:rsidRPr="006925F5" w:rsidRDefault="00E43FAD" w:rsidP="00E43FAD">
      <w:pPr>
        <w:pStyle w:val="paragraph"/>
      </w:pPr>
      <w:r w:rsidRPr="006925F5">
        <w:lastRenderedPageBreak/>
        <w:tab/>
        <w:t>(c)</w:t>
      </w:r>
      <w:r w:rsidRPr="006925F5">
        <w:tab/>
        <w:t xml:space="preserve">in working out whether a loss or gain is </w:t>
      </w:r>
      <w:r w:rsidR="006925F5" w:rsidRPr="006925F5">
        <w:rPr>
          <w:position w:val="6"/>
          <w:sz w:val="16"/>
        </w:rPr>
        <w:t>*</w:t>
      </w:r>
      <w:r w:rsidRPr="006925F5">
        <w:t xml:space="preserve">realised for income tax purposes by a </w:t>
      </w:r>
      <w:r w:rsidR="006925F5" w:rsidRPr="006925F5">
        <w:rPr>
          <w:position w:val="6"/>
          <w:sz w:val="16"/>
        </w:rPr>
        <w:t>*</w:t>
      </w:r>
      <w:r w:rsidRPr="006925F5">
        <w:t xml:space="preserve">realisation event that happens to some or all of those primary equity interests (in their character as </w:t>
      </w:r>
      <w:r w:rsidR="006925F5" w:rsidRPr="006925F5">
        <w:rPr>
          <w:position w:val="6"/>
          <w:sz w:val="16"/>
        </w:rPr>
        <w:t>*</w:t>
      </w:r>
      <w:r w:rsidRPr="006925F5">
        <w:t xml:space="preserve">trading stock or </w:t>
      </w:r>
      <w:r w:rsidR="006925F5" w:rsidRPr="006925F5">
        <w:rPr>
          <w:position w:val="6"/>
          <w:sz w:val="16"/>
        </w:rPr>
        <w:t>*</w:t>
      </w:r>
      <w:r w:rsidRPr="006925F5">
        <w:t>revenue assets).</w:t>
      </w:r>
    </w:p>
    <w:p w:rsidR="00E43FAD" w:rsidRPr="006925F5" w:rsidRDefault="00E43FAD" w:rsidP="009505DE">
      <w:pPr>
        <w:pStyle w:val="SubsectionHead"/>
      </w:pPr>
      <w:r w:rsidRPr="006925F5">
        <w:t>Application of section to deemed dividend</w:t>
      </w:r>
    </w:p>
    <w:p w:rsidR="00E43FAD" w:rsidRPr="006925F5" w:rsidRDefault="00E43FAD" w:rsidP="00E43FAD">
      <w:pPr>
        <w:pStyle w:val="subsection"/>
      </w:pPr>
      <w:r w:rsidRPr="006925F5">
        <w:tab/>
        <w:t>(5)</w:t>
      </w:r>
      <w:r w:rsidRPr="006925F5">
        <w:tab/>
        <w:t xml:space="preserve">If a </w:t>
      </w:r>
      <w:r w:rsidR="006925F5" w:rsidRPr="006925F5">
        <w:rPr>
          <w:position w:val="6"/>
          <w:sz w:val="16"/>
        </w:rPr>
        <w:t>*</w:t>
      </w:r>
      <w:r w:rsidRPr="006925F5">
        <w:t xml:space="preserve">corporate tax entity makes a </w:t>
      </w:r>
      <w:r w:rsidR="006925F5" w:rsidRPr="006925F5">
        <w:rPr>
          <w:position w:val="6"/>
          <w:sz w:val="16"/>
        </w:rPr>
        <w:t>*</w:t>
      </w:r>
      <w:r w:rsidRPr="006925F5">
        <w:t>distribution that is not otherwise a distribution of income or capital, this section applies as if the distribution were a distribution of income or capital the entity made.</w:t>
      </w:r>
    </w:p>
    <w:p w:rsidR="00E43FAD" w:rsidRPr="006925F5" w:rsidRDefault="00E43FAD" w:rsidP="00E43FAD">
      <w:pPr>
        <w:pStyle w:val="notetext"/>
      </w:pPr>
      <w:r w:rsidRPr="006925F5">
        <w:t>Note:</w:t>
      </w:r>
      <w:r w:rsidRPr="006925F5">
        <w:tab/>
      </w:r>
      <w:r w:rsidR="006925F5">
        <w:t>Subsection (</w:t>
      </w:r>
      <w:r w:rsidRPr="006925F5">
        <w:t>5) extends this section to cover something that is taken to be a dividend paid by a company. Compare item</w:t>
      </w:r>
      <w:r w:rsidR="006925F5">
        <w:t> </w:t>
      </w:r>
      <w:r w:rsidRPr="006925F5">
        <w:t>1 of the table in subsection 960</w:t>
      </w:r>
      <w:r w:rsidR="006925F5">
        <w:noBreakHyphen/>
      </w:r>
      <w:r w:rsidRPr="006925F5">
        <w:t>120(1).</w:t>
      </w:r>
    </w:p>
    <w:p w:rsidR="00E43FAD" w:rsidRPr="006925F5" w:rsidRDefault="00E43FAD" w:rsidP="00E43FAD">
      <w:pPr>
        <w:pStyle w:val="ActHead4"/>
      </w:pPr>
      <w:bookmarkStart w:id="729" w:name="_Toc384884574"/>
      <w:r w:rsidRPr="006925F5">
        <w:t>Miscellaneous</w:t>
      </w:r>
      <w:bookmarkEnd w:id="729"/>
    </w:p>
    <w:p w:rsidR="00E43FAD" w:rsidRPr="006925F5" w:rsidRDefault="00E43FAD" w:rsidP="00E43FAD">
      <w:pPr>
        <w:pStyle w:val="ActHead5"/>
      </w:pPr>
      <w:bookmarkStart w:id="730" w:name="_Toc384884575"/>
      <w:r w:rsidRPr="006925F5">
        <w:rPr>
          <w:rStyle w:val="CharSectno"/>
        </w:rPr>
        <w:t>727</w:t>
      </w:r>
      <w:r w:rsidR="006925F5">
        <w:rPr>
          <w:rStyle w:val="CharSectno"/>
        </w:rPr>
        <w:noBreakHyphen/>
      </w:r>
      <w:r w:rsidRPr="006925F5">
        <w:rPr>
          <w:rStyle w:val="CharSectno"/>
        </w:rPr>
        <w:t>260</w:t>
      </w:r>
      <w:r w:rsidRPr="006925F5">
        <w:t xml:space="preserve">  Shift down a wholly</w:t>
      </w:r>
      <w:r w:rsidR="006925F5">
        <w:noBreakHyphen/>
      </w:r>
      <w:r w:rsidRPr="006925F5">
        <w:t>owned chain of entities</w:t>
      </w:r>
      <w:bookmarkEnd w:id="730"/>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indirect value shift does not have consequences under this Division if the </w:t>
      </w:r>
      <w:r w:rsidR="006925F5" w:rsidRPr="006925F5">
        <w:rPr>
          <w:position w:val="6"/>
          <w:sz w:val="16"/>
        </w:rPr>
        <w:t>*</w:t>
      </w:r>
      <w:r w:rsidRPr="006925F5">
        <w:t xml:space="preserve">gaining entity is a </w:t>
      </w:r>
      <w:r w:rsidR="006925F5" w:rsidRPr="006925F5">
        <w:rPr>
          <w:position w:val="6"/>
          <w:sz w:val="16"/>
        </w:rPr>
        <w:t>*</w:t>
      </w:r>
      <w:r w:rsidRPr="006925F5">
        <w:t>wholly</w:t>
      </w:r>
      <w:r w:rsidR="006925F5">
        <w:noBreakHyphen/>
      </w:r>
      <w:r w:rsidRPr="006925F5">
        <w:t xml:space="preserve">owned subsidiary of the </w:t>
      </w:r>
      <w:r w:rsidR="006925F5" w:rsidRPr="006925F5">
        <w:rPr>
          <w:position w:val="6"/>
          <w:sz w:val="16"/>
        </w:rPr>
        <w:t>*</w:t>
      </w:r>
      <w:r w:rsidRPr="006925F5">
        <w:t xml:space="preserve">losing entity throughout the </w:t>
      </w:r>
      <w:r w:rsidR="006925F5" w:rsidRPr="006925F5">
        <w:rPr>
          <w:position w:val="6"/>
          <w:sz w:val="16"/>
        </w:rPr>
        <w:t>*</w:t>
      </w:r>
      <w:r w:rsidRPr="006925F5">
        <w:t>IVS period.</w:t>
      </w:r>
    </w:p>
    <w:p w:rsidR="00E43FAD" w:rsidRPr="006925F5" w:rsidRDefault="00E43FAD" w:rsidP="009505DE">
      <w:pPr>
        <w:pStyle w:val="SubsectionHead"/>
      </w:pPr>
      <w:r w:rsidRPr="006925F5">
        <w:t>Exception: impact on market value of primary loan interest</w:t>
      </w:r>
    </w:p>
    <w:p w:rsidR="00E43FAD" w:rsidRPr="006925F5" w:rsidRDefault="00E43FAD" w:rsidP="00E43FAD">
      <w:pPr>
        <w:pStyle w:val="subsection"/>
      </w:pPr>
      <w:r w:rsidRPr="006925F5">
        <w:tab/>
        <w:t>(2)</w:t>
      </w:r>
      <w:r w:rsidRPr="006925F5">
        <w:tab/>
        <w:t xml:space="preserve">However, </w:t>
      </w:r>
      <w:r w:rsidR="006925F5">
        <w:t>subsection (</w:t>
      </w:r>
      <w:r w:rsidRPr="006925F5">
        <w:t xml:space="preserve">1) does not apply if the </w:t>
      </w:r>
      <w:r w:rsidR="006925F5" w:rsidRPr="006925F5">
        <w:rPr>
          <w:position w:val="6"/>
          <w:sz w:val="16"/>
        </w:rPr>
        <w:t>*</w:t>
      </w:r>
      <w:r w:rsidRPr="006925F5">
        <w:t xml:space="preserve">indirect value shift has produced a </w:t>
      </w:r>
      <w:r w:rsidR="006925F5" w:rsidRPr="006925F5">
        <w:rPr>
          <w:position w:val="6"/>
          <w:sz w:val="16"/>
        </w:rPr>
        <w:t>*</w:t>
      </w:r>
      <w:r w:rsidRPr="006925F5">
        <w:t xml:space="preserve">disaggregated attributable decrease, in the </w:t>
      </w:r>
      <w:r w:rsidR="00FF2174">
        <w:rPr>
          <w:position w:val="6"/>
          <w:sz w:val="16"/>
        </w:rPr>
        <w:t>*</w:t>
      </w:r>
      <w:r w:rsidR="00FF2174">
        <w:t>market value</w:t>
      </w:r>
      <w:r w:rsidRPr="006925F5">
        <w:t xml:space="preserv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that is also a </w:t>
      </w:r>
      <w:r w:rsidR="006925F5" w:rsidRPr="006925F5">
        <w:rPr>
          <w:position w:val="6"/>
          <w:sz w:val="16"/>
        </w:rPr>
        <w:t>*</w:t>
      </w:r>
      <w:r w:rsidRPr="006925F5">
        <w:t xml:space="preserve">primary loan interest in an entity covered by </w:t>
      </w:r>
      <w:r w:rsidR="006925F5">
        <w:t>subsection (</w:t>
      </w:r>
      <w:r w:rsidRPr="006925F5">
        <w:t>3), for the owner of the interest.</w:t>
      </w:r>
    </w:p>
    <w:p w:rsidR="00E43FAD" w:rsidRPr="006925F5" w:rsidRDefault="00E43FAD" w:rsidP="00E43FAD">
      <w:pPr>
        <w:pStyle w:val="subsection"/>
      </w:pPr>
      <w:r w:rsidRPr="006925F5">
        <w:tab/>
        <w:t>(3)</w:t>
      </w:r>
      <w:r w:rsidRPr="006925F5">
        <w:tab/>
        <w:t>This subsection covers: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losing entity; and</w:t>
      </w:r>
    </w:p>
    <w:p w:rsidR="00E43FAD" w:rsidRPr="006925F5" w:rsidRDefault="00E43FAD" w:rsidP="00E43FAD">
      <w:pPr>
        <w:pStyle w:val="paragraph"/>
      </w:pPr>
      <w:r w:rsidRPr="006925F5">
        <w:tab/>
        <w:t>(b)</w:t>
      </w:r>
      <w:r w:rsidRPr="006925F5">
        <w:tab/>
        <w:t xml:space="preserve">an entity that owns </w:t>
      </w:r>
      <w:r w:rsidR="006925F5" w:rsidRPr="006925F5">
        <w:rPr>
          <w:position w:val="6"/>
          <w:sz w:val="16"/>
        </w:rPr>
        <w:t>*</w:t>
      </w:r>
      <w:r w:rsidRPr="006925F5">
        <w:t>primary equity interests in an entity that this subsection covers because of one or more previous applications of it.</w:t>
      </w:r>
    </w:p>
    <w:p w:rsidR="00E43FAD" w:rsidRPr="006925F5" w:rsidRDefault="00E43FAD" w:rsidP="00E43FAD">
      <w:pPr>
        <w:pStyle w:val="ActHead4"/>
      </w:pPr>
      <w:bookmarkStart w:id="731" w:name="_Toc384884576"/>
      <w:r w:rsidRPr="006925F5">
        <w:rPr>
          <w:rStyle w:val="CharSubdNo"/>
        </w:rPr>
        <w:lastRenderedPageBreak/>
        <w:t>Subdivision</w:t>
      </w:r>
      <w:r w:rsidR="006925F5">
        <w:rPr>
          <w:rStyle w:val="CharSubdNo"/>
        </w:rPr>
        <w:t> </w:t>
      </w:r>
      <w:r w:rsidRPr="006925F5">
        <w:rPr>
          <w:rStyle w:val="CharSubdNo"/>
        </w:rPr>
        <w:t>727</w:t>
      </w:r>
      <w:r w:rsidR="006925F5">
        <w:rPr>
          <w:rStyle w:val="CharSubdNo"/>
        </w:rPr>
        <w:noBreakHyphen/>
      </w:r>
      <w:r w:rsidRPr="006925F5">
        <w:rPr>
          <w:rStyle w:val="CharSubdNo"/>
        </w:rPr>
        <w:t>D</w:t>
      </w:r>
      <w:r w:rsidRPr="006925F5">
        <w:t>—</w:t>
      </w:r>
      <w:r w:rsidRPr="006925F5">
        <w:rPr>
          <w:rStyle w:val="CharSubdText"/>
        </w:rPr>
        <w:t>Working out the market value of economic benefits</w:t>
      </w:r>
      <w:bookmarkEnd w:id="731"/>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300</w:t>
      </w:r>
      <w:r w:rsidRPr="006925F5">
        <w:tab/>
        <w:t>What the rules in this Subdivision are for</w:t>
      </w:r>
    </w:p>
    <w:p w:rsidR="00E43FAD" w:rsidRPr="006925F5" w:rsidRDefault="00E43FAD" w:rsidP="00E43FAD">
      <w:pPr>
        <w:pStyle w:val="TofSectsSection"/>
      </w:pPr>
      <w:r w:rsidRPr="006925F5">
        <w:t>727</w:t>
      </w:r>
      <w:r w:rsidR="006925F5">
        <w:noBreakHyphen/>
      </w:r>
      <w:r w:rsidRPr="006925F5">
        <w:t>315</w:t>
      </w:r>
      <w:r w:rsidRPr="006925F5">
        <w:tab/>
        <w:t>Transfer, for its adjustable value, of depreciating asset acquired for less than $1,500,000</w:t>
      </w:r>
    </w:p>
    <w:p w:rsidR="00E43FAD" w:rsidRPr="006925F5" w:rsidRDefault="00E43FAD" w:rsidP="00E43FAD">
      <w:pPr>
        <w:pStyle w:val="ActHead5"/>
      </w:pPr>
      <w:bookmarkStart w:id="732" w:name="_Toc384884577"/>
      <w:r w:rsidRPr="006925F5">
        <w:rPr>
          <w:rStyle w:val="CharSectno"/>
        </w:rPr>
        <w:t>727</w:t>
      </w:r>
      <w:r w:rsidR="006925F5">
        <w:rPr>
          <w:rStyle w:val="CharSectno"/>
        </w:rPr>
        <w:noBreakHyphen/>
      </w:r>
      <w:r w:rsidRPr="006925F5">
        <w:rPr>
          <w:rStyle w:val="CharSectno"/>
        </w:rPr>
        <w:t>300</w:t>
      </w:r>
      <w:r w:rsidRPr="006925F5">
        <w:t xml:space="preserve">  What the rules in this Subdivision are for</w:t>
      </w:r>
      <w:bookmarkEnd w:id="732"/>
    </w:p>
    <w:p w:rsidR="00E43FAD" w:rsidRPr="006925F5" w:rsidRDefault="00E43FAD" w:rsidP="00E43FAD">
      <w:pPr>
        <w:pStyle w:val="subsection"/>
      </w:pPr>
      <w:r w:rsidRPr="006925F5">
        <w:tab/>
      </w:r>
      <w:r w:rsidRPr="006925F5">
        <w:tab/>
        <w:t xml:space="preserve">This Subdivision is used in determining whether there has been an </w:t>
      </w:r>
      <w:r w:rsidR="006925F5" w:rsidRPr="006925F5">
        <w:rPr>
          <w:position w:val="6"/>
          <w:sz w:val="16"/>
        </w:rPr>
        <w:t>*</w:t>
      </w:r>
      <w:r w:rsidRPr="006925F5">
        <w:t>indirect value shift and, if so:</w:t>
      </w:r>
    </w:p>
    <w:p w:rsidR="00E43FAD" w:rsidRPr="006925F5" w:rsidRDefault="00E43FAD" w:rsidP="00E43FAD">
      <w:pPr>
        <w:pStyle w:val="paragraph"/>
      </w:pPr>
      <w:r w:rsidRPr="006925F5">
        <w:tab/>
        <w:t>(a)</w:t>
      </w:r>
      <w:r w:rsidRPr="006925F5">
        <w:tab/>
        <w:t>whether it has consequences under this Division; and</w:t>
      </w:r>
    </w:p>
    <w:p w:rsidR="00E43FAD" w:rsidRPr="006925F5" w:rsidRDefault="00E43FAD" w:rsidP="00E43FAD">
      <w:pPr>
        <w:pStyle w:val="paragraph"/>
      </w:pPr>
      <w:r w:rsidRPr="006925F5">
        <w:tab/>
        <w:t>(b)</w:t>
      </w:r>
      <w:r w:rsidRPr="006925F5">
        <w:tab/>
        <w:t>if it does, the amount of it.</w:t>
      </w:r>
    </w:p>
    <w:p w:rsidR="00E43FAD" w:rsidRPr="006925F5" w:rsidRDefault="00E43FAD" w:rsidP="00E43FAD">
      <w:pPr>
        <w:pStyle w:val="ActHead5"/>
      </w:pPr>
      <w:bookmarkStart w:id="733" w:name="_Toc384884578"/>
      <w:r w:rsidRPr="006925F5">
        <w:rPr>
          <w:rStyle w:val="CharSectno"/>
        </w:rPr>
        <w:t>727</w:t>
      </w:r>
      <w:r w:rsidR="006925F5">
        <w:rPr>
          <w:rStyle w:val="CharSectno"/>
        </w:rPr>
        <w:noBreakHyphen/>
      </w:r>
      <w:r w:rsidRPr="006925F5">
        <w:rPr>
          <w:rStyle w:val="CharSectno"/>
        </w:rPr>
        <w:t>315</w:t>
      </w:r>
      <w:r w:rsidRPr="006925F5">
        <w:t xml:space="preserve">  Transfer, for its adjustable value, of depreciating asset acquired for less than $1,500,000</w:t>
      </w:r>
      <w:bookmarkEnd w:id="733"/>
    </w:p>
    <w:p w:rsidR="00E43FAD" w:rsidRPr="006925F5" w:rsidRDefault="00E43FAD" w:rsidP="00E43FAD">
      <w:pPr>
        <w:pStyle w:val="subsection"/>
      </w:pPr>
      <w:r w:rsidRPr="006925F5">
        <w:tab/>
        <w:t>(1)</w:t>
      </w:r>
      <w:r w:rsidRPr="006925F5">
        <w:tab/>
        <w:t>This Division applies to an economic benefit consisting of:</w:t>
      </w:r>
    </w:p>
    <w:p w:rsidR="00E43FAD" w:rsidRPr="006925F5" w:rsidRDefault="00E43FAD" w:rsidP="00E43FAD">
      <w:pPr>
        <w:pStyle w:val="paragraph"/>
      </w:pPr>
      <w:r w:rsidRPr="006925F5">
        <w:tab/>
        <w:t>(a)</w:t>
      </w:r>
      <w:r w:rsidRPr="006925F5">
        <w:tab/>
        <w:t xml:space="preserve">an entity transferring to another entity a </w:t>
      </w:r>
      <w:r w:rsidR="006925F5" w:rsidRPr="006925F5">
        <w:rPr>
          <w:position w:val="6"/>
          <w:sz w:val="16"/>
        </w:rPr>
        <w:t>*</w:t>
      </w:r>
      <w:r w:rsidRPr="006925F5">
        <w:t>depreciating asset (except a building or structure) for which the transferring entity has deducted or can deduct an amount under Division</w:t>
      </w:r>
      <w:r w:rsidR="006925F5">
        <w:t> </w:t>
      </w:r>
      <w:r w:rsidRPr="006925F5">
        <w:t>40; or</w:t>
      </w:r>
    </w:p>
    <w:p w:rsidR="00E43FAD" w:rsidRPr="006925F5" w:rsidRDefault="00E43FAD" w:rsidP="00E43FAD">
      <w:pPr>
        <w:pStyle w:val="paragraph"/>
      </w:pPr>
      <w:r w:rsidRPr="006925F5">
        <w:tab/>
        <w:t>(b)</w:t>
      </w:r>
      <w:r w:rsidRPr="006925F5">
        <w:tab/>
        <w:t>a right to have an entity transfer such a depreciating asset to another entity;</w:t>
      </w:r>
    </w:p>
    <w:p w:rsidR="00E43FAD" w:rsidRPr="006925F5" w:rsidRDefault="00E43FAD" w:rsidP="00262C20">
      <w:pPr>
        <w:pStyle w:val="subsection2"/>
      </w:pPr>
      <w:r w:rsidRPr="006925F5">
        <w:t xml:space="preserve">as if the economic benefit’s </w:t>
      </w:r>
      <w:r w:rsidR="00595846">
        <w:rPr>
          <w:position w:val="6"/>
          <w:sz w:val="16"/>
        </w:rPr>
        <w:t>*</w:t>
      </w:r>
      <w:r w:rsidR="00595846">
        <w:t>market value</w:t>
      </w:r>
      <w:r w:rsidRPr="006925F5">
        <w:t xml:space="preserve"> were equal to the greater (the </w:t>
      </w:r>
      <w:r w:rsidRPr="006925F5">
        <w:rPr>
          <w:b/>
          <w:i/>
        </w:rPr>
        <w:t>residual value</w:t>
      </w:r>
      <w:r w:rsidRPr="006925F5">
        <w:t>) of:</w:t>
      </w:r>
    </w:p>
    <w:p w:rsidR="00E43FAD" w:rsidRPr="006925F5" w:rsidRDefault="00E43FAD" w:rsidP="00E43FAD">
      <w:pPr>
        <w:pStyle w:val="paragraph"/>
      </w:pPr>
      <w:r w:rsidRPr="006925F5">
        <w:tab/>
        <w:t>(c)</w:t>
      </w:r>
      <w:r w:rsidRPr="006925F5">
        <w:tab/>
        <w:t xml:space="preserve">the asset’s </w:t>
      </w:r>
      <w:r w:rsidR="006925F5" w:rsidRPr="006925F5">
        <w:rPr>
          <w:position w:val="6"/>
          <w:sz w:val="16"/>
        </w:rPr>
        <w:t>*</w:t>
      </w:r>
      <w:r w:rsidRPr="006925F5">
        <w:t xml:space="preserve">adjustable value at the time when the economic benefit was or is </w:t>
      </w:r>
      <w:r w:rsidR="006925F5" w:rsidRPr="006925F5">
        <w:rPr>
          <w:position w:val="6"/>
          <w:sz w:val="16"/>
        </w:rPr>
        <w:t>*</w:t>
      </w:r>
      <w:r w:rsidRPr="006925F5">
        <w:t>provided; and</w:t>
      </w:r>
    </w:p>
    <w:p w:rsidR="00E43FAD" w:rsidRPr="006925F5" w:rsidRDefault="00E43FAD" w:rsidP="00E43FAD">
      <w:pPr>
        <w:pStyle w:val="paragraph"/>
      </w:pPr>
      <w:r w:rsidRPr="006925F5">
        <w:tab/>
        <w:t>(d)</w:t>
      </w:r>
      <w:r w:rsidRPr="006925F5">
        <w:tab/>
        <w:t>the value assigned to the asset at that time in the transferring entity’s books;</w:t>
      </w:r>
    </w:p>
    <w:p w:rsidR="00E43FAD" w:rsidRPr="006925F5" w:rsidRDefault="00E43FAD" w:rsidP="00262C20">
      <w:pPr>
        <w:pStyle w:val="subsection2"/>
      </w:pPr>
      <w:r w:rsidRPr="006925F5">
        <w:t>but only if:</w:t>
      </w:r>
    </w:p>
    <w:p w:rsidR="00E43FAD" w:rsidRPr="006925F5" w:rsidRDefault="00E43FAD" w:rsidP="00E43FAD">
      <w:pPr>
        <w:pStyle w:val="paragraph"/>
      </w:pPr>
      <w:r w:rsidRPr="006925F5">
        <w:tab/>
        <w:t>(e)</w:t>
      </w:r>
      <w:r w:rsidRPr="006925F5">
        <w:tab/>
        <w:t xml:space="preserve">as at that time, the </w:t>
      </w:r>
      <w:r w:rsidR="006925F5" w:rsidRPr="006925F5">
        <w:rPr>
          <w:position w:val="6"/>
          <w:sz w:val="16"/>
        </w:rPr>
        <w:t>*</w:t>
      </w:r>
      <w:r w:rsidRPr="006925F5">
        <w:t>cost of the unit to the transferring entity is less than $1,500,000; and</w:t>
      </w:r>
    </w:p>
    <w:p w:rsidR="00E43FAD" w:rsidRPr="006925F5" w:rsidRDefault="00E43FAD" w:rsidP="00E43FAD">
      <w:pPr>
        <w:pStyle w:val="paragraph"/>
      </w:pPr>
      <w:r w:rsidRPr="006925F5">
        <w:tab/>
        <w:t>(f)</w:t>
      </w:r>
      <w:r w:rsidRPr="006925F5">
        <w:tab/>
        <w:t>it is reasonable for the transferring entity to conclude that the unit’s actual market value at that time was, is, or will be, not less than 80%, and not more than 120%, of the residual value; and</w:t>
      </w:r>
    </w:p>
    <w:p w:rsidR="00E43FAD" w:rsidRPr="006925F5" w:rsidRDefault="00E43FAD" w:rsidP="00E43FAD">
      <w:pPr>
        <w:pStyle w:val="paragraph"/>
      </w:pPr>
      <w:r w:rsidRPr="006925F5">
        <w:lastRenderedPageBreak/>
        <w:tab/>
        <w:t>(g)</w:t>
      </w:r>
      <w:r w:rsidRPr="006925F5">
        <w:tab/>
        <w:t>both the transferring entity and the other entity choose to have the market value of that economic benefit treated as being equal to the residual value.</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each of 2 or more economic benefits of the kind mentioned in </w:t>
      </w:r>
      <w:r w:rsidR="006925F5">
        <w:t>subsection (</w:t>
      </w:r>
      <w:r w:rsidRPr="006925F5">
        <w:t xml:space="preserve">1) has been, is being, is to be, or might be, provided by the same transferring entity, to the same other entity, </w:t>
      </w:r>
      <w:r w:rsidR="006925F5" w:rsidRPr="006925F5">
        <w:rPr>
          <w:position w:val="6"/>
          <w:sz w:val="16"/>
        </w:rPr>
        <w:t>*</w:t>
      </w:r>
      <w:r w:rsidRPr="006925F5">
        <w:t xml:space="preserve">in connection with the same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it is reasonable for the transferring entity to conclude that the total of the </w:t>
      </w:r>
      <w:r w:rsidR="006925F5" w:rsidRPr="006925F5">
        <w:rPr>
          <w:position w:val="6"/>
          <w:sz w:val="16"/>
        </w:rPr>
        <w:t>*</w:t>
      </w:r>
      <w:r w:rsidRPr="006925F5">
        <w:t xml:space="preserve">depreciating assets’ actual </w:t>
      </w:r>
      <w:r w:rsidR="00595846">
        <w:rPr>
          <w:position w:val="6"/>
          <w:sz w:val="16"/>
        </w:rPr>
        <w:t>*</w:t>
      </w:r>
      <w:r w:rsidR="00595846">
        <w:t>market values</w:t>
      </w:r>
      <w:r w:rsidRPr="006925F5">
        <w:t xml:space="preserve"> at the respective times when the economic benefits were or are </w:t>
      </w:r>
      <w:r w:rsidR="006925F5" w:rsidRPr="006925F5">
        <w:rPr>
          <w:position w:val="6"/>
          <w:sz w:val="16"/>
        </w:rPr>
        <w:t>*</w:t>
      </w:r>
      <w:r w:rsidRPr="006925F5">
        <w:t xml:space="preserve">provided was, is, or will be, not less than 80%, and not more than 120%, of the total of their respective residual values under </w:t>
      </w:r>
      <w:r w:rsidR="006925F5">
        <w:t>subsection (</w:t>
      </w:r>
      <w:r w:rsidRPr="006925F5">
        <w:t>1);</w:t>
      </w:r>
    </w:p>
    <w:p w:rsidR="00E43FAD" w:rsidRPr="006925F5" w:rsidRDefault="006925F5" w:rsidP="00262C20">
      <w:pPr>
        <w:pStyle w:val="subsection2"/>
      </w:pPr>
      <w:r>
        <w:t>paragraph (</w:t>
      </w:r>
      <w:r w:rsidR="00E43FAD" w:rsidRPr="006925F5">
        <w:t>1)(f) is taken to be satisfied for each of the economic benefits.</w:t>
      </w:r>
    </w:p>
    <w:p w:rsidR="00E43FAD" w:rsidRPr="006925F5" w:rsidRDefault="00E43FAD" w:rsidP="00E43FAD">
      <w:pPr>
        <w:pStyle w:val="ActHead4"/>
      </w:pPr>
      <w:bookmarkStart w:id="734" w:name="_Toc384884579"/>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E</w:t>
      </w:r>
      <w:r w:rsidRPr="006925F5">
        <w:t>—</w:t>
      </w:r>
      <w:r w:rsidRPr="006925F5">
        <w:rPr>
          <w:rStyle w:val="CharSubdText"/>
        </w:rPr>
        <w:t>Key concepts</w:t>
      </w:r>
      <w:bookmarkEnd w:id="734"/>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Ultimate controller</w:t>
      </w:r>
    </w:p>
    <w:p w:rsidR="00E43FAD" w:rsidRPr="006925F5" w:rsidRDefault="00E43FAD" w:rsidP="00E43FAD">
      <w:pPr>
        <w:pStyle w:val="TofSectsSection"/>
      </w:pPr>
      <w:r w:rsidRPr="006925F5">
        <w:t>727</w:t>
      </w:r>
      <w:r w:rsidR="006925F5">
        <w:noBreakHyphen/>
      </w:r>
      <w:r w:rsidRPr="006925F5">
        <w:t>350</w:t>
      </w:r>
      <w:r w:rsidRPr="006925F5">
        <w:tab/>
      </w:r>
      <w:r w:rsidRPr="006925F5">
        <w:rPr>
          <w:rStyle w:val="CharBoldItalic"/>
        </w:rPr>
        <w:t>Ultimate controller</w:t>
      </w:r>
    </w:p>
    <w:p w:rsidR="00E43FAD" w:rsidRPr="006925F5" w:rsidRDefault="00E43FAD" w:rsidP="00E43FAD">
      <w:pPr>
        <w:pStyle w:val="TofSectsSection"/>
      </w:pPr>
      <w:r w:rsidRPr="006925F5">
        <w:t>727</w:t>
      </w:r>
      <w:r w:rsidR="006925F5">
        <w:noBreakHyphen/>
      </w:r>
      <w:r w:rsidRPr="006925F5">
        <w:t>355</w:t>
      </w:r>
      <w:r w:rsidRPr="006925F5">
        <w:tab/>
      </w:r>
      <w:r w:rsidRPr="006925F5">
        <w:rPr>
          <w:rStyle w:val="CharBoldItalic"/>
        </w:rPr>
        <w:t>Control (for value shifting purposes)</w:t>
      </w:r>
      <w:r w:rsidRPr="006925F5">
        <w:t xml:space="preserve"> of a company</w:t>
      </w:r>
    </w:p>
    <w:p w:rsidR="00E43FAD" w:rsidRPr="006925F5" w:rsidRDefault="00E43FAD" w:rsidP="00E43FAD">
      <w:pPr>
        <w:pStyle w:val="TofSectsSection"/>
      </w:pPr>
      <w:r w:rsidRPr="006925F5">
        <w:t>727</w:t>
      </w:r>
      <w:r w:rsidR="006925F5">
        <w:noBreakHyphen/>
      </w:r>
      <w:r w:rsidRPr="006925F5">
        <w:t>360</w:t>
      </w:r>
      <w:r w:rsidRPr="006925F5">
        <w:tab/>
      </w:r>
      <w:r w:rsidRPr="006925F5">
        <w:rPr>
          <w:rStyle w:val="CharBoldItalic"/>
        </w:rPr>
        <w:t>Control (for value shifting purposes)</w:t>
      </w:r>
      <w:r w:rsidRPr="006925F5">
        <w:t xml:space="preserve"> of a fixed trust</w:t>
      </w:r>
    </w:p>
    <w:p w:rsidR="00E43FAD" w:rsidRPr="006925F5" w:rsidRDefault="00E43FAD" w:rsidP="00E43FAD">
      <w:pPr>
        <w:pStyle w:val="TofSectsSection"/>
      </w:pPr>
      <w:r w:rsidRPr="006925F5">
        <w:t>727</w:t>
      </w:r>
      <w:r w:rsidR="006925F5">
        <w:noBreakHyphen/>
      </w:r>
      <w:r w:rsidRPr="006925F5">
        <w:t>365</w:t>
      </w:r>
      <w:r w:rsidRPr="006925F5">
        <w:tab/>
      </w:r>
      <w:r w:rsidRPr="006925F5">
        <w:rPr>
          <w:rStyle w:val="CharBoldItalic"/>
        </w:rPr>
        <w:t>Control (for value shifting purposes)</w:t>
      </w:r>
      <w:r w:rsidRPr="006925F5">
        <w:t xml:space="preserve"> of a non</w:t>
      </w:r>
      <w:r w:rsidR="006925F5">
        <w:noBreakHyphen/>
      </w:r>
      <w:r w:rsidRPr="006925F5">
        <w:t>fixed trust</w:t>
      </w:r>
    </w:p>
    <w:p w:rsidR="00E43FAD" w:rsidRPr="006925F5" w:rsidRDefault="00E43FAD" w:rsidP="00E43FAD">
      <w:pPr>
        <w:pStyle w:val="TofSectsSection"/>
      </w:pPr>
      <w:r w:rsidRPr="006925F5">
        <w:t>727</w:t>
      </w:r>
      <w:r w:rsidR="006925F5">
        <w:noBreakHyphen/>
      </w:r>
      <w:r w:rsidRPr="006925F5">
        <w:t>370</w:t>
      </w:r>
      <w:r w:rsidRPr="006925F5">
        <w:tab/>
        <w:t>Preventing double counting for percentage stake tests</w:t>
      </w:r>
    </w:p>
    <w:p w:rsidR="00E43FAD" w:rsidRPr="006925F5" w:rsidRDefault="00E43FAD" w:rsidP="00E43FAD">
      <w:pPr>
        <w:pStyle w:val="TofSectsSection"/>
      </w:pPr>
      <w:r w:rsidRPr="006925F5">
        <w:t>727</w:t>
      </w:r>
      <w:r w:rsidR="006925F5">
        <w:noBreakHyphen/>
      </w:r>
      <w:r w:rsidRPr="006925F5">
        <w:t>375</w:t>
      </w:r>
      <w:r w:rsidRPr="006925F5">
        <w:tab/>
        <w:t>Tests in this Subdivision are exhaustive</w:t>
      </w:r>
    </w:p>
    <w:p w:rsidR="00E43FAD" w:rsidRPr="006925F5" w:rsidRDefault="00E43FAD" w:rsidP="00E43FAD">
      <w:pPr>
        <w:pStyle w:val="TofSectsGroupHeading"/>
      </w:pPr>
      <w:r w:rsidRPr="006925F5">
        <w:t>Common</w:t>
      </w:r>
      <w:r w:rsidR="006925F5">
        <w:noBreakHyphen/>
      </w:r>
      <w:r w:rsidRPr="006925F5">
        <w:t>ownership nexus and ultimate stake of a particular percentage</w:t>
      </w:r>
    </w:p>
    <w:p w:rsidR="00E43FAD" w:rsidRPr="006925F5" w:rsidRDefault="00E43FAD" w:rsidP="00E43FAD">
      <w:pPr>
        <w:pStyle w:val="TofSectsSection"/>
      </w:pPr>
      <w:r w:rsidRPr="006925F5">
        <w:t>727</w:t>
      </w:r>
      <w:r w:rsidR="006925F5">
        <w:noBreakHyphen/>
      </w:r>
      <w:r w:rsidRPr="006925F5">
        <w:t>400</w:t>
      </w:r>
      <w:r w:rsidRPr="006925F5">
        <w:tab/>
        <w:t>When 2 entities have a common</w:t>
      </w:r>
      <w:r w:rsidR="006925F5">
        <w:noBreakHyphen/>
      </w:r>
      <w:r w:rsidRPr="006925F5">
        <w:t>ownership nexus within a period</w:t>
      </w:r>
    </w:p>
    <w:p w:rsidR="00E43FAD" w:rsidRPr="006925F5" w:rsidRDefault="00E43FAD" w:rsidP="00E43FAD">
      <w:pPr>
        <w:pStyle w:val="TofSectsSection"/>
      </w:pPr>
      <w:r w:rsidRPr="006925F5">
        <w:t>727</w:t>
      </w:r>
      <w:r w:rsidR="006925F5">
        <w:noBreakHyphen/>
      </w:r>
      <w:r w:rsidRPr="006925F5">
        <w:t>405</w:t>
      </w:r>
      <w:r w:rsidRPr="006925F5">
        <w:tab/>
      </w:r>
      <w:r w:rsidRPr="006925F5">
        <w:rPr>
          <w:rStyle w:val="CharBoldItalic"/>
        </w:rPr>
        <w:t>Ultimate stake</w:t>
      </w:r>
      <w:r w:rsidRPr="006925F5">
        <w:t xml:space="preserve"> of a particular percentage in a company</w:t>
      </w:r>
    </w:p>
    <w:p w:rsidR="00E43FAD" w:rsidRPr="006925F5" w:rsidRDefault="00E43FAD" w:rsidP="00E43FAD">
      <w:pPr>
        <w:pStyle w:val="TofSectsSection"/>
      </w:pPr>
      <w:r w:rsidRPr="006925F5">
        <w:t>727</w:t>
      </w:r>
      <w:r w:rsidR="006925F5">
        <w:noBreakHyphen/>
      </w:r>
      <w:r w:rsidRPr="006925F5">
        <w:t>410</w:t>
      </w:r>
      <w:r w:rsidRPr="006925F5">
        <w:tab/>
      </w:r>
      <w:r w:rsidRPr="006925F5">
        <w:rPr>
          <w:rStyle w:val="CharBoldItalic"/>
        </w:rPr>
        <w:t>Ultimate stake</w:t>
      </w:r>
      <w:r w:rsidRPr="006925F5">
        <w:t xml:space="preserve"> of a particular percentage in a fixed trust</w:t>
      </w:r>
    </w:p>
    <w:p w:rsidR="00E43FAD" w:rsidRPr="006925F5" w:rsidRDefault="00E43FAD" w:rsidP="00E43FAD">
      <w:pPr>
        <w:pStyle w:val="TofSectsSection"/>
      </w:pPr>
      <w:r w:rsidRPr="006925F5">
        <w:t>727</w:t>
      </w:r>
      <w:r w:rsidR="006925F5">
        <w:noBreakHyphen/>
      </w:r>
      <w:r w:rsidRPr="006925F5">
        <w:t>415</w:t>
      </w:r>
      <w:r w:rsidRPr="006925F5">
        <w:tab/>
        <w:t>Rules for tracing</w:t>
      </w:r>
    </w:p>
    <w:p w:rsidR="00E43FAD" w:rsidRPr="006925F5" w:rsidRDefault="00E43FAD" w:rsidP="003E0A93">
      <w:pPr>
        <w:pStyle w:val="ActHead4"/>
      </w:pPr>
      <w:bookmarkStart w:id="735" w:name="_Toc384884580"/>
      <w:r w:rsidRPr="006925F5">
        <w:lastRenderedPageBreak/>
        <w:t>Ultimate controller</w:t>
      </w:r>
      <w:bookmarkEnd w:id="735"/>
    </w:p>
    <w:p w:rsidR="00E43FAD" w:rsidRPr="006925F5" w:rsidRDefault="00E43FAD" w:rsidP="003E0A93">
      <w:pPr>
        <w:pStyle w:val="ActHead5"/>
      </w:pPr>
      <w:bookmarkStart w:id="736" w:name="_Toc384884581"/>
      <w:r w:rsidRPr="006925F5">
        <w:rPr>
          <w:rStyle w:val="CharSectno"/>
        </w:rPr>
        <w:t>727</w:t>
      </w:r>
      <w:r w:rsidR="006925F5">
        <w:rPr>
          <w:rStyle w:val="CharSectno"/>
        </w:rPr>
        <w:noBreakHyphen/>
      </w:r>
      <w:r w:rsidRPr="006925F5">
        <w:rPr>
          <w:rStyle w:val="CharSectno"/>
        </w:rPr>
        <w:t>350</w:t>
      </w:r>
      <w:r w:rsidRPr="006925F5">
        <w:t xml:space="preserve">  </w:t>
      </w:r>
      <w:r w:rsidRPr="006925F5">
        <w:rPr>
          <w:i/>
        </w:rPr>
        <w:t>Ultimate controller</w:t>
      </w:r>
      <w:bookmarkEnd w:id="736"/>
    </w:p>
    <w:p w:rsidR="00E43FAD" w:rsidRPr="006925F5" w:rsidRDefault="00E43FAD" w:rsidP="003E0A93">
      <w:pPr>
        <w:pStyle w:val="subsection"/>
        <w:keepNext/>
        <w:keepLines/>
      </w:pPr>
      <w:r w:rsidRPr="006925F5">
        <w:tab/>
      </w:r>
      <w:r w:rsidRPr="006925F5">
        <w:tab/>
        <w:t xml:space="preserve">An entity is an </w:t>
      </w:r>
      <w:r w:rsidRPr="006925F5">
        <w:rPr>
          <w:b/>
          <w:i/>
        </w:rPr>
        <w:t>ultimate controller</w:t>
      </w:r>
      <w:r w:rsidRPr="006925F5">
        <w:t xml:space="preserve"> of another entity if, and only if:</w:t>
      </w:r>
    </w:p>
    <w:p w:rsidR="00E43FAD" w:rsidRPr="006925F5" w:rsidRDefault="00E43FAD" w:rsidP="003E0A93">
      <w:pPr>
        <w:pStyle w:val="paragraph"/>
        <w:keepNext/>
        <w:keepLines/>
      </w:pPr>
      <w:r w:rsidRPr="006925F5">
        <w:tab/>
        <w:t>(a)</w:t>
      </w:r>
      <w:r w:rsidRPr="006925F5">
        <w:tab/>
        <w:t xml:space="preserve">the first entity </w:t>
      </w:r>
      <w:r w:rsidR="006925F5" w:rsidRPr="006925F5">
        <w:rPr>
          <w:position w:val="6"/>
          <w:sz w:val="16"/>
        </w:rPr>
        <w:t>*</w:t>
      </w:r>
      <w:r w:rsidRPr="006925F5">
        <w:t>controls (for value shifting purposes) the other entity; and</w:t>
      </w:r>
    </w:p>
    <w:p w:rsidR="00E43FAD" w:rsidRPr="006925F5" w:rsidRDefault="00E43FAD" w:rsidP="003E0A93">
      <w:pPr>
        <w:pStyle w:val="paragraph"/>
        <w:keepNext/>
        <w:keepLines/>
      </w:pPr>
      <w:r w:rsidRPr="006925F5">
        <w:tab/>
        <w:t>(b)</w:t>
      </w:r>
      <w:r w:rsidRPr="006925F5">
        <w:tab/>
        <w:t>there is no entity that controls (for value shifting purposes) both the first entity and the other entity.</w:t>
      </w:r>
    </w:p>
    <w:p w:rsidR="00E43FAD" w:rsidRPr="006925F5" w:rsidRDefault="00E43FAD" w:rsidP="00E43FAD">
      <w:pPr>
        <w:pStyle w:val="ActHead5"/>
      </w:pPr>
      <w:bookmarkStart w:id="737" w:name="_Toc384884582"/>
      <w:r w:rsidRPr="006925F5">
        <w:rPr>
          <w:rStyle w:val="CharSectno"/>
        </w:rPr>
        <w:t>727</w:t>
      </w:r>
      <w:r w:rsidR="006925F5">
        <w:rPr>
          <w:rStyle w:val="CharSectno"/>
        </w:rPr>
        <w:noBreakHyphen/>
      </w:r>
      <w:r w:rsidRPr="006925F5">
        <w:rPr>
          <w:rStyle w:val="CharSectno"/>
        </w:rPr>
        <w:t>355</w:t>
      </w:r>
      <w:r w:rsidRPr="006925F5">
        <w:t xml:space="preserve">  </w:t>
      </w:r>
      <w:r w:rsidRPr="006925F5">
        <w:rPr>
          <w:i/>
        </w:rPr>
        <w:t>Control (for value shifting purposes)</w:t>
      </w:r>
      <w:r w:rsidRPr="006925F5">
        <w:t xml:space="preserve"> of a company</w:t>
      </w:r>
      <w:bookmarkEnd w:id="737"/>
    </w:p>
    <w:p w:rsidR="00E43FAD" w:rsidRPr="006925F5" w:rsidRDefault="00E43FAD" w:rsidP="009505DE">
      <w:pPr>
        <w:pStyle w:val="SubsectionHead"/>
      </w:pPr>
      <w:r w:rsidRPr="006925F5">
        <w:t>50% stake test</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company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can exercise, or can control the exercise of, at least 50% of the voting power in the company (either directly, or indirectly through one or more interposed entities); or</w:t>
      </w:r>
    </w:p>
    <w:p w:rsidR="00E43FAD" w:rsidRPr="006925F5" w:rsidRDefault="00E43FAD" w:rsidP="00E43FAD">
      <w:pPr>
        <w:pStyle w:val="paragraph"/>
      </w:pPr>
      <w:r w:rsidRPr="006925F5">
        <w:tab/>
        <w:t>(b)</w:t>
      </w:r>
      <w:r w:rsidRPr="006925F5">
        <w:tab/>
        <w:t>have the right to receive (either directly, or indirectly through one or more interposed entities) at least 50% of any dividends that the company may pay; or</w:t>
      </w:r>
    </w:p>
    <w:p w:rsidR="00E43FAD" w:rsidRPr="006925F5" w:rsidRDefault="00E43FAD" w:rsidP="00E43FAD">
      <w:pPr>
        <w:pStyle w:val="paragraph"/>
      </w:pPr>
      <w:r w:rsidRPr="006925F5">
        <w:tab/>
        <w:t>(c)</w:t>
      </w:r>
      <w:r w:rsidRPr="006925F5">
        <w:tab/>
        <w:t>have the right to receive (either directly, or indirectly through one or more interposed entities) at least 50% of any distribution of capital of the company.</w:t>
      </w:r>
    </w:p>
    <w:p w:rsidR="00E43FAD" w:rsidRPr="006925F5" w:rsidRDefault="00E43FAD" w:rsidP="009505DE">
      <w:pPr>
        <w:pStyle w:val="SubsectionHead"/>
      </w:pPr>
      <w:r w:rsidRPr="006925F5">
        <w:t>40% stake test</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company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can exercise, or can control the exercise of, at least 40% of the voting power in the company (either directly, or indirectly through one or more interposed entities); or</w:t>
      </w:r>
    </w:p>
    <w:p w:rsidR="00E43FAD" w:rsidRPr="006925F5" w:rsidRDefault="00E43FAD" w:rsidP="00E43FAD">
      <w:pPr>
        <w:pStyle w:val="paragraph"/>
      </w:pPr>
      <w:r w:rsidRPr="006925F5">
        <w:tab/>
        <w:t>(b)</w:t>
      </w:r>
      <w:r w:rsidRPr="006925F5">
        <w:tab/>
        <w:t>have the right to receive (either directly, or indirectly through one or more interposed entities) at least 40% of any dividends that the company may pay; or</w:t>
      </w:r>
    </w:p>
    <w:p w:rsidR="00E43FAD" w:rsidRPr="006925F5" w:rsidRDefault="00E43FAD" w:rsidP="00E43FAD">
      <w:pPr>
        <w:pStyle w:val="paragraph"/>
      </w:pPr>
      <w:r w:rsidRPr="006925F5">
        <w:tab/>
        <w:t>(c)</w:t>
      </w:r>
      <w:r w:rsidRPr="006925F5">
        <w:tab/>
        <w:t>have the right to receive (either directly, or indirectly through one or more interposed entities) at least 40% of any distribution of capital of the company;</w:t>
      </w:r>
    </w:p>
    <w:p w:rsidR="00E43FAD" w:rsidRPr="006925F5" w:rsidRDefault="00E43FAD" w:rsidP="00262C20">
      <w:pPr>
        <w:pStyle w:val="subsection2"/>
      </w:pPr>
      <w:r w:rsidRPr="006925F5">
        <w:lastRenderedPageBreak/>
        <w:t>unless an entity (other than the first entity and its associates) either alone or together with its associates in fact controls the company.</w:t>
      </w:r>
    </w:p>
    <w:p w:rsidR="00E43FAD" w:rsidRPr="006925F5" w:rsidRDefault="00E43FAD" w:rsidP="009505DE">
      <w:pPr>
        <w:pStyle w:val="SubsectionHead"/>
      </w:pPr>
      <w:r w:rsidRPr="006925F5">
        <w:t>Actual control test</w:t>
      </w:r>
    </w:p>
    <w:p w:rsidR="00E43FAD" w:rsidRPr="006925F5" w:rsidRDefault="00E43FAD" w:rsidP="00E43FAD">
      <w:pPr>
        <w:pStyle w:val="subsection"/>
      </w:pPr>
      <w:r w:rsidRPr="006925F5">
        <w:tab/>
        <w:t>(3)</w:t>
      </w:r>
      <w:r w:rsidRPr="006925F5">
        <w:tab/>
        <w:t xml:space="preserve">An entity also </w:t>
      </w:r>
      <w:r w:rsidRPr="006925F5">
        <w:rPr>
          <w:b/>
          <w:i/>
        </w:rPr>
        <w:t>controls (for value shifting purposes)</w:t>
      </w:r>
      <w:r w:rsidRPr="006925F5">
        <w:t xml:space="preserve"> a company if the entity, either alone or together with its </w:t>
      </w:r>
      <w:r w:rsidR="006925F5" w:rsidRPr="006925F5">
        <w:rPr>
          <w:position w:val="6"/>
          <w:sz w:val="16"/>
        </w:rPr>
        <w:t>*</w:t>
      </w:r>
      <w:r w:rsidRPr="006925F5">
        <w:t>associates, in fact controls the company.</w:t>
      </w:r>
    </w:p>
    <w:p w:rsidR="00E43FAD" w:rsidRPr="006925F5" w:rsidRDefault="00E43FAD" w:rsidP="00E43FAD">
      <w:pPr>
        <w:pStyle w:val="ActHead5"/>
      </w:pPr>
      <w:bookmarkStart w:id="738" w:name="_Toc384884583"/>
      <w:r w:rsidRPr="006925F5">
        <w:rPr>
          <w:rStyle w:val="CharSectno"/>
        </w:rPr>
        <w:t>727</w:t>
      </w:r>
      <w:r w:rsidR="006925F5">
        <w:rPr>
          <w:rStyle w:val="CharSectno"/>
        </w:rPr>
        <w:noBreakHyphen/>
      </w:r>
      <w:r w:rsidRPr="006925F5">
        <w:rPr>
          <w:rStyle w:val="CharSectno"/>
        </w:rPr>
        <w:t>360</w:t>
      </w:r>
      <w:r w:rsidRPr="006925F5">
        <w:t xml:space="preserve">  </w:t>
      </w:r>
      <w:r w:rsidRPr="006925F5">
        <w:rPr>
          <w:i/>
        </w:rPr>
        <w:t>Control (for value shifting purposes)</w:t>
      </w:r>
      <w:r w:rsidRPr="006925F5">
        <w:t xml:space="preserve"> of a fixed trust</w:t>
      </w:r>
      <w:bookmarkEnd w:id="738"/>
    </w:p>
    <w:p w:rsidR="00E43FAD" w:rsidRPr="006925F5" w:rsidRDefault="00E43FAD" w:rsidP="009505DE">
      <w:pPr>
        <w:pStyle w:val="SubsectionHead"/>
      </w:pPr>
      <w:r w:rsidRPr="006925F5">
        <w:t>40% stake test</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w:t>
      </w:r>
      <w:r w:rsidR="006925F5" w:rsidRPr="006925F5">
        <w:rPr>
          <w:position w:val="6"/>
          <w:sz w:val="16"/>
        </w:rPr>
        <w:t>*</w:t>
      </w:r>
      <w:r w:rsidRPr="006925F5">
        <w:t xml:space="preserve">fixed trust if the entity, or the entity and its </w:t>
      </w:r>
      <w:r w:rsidR="006925F5" w:rsidRPr="006925F5">
        <w:rPr>
          <w:position w:val="6"/>
          <w:sz w:val="16"/>
        </w:rPr>
        <w:t>*</w:t>
      </w:r>
      <w:r w:rsidRPr="006925F5">
        <w:t>associates between them, have the right to receive (either directly, or indirectly through one or more interposed entities) at least 40% of any distribution of trust income, or trust capital, to beneficiaries of the trust.</w:t>
      </w:r>
    </w:p>
    <w:p w:rsidR="00E43FAD" w:rsidRPr="006925F5" w:rsidRDefault="00E43FAD" w:rsidP="009505DE">
      <w:pPr>
        <w:pStyle w:val="SubsectionHead"/>
      </w:pPr>
      <w:r w:rsidRPr="006925F5">
        <w:t>Other tests</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fixed trust if:</w:t>
      </w:r>
    </w:p>
    <w:p w:rsidR="00E43FAD" w:rsidRPr="006925F5" w:rsidRDefault="00E43FAD" w:rsidP="00E43FAD">
      <w:pPr>
        <w:pStyle w:val="paragraph"/>
      </w:pPr>
      <w:r w:rsidRPr="006925F5">
        <w:tab/>
        <w:t>(a)</w:t>
      </w:r>
      <w:r w:rsidRPr="006925F5">
        <w:tab/>
        <w:t xml:space="preserve">the entity, or an </w:t>
      </w:r>
      <w:r w:rsidR="006925F5" w:rsidRPr="006925F5">
        <w:rPr>
          <w:position w:val="6"/>
          <w:sz w:val="16"/>
        </w:rPr>
        <w:t>*</w:t>
      </w:r>
      <w:r w:rsidRPr="006925F5">
        <w:t xml:space="preserve">associate of the entity, whether alone or with other associates (the </w:t>
      </w:r>
      <w:r w:rsidRPr="006925F5">
        <w:rPr>
          <w:b/>
          <w:i/>
        </w:rPr>
        <w:t>relevant entity</w:t>
      </w:r>
      <w:r w:rsidRPr="006925F5">
        <w:t>), has the power to obtain the beneficial enjoyment of the trust’s capital or income (whether or not by exercising its power of appointment or revocation, and whether with or without another entity’s consent); or</w:t>
      </w:r>
    </w:p>
    <w:p w:rsidR="00E43FAD" w:rsidRPr="006925F5" w:rsidRDefault="00E43FAD" w:rsidP="00E43FAD">
      <w:pPr>
        <w:pStyle w:val="paragraph"/>
      </w:pPr>
      <w:r w:rsidRPr="006925F5">
        <w:tab/>
        <w:t>(b)</w:t>
      </w:r>
      <w:r w:rsidRPr="006925F5">
        <w:tab/>
        <w:t>the relevant entity is able to control the application of the trust’s capital or income in any manner (whether directly or indirectly); or</w:t>
      </w:r>
    </w:p>
    <w:p w:rsidR="00E43FAD" w:rsidRPr="006925F5" w:rsidRDefault="00E43FAD" w:rsidP="00E43FAD">
      <w:pPr>
        <w:pStyle w:val="paragraph"/>
      </w:pPr>
      <w:r w:rsidRPr="006925F5">
        <w:tab/>
        <w:t>(c)</w:t>
      </w:r>
      <w:r w:rsidRPr="006925F5">
        <w:tab/>
        <w:t xml:space="preserve">the relevant entity is able to do a thing mentioned in </w:t>
      </w:r>
      <w:r w:rsidR="006925F5">
        <w:t>paragraph (</w:t>
      </w:r>
      <w:r w:rsidRPr="006925F5">
        <w:t xml:space="preserve">a) or (b) under a </w:t>
      </w:r>
      <w:r w:rsidR="006925F5" w:rsidRPr="006925F5">
        <w:rPr>
          <w:position w:val="6"/>
          <w:sz w:val="16"/>
        </w:rPr>
        <w:t>*</w:t>
      </w:r>
      <w:r w:rsidRPr="006925F5">
        <w:t>scheme; or</w:t>
      </w:r>
    </w:p>
    <w:p w:rsidR="00E43FAD" w:rsidRPr="006925F5" w:rsidRDefault="00E43FAD" w:rsidP="00E43FAD">
      <w:pPr>
        <w:pStyle w:val="paragraph"/>
      </w:pPr>
      <w:r w:rsidRPr="006925F5">
        <w:tab/>
        <w:t>(d)</w:t>
      </w:r>
      <w:r w:rsidRPr="006925F5">
        <w:tab/>
        <w:t>a trustee of the trust is accustomed or is under an obligation (whether formally or informally), or might reasonably be expected, to act in accordance with the relevant entity’s directions, instructions or wishes; or</w:t>
      </w:r>
    </w:p>
    <w:p w:rsidR="00E43FAD" w:rsidRPr="006925F5" w:rsidRDefault="00E43FAD" w:rsidP="00E43FAD">
      <w:pPr>
        <w:pStyle w:val="paragraph"/>
      </w:pPr>
      <w:r w:rsidRPr="006925F5">
        <w:tab/>
        <w:t>(e)</w:t>
      </w:r>
      <w:r w:rsidRPr="006925F5">
        <w:tab/>
        <w:t>the relevant entity is able to remove or appoint a trustee of the trust.</w:t>
      </w:r>
    </w:p>
    <w:p w:rsidR="00E43FAD" w:rsidRPr="006925F5" w:rsidRDefault="00E43FAD" w:rsidP="00E43FAD">
      <w:pPr>
        <w:pStyle w:val="ActHead5"/>
      </w:pPr>
      <w:bookmarkStart w:id="739" w:name="_Toc384884584"/>
      <w:r w:rsidRPr="006925F5">
        <w:rPr>
          <w:rStyle w:val="CharSectno"/>
        </w:rPr>
        <w:lastRenderedPageBreak/>
        <w:t>727</w:t>
      </w:r>
      <w:r w:rsidR="006925F5">
        <w:rPr>
          <w:rStyle w:val="CharSectno"/>
        </w:rPr>
        <w:noBreakHyphen/>
      </w:r>
      <w:r w:rsidRPr="006925F5">
        <w:rPr>
          <w:rStyle w:val="CharSectno"/>
        </w:rPr>
        <w:t>365</w:t>
      </w:r>
      <w:r w:rsidRPr="006925F5">
        <w:t xml:space="preserve">  </w:t>
      </w:r>
      <w:r w:rsidRPr="006925F5">
        <w:rPr>
          <w:i/>
        </w:rPr>
        <w:t>Control (for value shifting purposes)</w:t>
      </w:r>
      <w:r w:rsidRPr="006925F5">
        <w:t xml:space="preserve"> of a non</w:t>
      </w:r>
      <w:r w:rsidR="006925F5">
        <w:noBreakHyphen/>
      </w:r>
      <w:r w:rsidRPr="006925F5">
        <w:t>fixed trust</w:t>
      </w:r>
      <w:bookmarkEnd w:id="739"/>
    </w:p>
    <w:p w:rsidR="00E43FAD" w:rsidRPr="006925F5" w:rsidRDefault="00E43FAD" w:rsidP="009505DE">
      <w:pPr>
        <w:pStyle w:val="SubsectionHead"/>
      </w:pPr>
      <w:r w:rsidRPr="006925F5">
        <w:t>Trustee tests</w:t>
      </w:r>
    </w:p>
    <w:p w:rsidR="00E43FAD" w:rsidRPr="006925F5" w:rsidRDefault="00E43FAD" w:rsidP="00E43FAD">
      <w:pPr>
        <w:pStyle w:val="subsection"/>
      </w:pPr>
      <w:r w:rsidRPr="006925F5">
        <w:tab/>
        <w:t>(1)</w:t>
      </w:r>
      <w:r w:rsidRPr="006925F5">
        <w:tab/>
        <w:t xml:space="preserve">An entity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fixed trust if:</w:t>
      </w:r>
    </w:p>
    <w:p w:rsidR="00E43FAD" w:rsidRPr="006925F5" w:rsidRDefault="00E43FAD" w:rsidP="00E43FAD">
      <w:pPr>
        <w:pStyle w:val="paragraph"/>
      </w:pPr>
      <w:r w:rsidRPr="006925F5">
        <w:tab/>
        <w:t>(a)</w:t>
      </w:r>
      <w:r w:rsidRPr="006925F5">
        <w:tab/>
        <w:t xml:space="preserve">the entity or an </w:t>
      </w:r>
      <w:r w:rsidR="006925F5" w:rsidRPr="006925F5">
        <w:rPr>
          <w:position w:val="6"/>
          <w:sz w:val="16"/>
        </w:rPr>
        <w:t>*</w:t>
      </w:r>
      <w:r w:rsidRPr="006925F5">
        <w:t>associate of the entity is a trustee of the trust; or</w:t>
      </w:r>
    </w:p>
    <w:p w:rsidR="00E43FAD" w:rsidRPr="006925F5" w:rsidRDefault="00E43FAD" w:rsidP="00E43FAD">
      <w:pPr>
        <w:pStyle w:val="paragraph"/>
      </w:pPr>
      <w:r w:rsidRPr="006925F5">
        <w:tab/>
        <w:t>(b)</w:t>
      </w:r>
      <w:r w:rsidRPr="006925F5">
        <w:tab/>
        <w:t xml:space="preserve">the entity, or the entity and its </w:t>
      </w:r>
      <w:r w:rsidR="006925F5" w:rsidRPr="006925F5">
        <w:rPr>
          <w:position w:val="6"/>
          <w:sz w:val="16"/>
        </w:rPr>
        <w:t>*</w:t>
      </w:r>
      <w:r w:rsidRPr="006925F5">
        <w:t>associates between them, can remove or appoint the trustee, or one or more of the trustees, of the trust; or</w:t>
      </w:r>
    </w:p>
    <w:p w:rsidR="00E43FAD" w:rsidRPr="006925F5" w:rsidRDefault="00E43FAD" w:rsidP="00E43FAD">
      <w:pPr>
        <w:pStyle w:val="paragraph"/>
      </w:pPr>
      <w:r w:rsidRPr="006925F5">
        <w:tab/>
        <w:t>(c)</w:t>
      </w:r>
      <w:r w:rsidRPr="006925F5">
        <w:tab/>
        <w:t>a trustee of the trust is accustomed to act, is under an obligation (whether formally or informally) to act, or might reasonably be expected to act, in accordance with the directions, instructions or wishes of:</w:t>
      </w:r>
    </w:p>
    <w:p w:rsidR="00E43FAD" w:rsidRPr="006925F5" w:rsidRDefault="00E43FAD" w:rsidP="00E43FAD">
      <w:pPr>
        <w:pStyle w:val="paragraphsub"/>
      </w:pPr>
      <w:r w:rsidRPr="006925F5">
        <w:tab/>
        <w:t>(i)</w:t>
      </w:r>
      <w:r w:rsidRPr="006925F5">
        <w:tab/>
        <w:t xml:space="preserve">the entity or an </w:t>
      </w:r>
      <w:r w:rsidR="006925F5" w:rsidRPr="006925F5">
        <w:rPr>
          <w:position w:val="6"/>
          <w:sz w:val="16"/>
        </w:rPr>
        <w:t>*</w:t>
      </w:r>
      <w:r w:rsidRPr="006925F5">
        <w:t>associate of the entity; or</w:t>
      </w:r>
    </w:p>
    <w:p w:rsidR="00E43FAD" w:rsidRPr="006925F5" w:rsidRDefault="00E43FAD" w:rsidP="00E43FAD">
      <w:pPr>
        <w:pStyle w:val="paragraphsub"/>
      </w:pPr>
      <w:r w:rsidRPr="006925F5">
        <w:tab/>
        <w:t>(ii)</w:t>
      </w:r>
      <w:r w:rsidRPr="006925F5">
        <w:tab/>
        <w:t>2 or more entities, at least one of which is the entity or an associate of the entity.</w:t>
      </w:r>
    </w:p>
    <w:p w:rsidR="00E43FAD" w:rsidRPr="006925F5" w:rsidRDefault="00E43FAD" w:rsidP="009505DE">
      <w:pPr>
        <w:pStyle w:val="SubsectionHead"/>
      </w:pPr>
      <w:r w:rsidRPr="006925F5">
        <w:t>Tests based on control of the trust income or capital</w:t>
      </w:r>
    </w:p>
    <w:p w:rsidR="00E43FAD" w:rsidRPr="006925F5" w:rsidRDefault="00E43FAD" w:rsidP="00E43FAD">
      <w:pPr>
        <w:pStyle w:val="subsection"/>
      </w:pPr>
      <w:r w:rsidRPr="006925F5">
        <w:tab/>
        <w:t>(2)</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 xml:space="preserve">fixed trust if the entity, or the entity and its </w:t>
      </w:r>
      <w:r w:rsidR="006925F5" w:rsidRPr="006925F5">
        <w:rPr>
          <w:position w:val="6"/>
          <w:sz w:val="16"/>
        </w:rPr>
        <w:t>*</w:t>
      </w:r>
      <w:r w:rsidRPr="006925F5">
        <w:t>associates between them:</w:t>
      </w:r>
    </w:p>
    <w:p w:rsidR="00E43FAD" w:rsidRPr="006925F5" w:rsidRDefault="00E43FAD" w:rsidP="00E43FAD">
      <w:pPr>
        <w:pStyle w:val="paragraph"/>
      </w:pPr>
      <w:r w:rsidRPr="006925F5">
        <w:tab/>
        <w:t>(a)</w:t>
      </w:r>
      <w:r w:rsidRPr="006925F5">
        <w:tab/>
        <w:t>have the power to obtain the beneficial enjoyment of trust income or capital; or</w:t>
      </w:r>
    </w:p>
    <w:p w:rsidR="00E43FAD" w:rsidRPr="006925F5" w:rsidRDefault="00E43FAD" w:rsidP="00E43FAD">
      <w:pPr>
        <w:pStyle w:val="paragraph"/>
      </w:pPr>
      <w:r w:rsidRPr="006925F5">
        <w:tab/>
        <w:t>(b)</w:t>
      </w:r>
      <w:r w:rsidRPr="006925F5">
        <w:tab/>
        <w:t>can control in any way at all, whether directly or indirectly, the application of trust income or capital; or</w:t>
      </w:r>
    </w:p>
    <w:p w:rsidR="00E43FAD" w:rsidRPr="006925F5" w:rsidRDefault="00E43FAD" w:rsidP="00E43FAD">
      <w:pPr>
        <w:pStyle w:val="paragraph"/>
      </w:pPr>
      <w:r w:rsidRPr="006925F5">
        <w:tab/>
        <w:t>(c)</w:t>
      </w:r>
      <w:r w:rsidRPr="006925F5">
        <w:tab/>
        <w:t xml:space="preserve">can, under a </w:t>
      </w:r>
      <w:r w:rsidR="006925F5" w:rsidRPr="006925F5">
        <w:rPr>
          <w:position w:val="6"/>
          <w:sz w:val="16"/>
        </w:rPr>
        <w:t>*</w:t>
      </w:r>
      <w:r w:rsidRPr="006925F5">
        <w:t xml:space="preserve">scheme, gain the enjoyment or control referred to in </w:t>
      </w:r>
      <w:r w:rsidR="006925F5">
        <w:t>paragraph (</w:t>
      </w:r>
      <w:r w:rsidRPr="006925F5">
        <w:t>a) or (b).</w:t>
      </w:r>
    </w:p>
    <w:p w:rsidR="00E43FAD" w:rsidRPr="006925F5" w:rsidRDefault="00E43FAD" w:rsidP="00E43FAD">
      <w:pPr>
        <w:pStyle w:val="subsection"/>
      </w:pPr>
      <w:r w:rsidRPr="006925F5">
        <w:tab/>
        <w:t>(3)</w:t>
      </w:r>
      <w:r w:rsidRPr="006925F5">
        <w:tab/>
        <w:t xml:space="preserve">An entity also </w:t>
      </w:r>
      <w:r w:rsidRPr="006925F5">
        <w:rPr>
          <w:b/>
          <w:i/>
        </w:rPr>
        <w:t>controls (for value shifting purposes)</w:t>
      </w:r>
      <w:r w:rsidRPr="006925F5">
        <w:t xml:space="preserve"> a </w:t>
      </w:r>
      <w:r w:rsidR="006925F5" w:rsidRPr="006925F5">
        <w:rPr>
          <w:position w:val="6"/>
          <w:sz w:val="16"/>
        </w:rPr>
        <w:t>*</w:t>
      </w:r>
      <w:r w:rsidRPr="006925F5">
        <w:t>non</w:t>
      </w:r>
      <w:r w:rsidR="006925F5">
        <w:noBreakHyphen/>
      </w:r>
      <w:r w:rsidRPr="006925F5">
        <w:t>fixed trust if:</w:t>
      </w:r>
    </w:p>
    <w:p w:rsidR="00E43FAD" w:rsidRPr="006925F5" w:rsidRDefault="00E43FAD" w:rsidP="00E43FAD">
      <w:pPr>
        <w:pStyle w:val="paragraph"/>
      </w:pPr>
      <w:r w:rsidRPr="006925F5">
        <w:tab/>
        <w:t>(a)</w:t>
      </w:r>
      <w:r w:rsidRPr="006925F5">
        <w:tab/>
        <w:t xml:space="preserve">the entity, or any of its </w:t>
      </w:r>
      <w:r w:rsidR="006925F5" w:rsidRPr="006925F5">
        <w:rPr>
          <w:position w:val="6"/>
          <w:sz w:val="16"/>
        </w:rPr>
        <w:t>*</w:t>
      </w:r>
      <w:r w:rsidRPr="006925F5">
        <w:t xml:space="preserve">associates, can benefit under the trust otherwise than because of a </w:t>
      </w:r>
      <w:r w:rsidR="006925F5" w:rsidRPr="006925F5">
        <w:rPr>
          <w:position w:val="6"/>
          <w:sz w:val="16"/>
        </w:rPr>
        <w:t>*</w:t>
      </w:r>
      <w:r w:rsidRPr="006925F5">
        <w:t>fixed entitlement to a share of the income or capital of the trust; or</w:t>
      </w:r>
    </w:p>
    <w:p w:rsidR="00E43FAD" w:rsidRPr="006925F5" w:rsidRDefault="00E43FAD" w:rsidP="00E43FAD">
      <w:pPr>
        <w:pStyle w:val="paragraph"/>
      </w:pPr>
      <w:r w:rsidRPr="006925F5">
        <w:tab/>
        <w:t>(b)</w:t>
      </w:r>
      <w:r w:rsidRPr="006925F5">
        <w:tab/>
        <w:t xml:space="preserve">if the entity, or the entity and its </w:t>
      </w:r>
      <w:r w:rsidR="006925F5" w:rsidRPr="006925F5">
        <w:rPr>
          <w:position w:val="6"/>
          <w:sz w:val="16"/>
        </w:rPr>
        <w:t>*</w:t>
      </w:r>
      <w:r w:rsidRPr="006925F5">
        <w:t>associates between them, have the right to receive (either directly, or indirectly through one or more interposed entities) at least 40% of any distribution of trust income, or trust capital.</w:t>
      </w:r>
    </w:p>
    <w:p w:rsidR="00E43FAD" w:rsidRPr="006925F5" w:rsidRDefault="00E43FAD" w:rsidP="00E43FAD">
      <w:pPr>
        <w:pStyle w:val="ActHead5"/>
      </w:pPr>
      <w:bookmarkStart w:id="740" w:name="_Toc384884585"/>
      <w:r w:rsidRPr="006925F5">
        <w:rPr>
          <w:rStyle w:val="CharSectno"/>
        </w:rPr>
        <w:lastRenderedPageBreak/>
        <w:t>727</w:t>
      </w:r>
      <w:r w:rsidR="006925F5">
        <w:rPr>
          <w:rStyle w:val="CharSectno"/>
        </w:rPr>
        <w:noBreakHyphen/>
      </w:r>
      <w:r w:rsidRPr="006925F5">
        <w:rPr>
          <w:rStyle w:val="CharSectno"/>
        </w:rPr>
        <w:t>370</w:t>
      </w:r>
      <w:r w:rsidRPr="006925F5">
        <w:t xml:space="preserve">  Preventing double counting for percentage stake tests</w:t>
      </w:r>
      <w:bookmarkEnd w:id="740"/>
    </w:p>
    <w:p w:rsidR="00E43FAD" w:rsidRPr="006925F5" w:rsidRDefault="00E43FAD" w:rsidP="00E43FAD">
      <w:pPr>
        <w:pStyle w:val="subsection"/>
      </w:pPr>
      <w:r w:rsidRPr="006925F5">
        <w:tab/>
      </w:r>
      <w:r w:rsidRPr="006925F5">
        <w:tab/>
        <w:t xml:space="preserve">If an interest giving an entity, or an entity and its </w:t>
      </w:r>
      <w:r w:rsidR="006925F5" w:rsidRPr="006925F5">
        <w:rPr>
          <w:position w:val="6"/>
          <w:sz w:val="16"/>
        </w:rPr>
        <w:t>*</w:t>
      </w:r>
      <w:r w:rsidRPr="006925F5">
        <w:t>associates:</w:t>
      </w:r>
    </w:p>
    <w:p w:rsidR="00E43FAD" w:rsidRPr="006925F5" w:rsidRDefault="00E43FAD" w:rsidP="00E43FAD">
      <w:pPr>
        <w:pStyle w:val="paragraph"/>
      </w:pPr>
      <w:r w:rsidRPr="006925F5">
        <w:tab/>
        <w:t>(a)</w:t>
      </w:r>
      <w:r w:rsidRPr="006925F5">
        <w:tab/>
        <w:t>the ability to exercise, or control the exercise of, any of the voting power in a company; or</w:t>
      </w:r>
    </w:p>
    <w:p w:rsidR="00E43FAD" w:rsidRPr="006925F5" w:rsidRDefault="00E43FAD" w:rsidP="00E43FAD">
      <w:pPr>
        <w:pStyle w:val="paragraph"/>
      </w:pPr>
      <w:r w:rsidRPr="006925F5">
        <w:tab/>
        <w:t>(b)</w:t>
      </w:r>
      <w:r w:rsidRPr="006925F5">
        <w:tab/>
        <w:t>the right to receive dividends that a company may pay; or</w:t>
      </w:r>
    </w:p>
    <w:p w:rsidR="00E43FAD" w:rsidRPr="006925F5" w:rsidRDefault="00E43FAD" w:rsidP="00E43FAD">
      <w:pPr>
        <w:pStyle w:val="paragraph"/>
      </w:pPr>
      <w:r w:rsidRPr="006925F5">
        <w:tab/>
        <w:t>(c)</w:t>
      </w:r>
      <w:r w:rsidRPr="006925F5">
        <w:tab/>
        <w:t>the right to receive a distribution of capital of a company; or</w:t>
      </w:r>
    </w:p>
    <w:p w:rsidR="00E43FAD" w:rsidRPr="006925F5" w:rsidRDefault="00E43FAD" w:rsidP="00E43FAD">
      <w:pPr>
        <w:pStyle w:val="paragraph"/>
      </w:pPr>
      <w:r w:rsidRPr="006925F5">
        <w:tab/>
        <w:t>(d)</w:t>
      </w:r>
      <w:r w:rsidRPr="006925F5">
        <w:tab/>
        <w:t>the right to receive a distribution of trust income or trust capital;</w:t>
      </w:r>
    </w:p>
    <w:p w:rsidR="00E43FAD" w:rsidRPr="006925F5" w:rsidRDefault="00E43FAD" w:rsidP="00262C20">
      <w:pPr>
        <w:pStyle w:val="subsection2"/>
      </w:pPr>
      <w:r w:rsidRPr="006925F5">
        <w:t>is both direct and indirect, and (apart from this section) would be counted more than once in applying subsection 727</w:t>
      </w:r>
      <w:r w:rsidR="006925F5">
        <w:noBreakHyphen/>
      </w:r>
      <w:r w:rsidRPr="006925F5">
        <w:t>355(1) or (2) or section</w:t>
      </w:r>
      <w:r w:rsidR="006925F5">
        <w:t> </w:t>
      </w:r>
      <w:r w:rsidRPr="006925F5">
        <w:t>727</w:t>
      </w:r>
      <w:r w:rsidR="006925F5">
        <w:noBreakHyphen/>
      </w:r>
      <w:r w:rsidRPr="006925F5">
        <w:t>360, only the direct interest is to be counted.</w:t>
      </w:r>
    </w:p>
    <w:p w:rsidR="00E43FAD" w:rsidRPr="006925F5" w:rsidRDefault="00E43FAD" w:rsidP="00E43FAD">
      <w:pPr>
        <w:pStyle w:val="ActHead5"/>
      </w:pPr>
      <w:bookmarkStart w:id="741" w:name="_Toc384884586"/>
      <w:r w:rsidRPr="006925F5">
        <w:rPr>
          <w:rStyle w:val="CharSectno"/>
        </w:rPr>
        <w:t>727</w:t>
      </w:r>
      <w:r w:rsidR="006925F5">
        <w:rPr>
          <w:rStyle w:val="CharSectno"/>
        </w:rPr>
        <w:noBreakHyphen/>
      </w:r>
      <w:r w:rsidRPr="006925F5">
        <w:rPr>
          <w:rStyle w:val="CharSectno"/>
        </w:rPr>
        <w:t>375</w:t>
      </w:r>
      <w:r w:rsidRPr="006925F5">
        <w:t xml:space="preserve">  Tests in this Subdivision are exhaustive</w:t>
      </w:r>
      <w:bookmarkEnd w:id="741"/>
    </w:p>
    <w:p w:rsidR="00E43FAD" w:rsidRPr="006925F5" w:rsidRDefault="00E43FAD" w:rsidP="00E43FAD">
      <w:pPr>
        <w:pStyle w:val="subsection"/>
      </w:pPr>
      <w:r w:rsidRPr="006925F5">
        <w:tab/>
      </w:r>
      <w:r w:rsidRPr="006925F5">
        <w:tab/>
        <w:t xml:space="preserve">An entity does not </w:t>
      </w:r>
      <w:r w:rsidRPr="006925F5">
        <w:rPr>
          <w:b/>
          <w:i/>
        </w:rPr>
        <w:t>control (for value shifting purposes)</w:t>
      </w:r>
      <w:r w:rsidRPr="006925F5">
        <w:t xml:space="preserve"> a company or trust except as provided in this Subdivision.</w:t>
      </w:r>
    </w:p>
    <w:p w:rsidR="00E43FAD" w:rsidRPr="006925F5" w:rsidRDefault="00E43FAD" w:rsidP="00E43FAD">
      <w:pPr>
        <w:pStyle w:val="ActHead4"/>
      </w:pPr>
      <w:bookmarkStart w:id="742" w:name="_Toc384884587"/>
      <w:r w:rsidRPr="006925F5">
        <w:t>Common</w:t>
      </w:r>
      <w:r w:rsidR="006925F5">
        <w:noBreakHyphen/>
      </w:r>
      <w:r w:rsidRPr="006925F5">
        <w:t>ownership nexus and ultimate stake of a particular percentage</w:t>
      </w:r>
      <w:bookmarkEnd w:id="742"/>
    </w:p>
    <w:p w:rsidR="00E43FAD" w:rsidRPr="006925F5" w:rsidRDefault="00E43FAD" w:rsidP="00E43FAD">
      <w:pPr>
        <w:pStyle w:val="ActHead5"/>
      </w:pPr>
      <w:bookmarkStart w:id="743" w:name="_Toc384884588"/>
      <w:r w:rsidRPr="006925F5">
        <w:rPr>
          <w:rStyle w:val="CharSectno"/>
        </w:rPr>
        <w:t>727</w:t>
      </w:r>
      <w:r w:rsidR="006925F5">
        <w:rPr>
          <w:rStyle w:val="CharSectno"/>
        </w:rPr>
        <w:noBreakHyphen/>
      </w:r>
      <w:r w:rsidRPr="006925F5">
        <w:rPr>
          <w:rStyle w:val="CharSectno"/>
        </w:rPr>
        <w:t>400</w:t>
      </w:r>
      <w:r w:rsidRPr="006925F5">
        <w:t xml:space="preserve">  When 2 entities have a common</w:t>
      </w:r>
      <w:r w:rsidR="006925F5">
        <w:noBreakHyphen/>
      </w:r>
      <w:r w:rsidRPr="006925F5">
        <w:t>ownership nexus within a period</w:t>
      </w:r>
      <w:bookmarkEnd w:id="743"/>
    </w:p>
    <w:p w:rsidR="00E43FAD" w:rsidRPr="006925F5" w:rsidRDefault="00E43FAD" w:rsidP="00E43FAD">
      <w:pPr>
        <w:pStyle w:val="subsection"/>
      </w:pPr>
      <w:r w:rsidRPr="006925F5">
        <w:tab/>
        <w:t>(1)</w:t>
      </w:r>
      <w:r w:rsidRPr="006925F5">
        <w:tab/>
        <w:t xml:space="preserve">2 entities have a </w:t>
      </w:r>
      <w:r w:rsidRPr="006925F5">
        <w:rPr>
          <w:b/>
          <w:i/>
        </w:rPr>
        <w:t>common</w:t>
      </w:r>
      <w:r w:rsidR="006925F5">
        <w:rPr>
          <w:b/>
          <w:i/>
        </w:rPr>
        <w:noBreakHyphen/>
      </w:r>
      <w:r w:rsidRPr="006925F5">
        <w:rPr>
          <w:b/>
          <w:i/>
        </w:rPr>
        <w:t>ownership nexus</w:t>
      </w:r>
      <w:r w:rsidRPr="006925F5">
        <w:t xml:space="preserve"> within a period if, and only if, they satisfy the test in any of the one or more items in the table applicable to them.</w:t>
      </w:r>
    </w:p>
    <w:p w:rsidR="00E43FAD" w:rsidRPr="006925F5" w:rsidRDefault="00E43FAD" w:rsidP="008D7226">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E43FAD" w:rsidRPr="006925F5">
        <w:trPr>
          <w:cantSplit/>
          <w:tblHeader/>
        </w:trPr>
        <w:tc>
          <w:tcPr>
            <w:tcW w:w="7087"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Common</w:t>
            </w:r>
            <w:r w:rsidR="006925F5">
              <w:rPr>
                <w:b/>
              </w:rPr>
              <w:noBreakHyphen/>
            </w:r>
            <w:r w:rsidRPr="006925F5">
              <w:rPr>
                <w:b/>
              </w:rPr>
              <w:t>ownership nexus within a period</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270"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the entities are:</w:t>
            </w:r>
          </w:p>
        </w:tc>
        <w:tc>
          <w:tcPr>
            <w:tcW w:w="510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test:</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270"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both companies</w:t>
            </w:r>
          </w:p>
        </w:tc>
        <w:tc>
          <w:tcPr>
            <w:tcW w:w="510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405, have </w:t>
            </w:r>
            <w:r w:rsidR="006925F5" w:rsidRPr="006925F5">
              <w:rPr>
                <w:position w:val="6"/>
                <w:sz w:val="16"/>
              </w:rPr>
              <w:t>*</w:t>
            </w:r>
            <w:r w:rsidRPr="006925F5">
              <w:t>ultimate stakes, of percentages totalling at least 80%, in one of the companies; and</w:t>
            </w:r>
          </w:p>
          <w:p w:rsidR="00E43FAD" w:rsidRPr="006925F5" w:rsidRDefault="00E43FAD" w:rsidP="00E43FAD">
            <w:pPr>
              <w:pStyle w:val="Tablea"/>
            </w:pPr>
            <w:r w:rsidRPr="006925F5">
              <w:t>(b)</w:t>
            </w:r>
            <w:r w:rsidRPr="006925F5">
              <w:tab/>
              <w:t xml:space="preserve">at that or a different time during that period, because of that same test, have </w:t>
            </w:r>
            <w:r w:rsidR="006925F5" w:rsidRPr="006925F5">
              <w:rPr>
                <w:position w:val="6"/>
                <w:sz w:val="16"/>
              </w:rPr>
              <w:t>*</w:t>
            </w:r>
            <w:r w:rsidRPr="006925F5">
              <w:t xml:space="preserve"> ultimate stakes, of percentages totalling at least 80%, in the other company</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both </w:t>
            </w:r>
            <w:r w:rsidR="006925F5" w:rsidRPr="006925F5">
              <w:rPr>
                <w:position w:val="6"/>
                <w:sz w:val="16"/>
              </w:rPr>
              <w:t>*</w:t>
            </w:r>
            <w:r w:rsidRPr="006925F5">
              <w:t>fixed trusts</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410, have </w:t>
            </w:r>
            <w:r w:rsidR="006925F5" w:rsidRPr="006925F5">
              <w:rPr>
                <w:position w:val="6"/>
                <w:sz w:val="16"/>
              </w:rPr>
              <w:t>*</w:t>
            </w:r>
            <w:r w:rsidRPr="006925F5">
              <w:t>ultimate stakes, of percentages totalling at least 80%, in one of the trusts; and</w:t>
            </w:r>
          </w:p>
          <w:p w:rsidR="00E43FAD" w:rsidRPr="006925F5" w:rsidRDefault="00E43FAD" w:rsidP="00E43FAD">
            <w:pPr>
              <w:pStyle w:val="Tablea"/>
            </w:pPr>
            <w:r w:rsidRPr="006925F5">
              <w:t>(b)</w:t>
            </w:r>
            <w:r w:rsidRPr="006925F5">
              <w:tab/>
              <w:t xml:space="preserve">at that or a different time during that period, because of that same test, have </w:t>
            </w:r>
            <w:r w:rsidR="006925F5" w:rsidRPr="006925F5">
              <w:rPr>
                <w:position w:val="6"/>
                <w:sz w:val="16"/>
              </w:rPr>
              <w:t>*</w:t>
            </w:r>
            <w:r w:rsidRPr="006925F5">
              <w:t xml:space="preserve"> ultimate stakes, of percentages totalling at least 80%, in the other trust </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 company and a </w:t>
            </w:r>
            <w:r w:rsidR="006925F5" w:rsidRPr="006925F5">
              <w:rPr>
                <w:position w:val="6"/>
                <w:sz w:val="16"/>
              </w:rPr>
              <w:t>*</w:t>
            </w:r>
            <w:r w:rsidRPr="006925F5">
              <w:t>fixed trust</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 who:</w:t>
            </w:r>
          </w:p>
          <w:p w:rsidR="00E43FAD" w:rsidRPr="006925F5" w:rsidRDefault="00E43FAD" w:rsidP="00E43FAD">
            <w:pPr>
              <w:pStyle w:val="Tablea"/>
            </w:pPr>
            <w:r w:rsidRPr="006925F5">
              <w:t>(a)</w:t>
            </w:r>
            <w:r w:rsidRPr="006925F5">
              <w:tab/>
              <w:t>at some time during that period, because of the same test in section</w:t>
            </w:r>
            <w:r w:rsidR="006925F5">
              <w:t> </w:t>
            </w:r>
            <w:r w:rsidRPr="006925F5">
              <w:t>727</w:t>
            </w:r>
            <w:r w:rsidR="006925F5">
              <w:noBreakHyphen/>
            </w:r>
            <w:r w:rsidRPr="006925F5">
              <w:t xml:space="preserve">405, have </w:t>
            </w:r>
            <w:r w:rsidR="006925F5" w:rsidRPr="006925F5">
              <w:rPr>
                <w:position w:val="6"/>
                <w:sz w:val="16"/>
              </w:rPr>
              <w:t>*</w:t>
            </w:r>
            <w:r w:rsidRPr="006925F5">
              <w:t>ultimate stakes, of percentages totalling at least 80%, in the company; and</w:t>
            </w:r>
          </w:p>
          <w:p w:rsidR="00E43FAD" w:rsidRPr="006925F5" w:rsidRDefault="00E43FAD" w:rsidP="00E43FAD">
            <w:pPr>
              <w:pStyle w:val="Tablea"/>
            </w:pPr>
            <w:r w:rsidRPr="006925F5">
              <w:t>(b)</w:t>
            </w:r>
            <w:r w:rsidRPr="006925F5">
              <w:tab/>
              <w:t>at that or a different time during that period, because of the same test in section</w:t>
            </w:r>
            <w:r w:rsidR="006925F5">
              <w:t> </w:t>
            </w:r>
            <w:r w:rsidRPr="006925F5">
              <w:t>727</w:t>
            </w:r>
            <w:r w:rsidR="006925F5">
              <w:noBreakHyphen/>
            </w:r>
            <w:r w:rsidRPr="006925F5">
              <w:t xml:space="preserve">410, have </w:t>
            </w:r>
            <w:r w:rsidR="006925F5" w:rsidRPr="006925F5">
              <w:rPr>
                <w:position w:val="6"/>
                <w:sz w:val="16"/>
              </w:rPr>
              <w:t>*</w:t>
            </w:r>
            <w:r w:rsidRPr="006925F5">
              <w:t xml:space="preserve"> ultimate stakes, of percentages totalling at least 80%, in the trust</w:t>
            </w:r>
          </w:p>
          <w:p w:rsidR="00E43FAD" w:rsidRPr="006925F5" w:rsidRDefault="00E43FAD" w:rsidP="00E43FAD">
            <w:pPr>
              <w:pStyle w:val="Tabletext"/>
            </w:pPr>
            <w:r w:rsidRPr="006925F5">
              <w:t xml:space="preserve">Also, </w:t>
            </w:r>
            <w:r w:rsidR="006925F5">
              <w:t>subsection (</w:t>
            </w:r>
            <w:r w:rsidRPr="006925F5">
              <w:t>2) of this section must be satisfied</w:t>
            </w:r>
          </w:p>
        </w:tc>
      </w:tr>
      <w:tr w:rsidR="00E43FAD" w:rsidRPr="006925F5">
        <w:trPr>
          <w:cantSplit/>
        </w:trPr>
        <w:tc>
          <w:tcPr>
            <w:tcW w:w="714"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1270"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a company and a </w:t>
            </w:r>
            <w:r w:rsidR="006925F5" w:rsidRPr="006925F5">
              <w:rPr>
                <w:position w:val="6"/>
                <w:sz w:val="16"/>
              </w:rPr>
              <w:t>*</w:t>
            </w:r>
            <w:r w:rsidRPr="006925F5">
              <w:t>non</w:t>
            </w:r>
            <w:r w:rsidR="006925F5">
              <w:noBreakHyphen/>
            </w:r>
            <w:r w:rsidRPr="006925F5">
              <w:t>fixed trust</w:t>
            </w:r>
          </w:p>
        </w:tc>
        <w:tc>
          <w:tcPr>
            <w:tcW w:w="510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w:t>
            </w:r>
          </w:p>
          <w:p w:rsidR="00E43FAD" w:rsidRPr="006925F5" w:rsidRDefault="00E43FAD" w:rsidP="00E43FAD">
            <w:pPr>
              <w:pStyle w:val="Tablea"/>
            </w:pPr>
            <w:r w:rsidRPr="006925F5">
              <w:t>(a)</w:t>
            </w:r>
            <w:r w:rsidRPr="006925F5">
              <w:tab/>
              <w:t xml:space="preserve">each of whom </w:t>
            </w:r>
            <w:r w:rsidR="006925F5" w:rsidRPr="006925F5">
              <w:rPr>
                <w:position w:val="6"/>
                <w:sz w:val="16"/>
              </w:rPr>
              <w:t>*</w:t>
            </w:r>
            <w:r w:rsidRPr="006925F5">
              <w:t>controls (for value shifting purposes) the non</w:t>
            </w:r>
            <w:r w:rsidR="006925F5">
              <w:noBreakHyphen/>
            </w:r>
            <w:r w:rsidRPr="006925F5">
              <w:t>fixed trust because of section</w:t>
            </w:r>
            <w:r w:rsidR="006925F5">
              <w:t> </w:t>
            </w:r>
            <w:r w:rsidRPr="006925F5">
              <w:t>727</w:t>
            </w:r>
            <w:r w:rsidR="006925F5">
              <w:noBreakHyphen/>
            </w:r>
            <w:r w:rsidRPr="006925F5">
              <w:t>365 at the same time during that period; and</w:t>
            </w:r>
          </w:p>
          <w:p w:rsidR="00E43FAD" w:rsidRPr="006925F5" w:rsidRDefault="00E43FAD" w:rsidP="00E43FAD">
            <w:pPr>
              <w:pStyle w:val="Tablea"/>
            </w:pPr>
            <w:r w:rsidRPr="006925F5">
              <w:t>(b)</w:t>
            </w:r>
            <w:r w:rsidRPr="006925F5">
              <w:tab/>
              <w:t xml:space="preserve">who, at that or a different time during that period, have </w:t>
            </w:r>
            <w:r w:rsidR="006925F5" w:rsidRPr="006925F5">
              <w:rPr>
                <w:position w:val="6"/>
                <w:sz w:val="16"/>
              </w:rPr>
              <w:t>*</w:t>
            </w:r>
            <w:r w:rsidRPr="006925F5">
              <w:t>ultimate stakes, of percentages totalling at least 80%, in the company because of the same test in section</w:t>
            </w:r>
            <w:r w:rsidR="006925F5">
              <w:t> </w:t>
            </w:r>
            <w:r w:rsidRPr="006925F5">
              <w:t>727</w:t>
            </w:r>
            <w:r w:rsidR="006925F5">
              <w:noBreakHyphen/>
            </w:r>
            <w:r w:rsidRPr="006925F5">
              <w:t>405</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lastRenderedPageBreak/>
              <w:t>5</w:t>
            </w:r>
          </w:p>
        </w:tc>
        <w:tc>
          <w:tcPr>
            <w:tcW w:w="1270" w:type="dxa"/>
            <w:tcBorders>
              <w:top w:val="single" w:sz="2" w:space="0" w:color="auto"/>
              <w:bottom w:val="single" w:sz="12" w:space="0" w:color="auto"/>
            </w:tcBorders>
          </w:tcPr>
          <w:p w:rsidR="00E43FAD" w:rsidRPr="006925F5" w:rsidRDefault="00E43FAD" w:rsidP="00E43FAD">
            <w:pPr>
              <w:pStyle w:val="Tabletext"/>
            </w:pPr>
            <w:r w:rsidRPr="006925F5">
              <w:t xml:space="preserve">a </w:t>
            </w:r>
            <w:r w:rsidR="006925F5" w:rsidRPr="006925F5">
              <w:rPr>
                <w:position w:val="6"/>
                <w:sz w:val="16"/>
              </w:rPr>
              <w:t>*</w:t>
            </w:r>
            <w:r w:rsidRPr="006925F5">
              <w:t xml:space="preserve">fixed trust and a </w:t>
            </w:r>
            <w:r w:rsidR="006925F5" w:rsidRPr="006925F5">
              <w:rPr>
                <w:position w:val="6"/>
                <w:sz w:val="16"/>
              </w:rPr>
              <w:t>*</w:t>
            </w:r>
            <w:r w:rsidRPr="006925F5">
              <w:t>non</w:t>
            </w:r>
            <w:r w:rsidR="006925F5">
              <w:noBreakHyphen/>
            </w:r>
            <w:r w:rsidRPr="006925F5">
              <w:t>fixed trust</w:t>
            </w:r>
          </w:p>
        </w:tc>
        <w:tc>
          <w:tcPr>
            <w:tcW w:w="5103" w:type="dxa"/>
            <w:tcBorders>
              <w:top w:val="single" w:sz="2" w:space="0" w:color="auto"/>
              <w:bottom w:val="single" w:sz="12" w:space="0" w:color="auto"/>
            </w:tcBorders>
          </w:tcPr>
          <w:p w:rsidR="00E43FAD" w:rsidRPr="006925F5" w:rsidRDefault="00E43FAD" w:rsidP="00E43FAD">
            <w:pPr>
              <w:pStyle w:val="Tabletext"/>
            </w:pPr>
            <w:r w:rsidRPr="006925F5">
              <w:t xml:space="preserve">There must be 2 or more </w:t>
            </w:r>
            <w:r w:rsidR="006925F5" w:rsidRPr="006925F5">
              <w:rPr>
                <w:position w:val="6"/>
                <w:sz w:val="16"/>
              </w:rPr>
              <w:t>*</w:t>
            </w:r>
            <w:r w:rsidRPr="006925F5">
              <w:t>ultimate owners:</w:t>
            </w:r>
          </w:p>
          <w:p w:rsidR="00E43FAD" w:rsidRPr="006925F5" w:rsidRDefault="00E43FAD" w:rsidP="00E43FAD">
            <w:pPr>
              <w:pStyle w:val="Tablea"/>
            </w:pPr>
            <w:r w:rsidRPr="006925F5">
              <w:t>(a)</w:t>
            </w:r>
            <w:r w:rsidRPr="006925F5">
              <w:tab/>
              <w:t xml:space="preserve">each of whom </w:t>
            </w:r>
            <w:r w:rsidR="006925F5" w:rsidRPr="006925F5">
              <w:rPr>
                <w:position w:val="6"/>
                <w:sz w:val="16"/>
              </w:rPr>
              <w:t>*</w:t>
            </w:r>
            <w:r w:rsidRPr="006925F5">
              <w:t>controls (for value shifting purposes) the non</w:t>
            </w:r>
            <w:r w:rsidR="006925F5">
              <w:noBreakHyphen/>
            </w:r>
            <w:r w:rsidRPr="006925F5">
              <w:t>fixed trust because of section</w:t>
            </w:r>
            <w:r w:rsidR="006925F5">
              <w:t> </w:t>
            </w:r>
            <w:r w:rsidRPr="006925F5">
              <w:t>727</w:t>
            </w:r>
            <w:r w:rsidR="006925F5">
              <w:noBreakHyphen/>
            </w:r>
            <w:r w:rsidRPr="006925F5">
              <w:t xml:space="preserve">365 at the same time during that period; and </w:t>
            </w:r>
          </w:p>
          <w:p w:rsidR="00E43FAD" w:rsidRPr="006925F5" w:rsidRDefault="00E43FAD" w:rsidP="00E43FAD">
            <w:pPr>
              <w:pStyle w:val="Tablea"/>
            </w:pPr>
            <w:r w:rsidRPr="006925F5">
              <w:t>(b)</w:t>
            </w:r>
            <w:r w:rsidRPr="006925F5">
              <w:tab/>
              <w:t xml:space="preserve">who, at that or a different time during that period, have </w:t>
            </w:r>
            <w:r w:rsidR="006925F5" w:rsidRPr="006925F5">
              <w:rPr>
                <w:position w:val="6"/>
                <w:sz w:val="16"/>
              </w:rPr>
              <w:t>*</w:t>
            </w:r>
            <w:r w:rsidRPr="006925F5">
              <w:t>ultimate stakes, of percentages totalling at least 80%, in the fixed trust because of the same test in section</w:t>
            </w:r>
            <w:r w:rsidR="006925F5">
              <w:t> </w:t>
            </w:r>
            <w:r w:rsidRPr="006925F5">
              <w:t>727</w:t>
            </w:r>
            <w:r w:rsidR="006925F5">
              <w:noBreakHyphen/>
            </w:r>
            <w:r w:rsidRPr="006925F5">
              <w:t>410</w:t>
            </w:r>
          </w:p>
        </w:tc>
      </w:tr>
    </w:tbl>
    <w:p w:rsidR="00E43FAD" w:rsidRPr="006925F5" w:rsidRDefault="00E43FAD" w:rsidP="009505DE">
      <w:pPr>
        <w:pStyle w:val="SubsectionHead"/>
      </w:pPr>
      <w:r w:rsidRPr="006925F5">
        <w:t>Additional condition about profile of percentage ultimate stakes held by 2 or more ultimate owners</w:t>
      </w:r>
    </w:p>
    <w:p w:rsidR="00E43FAD" w:rsidRPr="006925F5" w:rsidRDefault="00E43FAD" w:rsidP="00E43FAD">
      <w:pPr>
        <w:pStyle w:val="subsection"/>
      </w:pPr>
      <w:r w:rsidRPr="006925F5">
        <w:tab/>
        <w:t>(2)</w:t>
      </w:r>
      <w:r w:rsidRPr="006925F5">
        <w:tab/>
        <w:t>In order to satisfy the test in item</w:t>
      </w:r>
      <w:r w:rsidR="006925F5">
        <w:t> </w:t>
      </w:r>
      <w:r w:rsidRPr="006925F5">
        <w:t xml:space="preserve">1, 2 or 3 in the table in </w:t>
      </w:r>
      <w:r w:rsidR="006925F5">
        <w:t>subsection (</w:t>
      </w:r>
      <w:r w:rsidRPr="006925F5">
        <w:t xml:space="preserve">1), at least one of </w:t>
      </w:r>
      <w:r w:rsidR="006925F5">
        <w:t>subsections (</w:t>
      </w:r>
      <w:r w:rsidRPr="006925F5">
        <w:t>3), (4) and (5) must be satisfied.</w:t>
      </w:r>
    </w:p>
    <w:p w:rsidR="00E43FAD" w:rsidRPr="006925F5" w:rsidRDefault="00E43FAD" w:rsidP="00E43FAD">
      <w:pPr>
        <w:pStyle w:val="subsection"/>
      </w:pPr>
      <w:r w:rsidRPr="006925F5">
        <w:tab/>
        <w:t>(3)</w:t>
      </w:r>
      <w:r w:rsidRPr="006925F5">
        <w:tab/>
        <w:t xml:space="preserve">For at least one of the </w:t>
      </w:r>
      <w:r w:rsidR="006925F5" w:rsidRPr="006925F5">
        <w:rPr>
          <w:position w:val="6"/>
          <w:sz w:val="16"/>
        </w:rPr>
        <w:t>*</w:t>
      </w:r>
      <w:r w:rsidRPr="006925F5">
        <w:t xml:space="preserve">ultimate owners referred to in that item, the percentage of the </w:t>
      </w:r>
      <w:r w:rsidR="006925F5" w:rsidRPr="006925F5">
        <w:rPr>
          <w:position w:val="6"/>
          <w:sz w:val="16"/>
        </w:rPr>
        <w:t>*</w:t>
      </w:r>
      <w:r w:rsidRPr="006925F5">
        <w:t xml:space="preserve">ultimate stake that owner has as mentioned in </w:t>
      </w:r>
      <w:r w:rsidR="006925F5">
        <w:t>paragraph (</w:t>
      </w:r>
      <w:r w:rsidRPr="006925F5">
        <w:t xml:space="preserve">a) in the last column of that item must be at least 40%, and so must the percentage of the ultimate stake that owner has as mentioned in </w:t>
      </w:r>
      <w:r w:rsidR="006925F5">
        <w:t>paragraph (</w:t>
      </w:r>
      <w:r w:rsidRPr="006925F5">
        <w:t>b) in the last column of that item.</w:t>
      </w:r>
    </w:p>
    <w:p w:rsidR="00E43FAD" w:rsidRPr="006925F5" w:rsidRDefault="00E43FAD" w:rsidP="00E43FAD">
      <w:pPr>
        <w:pStyle w:val="subsection"/>
      </w:pPr>
      <w:r w:rsidRPr="006925F5">
        <w:tab/>
        <w:t>(4)</w:t>
      </w:r>
      <w:r w:rsidRPr="006925F5">
        <w:tab/>
        <w:t xml:space="preserve">Alternatively, for </w:t>
      </w:r>
      <w:r w:rsidRPr="006925F5">
        <w:rPr>
          <w:i/>
        </w:rPr>
        <w:t>each</w:t>
      </w:r>
      <w:r w:rsidRPr="006925F5">
        <w:t xml:space="preserve"> of those </w:t>
      </w:r>
      <w:r w:rsidR="006925F5" w:rsidRPr="006925F5">
        <w:rPr>
          <w:position w:val="6"/>
          <w:sz w:val="16"/>
        </w:rPr>
        <w:t>*</w:t>
      </w:r>
      <w:r w:rsidRPr="006925F5">
        <w:t xml:space="preserve">ultimate owners, the percentage of the </w:t>
      </w:r>
      <w:r w:rsidR="006925F5" w:rsidRPr="006925F5">
        <w:rPr>
          <w:position w:val="6"/>
          <w:sz w:val="16"/>
        </w:rPr>
        <w:t>*</w:t>
      </w:r>
      <w:r w:rsidRPr="006925F5">
        <w:t xml:space="preserve">ultimate stake that owner has as mentioned in that </w:t>
      </w:r>
      <w:r w:rsidR="006925F5">
        <w:t>paragraph (</w:t>
      </w:r>
      <w:r w:rsidRPr="006925F5">
        <w:t xml:space="preserve">a) must be the same as the percentage of the ultimate stake that owner has as mentioned in that </w:t>
      </w:r>
      <w:r w:rsidR="006925F5">
        <w:t>paragraph (</w:t>
      </w:r>
      <w:r w:rsidRPr="006925F5">
        <w:t>b).</w:t>
      </w:r>
    </w:p>
    <w:p w:rsidR="00E43FAD" w:rsidRPr="006925F5" w:rsidRDefault="00E43FAD" w:rsidP="00E43FAD">
      <w:pPr>
        <w:pStyle w:val="subsection"/>
      </w:pPr>
      <w:r w:rsidRPr="006925F5">
        <w:tab/>
        <w:t>(5)</w:t>
      </w:r>
      <w:r w:rsidRPr="006925F5">
        <w:tab/>
        <w:t xml:space="preserve">Alternatively, the number of those </w:t>
      </w:r>
      <w:r w:rsidR="006925F5" w:rsidRPr="006925F5">
        <w:rPr>
          <w:position w:val="6"/>
          <w:sz w:val="16"/>
        </w:rPr>
        <w:t>*</w:t>
      </w:r>
      <w:r w:rsidRPr="006925F5">
        <w:t>ultimate owners must not exceed 16.</w:t>
      </w:r>
    </w:p>
    <w:p w:rsidR="00E43FAD" w:rsidRPr="006925F5" w:rsidRDefault="00E43FAD" w:rsidP="00E43FAD">
      <w:pPr>
        <w:pStyle w:val="ActHead5"/>
      </w:pPr>
      <w:bookmarkStart w:id="744" w:name="_Toc384884589"/>
      <w:r w:rsidRPr="006925F5">
        <w:rPr>
          <w:rStyle w:val="CharSectno"/>
        </w:rPr>
        <w:t>727</w:t>
      </w:r>
      <w:r w:rsidR="006925F5">
        <w:rPr>
          <w:rStyle w:val="CharSectno"/>
        </w:rPr>
        <w:noBreakHyphen/>
      </w:r>
      <w:r w:rsidRPr="006925F5">
        <w:rPr>
          <w:rStyle w:val="CharSectno"/>
        </w:rPr>
        <w:t>405</w:t>
      </w:r>
      <w:r w:rsidRPr="006925F5">
        <w:t xml:space="preserve">  </w:t>
      </w:r>
      <w:r w:rsidRPr="006925F5">
        <w:rPr>
          <w:i/>
        </w:rPr>
        <w:t>Ultimate stake</w:t>
      </w:r>
      <w:r w:rsidRPr="006925F5">
        <w:t xml:space="preserve"> of a particular percentage in a company</w:t>
      </w:r>
      <w:bookmarkEnd w:id="744"/>
    </w:p>
    <w:p w:rsidR="00E43FAD" w:rsidRPr="006925F5" w:rsidRDefault="00E43FAD" w:rsidP="00E43FAD">
      <w:pPr>
        <w:pStyle w:val="subsection"/>
      </w:pPr>
      <w:r w:rsidRPr="006925F5">
        <w:tab/>
        <w:t>(1)</w:t>
      </w:r>
      <w:r w:rsidRPr="006925F5">
        <w:tab/>
        <w:t xml:space="preserve">This section sets out 3 tests of whether an entity has an </w:t>
      </w:r>
      <w:r w:rsidRPr="006925F5">
        <w:rPr>
          <w:b/>
          <w:i/>
        </w:rPr>
        <w:t>ultimate stake</w:t>
      </w:r>
      <w:r w:rsidRPr="006925F5">
        <w:t xml:space="preserve"> of a particular percentage (the </w:t>
      </w:r>
      <w:r w:rsidRPr="006925F5">
        <w:rPr>
          <w:b/>
          <w:i/>
        </w:rPr>
        <w:t>test percentage</w:t>
      </w:r>
      <w:r w:rsidRPr="006925F5">
        <w:t>) in a company.</w:t>
      </w:r>
    </w:p>
    <w:p w:rsidR="00E43FAD" w:rsidRPr="006925F5" w:rsidRDefault="00E43FAD" w:rsidP="00E43FAD">
      <w:pPr>
        <w:pStyle w:val="notetext"/>
      </w:pPr>
      <w:r w:rsidRPr="006925F5">
        <w:t>Note:</w:t>
      </w:r>
      <w:r w:rsidRPr="006925F5">
        <w:tab/>
        <w:t>In applying the tests, follow the rules in section</w:t>
      </w:r>
      <w:r w:rsidR="006925F5">
        <w:t> </w:t>
      </w:r>
      <w:r w:rsidRPr="006925F5">
        <w:t>727</w:t>
      </w:r>
      <w:r w:rsidR="006925F5">
        <w:noBreakHyphen/>
      </w:r>
      <w:r w:rsidRPr="006925F5">
        <w:t>415.</w:t>
      </w:r>
    </w:p>
    <w:p w:rsidR="00E43FAD" w:rsidRPr="006925F5" w:rsidRDefault="00E43FAD" w:rsidP="009505DE">
      <w:pPr>
        <w:pStyle w:val="SubsectionHead"/>
      </w:pPr>
      <w:r w:rsidRPr="006925F5">
        <w:lastRenderedPageBreak/>
        <w:t>Voting power</w:t>
      </w:r>
    </w:p>
    <w:p w:rsidR="00E43FAD" w:rsidRPr="006925F5" w:rsidRDefault="00E43FAD" w:rsidP="00E43FAD">
      <w:pPr>
        <w:pStyle w:val="subsection"/>
      </w:pPr>
      <w:r w:rsidRPr="006925F5">
        <w:tab/>
        <w:t>(2)</w:t>
      </w:r>
      <w:r w:rsidRPr="006925F5">
        <w:tab/>
        <w:t xml:space="preserve">The first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exercise voting power in the company, that ownership is held by the entity to the extent of the test percentage of that voting power.</w:t>
      </w:r>
    </w:p>
    <w:p w:rsidR="00E43FAD" w:rsidRPr="006925F5" w:rsidRDefault="00E43FAD" w:rsidP="009505DE">
      <w:pPr>
        <w:pStyle w:val="SubsectionHead"/>
      </w:pPr>
      <w:r w:rsidRPr="006925F5">
        <w:t>Dividends</w:t>
      </w:r>
    </w:p>
    <w:p w:rsidR="00E43FAD" w:rsidRPr="006925F5" w:rsidRDefault="00E43FAD" w:rsidP="00E43FAD">
      <w:pPr>
        <w:pStyle w:val="subsection"/>
      </w:pPr>
      <w:r w:rsidRPr="006925F5">
        <w:tab/>
        <w:t>(3)</w:t>
      </w:r>
      <w:r w:rsidRPr="006925F5">
        <w:tab/>
        <w:t xml:space="preserve">The second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receive any dividends that the company may pay, that ownership is held by the entity to the extent of the test percentage of those dividends.</w:t>
      </w:r>
    </w:p>
    <w:p w:rsidR="00E43FAD" w:rsidRPr="006925F5" w:rsidRDefault="00E43FAD" w:rsidP="009505DE">
      <w:pPr>
        <w:pStyle w:val="SubsectionHead"/>
      </w:pPr>
      <w:r w:rsidRPr="006925F5">
        <w:t>Capital distributions</w:t>
      </w:r>
    </w:p>
    <w:p w:rsidR="00E43FAD" w:rsidRPr="006925F5" w:rsidRDefault="00E43FAD" w:rsidP="00E43FAD">
      <w:pPr>
        <w:pStyle w:val="subsection"/>
      </w:pPr>
      <w:r w:rsidRPr="006925F5">
        <w:tab/>
        <w:t>(4)</w:t>
      </w:r>
      <w:r w:rsidRPr="006925F5">
        <w:tab/>
        <w:t xml:space="preserve">The third test is that, after tracing, to the </w:t>
      </w:r>
      <w:r w:rsidR="006925F5" w:rsidRPr="006925F5">
        <w:rPr>
          <w:position w:val="6"/>
          <w:sz w:val="16"/>
        </w:rPr>
        <w:t>*</w:t>
      </w:r>
      <w:r w:rsidRPr="006925F5">
        <w:t xml:space="preserve">ultimate owners who ultimately hold it, the direct and indirect ownership of all </w:t>
      </w:r>
      <w:r w:rsidR="006925F5" w:rsidRPr="006925F5">
        <w:rPr>
          <w:position w:val="6"/>
          <w:sz w:val="16"/>
        </w:rPr>
        <w:t>*</w:t>
      </w:r>
      <w:r w:rsidRPr="006925F5">
        <w:t>shares in the company that carry the right to receive any distribution of capital of the company, that ownership is held by the entity to the extent of the test percentage of the distribution.</w:t>
      </w:r>
    </w:p>
    <w:p w:rsidR="00E43FAD" w:rsidRPr="006925F5" w:rsidRDefault="00E43FAD" w:rsidP="009505DE">
      <w:pPr>
        <w:pStyle w:val="SubsectionHead"/>
      </w:pPr>
      <w:r w:rsidRPr="006925F5">
        <w:t>Certain shares ignored</w:t>
      </w:r>
    </w:p>
    <w:p w:rsidR="00E43FAD" w:rsidRPr="006925F5" w:rsidRDefault="00E43FAD" w:rsidP="00E43FAD">
      <w:pPr>
        <w:pStyle w:val="subsection"/>
      </w:pPr>
      <w:r w:rsidRPr="006925F5">
        <w:tab/>
        <w:t>(5)</w:t>
      </w:r>
      <w:r w:rsidRPr="006925F5">
        <w:tab/>
        <w:t xml:space="preserve">In tracing the ownership of </w:t>
      </w:r>
      <w:r w:rsidR="006925F5" w:rsidRPr="006925F5">
        <w:rPr>
          <w:position w:val="6"/>
          <w:sz w:val="16"/>
        </w:rPr>
        <w:t>*</w:t>
      </w:r>
      <w:r w:rsidRPr="006925F5">
        <w:t xml:space="preserve">shares in a company, ignore </w:t>
      </w:r>
      <w:r w:rsidR="006925F5" w:rsidRPr="006925F5">
        <w:rPr>
          <w:position w:val="6"/>
          <w:sz w:val="16"/>
        </w:rPr>
        <w:t>*</w:t>
      </w:r>
      <w:r w:rsidRPr="006925F5">
        <w:t xml:space="preserve">shares whose </w:t>
      </w:r>
      <w:r w:rsidR="006925F5" w:rsidRPr="006925F5">
        <w:rPr>
          <w:position w:val="6"/>
          <w:sz w:val="16"/>
        </w:rPr>
        <w:t>*</w:t>
      </w:r>
      <w:r w:rsidRPr="006925F5">
        <w:t>dividends can reasonably be regarded as being equivalent to the payment of interest on a loan having regard to:</w:t>
      </w:r>
    </w:p>
    <w:p w:rsidR="00E43FAD" w:rsidRPr="006925F5" w:rsidRDefault="00E43FAD" w:rsidP="00E43FAD">
      <w:pPr>
        <w:pStyle w:val="paragraph"/>
      </w:pPr>
      <w:r w:rsidRPr="006925F5">
        <w:tab/>
        <w:t>(a)</w:t>
      </w:r>
      <w:r w:rsidRPr="006925F5">
        <w:tab/>
        <w:t>how the dividends are calculated; and</w:t>
      </w:r>
    </w:p>
    <w:p w:rsidR="00E43FAD" w:rsidRPr="006925F5" w:rsidRDefault="00E43FAD" w:rsidP="00E43FAD">
      <w:pPr>
        <w:pStyle w:val="paragraph"/>
      </w:pPr>
      <w:r w:rsidRPr="006925F5">
        <w:tab/>
        <w:t>(b)</w:t>
      </w:r>
      <w:r w:rsidRPr="006925F5">
        <w:tab/>
        <w:t>the conditions applying to the payment of the dividends; and</w:t>
      </w:r>
    </w:p>
    <w:p w:rsidR="00E43FAD" w:rsidRPr="006925F5" w:rsidRDefault="00E43FAD" w:rsidP="00E43FAD">
      <w:pPr>
        <w:pStyle w:val="paragraph"/>
      </w:pPr>
      <w:r w:rsidRPr="006925F5">
        <w:tab/>
        <w:t>(c)</w:t>
      </w:r>
      <w:r w:rsidRPr="006925F5">
        <w:tab/>
        <w:t>any other relevant matters.</w:t>
      </w:r>
    </w:p>
    <w:p w:rsidR="00E43FAD" w:rsidRPr="006925F5" w:rsidRDefault="00E43FAD" w:rsidP="00E43FAD">
      <w:pPr>
        <w:pStyle w:val="ActHead5"/>
      </w:pPr>
      <w:bookmarkStart w:id="745" w:name="_Toc384884590"/>
      <w:r w:rsidRPr="006925F5">
        <w:rPr>
          <w:rStyle w:val="CharSectno"/>
        </w:rPr>
        <w:t>727</w:t>
      </w:r>
      <w:r w:rsidR="006925F5">
        <w:rPr>
          <w:rStyle w:val="CharSectno"/>
        </w:rPr>
        <w:noBreakHyphen/>
      </w:r>
      <w:r w:rsidRPr="006925F5">
        <w:rPr>
          <w:rStyle w:val="CharSectno"/>
        </w:rPr>
        <w:t>410</w:t>
      </w:r>
      <w:r w:rsidRPr="006925F5">
        <w:t xml:space="preserve">  </w:t>
      </w:r>
      <w:r w:rsidRPr="006925F5">
        <w:rPr>
          <w:i/>
        </w:rPr>
        <w:t>Ultimate stake</w:t>
      </w:r>
      <w:r w:rsidRPr="006925F5">
        <w:t xml:space="preserve"> of a particular percentage in a fixed trust</w:t>
      </w:r>
      <w:bookmarkEnd w:id="745"/>
    </w:p>
    <w:p w:rsidR="00E43FAD" w:rsidRPr="006925F5" w:rsidRDefault="00E43FAD" w:rsidP="00E43FAD">
      <w:pPr>
        <w:pStyle w:val="subsection"/>
      </w:pPr>
      <w:r w:rsidRPr="006925F5">
        <w:tab/>
        <w:t>(1)</w:t>
      </w:r>
      <w:r w:rsidRPr="006925F5">
        <w:tab/>
        <w:t>This section sets out 2 tests of whether an entity has an</w:t>
      </w:r>
      <w:r w:rsidRPr="006925F5">
        <w:rPr>
          <w:b/>
          <w:i/>
        </w:rPr>
        <w:t xml:space="preserve"> ultimate stake</w:t>
      </w:r>
      <w:r w:rsidRPr="006925F5">
        <w:t xml:space="preserve"> of a particular percentage (the </w:t>
      </w:r>
      <w:r w:rsidRPr="006925F5">
        <w:rPr>
          <w:b/>
          <w:i/>
        </w:rPr>
        <w:t>test percentage</w:t>
      </w:r>
      <w:r w:rsidRPr="006925F5">
        <w:t xml:space="preserve">) in a </w:t>
      </w:r>
      <w:r w:rsidR="006925F5" w:rsidRPr="006925F5">
        <w:rPr>
          <w:position w:val="6"/>
          <w:sz w:val="16"/>
        </w:rPr>
        <w:t>*</w:t>
      </w:r>
      <w:r w:rsidRPr="006925F5">
        <w:t>fixed trust.</w:t>
      </w:r>
    </w:p>
    <w:p w:rsidR="00E43FAD" w:rsidRPr="006925F5" w:rsidRDefault="00E43FAD" w:rsidP="00E43FAD">
      <w:pPr>
        <w:pStyle w:val="notetext"/>
      </w:pPr>
      <w:r w:rsidRPr="006925F5">
        <w:t>Note:</w:t>
      </w:r>
      <w:r w:rsidRPr="006925F5">
        <w:tab/>
        <w:t>In applying the tests, follow the rules in section</w:t>
      </w:r>
      <w:r w:rsidR="006925F5">
        <w:t> </w:t>
      </w:r>
      <w:r w:rsidRPr="006925F5">
        <w:t>727</w:t>
      </w:r>
      <w:r w:rsidR="006925F5">
        <w:noBreakHyphen/>
      </w:r>
      <w:r w:rsidRPr="006925F5">
        <w:t>415.</w:t>
      </w:r>
    </w:p>
    <w:p w:rsidR="00E43FAD" w:rsidRPr="006925F5" w:rsidRDefault="00E43FAD" w:rsidP="009505DE">
      <w:pPr>
        <w:pStyle w:val="SubsectionHead"/>
      </w:pPr>
      <w:r w:rsidRPr="006925F5">
        <w:lastRenderedPageBreak/>
        <w:t>Income distributions</w:t>
      </w:r>
    </w:p>
    <w:p w:rsidR="00E43FAD" w:rsidRPr="006925F5" w:rsidRDefault="00E43FAD" w:rsidP="00E43FAD">
      <w:pPr>
        <w:pStyle w:val="subsection"/>
      </w:pPr>
      <w:r w:rsidRPr="006925F5">
        <w:tab/>
        <w:t>(2)</w:t>
      </w:r>
      <w:r w:rsidRPr="006925F5">
        <w:tab/>
        <w:t xml:space="preserve">The first test is that, after tracing, to the </w:t>
      </w:r>
      <w:r w:rsidR="006925F5" w:rsidRPr="006925F5">
        <w:rPr>
          <w:position w:val="6"/>
          <w:sz w:val="16"/>
        </w:rPr>
        <w:t>*</w:t>
      </w:r>
      <w:r w:rsidRPr="006925F5">
        <w:t>ultimate owners who ultimately hold them, the direct and indirect rights to receive distributions of trust income, those rights are held by the entity to the extent of the test percentage of each such distribution.</w:t>
      </w:r>
    </w:p>
    <w:p w:rsidR="00E43FAD" w:rsidRPr="006925F5" w:rsidRDefault="00E43FAD" w:rsidP="009505DE">
      <w:pPr>
        <w:pStyle w:val="SubsectionHead"/>
      </w:pPr>
      <w:r w:rsidRPr="006925F5">
        <w:t>Capital distributions</w:t>
      </w:r>
    </w:p>
    <w:p w:rsidR="00E43FAD" w:rsidRPr="006925F5" w:rsidRDefault="00E43FAD" w:rsidP="00E43FAD">
      <w:pPr>
        <w:pStyle w:val="subsection"/>
      </w:pPr>
      <w:r w:rsidRPr="006925F5">
        <w:tab/>
        <w:t>(3)</w:t>
      </w:r>
      <w:r w:rsidRPr="006925F5">
        <w:tab/>
        <w:t xml:space="preserve">The second test is that, after tracing, to the </w:t>
      </w:r>
      <w:r w:rsidR="006925F5" w:rsidRPr="006925F5">
        <w:rPr>
          <w:position w:val="6"/>
          <w:sz w:val="16"/>
        </w:rPr>
        <w:t>*</w:t>
      </w:r>
      <w:r w:rsidRPr="006925F5">
        <w:t>ultimate owners who ultimately hold them, the direct and indirect rights to receive distributions of trust capital, those rights are held by the entity to the extent of the test percentage of each such distribution.</w:t>
      </w:r>
    </w:p>
    <w:p w:rsidR="00E43FAD" w:rsidRPr="006925F5" w:rsidRDefault="00E43FAD" w:rsidP="00E43FAD">
      <w:pPr>
        <w:pStyle w:val="ActHead5"/>
      </w:pPr>
      <w:bookmarkStart w:id="746" w:name="_Toc384884591"/>
      <w:r w:rsidRPr="006925F5">
        <w:rPr>
          <w:rStyle w:val="CharSectno"/>
        </w:rPr>
        <w:t>727</w:t>
      </w:r>
      <w:r w:rsidR="006925F5">
        <w:rPr>
          <w:rStyle w:val="CharSectno"/>
        </w:rPr>
        <w:noBreakHyphen/>
      </w:r>
      <w:r w:rsidRPr="006925F5">
        <w:rPr>
          <w:rStyle w:val="CharSectno"/>
        </w:rPr>
        <w:t>415</w:t>
      </w:r>
      <w:r w:rsidRPr="006925F5">
        <w:t xml:space="preserve">  Rules for tracing</w:t>
      </w:r>
      <w:bookmarkEnd w:id="746"/>
    </w:p>
    <w:p w:rsidR="00E43FAD" w:rsidRPr="006925F5" w:rsidRDefault="00E43FAD" w:rsidP="00E43FAD">
      <w:pPr>
        <w:pStyle w:val="subsection"/>
      </w:pPr>
      <w:r w:rsidRPr="006925F5">
        <w:tab/>
        <w:t>(1)</w:t>
      </w:r>
      <w:r w:rsidRPr="006925F5">
        <w:tab/>
        <w:t>In applying sections</w:t>
      </w:r>
      <w:r w:rsidR="006925F5">
        <w:t> </w:t>
      </w:r>
      <w:r w:rsidRPr="006925F5">
        <w:t>727</w:t>
      </w:r>
      <w:r w:rsidR="006925F5">
        <w:noBreakHyphen/>
      </w:r>
      <w:r w:rsidRPr="006925F5">
        <w:t>400, 727</w:t>
      </w:r>
      <w:r w:rsidR="006925F5">
        <w:noBreakHyphen/>
      </w:r>
      <w:r w:rsidRPr="006925F5">
        <w:t>405 and 727</w:t>
      </w:r>
      <w:r w:rsidR="006925F5">
        <w:noBreakHyphen/>
      </w:r>
      <w:r w:rsidRPr="006925F5">
        <w:t>410, follow the rules in this section.</w:t>
      </w:r>
    </w:p>
    <w:p w:rsidR="00E43FAD" w:rsidRPr="006925F5" w:rsidRDefault="00E43FAD" w:rsidP="009505DE">
      <w:pPr>
        <w:pStyle w:val="SubsectionHead"/>
      </w:pPr>
      <w:r w:rsidRPr="006925F5">
        <w:t>Interposed entities</w:t>
      </w:r>
    </w:p>
    <w:p w:rsidR="00E43FAD" w:rsidRPr="006925F5" w:rsidRDefault="00E43FAD" w:rsidP="00E43FAD">
      <w:pPr>
        <w:pStyle w:val="subsection"/>
      </w:pPr>
      <w:r w:rsidRPr="006925F5">
        <w:tab/>
        <w:t>(2)</w:t>
      </w:r>
      <w:r w:rsidRPr="006925F5">
        <w:tab/>
        <w:t>Tracing is to be done through any interposed entities.</w:t>
      </w:r>
    </w:p>
    <w:p w:rsidR="00E43FAD" w:rsidRPr="006925F5" w:rsidRDefault="00E43FAD" w:rsidP="009505DE">
      <w:pPr>
        <w:pStyle w:val="SubsectionHead"/>
      </w:pPr>
      <w:r w:rsidRPr="006925F5">
        <w:t>Ownership or rights held jointly</w:t>
      </w:r>
    </w:p>
    <w:p w:rsidR="00E43FAD" w:rsidRPr="006925F5" w:rsidRDefault="00E43FAD" w:rsidP="00E43FAD">
      <w:pPr>
        <w:pStyle w:val="subsection"/>
      </w:pPr>
      <w:r w:rsidRPr="006925F5">
        <w:tab/>
        <w:t>(3)</w:t>
      </w:r>
      <w:r w:rsidRPr="006925F5">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E43FAD" w:rsidRPr="006925F5" w:rsidRDefault="00E43FAD" w:rsidP="009505DE">
      <w:pPr>
        <w:pStyle w:val="SubsectionHead"/>
      </w:pPr>
      <w:r w:rsidRPr="006925F5">
        <w:t>Ownership or rights held by associate</w:t>
      </w:r>
    </w:p>
    <w:p w:rsidR="00E43FAD" w:rsidRPr="006925F5" w:rsidRDefault="00E43FAD" w:rsidP="00E43FAD">
      <w:pPr>
        <w:pStyle w:val="subsection"/>
      </w:pPr>
      <w:r w:rsidRPr="006925F5">
        <w:tab/>
        <w:t>(4)</w:t>
      </w:r>
      <w:r w:rsidRPr="006925F5">
        <w:tab/>
        <w:t>If, at a particular time:</w:t>
      </w:r>
    </w:p>
    <w:p w:rsidR="00E43FAD" w:rsidRPr="006925F5" w:rsidRDefault="00E43FAD" w:rsidP="00E43FAD">
      <w:pPr>
        <w:pStyle w:val="paragraph"/>
      </w:pPr>
      <w:r w:rsidRPr="006925F5">
        <w:tab/>
        <w:t>(a)</w:t>
      </w:r>
      <w:r w:rsidRPr="006925F5">
        <w:tab/>
        <w:t xml:space="preserve">an </w:t>
      </w:r>
      <w:r w:rsidR="006925F5" w:rsidRPr="006925F5">
        <w:rPr>
          <w:position w:val="6"/>
          <w:sz w:val="16"/>
        </w:rPr>
        <w:t>*</w:t>
      </w:r>
      <w:r w:rsidRPr="006925F5">
        <w:t xml:space="preserve">ultimate owner is an </w:t>
      </w:r>
      <w:r w:rsidR="006925F5" w:rsidRPr="006925F5">
        <w:rPr>
          <w:position w:val="6"/>
          <w:sz w:val="16"/>
        </w:rPr>
        <w:t>*</w:t>
      </w:r>
      <w:r w:rsidRPr="006925F5">
        <w:t>associate of another ultimate owner; and</w:t>
      </w:r>
    </w:p>
    <w:p w:rsidR="00E43FAD" w:rsidRPr="006925F5" w:rsidRDefault="00E43FAD" w:rsidP="00E43FAD">
      <w:pPr>
        <w:pStyle w:val="paragraph"/>
      </w:pPr>
      <w:r w:rsidRPr="006925F5">
        <w:tab/>
        <w:t>(b)</w:t>
      </w:r>
      <w:r w:rsidRPr="006925F5">
        <w:tab/>
        <w:t>the associate ultimately holds some of the ownership or rights of a particular kind in relation to a company or trust;</w:t>
      </w:r>
    </w:p>
    <w:p w:rsidR="00E43FAD" w:rsidRPr="006925F5" w:rsidRDefault="00E43FAD" w:rsidP="00262C20">
      <w:pPr>
        <w:pStyle w:val="subsection2"/>
      </w:pPr>
      <w:r w:rsidRPr="006925F5">
        <w:t xml:space="preserve">then, in determining whether the other ultimate owner is one of 2 or more ultimate owners because of whom the conditions in an </w:t>
      </w:r>
      <w:r w:rsidRPr="006925F5">
        <w:lastRenderedPageBreak/>
        <w:t>item in the table in section</w:t>
      </w:r>
      <w:r w:rsidR="006925F5">
        <w:t> </w:t>
      </w:r>
      <w:r w:rsidRPr="006925F5">
        <w:t>727</w:t>
      </w:r>
      <w:r w:rsidR="006925F5">
        <w:noBreakHyphen/>
      </w:r>
      <w:r w:rsidRPr="006925F5">
        <w:t>400 are satisfied, the ownership or rights of that kind in relation to the company or trust held by the associate at that time:</w:t>
      </w:r>
    </w:p>
    <w:p w:rsidR="00E43FAD" w:rsidRPr="006925F5" w:rsidRDefault="00E43FAD" w:rsidP="00E43FAD">
      <w:pPr>
        <w:pStyle w:val="paragraph"/>
      </w:pPr>
      <w:r w:rsidRPr="006925F5">
        <w:tab/>
        <w:t>(c)</w:t>
      </w:r>
      <w:r w:rsidRPr="006925F5">
        <w:tab/>
        <w:t>to the extent of a particular percentage, may be treated as being instead held by the other ultimate owner; and</w:t>
      </w:r>
    </w:p>
    <w:p w:rsidR="00E43FAD" w:rsidRPr="006925F5" w:rsidRDefault="00E43FAD" w:rsidP="00E43FAD">
      <w:pPr>
        <w:pStyle w:val="paragraph"/>
      </w:pPr>
      <w:r w:rsidRPr="006925F5">
        <w:tab/>
        <w:t>(d)</w:t>
      </w:r>
      <w:r w:rsidRPr="006925F5">
        <w:tab/>
        <w:t>to the extent so treated, cannot be treated as being instead held by any other ultimate owner of whom the first ultimate owner is an associate.</w:t>
      </w:r>
    </w:p>
    <w:p w:rsidR="00E43FAD" w:rsidRPr="006925F5" w:rsidRDefault="00E43FAD" w:rsidP="00E43FAD">
      <w:pPr>
        <w:pStyle w:val="subsection"/>
      </w:pPr>
      <w:r w:rsidRPr="006925F5">
        <w:tab/>
        <w:t>(5)</w:t>
      </w:r>
      <w:r w:rsidRPr="006925F5">
        <w:tab/>
        <w:t xml:space="preserve">If one or more applications of </w:t>
      </w:r>
      <w:r w:rsidR="006925F5">
        <w:t>subsection (</w:t>
      </w:r>
      <w:r w:rsidRPr="006925F5">
        <w:t xml:space="preserve">4) are necessary to establish that an </w:t>
      </w:r>
      <w:r w:rsidR="006925F5" w:rsidRPr="006925F5">
        <w:rPr>
          <w:position w:val="6"/>
          <w:sz w:val="16"/>
        </w:rPr>
        <w:t>*</w:t>
      </w:r>
      <w:r w:rsidRPr="006925F5">
        <w:t>ultimate owner is one of 2 or more ultimate owners because of whom the conditions in an item in the table in section</w:t>
      </w:r>
      <w:r w:rsidR="006925F5">
        <w:t> </w:t>
      </w:r>
      <w:r w:rsidRPr="006925F5">
        <w:t>727</w:t>
      </w:r>
      <w:r w:rsidR="006925F5">
        <w:noBreakHyphen/>
      </w:r>
      <w:r w:rsidRPr="006925F5">
        <w:t>400 are satisfied, that subsection must be applied accordingly.</w:t>
      </w:r>
    </w:p>
    <w:p w:rsidR="00E43FAD" w:rsidRPr="006925F5" w:rsidRDefault="00E43FAD" w:rsidP="00E43FAD">
      <w:pPr>
        <w:pStyle w:val="ActHead4"/>
      </w:pPr>
      <w:bookmarkStart w:id="747" w:name="_Toc384884592"/>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F</w:t>
      </w:r>
      <w:r w:rsidRPr="006925F5">
        <w:t>—</w:t>
      </w:r>
      <w:r w:rsidRPr="006925F5">
        <w:rPr>
          <w:rStyle w:val="CharSubdText"/>
        </w:rPr>
        <w:t>Consequences of an indirect value shift</w:t>
      </w:r>
      <w:bookmarkEnd w:id="747"/>
    </w:p>
    <w:p w:rsidR="00E43FAD" w:rsidRPr="006925F5" w:rsidRDefault="00E43FAD" w:rsidP="00E43FAD">
      <w:pPr>
        <w:pStyle w:val="ActHead4"/>
      </w:pPr>
      <w:bookmarkStart w:id="748" w:name="_Toc384884593"/>
      <w:r w:rsidRPr="006925F5">
        <w:t>Guide to Subdivision</w:t>
      </w:r>
      <w:r w:rsidR="006925F5">
        <w:t> </w:t>
      </w:r>
      <w:r w:rsidRPr="006925F5">
        <w:t>727</w:t>
      </w:r>
      <w:r w:rsidR="006925F5">
        <w:noBreakHyphen/>
      </w:r>
      <w:r w:rsidRPr="006925F5">
        <w:t>F</w:t>
      </w:r>
      <w:bookmarkEnd w:id="748"/>
    </w:p>
    <w:p w:rsidR="00E43FAD" w:rsidRPr="006925F5" w:rsidRDefault="00E43FAD" w:rsidP="00E43FAD">
      <w:pPr>
        <w:pStyle w:val="ActHead5"/>
      </w:pPr>
      <w:bookmarkStart w:id="749" w:name="_Toc384884594"/>
      <w:r w:rsidRPr="006925F5">
        <w:rPr>
          <w:rStyle w:val="CharSectno"/>
        </w:rPr>
        <w:t>727</w:t>
      </w:r>
      <w:r w:rsidR="006925F5">
        <w:rPr>
          <w:rStyle w:val="CharSectno"/>
        </w:rPr>
        <w:noBreakHyphen/>
      </w:r>
      <w:r w:rsidRPr="006925F5">
        <w:rPr>
          <w:rStyle w:val="CharSectno"/>
        </w:rPr>
        <w:t>450</w:t>
      </w:r>
      <w:r w:rsidRPr="006925F5">
        <w:t xml:space="preserve">  What this Subdivision is about</w:t>
      </w:r>
      <w:bookmarkEnd w:id="749"/>
    </w:p>
    <w:p w:rsidR="00E43FAD" w:rsidRPr="006925F5" w:rsidRDefault="00E43FAD" w:rsidP="00E43FAD">
      <w:pPr>
        <w:pStyle w:val="BoxText"/>
      </w:pPr>
      <w:r w:rsidRPr="006925F5">
        <w:t>This Subdivision tells you:</w:t>
      </w:r>
    </w:p>
    <w:p w:rsidR="00E43FAD" w:rsidRPr="006925F5" w:rsidRDefault="00E43FAD" w:rsidP="00E43FAD">
      <w:pPr>
        <w:pStyle w:val="BoxList"/>
      </w:pPr>
      <w:r w:rsidRPr="006925F5">
        <w:t>•</w:t>
      </w:r>
      <w:r w:rsidRPr="006925F5">
        <w:tab/>
        <w:t>which method to use to work out the consequences of an indirect value shift for equity or loan interests, and indirect equity or loan interests, in the losing entity and in the gaining entity; and</w:t>
      </w:r>
    </w:p>
    <w:p w:rsidR="00E43FAD" w:rsidRPr="006925F5" w:rsidRDefault="00E43FAD" w:rsidP="00E43FAD">
      <w:pPr>
        <w:pStyle w:val="BoxList"/>
      </w:pPr>
      <w:r w:rsidRPr="006925F5">
        <w:t>•</w:t>
      </w:r>
      <w:r w:rsidRPr="006925F5">
        <w:tab/>
        <w:t>which interests, and which owners, are affected.</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727</w:t>
      </w:r>
      <w:r w:rsidR="006925F5">
        <w:noBreakHyphen/>
      </w:r>
      <w:r w:rsidRPr="006925F5">
        <w:t>455</w:t>
      </w:r>
      <w:r w:rsidRPr="006925F5">
        <w:tab/>
        <w:t>Consequences of the indirect value shift</w:t>
      </w:r>
    </w:p>
    <w:p w:rsidR="00E43FAD" w:rsidRPr="006925F5" w:rsidRDefault="00E43FAD" w:rsidP="00E43FAD">
      <w:pPr>
        <w:pStyle w:val="TofSectsGroupHeading"/>
      </w:pPr>
      <w:r w:rsidRPr="006925F5">
        <w:t>Affected interests</w:t>
      </w:r>
    </w:p>
    <w:p w:rsidR="00E43FAD" w:rsidRPr="006925F5" w:rsidRDefault="00E43FAD" w:rsidP="00E43FAD">
      <w:pPr>
        <w:pStyle w:val="TofSectsSection"/>
      </w:pPr>
      <w:r w:rsidRPr="006925F5">
        <w:t>727</w:t>
      </w:r>
      <w:r w:rsidR="006925F5">
        <w:noBreakHyphen/>
      </w:r>
      <w:r w:rsidRPr="006925F5">
        <w:t>460</w:t>
      </w:r>
      <w:r w:rsidRPr="006925F5">
        <w:tab/>
      </w:r>
      <w:r w:rsidRPr="006925F5">
        <w:rPr>
          <w:rStyle w:val="CharBoldItalic"/>
        </w:rPr>
        <w:t>Affected interests</w:t>
      </w:r>
      <w:r w:rsidRPr="006925F5">
        <w:t xml:space="preserve"> in the losing entity</w:t>
      </w:r>
    </w:p>
    <w:p w:rsidR="00E43FAD" w:rsidRPr="006925F5" w:rsidRDefault="00E43FAD" w:rsidP="00E43FAD">
      <w:pPr>
        <w:pStyle w:val="TofSectsSection"/>
      </w:pPr>
      <w:r w:rsidRPr="006925F5">
        <w:t>727</w:t>
      </w:r>
      <w:r w:rsidR="006925F5">
        <w:noBreakHyphen/>
      </w:r>
      <w:r w:rsidRPr="006925F5">
        <w:t>465</w:t>
      </w:r>
      <w:r w:rsidRPr="006925F5">
        <w:tab/>
      </w:r>
      <w:r w:rsidRPr="006925F5">
        <w:rPr>
          <w:rStyle w:val="CharBoldItalic"/>
        </w:rPr>
        <w:t>Affected interests</w:t>
      </w:r>
      <w:r w:rsidRPr="006925F5">
        <w:t xml:space="preserve"> in the gaining entity</w:t>
      </w:r>
    </w:p>
    <w:p w:rsidR="00E43FAD" w:rsidRPr="006925F5" w:rsidRDefault="00E43FAD" w:rsidP="00E43FAD">
      <w:pPr>
        <w:pStyle w:val="TofSectsSection"/>
      </w:pPr>
      <w:r w:rsidRPr="006925F5">
        <w:lastRenderedPageBreak/>
        <w:t>727</w:t>
      </w:r>
      <w:r w:rsidR="006925F5">
        <w:noBreakHyphen/>
      </w:r>
      <w:r w:rsidRPr="006925F5">
        <w:t>470</w:t>
      </w:r>
      <w:r w:rsidRPr="006925F5">
        <w:tab/>
        <w:t>Exceptions</w:t>
      </w:r>
    </w:p>
    <w:p w:rsidR="00E43FAD" w:rsidRPr="006925F5" w:rsidRDefault="00E43FAD" w:rsidP="00E43FAD">
      <w:pPr>
        <w:pStyle w:val="TofSectsSection"/>
      </w:pPr>
      <w:r w:rsidRPr="006925F5">
        <w:t>727</w:t>
      </w:r>
      <w:r w:rsidR="006925F5">
        <w:noBreakHyphen/>
      </w:r>
      <w:r w:rsidRPr="006925F5">
        <w:t>520</w:t>
      </w:r>
      <w:r w:rsidRPr="006925F5">
        <w:tab/>
      </w:r>
      <w:r w:rsidRPr="006925F5">
        <w:rPr>
          <w:rStyle w:val="CharBoldItalic"/>
        </w:rPr>
        <w:t>Equity or loan interest</w:t>
      </w:r>
      <w:r w:rsidRPr="006925F5">
        <w:t xml:space="preserve"> and related terms</w:t>
      </w:r>
    </w:p>
    <w:p w:rsidR="00E43FAD" w:rsidRPr="006925F5" w:rsidRDefault="00E43FAD" w:rsidP="00E43FAD">
      <w:pPr>
        <w:pStyle w:val="TofSectsSection"/>
      </w:pPr>
      <w:r w:rsidRPr="006925F5">
        <w:t>727</w:t>
      </w:r>
      <w:r w:rsidR="006925F5">
        <w:noBreakHyphen/>
      </w:r>
      <w:r w:rsidRPr="006925F5">
        <w:t>525</w:t>
      </w:r>
      <w:r w:rsidRPr="006925F5">
        <w:tab/>
      </w:r>
      <w:r w:rsidRPr="006925F5">
        <w:rPr>
          <w:rStyle w:val="CharBoldItalic"/>
        </w:rPr>
        <w:t>Indirect equity or loan interest</w:t>
      </w:r>
    </w:p>
    <w:p w:rsidR="00E43FAD" w:rsidRPr="006925F5" w:rsidRDefault="00E43FAD" w:rsidP="00E43FAD">
      <w:pPr>
        <w:pStyle w:val="TofSectsGroupHeading"/>
      </w:pPr>
      <w:r w:rsidRPr="006925F5">
        <w:t>Affected owners</w:t>
      </w:r>
    </w:p>
    <w:p w:rsidR="00E43FAD" w:rsidRPr="006925F5" w:rsidRDefault="00E43FAD" w:rsidP="00E43FAD">
      <w:pPr>
        <w:pStyle w:val="TofSectsSection"/>
        <w:rPr>
          <w:rStyle w:val="CharBoldItalic"/>
        </w:rPr>
      </w:pPr>
      <w:r w:rsidRPr="006925F5">
        <w:t>727</w:t>
      </w:r>
      <w:r w:rsidR="006925F5">
        <w:noBreakHyphen/>
      </w:r>
      <w:r w:rsidRPr="006925F5">
        <w:t>530</w:t>
      </w:r>
      <w:r w:rsidRPr="006925F5">
        <w:tab/>
        <w:t xml:space="preserve">Who are the </w:t>
      </w:r>
      <w:r w:rsidRPr="006925F5">
        <w:rPr>
          <w:rStyle w:val="CharBoldItalic"/>
        </w:rPr>
        <w:t>affected owners</w:t>
      </w:r>
    </w:p>
    <w:p w:rsidR="00E43FAD" w:rsidRPr="006925F5" w:rsidRDefault="00E43FAD" w:rsidP="00E43FAD">
      <w:pPr>
        <w:pStyle w:val="TofSectsGroupHeading"/>
      </w:pPr>
      <w:r w:rsidRPr="006925F5">
        <w:t>Choices about method to be used</w:t>
      </w:r>
    </w:p>
    <w:p w:rsidR="00E43FAD" w:rsidRPr="006925F5" w:rsidRDefault="00E43FAD" w:rsidP="00E43FAD">
      <w:pPr>
        <w:pStyle w:val="TofSectsSection"/>
      </w:pPr>
      <w:r w:rsidRPr="006925F5">
        <w:t>727</w:t>
      </w:r>
      <w:r w:rsidR="006925F5">
        <w:noBreakHyphen/>
      </w:r>
      <w:r w:rsidRPr="006925F5">
        <w:t>550</w:t>
      </w:r>
      <w:r w:rsidRPr="006925F5">
        <w:tab/>
        <w:t>Choosing the adjustable value method</w:t>
      </w:r>
    </w:p>
    <w:p w:rsidR="00E43FAD" w:rsidRPr="006925F5" w:rsidRDefault="00E43FAD" w:rsidP="00E43FAD">
      <w:pPr>
        <w:pStyle w:val="TofSectsSection"/>
      </w:pPr>
      <w:r w:rsidRPr="006925F5">
        <w:t>727</w:t>
      </w:r>
      <w:r w:rsidR="006925F5">
        <w:noBreakHyphen/>
      </w:r>
      <w:r w:rsidRPr="006925F5">
        <w:t>555</w:t>
      </w:r>
      <w:r w:rsidRPr="006925F5">
        <w:tab/>
        <w:t>Giving other affected owners information about the choice</w:t>
      </w:r>
    </w:p>
    <w:p w:rsidR="00E43FAD" w:rsidRPr="006925F5" w:rsidRDefault="00E43FAD" w:rsidP="00E43FAD">
      <w:pPr>
        <w:pStyle w:val="ActHead4"/>
      </w:pPr>
      <w:bookmarkStart w:id="750" w:name="_Toc384884595"/>
      <w:r w:rsidRPr="006925F5">
        <w:t>Operative provisions</w:t>
      </w:r>
      <w:bookmarkEnd w:id="750"/>
    </w:p>
    <w:p w:rsidR="00E43FAD" w:rsidRPr="006925F5" w:rsidRDefault="00E43FAD" w:rsidP="00E43FAD">
      <w:pPr>
        <w:pStyle w:val="ActHead5"/>
      </w:pPr>
      <w:bookmarkStart w:id="751" w:name="_Toc384884596"/>
      <w:r w:rsidRPr="006925F5">
        <w:rPr>
          <w:rStyle w:val="CharSectno"/>
        </w:rPr>
        <w:t>727</w:t>
      </w:r>
      <w:r w:rsidR="006925F5">
        <w:rPr>
          <w:rStyle w:val="CharSectno"/>
        </w:rPr>
        <w:noBreakHyphen/>
      </w:r>
      <w:r w:rsidRPr="006925F5">
        <w:rPr>
          <w:rStyle w:val="CharSectno"/>
        </w:rPr>
        <w:t>455</w:t>
      </w:r>
      <w:r w:rsidRPr="006925F5">
        <w:t xml:space="preserve">  Consequences of the indirect value shift</w:t>
      </w:r>
      <w:bookmarkEnd w:id="751"/>
    </w:p>
    <w:p w:rsidR="00E43FAD" w:rsidRPr="006925F5" w:rsidRDefault="00E43FAD" w:rsidP="00E43FAD">
      <w:pPr>
        <w:pStyle w:val="subsection"/>
      </w:pPr>
      <w:r w:rsidRPr="006925F5">
        <w:tab/>
      </w:r>
      <w:r w:rsidRPr="006925F5">
        <w:tab/>
        <w:t xml:space="preserve">The consequences (if any) of an </w:t>
      </w:r>
      <w:r w:rsidR="006925F5" w:rsidRPr="006925F5">
        <w:rPr>
          <w:position w:val="6"/>
          <w:sz w:val="16"/>
        </w:rPr>
        <w:t>*</w:t>
      </w:r>
      <w:r w:rsidRPr="006925F5">
        <w:t xml:space="preserve">indirect value shift must be worked out using the </w:t>
      </w:r>
      <w:r w:rsidR="006925F5" w:rsidRPr="006925F5">
        <w:rPr>
          <w:position w:val="6"/>
          <w:sz w:val="16"/>
        </w:rPr>
        <w:t>*</w:t>
      </w:r>
      <w:r w:rsidRPr="006925F5">
        <w:t xml:space="preserve">realisation time method unless the </w:t>
      </w:r>
      <w:r w:rsidR="006925F5" w:rsidRPr="006925F5">
        <w:rPr>
          <w:position w:val="6"/>
          <w:sz w:val="16"/>
        </w:rPr>
        <w:t>*</w:t>
      </w:r>
      <w:r w:rsidRPr="006925F5">
        <w:t>adjustable value method is chosen in accordance with section</w:t>
      </w:r>
      <w:r w:rsidR="006925F5">
        <w:t> </w:t>
      </w:r>
      <w:r w:rsidRPr="006925F5">
        <w:t>727</w:t>
      </w:r>
      <w:r w:rsidR="006925F5">
        <w:noBreakHyphen/>
      </w:r>
      <w:r w:rsidRPr="006925F5">
        <w:t>550.</w:t>
      </w:r>
    </w:p>
    <w:p w:rsidR="00E43FAD" w:rsidRPr="006925F5" w:rsidRDefault="00E43FAD" w:rsidP="00E43FAD">
      <w:pPr>
        <w:pStyle w:val="notetext"/>
      </w:pPr>
      <w:r w:rsidRPr="006925F5">
        <w:t>Note:</w:t>
      </w:r>
      <w:r w:rsidRPr="006925F5">
        <w:tab/>
        <w:t>Later provisions of this Subdivision set out the interests to which those consequences apply (see sections</w:t>
      </w:r>
      <w:r w:rsidR="006925F5">
        <w:t> </w:t>
      </w:r>
      <w:r w:rsidRPr="006925F5">
        <w:t>727</w:t>
      </w:r>
      <w:r w:rsidR="006925F5">
        <w:noBreakHyphen/>
      </w:r>
      <w:r w:rsidRPr="006925F5">
        <w:t>460 to 727</w:t>
      </w:r>
      <w:r w:rsidR="006925F5">
        <w:noBreakHyphen/>
      </w:r>
      <w:r w:rsidRPr="006925F5">
        <w:t>525), which are in turn determined by who are the affected owners (see section</w:t>
      </w:r>
      <w:r w:rsidR="006925F5">
        <w:t> </w:t>
      </w:r>
      <w:r w:rsidRPr="006925F5">
        <w:t>727</w:t>
      </w:r>
      <w:r w:rsidR="006925F5">
        <w:noBreakHyphen/>
      </w:r>
      <w:r w:rsidRPr="006925F5">
        <w:t>530).</w:t>
      </w:r>
    </w:p>
    <w:p w:rsidR="00E43FAD" w:rsidRPr="006925F5" w:rsidRDefault="00E43FAD" w:rsidP="00E43FAD">
      <w:pPr>
        <w:pStyle w:val="ActHead4"/>
      </w:pPr>
      <w:bookmarkStart w:id="752" w:name="_Toc384884597"/>
      <w:r w:rsidRPr="006925F5">
        <w:t>Affected interests</w:t>
      </w:r>
      <w:bookmarkEnd w:id="752"/>
    </w:p>
    <w:p w:rsidR="00E43FAD" w:rsidRPr="006925F5" w:rsidRDefault="00E43FAD" w:rsidP="00E43FAD">
      <w:pPr>
        <w:pStyle w:val="ActHead5"/>
      </w:pPr>
      <w:bookmarkStart w:id="753" w:name="_Toc384884598"/>
      <w:r w:rsidRPr="006925F5">
        <w:rPr>
          <w:rStyle w:val="CharSectno"/>
        </w:rPr>
        <w:t>727</w:t>
      </w:r>
      <w:r w:rsidR="006925F5">
        <w:rPr>
          <w:rStyle w:val="CharSectno"/>
        </w:rPr>
        <w:noBreakHyphen/>
      </w:r>
      <w:r w:rsidRPr="006925F5">
        <w:rPr>
          <w:rStyle w:val="CharSectno"/>
        </w:rPr>
        <w:t>460</w:t>
      </w:r>
      <w:r w:rsidRPr="006925F5">
        <w:t xml:space="preserve">  </w:t>
      </w:r>
      <w:r w:rsidRPr="006925F5">
        <w:rPr>
          <w:i/>
        </w:rPr>
        <w:t>Affected interests</w:t>
      </w:r>
      <w:r w:rsidRPr="006925F5">
        <w:t xml:space="preserve"> in the losing entity</w:t>
      </w:r>
      <w:bookmarkEnd w:id="753"/>
    </w:p>
    <w:p w:rsidR="00E43FAD" w:rsidRPr="006925F5" w:rsidRDefault="00E43FAD" w:rsidP="00E43FAD">
      <w:pPr>
        <w:pStyle w:val="subsection"/>
      </w:pPr>
      <w:r w:rsidRPr="006925F5">
        <w:tab/>
      </w:r>
      <w:r w:rsidRPr="006925F5">
        <w:tab/>
        <w:t xml:space="preserve">These are the </w:t>
      </w:r>
      <w:r w:rsidRPr="006925F5">
        <w:rPr>
          <w:b/>
          <w:i/>
        </w:rPr>
        <w:t>affected interests</w:t>
      </w:r>
      <w:r w:rsidRPr="006925F5">
        <w:t xml:space="preserve"> in the </w:t>
      </w:r>
      <w:r w:rsidR="006925F5" w:rsidRPr="006925F5">
        <w:rPr>
          <w:position w:val="6"/>
          <w:sz w:val="16"/>
        </w:rPr>
        <w:t>*</w:t>
      </w:r>
      <w:r w:rsidRPr="006925F5">
        <w:t>losing entity:</w:t>
      </w:r>
    </w:p>
    <w:p w:rsidR="00E43FAD" w:rsidRPr="006925F5" w:rsidRDefault="00E43FAD" w:rsidP="00E43FAD">
      <w:pPr>
        <w:pStyle w:val="paragraph"/>
      </w:pPr>
      <w:r w:rsidRPr="006925F5">
        <w:tab/>
        <w:t>(a)</w:t>
      </w:r>
      <w:r w:rsidRPr="006925F5">
        <w:tab/>
        <w:t xml:space="preserve">each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affected owner owns in the losing entity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each equity or loan interest that:</w:t>
      </w:r>
    </w:p>
    <w:p w:rsidR="00E43FAD" w:rsidRPr="006925F5" w:rsidRDefault="00E43FAD" w:rsidP="00E43FAD">
      <w:pPr>
        <w:pStyle w:val="paragraphsub"/>
      </w:pPr>
      <w:r w:rsidRPr="006925F5">
        <w:tab/>
        <w:t>(i)</w:t>
      </w:r>
      <w:r w:rsidRPr="006925F5">
        <w:tab/>
        <w:t>an affected owner owns in another affected owner immediately before the IVS time; and</w:t>
      </w:r>
    </w:p>
    <w:p w:rsidR="00E43FAD" w:rsidRPr="006925F5" w:rsidRDefault="00E43FAD" w:rsidP="00E43FAD">
      <w:pPr>
        <w:pStyle w:val="paragraphsub"/>
      </w:pPr>
      <w:r w:rsidRPr="006925F5">
        <w:tab/>
        <w:t>(ii)</w:t>
      </w:r>
      <w:r w:rsidRPr="006925F5">
        <w:tab/>
        <w:t xml:space="preserve">is an </w:t>
      </w:r>
      <w:r w:rsidR="006925F5" w:rsidRPr="006925F5">
        <w:rPr>
          <w:position w:val="6"/>
          <w:sz w:val="16"/>
        </w:rPr>
        <w:t>*</w:t>
      </w:r>
      <w:r w:rsidRPr="006925F5">
        <w:t>indirect equity or loan interest in the losing entity;</w:t>
      </w:r>
    </w:p>
    <w:p w:rsidR="00E43FAD" w:rsidRPr="006925F5" w:rsidRDefault="00E43FAD" w:rsidP="00262C20">
      <w:pPr>
        <w:pStyle w:val="subsection2"/>
      </w:pPr>
      <w:r w:rsidRPr="006925F5">
        <w:t>(except one covered by an exception in section</w:t>
      </w:r>
      <w:r w:rsidR="006925F5">
        <w:t> </w:t>
      </w:r>
      <w:r w:rsidRPr="006925F5">
        <w:t>727</w:t>
      </w:r>
      <w:r w:rsidR="006925F5">
        <w:noBreakHyphen/>
      </w:r>
      <w:r w:rsidRPr="006925F5">
        <w:t>470).</w:t>
      </w:r>
    </w:p>
    <w:p w:rsidR="00E43FAD" w:rsidRPr="006925F5" w:rsidRDefault="00E43FAD" w:rsidP="00E43FAD">
      <w:pPr>
        <w:pStyle w:val="ActHead5"/>
      </w:pPr>
      <w:bookmarkStart w:id="754" w:name="_Toc384884599"/>
      <w:r w:rsidRPr="006925F5">
        <w:rPr>
          <w:rStyle w:val="CharSectno"/>
        </w:rPr>
        <w:lastRenderedPageBreak/>
        <w:t>727</w:t>
      </w:r>
      <w:r w:rsidR="006925F5">
        <w:rPr>
          <w:rStyle w:val="CharSectno"/>
        </w:rPr>
        <w:noBreakHyphen/>
      </w:r>
      <w:r w:rsidRPr="006925F5">
        <w:rPr>
          <w:rStyle w:val="CharSectno"/>
        </w:rPr>
        <w:t>465</w:t>
      </w:r>
      <w:r w:rsidRPr="006925F5">
        <w:t xml:space="preserve">  </w:t>
      </w:r>
      <w:r w:rsidRPr="006925F5">
        <w:rPr>
          <w:i/>
        </w:rPr>
        <w:t>Affected interests</w:t>
      </w:r>
      <w:r w:rsidRPr="006925F5">
        <w:t xml:space="preserve"> in the gaining entity</w:t>
      </w:r>
      <w:bookmarkEnd w:id="754"/>
    </w:p>
    <w:p w:rsidR="00E43FAD" w:rsidRPr="006925F5" w:rsidRDefault="00E43FAD" w:rsidP="00E43FAD">
      <w:pPr>
        <w:pStyle w:val="subsection"/>
      </w:pPr>
      <w:r w:rsidRPr="006925F5">
        <w:tab/>
      </w:r>
      <w:r w:rsidRPr="006925F5">
        <w:tab/>
        <w:t xml:space="preserve">If immediately before the </w:t>
      </w:r>
      <w:r w:rsidR="006925F5" w:rsidRPr="006925F5">
        <w:rPr>
          <w:position w:val="6"/>
          <w:sz w:val="16"/>
        </w:rPr>
        <w:t>*</w:t>
      </w:r>
      <w:r w:rsidRPr="006925F5">
        <w:t xml:space="preserve">IVS time 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these are the </w:t>
      </w:r>
      <w:r w:rsidRPr="006925F5">
        <w:rPr>
          <w:b/>
          <w:i/>
        </w:rPr>
        <w:t>affected interests</w:t>
      </w:r>
      <w:r w:rsidRPr="006925F5">
        <w:t xml:space="preserve"> in the gaining entity:</w:t>
      </w:r>
    </w:p>
    <w:p w:rsidR="00E43FAD" w:rsidRPr="006925F5" w:rsidRDefault="00E43FAD" w:rsidP="00E43FAD">
      <w:pPr>
        <w:pStyle w:val="paragraph"/>
      </w:pPr>
      <w:r w:rsidRPr="006925F5">
        <w:tab/>
        <w:t>(a)</w:t>
      </w:r>
      <w:r w:rsidRPr="006925F5">
        <w:tab/>
        <w:t xml:space="preserve">each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affected owner owns in the gaining entity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each equity or loan interest that:</w:t>
      </w:r>
    </w:p>
    <w:p w:rsidR="00E43FAD" w:rsidRPr="006925F5" w:rsidRDefault="00E43FAD" w:rsidP="00E43FAD">
      <w:pPr>
        <w:pStyle w:val="paragraphsub"/>
      </w:pPr>
      <w:r w:rsidRPr="006925F5">
        <w:tab/>
        <w:t>(i)</w:t>
      </w:r>
      <w:r w:rsidRPr="006925F5">
        <w:tab/>
        <w:t>an affected owner owns in another affected owner immediately before the IVS time; and</w:t>
      </w:r>
    </w:p>
    <w:p w:rsidR="00E43FAD" w:rsidRPr="006925F5" w:rsidRDefault="00E43FAD" w:rsidP="00E43FAD">
      <w:pPr>
        <w:pStyle w:val="paragraphsub"/>
      </w:pPr>
      <w:r w:rsidRPr="006925F5">
        <w:tab/>
        <w:t>(ii)</w:t>
      </w:r>
      <w:r w:rsidRPr="006925F5">
        <w:tab/>
        <w:t xml:space="preserve">is an </w:t>
      </w:r>
      <w:r w:rsidR="006925F5" w:rsidRPr="006925F5">
        <w:rPr>
          <w:position w:val="6"/>
          <w:sz w:val="16"/>
        </w:rPr>
        <w:t>*</w:t>
      </w:r>
      <w:r w:rsidRPr="006925F5">
        <w:t xml:space="preserve">indirect equity or loan interest in the </w:t>
      </w:r>
      <w:r w:rsidR="00C04070">
        <w:t>gaining entity;</w:t>
      </w:r>
    </w:p>
    <w:p w:rsidR="00E43FAD" w:rsidRPr="006925F5" w:rsidRDefault="00E43FAD" w:rsidP="00262C20">
      <w:pPr>
        <w:pStyle w:val="subsection2"/>
      </w:pPr>
      <w:r w:rsidRPr="006925F5">
        <w:t>(except one covered by an exception in section</w:t>
      </w:r>
      <w:r w:rsidR="006925F5">
        <w:t> </w:t>
      </w:r>
      <w:r w:rsidRPr="006925F5">
        <w:t>727</w:t>
      </w:r>
      <w:r w:rsidR="006925F5">
        <w:noBreakHyphen/>
      </w:r>
      <w:r w:rsidRPr="006925F5">
        <w:t>470).</w:t>
      </w:r>
    </w:p>
    <w:p w:rsidR="00E43FAD" w:rsidRPr="006925F5" w:rsidRDefault="00E43FAD" w:rsidP="00E43FAD">
      <w:pPr>
        <w:pStyle w:val="ActHead5"/>
      </w:pPr>
      <w:bookmarkStart w:id="755" w:name="_Toc384884600"/>
      <w:r w:rsidRPr="006925F5">
        <w:rPr>
          <w:rStyle w:val="CharSectno"/>
        </w:rPr>
        <w:t>727</w:t>
      </w:r>
      <w:r w:rsidR="006925F5">
        <w:rPr>
          <w:rStyle w:val="CharSectno"/>
        </w:rPr>
        <w:noBreakHyphen/>
      </w:r>
      <w:r w:rsidRPr="006925F5">
        <w:rPr>
          <w:rStyle w:val="CharSectno"/>
        </w:rPr>
        <w:t>470</w:t>
      </w:r>
      <w:r w:rsidRPr="006925F5">
        <w:t xml:space="preserve">  Exceptions</w:t>
      </w:r>
      <w:bookmarkEnd w:id="755"/>
    </w:p>
    <w:p w:rsidR="00E43FAD" w:rsidRPr="006925F5" w:rsidRDefault="00E43FAD" w:rsidP="009505DE">
      <w:pPr>
        <w:pStyle w:val="SubsectionHead"/>
      </w:pPr>
      <w:r w:rsidRPr="006925F5">
        <w:t>Mere active participants</w:t>
      </w:r>
    </w:p>
    <w:p w:rsidR="00E43FAD" w:rsidRPr="006925F5" w:rsidRDefault="00E43FAD" w:rsidP="00E43FAD">
      <w:pPr>
        <w:pStyle w:val="subsection"/>
      </w:pPr>
      <w:r w:rsidRPr="006925F5">
        <w:tab/>
        <w:t>(1)</w:t>
      </w:r>
      <w:r w:rsidRPr="006925F5">
        <w:tab/>
        <w:t xml:space="preserve">An </w:t>
      </w:r>
      <w:r w:rsidR="006925F5" w:rsidRPr="006925F5">
        <w:rPr>
          <w:position w:val="6"/>
          <w:sz w:val="16"/>
        </w:rPr>
        <w:t>*</w:t>
      </w:r>
      <w:r w:rsidRPr="006925F5">
        <w:t xml:space="preserve">equity or loan interest that an </w:t>
      </w:r>
      <w:r w:rsidR="006925F5" w:rsidRPr="006925F5">
        <w:rPr>
          <w:position w:val="6"/>
          <w:sz w:val="16"/>
        </w:rPr>
        <w:t>*</w:t>
      </w:r>
      <w:r w:rsidRPr="006925F5">
        <w:t xml:space="preserve">active participant in the </w:t>
      </w:r>
      <w:r w:rsidR="006925F5" w:rsidRPr="006925F5">
        <w:rPr>
          <w:position w:val="6"/>
          <w:sz w:val="16"/>
        </w:rPr>
        <w:t>*</w:t>
      </w:r>
      <w:r w:rsidRPr="006925F5">
        <w:t xml:space="preserve">scheme owns in another active participant immediately before the </w:t>
      </w:r>
      <w:r w:rsidR="006925F5" w:rsidRPr="006925F5">
        <w:rPr>
          <w:position w:val="6"/>
          <w:sz w:val="16"/>
        </w:rPr>
        <w:t>*</w:t>
      </w:r>
      <w:r w:rsidRPr="006925F5">
        <w:t xml:space="preserve">IVS time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unless one of the active participants is also covered by 1, 2, 3 or 4 in the table in subsection 727</w:t>
      </w:r>
      <w:r w:rsidR="006925F5">
        <w:noBreakHyphen/>
      </w:r>
      <w:r w:rsidRPr="006925F5">
        <w:t>530(1) (about who is an affected owner).</w:t>
      </w:r>
    </w:p>
    <w:p w:rsidR="001017F9" w:rsidRDefault="001017F9" w:rsidP="001017F9">
      <w:pPr>
        <w:pStyle w:val="SubsectionHead"/>
      </w:pPr>
      <w:r>
        <w:t>Entity that is a small business entity, or satisfies the maximum net asset value test for small business relief</w:t>
      </w:r>
    </w:p>
    <w:p w:rsidR="00E43FAD" w:rsidRPr="006925F5" w:rsidRDefault="00E43FAD" w:rsidP="00E43FAD">
      <w:pPr>
        <w:pStyle w:val="subsection"/>
      </w:pPr>
      <w:r w:rsidRPr="006925F5">
        <w:tab/>
        <w:t>(2)</w:t>
      </w:r>
      <w:r w:rsidRPr="006925F5">
        <w:tab/>
        <w:t xml:space="preserve">An </w:t>
      </w:r>
      <w:r w:rsidR="006925F5" w:rsidRPr="006925F5">
        <w:rPr>
          <w:position w:val="6"/>
          <w:sz w:val="16"/>
        </w:rPr>
        <w:t>*</w:t>
      </w:r>
      <w:r w:rsidRPr="006925F5">
        <w:t xml:space="preserve">equity or loan interest that an entity (the </w:t>
      </w:r>
      <w:r w:rsidRPr="006925F5">
        <w:rPr>
          <w:b/>
          <w:i/>
        </w:rPr>
        <w:t>owner</w:t>
      </w:r>
      <w:r w:rsidRPr="006925F5">
        <w:t xml:space="preserve">) owns immediately before the </w:t>
      </w:r>
      <w:r w:rsidR="006925F5" w:rsidRPr="006925F5">
        <w:rPr>
          <w:position w:val="6"/>
          <w:sz w:val="16"/>
        </w:rPr>
        <w:t>*</w:t>
      </w:r>
      <w:r w:rsidRPr="006925F5">
        <w:t xml:space="preserve">IVS time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if the owner:</w:t>
      </w:r>
    </w:p>
    <w:p w:rsidR="00E43FAD" w:rsidRPr="006925F5" w:rsidRDefault="00E43FAD" w:rsidP="00E43FAD">
      <w:pPr>
        <w:pStyle w:val="paragraph"/>
      </w:pPr>
      <w:r w:rsidRPr="006925F5">
        <w:tab/>
        <w:t>(a)</w:t>
      </w:r>
      <w:r w:rsidRPr="006925F5">
        <w:tab/>
        <w:t xml:space="preserve">is </w:t>
      </w:r>
      <w:r w:rsidR="008047DB">
        <w:t xml:space="preserve">a </w:t>
      </w:r>
      <w:r w:rsidR="008047DB">
        <w:rPr>
          <w:position w:val="6"/>
          <w:sz w:val="16"/>
        </w:rPr>
        <w:t>*</w:t>
      </w:r>
      <w:r w:rsidR="008047DB">
        <w:t>small business entity</w:t>
      </w:r>
      <w:r w:rsidRPr="006925F5">
        <w:t xml:space="preserve"> for each income year that includes any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would satisfy the maximum net asset value test in section</w:t>
      </w:r>
      <w:r w:rsidR="006925F5">
        <w:t> </w:t>
      </w:r>
      <w:r w:rsidRPr="006925F5">
        <w:t>152</w:t>
      </w:r>
      <w:r w:rsidR="006925F5">
        <w:noBreakHyphen/>
      </w:r>
      <w:r w:rsidRPr="006925F5">
        <w:t xml:space="preserve">15 throughout the </w:t>
      </w:r>
      <w:r w:rsidR="006925F5" w:rsidRPr="006925F5">
        <w:rPr>
          <w:position w:val="6"/>
          <w:sz w:val="16"/>
        </w:rPr>
        <w:t>*</w:t>
      </w:r>
      <w:r w:rsidRPr="006925F5">
        <w:t>IVS period.</w:t>
      </w:r>
    </w:p>
    <w:p w:rsidR="00E43FAD" w:rsidRPr="006925F5" w:rsidRDefault="00E43FAD" w:rsidP="00E43FAD">
      <w:pPr>
        <w:pStyle w:val="subsection"/>
      </w:pPr>
      <w:r w:rsidRPr="006925F5">
        <w:tab/>
        <w:t>(3)</w:t>
      </w:r>
      <w:r w:rsidRPr="006925F5">
        <w:tab/>
        <w:t xml:space="preserve">If the owner is not in existence for part of the </w:t>
      </w:r>
      <w:r w:rsidR="006925F5" w:rsidRPr="006925F5">
        <w:rPr>
          <w:position w:val="6"/>
          <w:sz w:val="16"/>
        </w:rPr>
        <w:t>*</w:t>
      </w:r>
      <w:r w:rsidRPr="006925F5">
        <w:t xml:space="preserve">IVS period, disregard that part in applying </w:t>
      </w:r>
      <w:r w:rsidR="006925F5">
        <w:t>subsection (</w:t>
      </w:r>
      <w:r w:rsidRPr="006925F5">
        <w:t>2).</w:t>
      </w:r>
    </w:p>
    <w:p w:rsidR="00E43FAD" w:rsidRPr="006925F5" w:rsidRDefault="00E43FAD" w:rsidP="009505DE">
      <w:pPr>
        <w:pStyle w:val="SubsectionHead"/>
      </w:pPr>
      <w:r w:rsidRPr="006925F5">
        <w:lastRenderedPageBreak/>
        <w:t>Interests in superannuation entities not covered</w:t>
      </w:r>
    </w:p>
    <w:p w:rsidR="00E43FAD" w:rsidRPr="006925F5" w:rsidRDefault="00E43FAD" w:rsidP="00E43FAD">
      <w:pPr>
        <w:pStyle w:val="subsection"/>
      </w:pPr>
      <w:r w:rsidRPr="006925F5">
        <w:tab/>
        <w:t>(4)</w:t>
      </w:r>
      <w:r w:rsidRPr="006925F5">
        <w:tab/>
        <w:t xml:space="preserve">An </w:t>
      </w:r>
      <w:r w:rsidR="006925F5" w:rsidRPr="006925F5">
        <w:rPr>
          <w:position w:val="6"/>
          <w:sz w:val="16"/>
        </w:rPr>
        <w:t>*</w:t>
      </w:r>
      <w:r w:rsidRPr="006925F5">
        <w:t xml:space="preserve">equity or loan interest in an </w:t>
      </w:r>
      <w:r w:rsidR="006925F5" w:rsidRPr="006925F5">
        <w:rPr>
          <w:position w:val="6"/>
          <w:sz w:val="16"/>
        </w:rPr>
        <w:t>*</w:t>
      </w:r>
      <w:r w:rsidRPr="006925F5">
        <w:t xml:space="preserve">affected owner is not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if the affected owner is an entity listed in section</w:t>
      </w:r>
      <w:r w:rsidR="006925F5">
        <w:t> </w:t>
      </w:r>
      <w:r w:rsidRPr="006925F5">
        <w:t>727</w:t>
      </w:r>
      <w:r w:rsidR="006925F5">
        <w:noBreakHyphen/>
      </w:r>
      <w:r w:rsidRPr="006925F5">
        <w:t xml:space="preserve">125 (about superannuation entities) in relation to the income year in which the </w:t>
      </w:r>
      <w:r w:rsidR="006925F5" w:rsidRPr="006925F5">
        <w:rPr>
          <w:position w:val="6"/>
          <w:sz w:val="16"/>
        </w:rPr>
        <w:t>*</w:t>
      </w:r>
      <w:r w:rsidRPr="006925F5">
        <w:t>IVS time happens.</w:t>
      </w:r>
    </w:p>
    <w:p w:rsidR="00E43FAD" w:rsidRPr="006925F5" w:rsidRDefault="00E43FAD" w:rsidP="00E43FAD">
      <w:pPr>
        <w:pStyle w:val="ActHead5"/>
      </w:pPr>
      <w:bookmarkStart w:id="756" w:name="_Toc384884601"/>
      <w:r w:rsidRPr="006925F5">
        <w:rPr>
          <w:rStyle w:val="CharSectno"/>
        </w:rPr>
        <w:t>727</w:t>
      </w:r>
      <w:r w:rsidR="006925F5">
        <w:rPr>
          <w:rStyle w:val="CharSectno"/>
        </w:rPr>
        <w:noBreakHyphen/>
      </w:r>
      <w:r w:rsidRPr="006925F5">
        <w:rPr>
          <w:rStyle w:val="CharSectno"/>
        </w:rPr>
        <w:t>520</w:t>
      </w:r>
      <w:r w:rsidRPr="006925F5">
        <w:t xml:space="preserve">  </w:t>
      </w:r>
      <w:r w:rsidRPr="006925F5">
        <w:rPr>
          <w:i/>
        </w:rPr>
        <w:t>Equity or loan interest</w:t>
      </w:r>
      <w:r w:rsidRPr="006925F5">
        <w:t xml:space="preserve"> and related terms</w:t>
      </w:r>
      <w:bookmarkEnd w:id="756"/>
    </w:p>
    <w:p w:rsidR="00E43FAD" w:rsidRPr="006925F5" w:rsidRDefault="00E43FAD" w:rsidP="00E43FAD">
      <w:pPr>
        <w:pStyle w:val="subsection"/>
      </w:pPr>
      <w:r w:rsidRPr="006925F5">
        <w:tab/>
        <w:t>(1)</w:t>
      </w:r>
      <w:r w:rsidRPr="006925F5">
        <w:tab/>
        <w:t xml:space="preserve">An </w:t>
      </w:r>
      <w:r w:rsidRPr="006925F5">
        <w:rPr>
          <w:b/>
          <w:i/>
        </w:rPr>
        <w:t>equity or loan interest</w:t>
      </w:r>
      <w:r w:rsidRPr="006925F5">
        <w:t xml:space="preserve"> in an entity is a </w:t>
      </w:r>
      <w:r w:rsidR="006925F5" w:rsidRPr="006925F5">
        <w:rPr>
          <w:position w:val="6"/>
          <w:sz w:val="16"/>
        </w:rPr>
        <w:t>*</w:t>
      </w:r>
      <w:r w:rsidRPr="006925F5">
        <w:t xml:space="preserve">primary interest, or a </w:t>
      </w:r>
      <w:r w:rsidR="006925F5" w:rsidRPr="006925F5">
        <w:rPr>
          <w:position w:val="6"/>
          <w:sz w:val="16"/>
        </w:rPr>
        <w:t>*</w:t>
      </w:r>
      <w:r w:rsidRPr="006925F5">
        <w:t>secondary interest, in the entity.</w:t>
      </w:r>
    </w:p>
    <w:p w:rsidR="00E43FAD" w:rsidRPr="006925F5" w:rsidRDefault="00E43FAD" w:rsidP="00E43FAD">
      <w:pPr>
        <w:pStyle w:val="subsection"/>
      </w:pPr>
      <w:r w:rsidRPr="006925F5">
        <w:tab/>
        <w:t>(2)</w:t>
      </w:r>
      <w:r w:rsidRPr="006925F5">
        <w:tab/>
        <w:t xml:space="preserve">A </w:t>
      </w:r>
      <w:r w:rsidRPr="006925F5">
        <w:rPr>
          <w:b/>
          <w:i/>
        </w:rPr>
        <w:t>primary interest</w:t>
      </w:r>
      <w:r w:rsidRPr="006925F5">
        <w:t xml:space="preserve"> in an entity is a </w:t>
      </w:r>
      <w:r w:rsidR="006925F5" w:rsidRPr="006925F5">
        <w:rPr>
          <w:position w:val="6"/>
          <w:sz w:val="16"/>
        </w:rPr>
        <w:t>*</w:t>
      </w:r>
      <w:r w:rsidRPr="006925F5">
        <w:t xml:space="preserve">primary equity interest, or a </w:t>
      </w:r>
      <w:r w:rsidR="006925F5" w:rsidRPr="006925F5">
        <w:rPr>
          <w:position w:val="6"/>
          <w:sz w:val="16"/>
        </w:rPr>
        <w:t>*</w:t>
      </w:r>
      <w:r w:rsidRPr="006925F5">
        <w:t>primary loan interest, in the entity.</w:t>
      </w:r>
    </w:p>
    <w:p w:rsidR="00E43FAD" w:rsidRPr="006925F5" w:rsidRDefault="00E43FAD" w:rsidP="00E43FAD">
      <w:pPr>
        <w:pStyle w:val="subsection"/>
      </w:pPr>
      <w:r w:rsidRPr="006925F5">
        <w:tab/>
        <w:t>(3)</w:t>
      </w:r>
      <w:r w:rsidRPr="006925F5">
        <w:tab/>
        <w:t xml:space="preserve">The meaning of </w:t>
      </w:r>
      <w:r w:rsidRPr="006925F5">
        <w:rPr>
          <w:b/>
          <w:i/>
        </w:rPr>
        <w:t>primary equity interest</w:t>
      </w:r>
      <w:r w:rsidRPr="006925F5">
        <w:t xml:space="preserve"> in an entity is set out in the table.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E43FAD" w:rsidRPr="006925F5">
        <w:trPr>
          <w:cantSplit/>
          <w:tblHeader/>
        </w:trPr>
        <w:tc>
          <w:tcPr>
            <w:tcW w:w="6945"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Primary equity interests</w:t>
            </w:r>
          </w:p>
        </w:tc>
      </w:tr>
      <w:tr w:rsidR="00E43FAD" w:rsidRPr="006925F5">
        <w:trPr>
          <w:cantSplit/>
          <w:tblHeader/>
        </w:trPr>
        <w:tc>
          <w:tcPr>
            <w:tcW w:w="71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124"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the case of this kind of entity:</w:t>
            </w:r>
          </w:p>
        </w:tc>
        <w:tc>
          <w:tcPr>
            <w:tcW w:w="410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Primary equity interest means:</w:t>
            </w:r>
          </w:p>
        </w:tc>
      </w:tr>
      <w:tr w:rsidR="00E43FAD" w:rsidRPr="006925F5">
        <w:trPr>
          <w:cantSplit/>
        </w:trPr>
        <w:tc>
          <w:tcPr>
            <w:tcW w:w="71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124"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 company</w:t>
            </w:r>
          </w:p>
        </w:tc>
        <w:tc>
          <w:tcPr>
            <w:tcW w:w="410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a </w:t>
            </w:r>
            <w:r w:rsidR="006925F5" w:rsidRPr="006925F5">
              <w:rPr>
                <w:position w:val="6"/>
                <w:sz w:val="16"/>
              </w:rPr>
              <w:t>*</w:t>
            </w:r>
            <w:r w:rsidRPr="006925F5">
              <w:t>share in the company; or</w:t>
            </w:r>
          </w:p>
          <w:p w:rsidR="00E43FAD" w:rsidRPr="006925F5" w:rsidRDefault="00E43FAD" w:rsidP="00E43FAD">
            <w:pPr>
              <w:pStyle w:val="Tabletext"/>
            </w:pPr>
            <w:r w:rsidRPr="006925F5">
              <w:t xml:space="preserve">an interest as joint owner (including as tenant in common) of a </w:t>
            </w:r>
            <w:r w:rsidR="006925F5" w:rsidRPr="006925F5">
              <w:rPr>
                <w:position w:val="6"/>
                <w:sz w:val="16"/>
              </w:rPr>
              <w:t>*</w:t>
            </w:r>
            <w:r w:rsidRPr="006925F5">
              <w:t>share in the company</w:t>
            </w:r>
          </w:p>
        </w:tc>
      </w:tr>
      <w:tr w:rsidR="00E43FAD" w:rsidRPr="006925F5">
        <w:trPr>
          <w:cantSplit/>
        </w:trPr>
        <w:tc>
          <w:tcPr>
            <w:tcW w:w="714" w:type="dxa"/>
            <w:tcBorders>
              <w:top w:val="single" w:sz="2" w:space="0" w:color="auto"/>
              <w:bottom w:val="single" w:sz="12" w:space="0" w:color="auto"/>
            </w:tcBorders>
          </w:tcPr>
          <w:p w:rsidR="00E43FAD" w:rsidRPr="006925F5" w:rsidRDefault="00E43FAD" w:rsidP="00E43FAD">
            <w:pPr>
              <w:pStyle w:val="Tabletext"/>
            </w:pPr>
            <w:r w:rsidRPr="006925F5">
              <w:t>2</w:t>
            </w:r>
          </w:p>
        </w:tc>
        <w:tc>
          <w:tcPr>
            <w:tcW w:w="2124" w:type="dxa"/>
            <w:tcBorders>
              <w:top w:val="single" w:sz="2" w:space="0" w:color="auto"/>
              <w:bottom w:val="single" w:sz="12" w:space="0" w:color="auto"/>
            </w:tcBorders>
          </w:tcPr>
          <w:p w:rsidR="00E43FAD" w:rsidRPr="006925F5" w:rsidRDefault="00E43FAD" w:rsidP="00E43FAD">
            <w:pPr>
              <w:pStyle w:val="Tabletext"/>
            </w:pPr>
            <w:r w:rsidRPr="006925F5">
              <w:t>a trust</w:t>
            </w:r>
          </w:p>
        </w:tc>
        <w:tc>
          <w:tcPr>
            <w:tcW w:w="4107" w:type="dxa"/>
            <w:tcBorders>
              <w:top w:val="single" w:sz="2" w:space="0" w:color="auto"/>
              <w:bottom w:val="single" w:sz="12" w:space="0" w:color="auto"/>
            </w:tcBorders>
          </w:tcPr>
          <w:p w:rsidR="00E43FAD" w:rsidRPr="006925F5" w:rsidRDefault="00E43FAD" w:rsidP="00E43FAD">
            <w:pPr>
              <w:pStyle w:val="Tabletext"/>
            </w:pPr>
            <w:r w:rsidRPr="006925F5">
              <w:t>any of these:</w:t>
            </w:r>
          </w:p>
          <w:p w:rsidR="00E43FAD" w:rsidRPr="006925F5" w:rsidRDefault="00E43FAD" w:rsidP="00E43FAD">
            <w:pPr>
              <w:pStyle w:val="Tablea"/>
            </w:pPr>
            <w:r w:rsidRPr="006925F5">
              <w:t>(a)</w:t>
            </w:r>
            <w:r w:rsidRPr="006925F5">
              <w:tab/>
              <w:t>an interest in the trust income or trust capital; or</w:t>
            </w:r>
          </w:p>
          <w:p w:rsidR="00E43FAD" w:rsidRPr="006925F5" w:rsidRDefault="00E43FAD" w:rsidP="00E43FAD">
            <w:pPr>
              <w:pStyle w:val="Tablea"/>
            </w:pPr>
            <w:r w:rsidRPr="006925F5">
              <w:t>(b)</w:t>
            </w:r>
            <w:r w:rsidRPr="006925F5">
              <w:tab/>
              <w:t>any other interest in the trust; or</w:t>
            </w:r>
          </w:p>
          <w:p w:rsidR="00E43FAD" w:rsidRPr="006925F5" w:rsidRDefault="00E43FAD" w:rsidP="00E43FAD">
            <w:pPr>
              <w:pStyle w:val="Tablea"/>
            </w:pPr>
            <w:r w:rsidRPr="006925F5">
              <w:t>(c)</w:t>
            </w:r>
            <w:r w:rsidRPr="006925F5">
              <w:tab/>
              <w:t xml:space="preserve">an interest as joint owner (including as tenant in common) of an interest covered by </w:t>
            </w:r>
            <w:r w:rsidR="006925F5">
              <w:t>paragraph (</w:t>
            </w:r>
            <w:r w:rsidRPr="006925F5">
              <w:t xml:space="preserve">a) or (b) </w:t>
            </w:r>
          </w:p>
        </w:tc>
      </w:tr>
    </w:tbl>
    <w:p w:rsidR="00E43FAD" w:rsidRPr="006925F5" w:rsidRDefault="00E43FAD" w:rsidP="00E43FAD">
      <w:pPr>
        <w:pStyle w:val="subsection"/>
      </w:pPr>
      <w:r w:rsidRPr="006925F5">
        <w:tab/>
        <w:t>(4)</w:t>
      </w:r>
      <w:r w:rsidRPr="006925F5">
        <w:tab/>
        <w:t xml:space="preserve">A </w:t>
      </w:r>
      <w:r w:rsidRPr="006925F5">
        <w:rPr>
          <w:b/>
          <w:i/>
        </w:rPr>
        <w:t>primary loan interest</w:t>
      </w:r>
      <w:r w:rsidRPr="006925F5">
        <w:t xml:space="preserve"> in an entity is:</w:t>
      </w:r>
    </w:p>
    <w:p w:rsidR="00E43FAD" w:rsidRPr="006925F5" w:rsidRDefault="00E43FAD" w:rsidP="00E43FAD">
      <w:pPr>
        <w:pStyle w:val="paragraph"/>
      </w:pPr>
      <w:r w:rsidRPr="006925F5">
        <w:tab/>
        <w:t>(a)</w:t>
      </w:r>
      <w:r w:rsidRPr="006925F5">
        <w:tab/>
        <w:t>a loan to the entity; or</w:t>
      </w:r>
    </w:p>
    <w:p w:rsidR="00E43FAD" w:rsidRPr="006925F5" w:rsidRDefault="00E43FAD" w:rsidP="00E43FAD">
      <w:pPr>
        <w:pStyle w:val="paragraph"/>
      </w:pPr>
      <w:r w:rsidRPr="006925F5">
        <w:tab/>
        <w:t>(b)</w:t>
      </w:r>
      <w:r w:rsidRPr="006925F5">
        <w:tab/>
        <w:t>an interest as joint owner (including as tenant in common) of a loan to the entity.</w:t>
      </w:r>
    </w:p>
    <w:p w:rsidR="00E43FAD" w:rsidRPr="006925F5" w:rsidRDefault="00E43FAD" w:rsidP="00E43FAD">
      <w:pPr>
        <w:pStyle w:val="subsection"/>
      </w:pPr>
      <w:r w:rsidRPr="006925F5">
        <w:lastRenderedPageBreak/>
        <w:tab/>
        <w:t>(5)</w:t>
      </w:r>
      <w:r w:rsidRPr="006925F5">
        <w:tab/>
        <w:t xml:space="preserve">A </w:t>
      </w:r>
      <w:r w:rsidRPr="006925F5">
        <w:rPr>
          <w:b/>
          <w:i/>
        </w:rPr>
        <w:t>secondary interest</w:t>
      </w:r>
      <w:r w:rsidRPr="006925F5">
        <w:t xml:space="preserve"> in an entity is a </w:t>
      </w:r>
      <w:r w:rsidR="006925F5" w:rsidRPr="006925F5">
        <w:rPr>
          <w:position w:val="6"/>
          <w:sz w:val="16"/>
        </w:rPr>
        <w:t>*</w:t>
      </w:r>
      <w:r w:rsidRPr="006925F5">
        <w:t xml:space="preserve">secondary equity interest, or a </w:t>
      </w:r>
      <w:r w:rsidR="006925F5" w:rsidRPr="006925F5">
        <w:rPr>
          <w:position w:val="6"/>
          <w:sz w:val="16"/>
        </w:rPr>
        <w:t>*</w:t>
      </w:r>
      <w:r w:rsidRPr="006925F5">
        <w:t>secondary loan interest, in the entity.</w:t>
      </w:r>
    </w:p>
    <w:p w:rsidR="00E43FAD" w:rsidRPr="006925F5" w:rsidRDefault="00E43FAD" w:rsidP="00E43FAD">
      <w:pPr>
        <w:pStyle w:val="subsection"/>
      </w:pPr>
      <w:r w:rsidRPr="006925F5">
        <w:tab/>
        <w:t>(6)</w:t>
      </w:r>
      <w:r w:rsidRPr="006925F5">
        <w:tab/>
        <w:t xml:space="preserve">A </w:t>
      </w:r>
      <w:r w:rsidRPr="006925F5">
        <w:rPr>
          <w:b/>
          <w:i/>
        </w:rPr>
        <w:t>secondary equity interest</w:t>
      </w:r>
      <w:r w:rsidRPr="006925F5">
        <w:t xml:space="preserve"> in an entity is a right or option:</w:t>
      </w:r>
    </w:p>
    <w:p w:rsidR="00E43FAD" w:rsidRPr="006925F5" w:rsidRDefault="00E43FAD" w:rsidP="00E43FAD">
      <w:pPr>
        <w:pStyle w:val="paragraph"/>
      </w:pPr>
      <w:r w:rsidRPr="006925F5">
        <w:tab/>
        <w:t>(a)</w:t>
      </w:r>
      <w:r w:rsidRPr="006925F5">
        <w:tab/>
        <w:t>to</w:t>
      </w:r>
      <w:r w:rsidRPr="006925F5">
        <w:rPr>
          <w:position w:val="6"/>
          <w:sz w:val="16"/>
        </w:rPr>
        <w:t xml:space="preserve"> </w:t>
      </w:r>
      <w:r w:rsidR="006925F5" w:rsidRPr="006925F5">
        <w:rPr>
          <w:position w:val="6"/>
          <w:sz w:val="16"/>
        </w:rPr>
        <w:t>*</w:t>
      </w:r>
      <w:r w:rsidRPr="006925F5">
        <w:t xml:space="preserve">acquire an existing </w:t>
      </w:r>
      <w:r w:rsidR="006925F5" w:rsidRPr="006925F5">
        <w:rPr>
          <w:position w:val="6"/>
          <w:sz w:val="16"/>
        </w:rPr>
        <w:t>*</w:t>
      </w:r>
      <w:r w:rsidRPr="006925F5">
        <w:t>primary equity interest in the entity; or</w:t>
      </w:r>
    </w:p>
    <w:p w:rsidR="00E43FAD" w:rsidRPr="006925F5" w:rsidRDefault="00E43FAD" w:rsidP="00E43FAD">
      <w:pPr>
        <w:pStyle w:val="paragraph"/>
      </w:pPr>
      <w:r w:rsidRPr="006925F5">
        <w:tab/>
        <w:t>(b)</w:t>
      </w:r>
      <w:r w:rsidRPr="006925F5">
        <w:tab/>
        <w:t>to have the entity issue a new primary equity interest.</w:t>
      </w:r>
    </w:p>
    <w:p w:rsidR="00E43FAD" w:rsidRPr="006925F5" w:rsidRDefault="00E43FAD" w:rsidP="00E43FAD">
      <w:pPr>
        <w:pStyle w:val="subsection"/>
      </w:pPr>
      <w:r w:rsidRPr="006925F5">
        <w:tab/>
        <w:t>(7)</w:t>
      </w:r>
      <w:r w:rsidRPr="006925F5">
        <w:tab/>
        <w:t xml:space="preserve">A </w:t>
      </w:r>
      <w:r w:rsidRPr="006925F5">
        <w:rPr>
          <w:b/>
          <w:i/>
        </w:rPr>
        <w:t>secondary loan interest</w:t>
      </w:r>
      <w:r w:rsidRPr="006925F5">
        <w:t xml:space="preserve"> in an entity is a right or option:</w:t>
      </w:r>
    </w:p>
    <w:p w:rsidR="00E43FAD" w:rsidRPr="006925F5" w:rsidRDefault="00E43FAD" w:rsidP="00E43FAD">
      <w:pPr>
        <w:pStyle w:val="paragraph"/>
      </w:pPr>
      <w:r w:rsidRPr="006925F5">
        <w:tab/>
        <w:t>(a)</w:t>
      </w:r>
      <w:r w:rsidRPr="006925F5">
        <w:tab/>
        <w:t xml:space="preserve">to </w:t>
      </w:r>
      <w:r w:rsidR="006925F5" w:rsidRPr="006925F5">
        <w:rPr>
          <w:position w:val="6"/>
          <w:sz w:val="16"/>
        </w:rPr>
        <w:t>*</w:t>
      </w:r>
      <w:r w:rsidRPr="006925F5">
        <w:t xml:space="preserve">acquire an existing </w:t>
      </w:r>
      <w:r w:rsidR="006925F5" w:rsidRPr="006925F5">
        <w:rPr>
          <w:position w:val="6"/>
          <w:sz w:val="16"/>
        </w:rPr>
        <w:t>*</w:t>
      </w:r>
      <w:r w:rsidRPr="006925F5">
        <w:t>primary loan interest in the entity; or</w:t>
      </w:r>
    </w:p>
    <w:p w:rsidR="00E43FAD" w:rsidRPr="006925F5" w:rsidRDefault="00E43FAD" w:rsidP="00E43FAD">
      <w:pPr>
        <w:pStyle w:val="paragraph"/>
      </w:pPr>
      <w:r w:rsidRPr="006925F5">
        <w:tab/>
        <w:t>(b)</w:t>
      </w:r>
      <w:r w:rsidRPr="006925F5">
        <w:tab/>
        <w:t>to have the entity issue a new primary loan interest.</w:t>
      </w:r>
    </w:p>
    <w:p w:rsidR="00E43FAD" w:rsidRPr="006925F5" w:rsidRDefault="00E43FAD" w:rsidP="00E43FAD">
      <w:pPr>
        <w:pStyle w:val="ActHead5"/>
      </w:pPr>
      <w:bookmarkStart w:id="757" w:name="_Toc384884602"/>
      <w:r w:rsidRPr="006925F5">
        <w:rPr>
          <w:rStyle w:val="CharSectno"/>
        </w:rPr>
        <w:t>727</w:t>
      </w:r>
      <w:r w:rsidR="006925F5">
        <w:rPr>
          <w:rStyle w:val="CharSectno"/>
        </w:rPr>
        <w:noBreakHyphen/>
      </w:r>
      <w:r w:rsidRPr="006925F5">
        <w:rPr>
          <w:rStyle w:val="CharSectno"/>
        </w:rPr>
        <w:t>525</w:t>
      </w:r>
      <w:r w:rsidRPr="006925F5">
        <w:t xml:space="preserve">  </w:t>
      </w:r>
      <w:r w:rsidRPr="006925F5">
        <w:rPr>
          <w:i/>
        </w:rPr>
        <w:t>Indirect equity or loan interest</w:t>
      </w:r>
      <w:bookmarkEnd w:id="757"/>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equity or loan interest in an entity is an </w:t>
      </w:r>
      <w:r w:rsidRPr="006925F5">
        <w:rPr>
          <w:b/>
          <w:i/>
        </w:rPr>
        <w:t>indirect equity or loan interest</w:t>
      </w:r>
      <w:r w:rsidRPr="006925F5">
        <w:t xml:space="preserve"> in another entity if, and only if:</w:t>
      </w:r>
    </w:p>
    <w:p w:rsidR="00E43FAD" w:rsidRPr="006925F5" w:rsidRDefault="00E43FAD" w:rsidP="00E43FAD">
      <w:pPr>
        <w:pStyle w:val="paragraph"/>
      </w:pPr>
      <w:r w:rsidRPr="006925F5">
        <w:tab/>
        <w:t>(a)</w:t>
      </w:r>
      <w:r w:rsidRPr="006925F5">
        <w:tab/>
        <w:t>the first entity owns an equity or loan interest in the other entity; or</w:t>
      </w:r>
    </w:p>
    <w:p w:rsidR="00E43FAD" w:rsidRPr="006925F5" w:rsidRDefault="00E43FAD" w:rsidP="00E43FAD">
      <w:pPr>
        <w:pStyle w:val="paragraph"/>
      </w:pPr>
      <w:r w:rsidRPr="006925F5">
        <w:tab/>
        <w:t>(b)</w:t>
      </w:r>
      <w:r w:rsidRPr="006925F5">
        <w:tab/>
        <w:t>the first entity owns an equity or loan interest that is an indirect equity or loan interest in the other entity because of one or more other applications of this section.</w:t>
      </w:r>
    </w:p>
    <w:p w:rsidR="00E43FAD" w:rsidRPr="006925F5" w:rsidRDefault="00E43FAD" w:rsidP="00E43FAD">
      <w:pPr>
        <w:pStyle w:val="ActHead4"/>
      </w:pPr>
      <w:bookmarkStart w:id="758" w:name="_Toc384884603"/>
      <w:r w:rsidRPr="006925F5">
        <w:t>Affected owners</w:t>
      </w:r>
      <w:bookmarkEnd w:id="758"/>
    </w:p>
    <w:p w:rsidR="00E43FAD" w:rsidRPr="006925F5" w:rsidRDefault="00E43FAD" w:rsidP="00E43FAD">
      <w:pPr>
        <w:pStyle w:val="ActHead5"/>
      </w:pPr>
      <w:bookmarkStart w:id="759" w:name="_Toc384884604"/>
      <w:r w:rsidRPr="006925F5">
        <w:rPr>
          <w:rStyle w:val="CharSectno"/>
        </w:rPr>
        <w:t>727</w:t>
      </w:r>
      <w:r w:rsidR="006925F5">
        <w:rPr>
          <w:rStyle w:val="CharSectno"/>
        </w:rPr>
        <w:noBreakHyphen/>
      </w:r>
      <w:r w:rsidRPr="006925F5">
        <w:rPr>
          <w:rStyle w:val="CharSectno"/>
        </w:rPr>
        <w:t>530</w:t>
      </w:r>
      <w:r w:rsidRPr="006925F5">
        <w:t xml:space="preserve">  Who are the </w:t>
      </w:r>
      <w:r w:rsidRPr="006925F5">
        <w:rPr>
          <w:i/>
        </w:rPr>
        <w:t>affected owners</w:t>
      </w:r>
      <w:bookmarkEnd w:id="759"/>
    </w:p>
    <w:p w:rsidR="00E43FAD" w:rsidRPr="006925F5" w:rsidRDefault="00E43FAD" w:rsidP="00E43FAD">
      <w:pPr>
        <w:pStyle w:val="subsection"/>
      </w:pPr>
      <w:r w:rsidRPr="006925F5">
        <w:tab/>
        <w:t>(1)</w:t>
      </w:r>
      <w:r w:rsidRPr="006925F5">
        <w:tab/>
        <w:t xml:space="preserve">The table sets out the </w:t>
      </w:r>
      <w:r w:rsidRPr="006925F5">
        <w:rPr>
          <w:b/>
          <w:i/>
        </w:rPr>
        <w:t>affected owners</w:t>
      </w:r>
      <w:r w:rsidRPr="006925F5">
        <w:t xml:space="preserve"> for the </w:t>
      </w:r>
      <w:r w:rsidR="006925F5" w:rsidRPr="006925F5">
        <w:rPr>
          <w:position w:val="6"/>
          <w:sz w:val="16"/>
        </w:rPr>
        <w:t>*</w:t>
      </w:r>
      <w:r w:rsidRPr="006925F5">
        <w:t>indirect value shift.</w:t>
      </w:r>
    </w:p>
    <w:p w:rsidR="00E43FAD" w:rsidRPr="006925F5" w:rsidRDefault="00E43FAD" w:rsidP="003D1198">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Affected owners</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4417"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affected owners include:</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At least one condition in section</w:t>
            </w:r>
            <w:r w:rsidR="006925F5">
              <w:t> </w:t>
            </w:r>
            <w:r w:rsidRPr="006925F5">
              <w:t>727</w:t>
            </w:r>
            <w:r w:rsidR="006925F5">
              <w:noBreakHyphen/>
            </w:r>
            <w:r w:rsidRPr="006925F5">
              <w:t xml:space="preserve">105 (ultimate controller test) is satisfied </w:t>
            </w:r>
          </w:p>
        </w:tc>
        <w:tc>
          <w:tcPr>
            <w:tcW w:w="4417"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each </w:t>
            </w:r>
            <w:r w:rsidR="006925F5" w:rsidRPr="006925F5">
              <w:rPr>
                <w:position w:val="6"/>
                <w:sz w:val="16"/>
              </w:rPr>
              <w:t>*</w:t>
            </w:r>
            <w:r w:rsidRPr="006925F5">
              <w:t>ultimate controller because of which a condition in that section is satisfied; and</w:t>
            </w:r>
          </w:p>
          <w:p w:rsidR="00E43FAD" w:rsidRPr="006925F5" w:rsidRDefault="00E43FAD" w:rsidP="00E43FAD">
            <w:pPr>
              <w:pStyle w:val="Tabletext"/>
            </w:pPr>
            <w:r w:rsidRPr="006925F5">
              <w:t xml:space="preserve">each entity that, at a time during the </w:t>
            </w:r>
            <w:r w:rsidR="006925F5" w:rsidRPr="006925F5">
              <w:rPr>
                <w:position w:val="6"/>
                <w:sz w:val="16"/>
              </w:rPr>
              <w:t>*</w:t>
            </w:r>
            <w:r w:rsidRPr="006925F5">
              <w:t xml:space="preserve">IVS period when such an ultimate controller </w:t>
            </w:r>
            <w:r w:rsidR="006925F5" w:rsidRPr="006925F5">
              <w:rPr>
                <w:position w:val="6"/>
                <w:sz w:val="16"/>
              </w:rPr>
              <w:t>*</w:t>
            </w:r>
            <w:r w:rsidRPr="006925F5">
              <w:t xml:space="preserve">controlled (for value shifting purposes) the </w:t>
            </w:r>
            <w:r w:rsidRPr="006925F5">
              <w:rPr>
                <w:i/>
              </w:rPr>
              <w:t>losing</w:t>
            </w:r>
            <w:r w:rsidRPr="006925F5">
              <w:t xml:space="preserve"> entity, was an </w:t>
            </w:r>
            <w:r w:rsidR="006925F5" w:rsidRPr="006925F5">
              <w:rPr>
                <w:position w:val="6"/>
                <w:sz w:val="16"/>
              </w:rPr>
              <w:t>*</w:t>
            </w:r>
            <w:r w:rsidRPr="006925F5">
              <w:t xml:space="preserve">intermediate controller of the </w:t>
            </w:r>
            <w:r w:rsidRPr="006925F5">
              <w:rPr>
                <w:i/>
              </w:rPr>
              <w:t>losing</w:t>
            </w:r>
            <w:r w:rsidRPr="006925F5">
              <w:t xml:space="preserve"> entity; and</w:t>
            </w:r>
          </w:p>
          <w:p w:rsidR="00E43FAD" w:rsidRPr="006925F5" w:rsidRDefault="00E43FAD" w:rsidP="00E43FAD">
            <w:pPr>
              <w:pStyle w:val="Tabletext"/>
            </w:pPr>
            <w:r w:rsidRPr="006925F5">
              <w:t xml:space="preserve">each entity that, at a time during the IVS period when such an ultimate controller controlled (for value shifting purposes) the </w:t>
            </w:r>
            <w:r w:rsidRPr="006925F5">
              <w:rPr>
                <w:i/>
              </w:rPr>
              <w:t>gaining</w:t>
            </w:r>
            <w:r w:rsidRPr="006925F5">
              <w:t xml:space="preserve"> entity, was an intermediate controller of the </w:t>
            </w:r>
            <w:r w:rsidRPr="006925F5">
              <w:rPr>
                <w:i/>
              </w:rPr>
              <w:t>gaining</w:t>
            </w:r>
            <w:r w:rsidRPr="006925F5">
              <w:t xml:space="preserve"> entity</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The conditions in section</w:t>
            </w:r>
            <w:r w:rsidR="006925F5">
              <w:t> </w:t>
            </w:r>
            <w:r w:rsidRPr="006925F5">
              <w:t>727</w:t>
            </w:r>
            <w:r w:rsidR="006925F5">
              <w:noBreakHyphen/>
            </w:r>
            <w:r w:rsidRPr="006925F5">
              <w:t>110 (common</w:t>
            </w:r>
            <w:r w:rsidR="006925F5">
              <w:noBreakHyphen/>
            </w:r>
            <w:r w:rsidRPr="006925F5">
              <w:t>ownership nexus test) are satisfied in respect of:</w:t>
            </w:r>
          </w:p>
          <w:p w:rsidR="00E43FAD" w:rsidRPr="006925F5" w:rsidRDefault="00E43FAD" w:rsidP="00E43FAD">
            <w:pPr>
              <w:pStyle w:val="Tablea"/>
            </w:pPr>
            <w:r w:rsidRPr="006925F5">
              <w:t>(a)</w:t>
            </w:r>
            <w:r w:rsidRPr="006925F5">
              <w:tab/>
              <w:t>one or more times; or</w:t>
            </w:r>
          </w:p>
          <w:p w:rsidR="00E43FAD" w:rsidRPr="006925F5" w:rsidRDefault="00E43FAD" w:rsidP="00E43FAD">
            <w:pPr>
              <w:pStyle w:val="Tablea"/>
            </w:pPr>
            <w:r w:rsidRPr="006925F5">
              <w:t>(b)</w:t>
            </w:r>
            <w:r w:rsidRPr="006925F5">
              <w:tab/>
              <w:t>one or more sets of 2 times</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each </w:t>
            </w:r>
            <w:r w:rsidR="006925F5" w:rsidRPr="006925F5">
              <w:rPr>
                <w:position w:val="6"/>
                <w:sz w:val="16"/>
              </w:rPr>
              <w:t>*</w:t>
            </w:r>
            <w:r w:rsidRPr="006925F5">
              <w:t>ultimate owner who is one of 2 or more ultimate owners because of whom the condition in the applicable item of that table is satisfied in respect of any of those times; and</w:t>
            </w:r>
          </w:p>
          <w:p w:rsidR="00E43FAD" w:rsidRPr="006925F5" w:rsidRDefault="00E43FAD" w:rsidP="00E43FAD">
            <w:pPr>
              <w:pStyle w:val="Tabletext"/>
            </w:pPr>
            <w:r w:rsidRPr="006925F5">
              <w:t>each entity through which ownership or rights are traced to such an ultimate owner in applying the applicable item of that table in respect of any of those times</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3</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Any case</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losing entity and the </w:t>
            </w:r>
            <w:r w:rsidR="006925F5" w:rsidRPr="006925F5">
              <w:rPr>
                <w:position w:val="6"/>
                <w:sz w:val="16"/>
              </w:rPr>
              <w:t>*</w:t>
            </w:r>
            <w:r w:rsidRPr="006925F5">
              <w:t>gaining entity</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4</w:t>
            </w:r>
          </w:p>
        </w:tc>
        <w:tc>
          <w:tcPr>
            <w:tcW w:w="1985"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Any case</w:t>
            </w:r>
          </w:p>
        </w:tc>
        <w:tc>
          <w:tcPr>
            <w:tcW w:w="4417"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each entity that, at any time after the </w:t>
            </w:r>
            <w:r w:rsidR="006925F5" w:rsidRPr="006925F5">
              <w:rPr>
                <w:position w:val="6"/>
                <w:sz w:val="16"/>
              </w:rPr>
              <w:t>*</w:t>
            </w:r>
            <w:r w:rsidRPr="006925F5">
              <w:t xml:space="preserve">scheme was entered into, is an </w:t>
            </w:r>
            <w:r w:rsidR="006925F5" w:rsidRPr="006925F5">
              <w:rPr>
                <w:position w:val="6"/>
                <w:sz w:val="16"/>
              </w:rPr>
              <w:t>*</w:t>
            </w:r>
            <w:r w:rsidRPr="006925F5">
              <w:t>associate of an entity that is an affected owner because of item</w:t>
            </w:r>
            <w:r w:rsidR="006925F5">
              <w:t> </w:t>
            </w:r>
            <w:r w:rsidRPr="006925F5">
              <w:t>1, 2 or 3 of this table</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5</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Any case</w:t>
            </w:r>
          </w:p>
        </w:tc>
        <w:tc>
          <w:tcPr>
            <w:tcW w:w="4417" w:type="dxa"/>
            <w:tcBorders>
              <w:top w:val="single" w:sz="2" w:space="0" w:color="auto"/>
              <w:bottom w:val="single" w:sz="12" w:space="0" w:color="auto"/>
            </w:tcBorders>
          </w:tcPr>
          <w:p w:rsidR="00E43FAD" w:rsidRPr="006925F5" w:rsidRDefault="00E43FAD" w:rsidP="00E43FAD">
            <w:pPr>
              <w:pStyle w:val="Tabletext"/>
            </w:pPr>
            <w:r w:rsidRPr="006925F5">
              <w:t xml:space="preserve">each </w:t>
            </w:r>
            <w:r w:rsidR="006925F5" w:rsidRPr="006925F5">
              <w:rPr>
                <w:position w:val="6"/>
                <w:sz w:val="16"/>
              </w:rPr>
              <w:t>*</w:t>
            </w:r>
            <w:r w:rsidRPr="006925F5">
              <w:t xml:space="preserve">active participant in the </w:t>
            </w:r>
            <w:r w:rsidR="006925F5" w:rsidRPr="006925F5">
              <w:rPr>
                <w:position w:val="6"/>
                <w:sz w:val="16"/>
              </w:rPr>
              <w:t>*</w:t>
            </w:r>
            <w:r w:rsidRPr="006925F5">
              <w:t>scheme</w:t>
            </w:r>
          </w:p>
        </w:tc>
      </w:tr>
    </w:tbl>
    <w:p w:rsidR="00E43FAD" w:rsidRPr="006925F5" w:rsidRDefault="00E43FAD" w:rsidP="00E43FAD">
      <w:pPr>
        <w:pStyle w:val="subsection"/>
      </w:pPr>
      <w:r w:rsidRPr="006925F5">
        <w:tab/>
        <w:t>(2)</w:t>
      </w:r>
      <w:r w:rsidRPr="006925F5">
        <w:tab/>
        <w:t xml:space="preserve">An entity is an </w:t>
      </w:r>
      <w:r w:rsidRPr="006925F5">
        <w:rPr>
          <w:b/>
          <w:i/>
        </w:rPr>
        <w:t>intermediate controller</w:t>
      </w:r>
      <w:r w:rsidRPr="006925F5">
        <w:t xml:space="preserve"> of another entity if, and only if:</w:t>
      </w:r>
    </w:p>
    <w:p w:rsidR="00E43FAD" w:rsidRPr="006925F5" w:rsidRDefault="00E43FAD" w:rsidP="00E43FAD">
      <w:pPr>
        <w:pStyle w:val="paragraph"/>
      </w:pPr>
      <w:r w:rsidRPr="006925F5">
        <w:tab/>
        <w:t>(a)</w:t>
      </w:r>
      <w:r w:rsidRPr="006925F5">
        <w:tab/>
        <w:t xml:space="preserve">the first entity </w:t>
      </w:r>
      <w:r w:rsidR="006925F5" w:rsidRPr="006925F5">
        <w:rPr>
          <w:position w:val="6"/>
          <w:sz w:val="16"/>
        </w:rPr>
        <w:t>*</w:t>
      </w:r>
      <w:r w:rsidRPr="006925F5">
        <w:t>controls (for value shifting purposes) the other entity; and</w:t>
      </w:r>
    </w:p>
    <w:p w:rsidR="00E43FAD" w:rsidRPr="006925F5" w:rsidRDefault="00E43FAD" w:rsidP="00E43FAD">
      <w:pPr>
        <w:pStyle w:val="paragraph"/>
      </w:pPr>
      <w:r w:rsidRPr="006925F5">
        <w:tab/>
        <w:t>(b)</w:t>
      </w:r>
      <w:r w:rsidRPr="006925F5">
        <w:tab/>
        <w:t xml:space="preserve">the first entity is </w:t>
      </w:r>
      <w:r w:rsidR="006925F5" w:rsidRPr="006925F5">
        <w:rPr>
          <w:position w:val="6"/>
          <w:sz w:val="16"/>
        </w:rPr>
        <w:t>*</w:t>
      </w:r>
      <w:r w:rsidRPr="006925F5">
        <w:t xml:space="preserve">controlled (for value shifting purposes) by an </w:t>
      </w:r>
      <w:r w:rsidR="006925F5" w:rsidRPr="006925F5">
        <w:rPr>
          <w:position w:val="6"/>
          <w:sz w:val="16"/>
        </w:rPr>
        <w:t>*</w:t>
      </w:r>
      <w:r w:rsidRPr="006925F5">
        <w:t>ultimate controller of the other entity.</w:t>
      </w:r>
    </w:p>
    <w:p w:rsidR="00E43FAD" w:rsidRPr="006925F5" w:rsidRDefault="00E43FAD" w:rsidP="009505DE">
      <w:pPr>
        <w:pStyle w:val="SubsectionHead"/>
      </w:pPr>
      <w:r w:rsidRPr="006925F5">
        <w:lastRenderedPageBreak/>
        <w:t>Active participants (if both losing and gaining entities are closely held)</w:t>
      </w:r>
    </w:p>
    <w:p w:rsidR="00E43FAD" w:rsidRPr="006925F5" w:rsidRDefault="00E43FAD" w:rsidP="00E43FAD">
      <w:pPr>
        <w:pStyle w:val="subsection"/>
      </w:pPr>
      <w:r w:rsidRPr="006925F5">
        <w:tab/>
        <w:t>(3)</w:t>
      </w:r>
      <w:r w:rsidRPr="006925F5">
        <w:tab/>
        <w:t xml:space="preserve">An entity (the </w:t>
      </w:r>
      <w:r w:rsidRPr="006925F5">
        <w:rPr>
          <w:b/>
          <w:i/>
        </w:rPr>
        <w:t>first entity</w:t>
      </w:r>
      <w:r w:rsidRPr="006925F5">
        <w:t xml:space="preserve">) is an </w:t>
      </w:r>
      <w:r w:rsidRPr="006925F5">
        <w:rPr>
          <w:b/>
          <w:i/>
        </w:rPr>
        <w:t>active participant</w:t>
      </w:r>
      <w:r w:rsidRPr="006925F5">
        <w:t xml:space="preserve"> in the </w:t>
      </w:r>
      <w:r w:rsidR="006925F5" w:rsidRPr="006925F5">
        <w:rPr>
          <w:position w:val="6"/>
          <w:sz w:val="16"/>
        </w:rPr>
        <w:t>*</w:t>
      </w:r>
      <w:r w:rsidRPr="006925F5">
        <w:t>scheme if:</w:t>
      </w:r>
    </w:p>
    <w:p w:rsidR="00E43FAD" w:rsidRPr="006925F5" w:rsidRDefault="00E43FAD" w:rsidP="00E43FAD">
      <w:pPr>
        <w:pStyle w:val="paragraph"/>
      </w:pPr>
      <w:r w:rsidRPr="006925F5">
        <w:tab/>
        <w:t>(a)</w:t>
      </w:r>
      <w:r w:rsidRPr="006925F5">
        <w:tab/>
        <w:t xml:space="preserve">at some time during the </w:t>
      </w:r>
      <w:r w:rsidR="006925F5" w:rsidRPr="006925F5">
        <w:rPr>
          <w:position w:val="6"/>
          <w:sz w:val="16"/>
        </w:rPr>
        <w:t>*</w:t>
      </w:r>
      <w:r w:rsidRPr="006925F5">
        <w:t>IVS period, neither the losing entity nor the gaining entity has 300 or more members (in the case of a company) or 300 or more beneficiaries (in the case of a trust); and</w:t>
      </w:r>
    </w:p>
    <w:p w:rsidR="00E43FAD" w:rsidRPr="006925F5" w:rsidRDefault="00E43FAD" w:rsidP="00E43FAD">
      <w:pPr>
        <w:pStyle w:val="paragraph"/>
      </w:pPr>
      <w:r w:rsidRPr="006925F5">
        <w:tab/>
        <w:t>(b)</w:t>
      </w:r>
      <w:r w:rsidRPr="006925F5">
        <w:tab/>
        <w:t>the first entity:</w:t>
      </w:r>
    </w:p>
    <w:p w:rsidR="00E43FAD" w:rsidRPr="006925F5" w:rsidRDefault="00E43FAD" w:rsidP="00E43FAD">
      <w:pPr>
        <w:pStyle w:val="paragraphsub"/>
      </w:pPr>
      <w:r w:rsidRPr="006925F5">
        <w:tab/>
        <w:t>(i)</w:t>
      </w:r>
      <w:r w:rsidRPr="006925F5">
        <w:tab/>
        <w:t xml:space="preserve">actively participated in, or directly facilitated, the entering into of the </w:t>
      </w:r>
      <w:r w:rsidR="006925F5" w:rsidRPr="006925F5">
        <w:rPr>
          <w:position w:val="6"/>
          <w:sz w:val="16"/>
        </w:rPr>
        <w:t>*</w:t>
      </w:r>
      <w:r w:rsidRPr="006925F5">
        <w:t>scheme; or</w:t>
      </w:r>
    </w:p>
    <w:p w:rsidR="00E43FAD" w:rsidRPr="006925F5" w:rsidRDefault="00E43FAD" w:rsidP="00E43FAD">
      <w:pPr>
        <w:pStyle w:val="paragraphsub"/>
      </w:pPr>
      <w:r w:rsidRPr="006925F5">
        <w:tab/>
        <w:t>(ii)</w:t>
      </w:r>
      <w:r w:rsidRPr="006925F5">
        <w:tab/>
        <w:t xml:space="preserve">at some time during the </w:t>
      </w:r>
      <w:r w:rsidR="006925F5" w:rsidRPr="006925F5">
        <w:rPr>
          <w:position w:val="6"/>
          <w:sz w:val="16"/>
        </w:rPr>
        <w:t>*</w:t>
      </w:r>
      <w:r w:rsidRPr="006925F5">
        <w:t>IVS period actively participated in, or directly facilitated, the carrying out of the scheme;</w:t>
      </w:r>
    </w:p>
    <w:p w:rsidR="00E43FAD" w:rsidRPr="006925F5" w:rsidRDefault="00E43FAD" w:rsidP="00E43FAD">
      <w:pPr>
        <w:pStyle w:val="paragraph"/>
      </w:pPr>
      <w:r w:rsidRPr="006925F5">
        <w:tab/>
      </w:r>
      <w:r w:rsidRPr="006925F5">
        <w:tab/>
        <w:t>(whether or not it did so at the direction of some other entity); and</w:t>
      </w:r>
    </w:p>
    <w:p w:rsidR="00E43FAD" w:rsidRPr="006925F5" w:rsidRDefault="00E43FAD" w:rsidP="00E43FAD">
      <w:pPr>
        <w:pStyle w:val="paragraph"/>
      </w:pPr>
      <w:r w:rsidRPr="006925F5">
        <w:tab/>
        <w:t>(c)</w:t>
      </w:r>
      <w:r w:rsidRPr="006925F5">
        <w:tab/>
        <w:t xml:space="preserve">at some time during the </w:t>
      </w:r>
      <w:r w:rsidR="006925F5" w:rsidRPr="006925F5">
        <w:rPr>
          <w:position w:val="6"/>
          <w:sz w:val="16"/>
        </w:rPr>
        <w:t>*</w:t>
      </w:r>
      <w:r w:rsidRPr="006925F5">
        <w:t>IVS period, the first entity owned:</w:t>
      </w:r>
    </w:p>
    <w:p w:rsidR="00E43FAD" w:rsidRPr="006925F5" w:rsidRDefault="00E43FAD" w:rsidP="00E43FAD">
      <w:pPr>
        <w:pStyle w:val="paragraphsub"/>
      </w:pPr>
      <w:r w:rsidRPr="006925F5">
        <w:tab/>
        <w:t>(i)</w:t>
      </w:r>
      <w:r w:rsidRPr="006925F5">
        <w:tab/>
        <w:t xml:space="preserve">an </w:t>
      </w:r>
      <w:r w:rsidR="006925F5" w:rsidRPr="006925F5">
        <w:rPr>
          <w:position w:val="6"/>
          <w:sz w:val="16"/>
        </w:rPr>
        <w:t>*</w:t>
      </w:r>
      <w:r w:rsidRPr="006925F5">
        <w:t>equity or loan interest in the losing entity or in the gaining entity; or</w:t>
      </w:r>
    </w:p>
    <w:p w:rsidR="00E43FAD" w:rsidRPr="006925F5" w:rsidRDefault="00E43FAD" w:rsidP="00E43FAD">
      <w:pPr>
        <w:pStyle w:val="paragraphsub"/>
      </w:pPr>
      <w:r w:rsidRPr="006925F5">
        <w:tab/>
        <w:t>(ii)</w:t>
      </w:r>
      <w:r w:rsidRPr="006925F5">
        <w:tab/>
        <w:t xml:space="preserve">an </w:t>
      </w:r>
      <w:r w:rsidR="006925F5" w:rsidRPr="006925F5">
        <w:rPr>
          <w:position w:val="6"/>
          <w:sz w:val="16"/>
        </w:rPr>
        <w:t>*</w:t>
      </w:r>
      <w:r w:rsidRPr="006925F5">
        <w:t>indirect equity or loan interest in the losing entity or in the gaining entity; and</w:t>
      </w:r>
    </w:p>
    <w:p w:rsidR="00E43FAD" w:rsidRPr="006925F5" w:rsidRDefault="00E43FAD" w:rsidP="00E43FAD">
      <w:pPr>
        <w:pStyle w:val="paragraph"/>
      </w:pPr>
      <w:r w:rsidRPr="006925F5">
        <w:tab/>
        <w:t>(d)</w:t>
      </w:r>
      <w:r w:rsidRPr="006925F5">
        <w:tab/>
        <w:t>the first entity is neither the losing entity nor the gaining entity.</w:t>
      </w:r>
    </w:p>
    <w:p w:rsidR="00E43FAD" w:rsidRPr="006925F5" w:rsidRDefault="00E43FAD" w:rsidP="00E43FAD">
      <w:pPr>
        <w:pStyle w:val="notetext"/>
      </w:pPr>
      <w:r w:rsidRPr="006925F5">
        <w:t>Note:</w:t>
      </w:r>
      <w:r w:rsidRPr="006925F5">
        <w:tab/>
        <w:t>Subsections 727</w:t>
      </w:r>
      <w:r w:rsidR="006925F5">
        <w:noBreakHyphen/>
      </w:r>
      <w:r w:rsidRPr="006925F5">
        <w:t>110(2) and (3) contain rules about when an entity is treated as having or not having 300 or more members or beneficiaries.</w:t>
      </w:r>
    </w:p>
    <w:p w:rsidR="00E43FAD" w:rsidRPr="006925F5" w:rsidRDefault="00E43FAD" w:rsidP="00E43FAD">
      <w:pPr>
        <w:pStyle w:val="ActHead4"/>
      </w:pPr>
      <w:bookmarkStart w:id="760" w:name="_Toc384884605"/>
      <w:r w:rsidRPr="006925F5">
        <w:t>Choices about method to be used</w:t>
      </w:r>
      <w:bookmarkEnd w:id="760"/>
    </w:p>
    <w:p w:rsidR="00E43FAD" w:rsidRPr="006925F5" w:rsidRDefault="00E43FAD" w:rsidP="00E43FAD">
      <w:pPr>
        <w:pStyle w:val="ActHead5"/>
      </w:pPr>
      <w:bookmarkStart w:id="761" w:name="_Toc384884606"/>
      <w:r w:rsidRPr="006925F5">
        <w:rPr>
          <w:rStyle w:val="CharSectno"/>
        </w:rPr>
        <w:t>727</w:t>
      </w:r>
      <w:r w:rsidR="006925F5">
        <w:rPr>
          <w:rStyle w:val="CharSectno"/>
        </w:rPr>
        <w:noBreakHyphen/>
      </w:r>
      <w:r w:rsidRPr="006925F5">
        <w:rPr>
          <w:rStyle w:val="CharSectno"/>
        </w:rPr>
        <w:t>550</w:t>
      </w:r>
      <w:r w:rsidRPr="006925F5">
        <w:t xml:space="preserve">  Choosing the adjustable value method</w:t>
      </w:r>
      <w:bookmarkEnd w:id="761"/>
    </w:p>
    <w:p w:rsidR="00E43FAD" w:rsidRPr="006925F5" w:rsidRDefault="00E43FAD" w:rsidP="00E43FAD">
      <w:pPr>
        <w:pStyle w:val="subsection"/>
      </w:pPr>
      <w:r w:rsidRPr="006925F5">
        <w:tab/>
        <w:t>(1)</w:t>
      </w:r>
      <w:r w:rsidRPr="006925F5">
        <w:tab/>
        <w:t>This section sets out rules for:</w:t>
      </w:r>
    </w:p>
    <w:p w:rsidR="00E43FAD" w:rsidRPr="006925F5" w:rsidRDefault="00E43FAD" w:rsidP="00E43FAD">
      <w:pPr>
        <w:pStyle w:val="paragraph"/>
      </w:pPr>
      <w:r w:rsidRPr="006925F5">
        <w:tab/>
        <w:t>(a)</w:t>
      </w:r>
      <w:r w:rsidRPr="006925F5">
        <w:tab/>
        <w:t xml:space="preserve">choosing to use the </w:t>
      </w:r>
      <w:r w:rsidR="006925F5" w:rsidRPr="006925F5">
        <w:rPr>
          <w:position w:val="6"/>
          <w:sz w:val="16"/>
        </w:rPr>
        <w:t>*</w:t>
      </w:r>
      <w:r w:rsidRPr="006925F5">
        <w:t xml:space="preserve">adjustable value method to work out the consequences of an </w:t>
      </w:r>
      <w:r w:rsidR="006925F5" w:rsidRPr="006925F5">
        <w:rPr>
          <w:position w:val="6"/>
          <w:sz w:val="16"/>
        </w:rPr>
        <w:t>*</w:t>
      </w:r>
      <w:r w:rsidRPr="006925F5">
        <w:t>indirect value shift; or</w:t>
      </w:r>
    </w:p>
    <w:p w:rsidR="00E43FAD" w:rsidRPr="006925F5" w:rsidRDefault="00E43FAD" w:rsidP="00E43FAD">
      <w:pPr>
        <w:pStyle w:val="paragraph"/>
      </w:pPr>
      <w:r w:rsidRPr="006925F5">
        <w:tab/>
        <w:t>(b)</w:t>
      </w:r>
      <w:r w:rsidRPr="006925F5">
        <w:tab/>
        <w:t xml:space="preserve">choosing (when using the adjustable value method) </w:t>
      </w:r>
      <w:r w:rsidRPr="006925F5">
        <w:rPr>
          <w:i/>
        </w:rPr>
        <w:t>not</w:t>
      </w:r>
      <w:r w:rsidRPr="006925F5">
        <w:t xml:space="preserve"> to work out on a </w:t>
      </w:r>
      <w:r w:rsidR="006925F5" w:rsidRPr="006925F5">
        <w:rPr>
          <w:position w:val="6"/>
          <w:sz w:val="16"/>
        </w:rPr>
        <w:t>*</w:t>
      </w:r>
      <w:r w:rsidRPr="006925F5">
        <w:t>loss</w:t>
      </w:r>
      <w:r w:rsidR="006925F5">
        <w:noBreakHyphen/>
      </w:r>
      <w:r w:rsidRPr="006925F5">
        <w:t xml:space="preserve">focussed basis the reductions in the </w:t>
      </w:r>
      <w:r w:rsidR="006925F5" w:rsidRPr="006925F5">
        <w:rPr>
          <w:position w:val="6"/>
          <w:sz w:val="16"/>
        </w:rPr>
        <w:t>*</w:t>
      </w:r>
      <w:r w:rsidRPr="006925F5">
        <w:t xml:space="preserve">adjustable values of </w:t>
      </w:r>
      <w:r w:rsidR="006925F5" w:rsidRPr="006925F5">
        <w:rPr>
          <w:position w:val="6"/>
          <w:sz w:val="16"/>
        </w:rPr>
        <w:t>*</w:t>
      </w:r>
      <w:r w:rsidRPr="006925F5">
        <w:t>affected interests.</w:t>
      </w:r>
    </w:p>
    <w:p w:rsidR="00E43FAD" w:rsidRPr="006925F5" w:rsidRDefault="00E43FAD" w:rsidP="009505DE">
      <w:pPr>
        <w:pStyle w:val="SubsectionHead"/>
      </w:pPr>
      <w:r w:rsidRPr="006925F5">
        <w:lastRenderedPageBreak/>
        <w:t>Who makes the choice</w:t>
      </w:r>
    </w:p>
    <w:p w:rsidR="00E43FAD" w:rsidRPr="006925F5" w:rsidRDefault="00E43FAD" w:rsidP="00E43FAD">
      <w:pPr>
        <w:pStyle w:val="subsection"/>
      </w:pPr>
      <w:r w:rsidRPr="006925F5">
        <w:tab/>
        <w:t>(2)</w:t>
      </w:r>
      <w:r w:rsidRPr="006925F5">
        <w:tab/>
        <w:t>The choice must be made in accordance with the table.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E43FAD" w:rsidRPr="006925F5">
        <w:trPr>
          <w:cantSplit/>
          <w:tblHeader/>
        </w:trPr>
        <w:tc>
          <w:tcPr>
            <w:tcW w:w="711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Who makes the choice</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368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271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choice must be made by:</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368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If the conditions in section</w:t>
            </w:r>
            <w:r w:rsidR="006925F5">
              <w:t> </w:t>
            </w:r>
            <w:r w:rsidRPr="006925F5">
              <w:t>727</w:t>
            </w:r>
            <w:r w:rsidR="006925F5">
              <w:noBreakHyphen/>
            </w:r>
            <w:r w:rsidRPr="006925F5">
              <w:t>110 (common</w:t>
            </w:r>
            <w:r w:rsidR="006925F5">
              <w:noBreakHyphen/>
            </w:r>
            <w:r w:rsidRPr="006925F5">
              <w:t>ownership nexus test) are satisfied</w:t>
            </w:r>
          </w:p>
        </w:tc>
        <w:tc>
          <w:tcPr>
            <w:tcW w:w="271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jointly by the </w:t>
            </w:r>
            <w:r w:rsidR="006925F5" w:rsidRPr="006925F5">
              <w:rPr>
                <w:position w:val="6"/>
                <w:sz w:val="16"/>
              </w:rPr>
              <w:t>*</w:t>
            </w:r>
            <w:r w:rsidRPr="006925F5">
              <w:t>ultimate owners because of whom the condition in the applicable item of the table in section</w:t>
            </w:r>
            <w:r w:rsidR="006925F5">
              <w:t> </w:t>
            </w:r>
            <w:r w:rsidRPr="006925F5">
              <w:t>727</w:t>
            </w:r>
            <w:r w:rsidR="006925F5">
              <w:noBreakHyphen/>
            </w:r>
            <w:r w:rsidRPr="006925F5">
              <w:t>400 is satisfied</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368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Item</w:t>
            </w:r>
            <w:r w:rsidR="006925F5">
              <w:t> </w:t>
            </w:r>
            <w:r w:rsidRPr="006925F5">
              <w:t>1 does not apply, and there is an entity:</w:t>
            </w:r>
          </w:p>
          <w:p w:rsidR="00E43FAD" w:rsidRPr="006925F5" w:rsidRDefault="00E43FAD" w:rsidP="00E43FAD">
            <w:pPr>
              <w:pStyle w:val="Tablea"/>
            </w:pPr>
            <w:r w:rsidRPr="006925F5">
              <w:t>(a)</w:t>
            </w:r>
            <w:r w:rsidRPr="006925F5">
              <w:tab/>
              <w:t xml:space="preserve">who is the sole </w:t>
            </w:r>
            <w:r w:rsidR="006925F5" w:rsidRPr="006925F5">
              <w:rPr>
                <w:position w:val="6"/>
                <w:sz w:val="16"/>
              </w:rPr>
              <w:t>*</w:t>
            </w:r>
            <w:r w:rsidRPr="006925F5">
              <w:t>ultimate controller because of whom the conditions in section</w:t>
            </w:r>
            <w:r w:rsidR="006925F5">
              <w:t> </w:t>
            </w:r>
            <w:r w:rsidRPr="006925F5">
              <w:t>727</w:t>
            </w:r>
            <w:r w:rsidR="006925F5">
              <w:noBreakHyphen/>
            </w:r>
            <w:r w:rsidRPr="006925F5">
              <w:t>105 (ultimate controller test) are satisfied; or</w:t>
            </w:r>
          </w:p>
          <w:p w:rsidR="00E43FAD" w:rsidRPr="006925F5" w:rsidRDefault="00E43FAD" w:rsidP="00E43FAD">
            <w:pPr>
              <w:pStyle w:val="Tablea"/>
            </w:pPr>
            <w:r w:rsidRPr="006925F5">
              <w:t>(b)</w:t>
            </w:r>
            <w:r w:rsidRPr="006925F5">
              <w:tab/>
              <w:t>who would be that sole ultimate controller if sections</w:t>
            </w:r>
            <w:r w:rsidR="006925F5">
              <w:t> </w:t>
            </w:r>
            <w:r w:rsidRPr="006925F5">
              <w:t>727</w:t>
            </w:r>
            <w:r w:rsidR="006925F5">
              <w:noBreakHyphen/>
            </w:r>
            <w:r w:rsidRPr="006925F5">
              <w:t>355 to 727</w:t>
            </w:r>
            <w:r w:rsidR="006925F5">
              <w:noBreakHyphen/>
            </w:r>
            <w:r w:rsidRPr="006925F5">
              <w:t xml:space="preserve">375 were applied ignoring that entity’s </w:t>
            </w:r>
            <w:r w:rsidR="006925F5" w:rsidRPr="006925F5">
              <w:rPr>
                <w:position w:val="6"/>
                <w:sz w:val="16"/>
              </w:rPr>
              <w:t>*</w:t>
            </w:r>
            <w:r w:rsidRPr="006925F5">
              <w:t>associates</w:t>
            </w:r>
          </w:p>
        </w:tc>
        <w:tc>
          <w:tcPr>
            <w:tcW w:w="2716"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that entity</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3</w:t>
            </w:r>
          </w:p>
        </w:tc>
        <w:tc>
          <w:tcPr>
            <w:tcW w:w="3686" w:type="dxa"/>
            <w:tcBorders>
              <w:top w:val="single" w:sz="2" w:space="0" w:color="auto"/>
              <w:bottom w:val="single" w:sz="12" w:space="0" w:color="auto"/>
            </w:tcBorders>
          </w:tcPr>
          <w:p w:rsidR="00E43FAD" w:rsidRPr="006925F5" w:rsidRDefault="00E43FAD" w:rsidP="00E43FAD">
            <w:pPr>
              <w:pStyle w:val="Tabletext"/>
            </w:pPr>
            <w:r w:rsidRPr="006925F5">
              <w:t>Neither of items</w:t>
            </w:r>
            <w:r w:rsidR="006925F5">
              <w:t> </w:t>
            </w:r>
            <w:r w:rsidRPr="006925F5">
              <w:t>1 and 2 applies</w:t>
            </w:r>
          </w:p>
        </w:tc>
        <w:tc>
          <w:tcPr>
            <w:tcW w:w="2716" w:type="dxa"/>
            <w:tcBorders>
              <w:top w:val="single" w:sz="2" w:space="0" w:color="auto"/>
              <w:bottom w:val="single" w:sz="12" w:space="0" w:color="auto"/>
            </w:tcBorders>
          </w:tcPr>
          <w:p w:rsidR="00E43FAD" w:rsidRPr="006925F5" w:rsidRDefault="00E43FAD" w:rsidP="00E43FAD">
            <w:pPr>
              <w:pStyle w:val="Tabletext"/>
            </w:pPr>
            <w:r w:rsidRPr="006925F5">
              <w:t xml:space="preserve">jointly by the 2 or more </w:t>
            </w:r>
            <w:r w:rsidR="006925F5" w:rsidRPr="006925F5">
              <w:rPr>
                <w:position w:val="6"/>
                <w:sz w:val="16"/>
              </w:rPr>
              <w:t>*</w:t>
            </w:r>
            <w:r w:rsidRPr="006925F5">
              <w:t>ultimate controllers because of whom the conditions in section</w:t>
            </w:r>
            <w:r w:rsidR="006925F5">
              <w:t> </w:t>
            </w:r>
            <w:r w:rsidRPr="006925F5">
              <w:t>727</w:t>
            </w:r>
            <w:r w:rsidR="006925F5">
              <w:noBreakHyphen/>
            </w:r>
            <w:r w:rsidRPr="006925F5">
              <w:t>105 (ultimate controller test) are satisfied</w:t>
            </w:r>
          </w:p>
        </w:tc>
      </w:tr>
    </w:tbl>
    <w:p w:rsidR="00E43FAD" w:rsidRPr="006925F5" w:rsidRDefault="00E43FAD" w:rsidP="009505DE">
      <w:pPr>
        <w:pStyle w:val="SubsectionHead"/>
      </w:pPr>
      <w:r w:rsidRPr="006925F5">
        <w:t>When choice must be made</w:t>
      </w:r>
    </w:p>
    <w:p w:rsidR="00E43FAD" w:rsidRPr="006925F5" w:rsidRDefault="00E43FAD" w:rsidP="00E43FAD">
      <w:pPr>
        <w:pStyle w:val="subsection"/>
      </w:pPr>
      <w:r w:rsidRPr="006925F5">
        <w:tab/>
        <w:t>(3)</w:t>
      </w:r>
      <w:r w:rsidRPr="006925F5">
        <w:tab/>
        <w:t xml:space="preserve">The choice must be made within 2 years after the </w:t>
      </w:r>
      <w:r w:rsidRPr="006925F5">
        <w:rPr>
          <w:i/>
        </w:rPr>
        <w:t>first</w:t>
      </w:r>
      <w:r w:rsidRPr="006925F5">
        <w:t xml:space="preserve"> </w:t>
      </w:r>
      <w:r w:rsidR="006925F5" w:rsidRPr="006925F5">
        <w:rPr>
          <w:position w:val="6"/>
          <w:sz w:val="16"/>
        </w:rPr>
        <w:t>*</w:t>
      </w:r>
      <w:r w:rsidRPr="006925F5">
        <w:t xml:space="preserve">realisation event that happens to an </w:t>
      </w:r>
      <w:r w:rsidR="006925F5" w:rsidRPr="006925F5">
        <w:rPr>
          <w:position w:val="6"/>
          <w:sz w:val="16"/>
        </w:rPr>
        <w:t>*</w:t>
      </w:r>
      <w:r w:rsidRPr="006925F5">
        <w:t>affected interest at or after the IVS time.</w:t>
      </w:r>
    </w:p>
    <w:p w:rsidR="00E43FAD" w:rsidRPr="006925F5" w:rsidRDefault="00E43FAD" w:rsidP="009505DE">
      <w:pPr>
        <w:pStyle w:val="SubsectionHead"/>
      </w:pPr>
      <w:r w:rsidRPr="006925F5">
        <w:t>Choice binds all affected owners</w:t>
      </w:r>
    </w:p>
    <w:p w:rsidR="00E43FAD" w:rsidRPr="006925F5" w:rsidRDefault="00E43FAD" w:rsidP="00E43FAD">
      <w:pPr>
        <w:pStyle w:val="subsection"/>
      </w:pPr>
      <w:r w:rsidRPr="006925F5">
        <w:tab/>
        <w:t>(4)</w:t>
      </w:r>
      <w:r w:rsidRPr="006925F5">
        <w:tab/>
        <w:t xml:space="preserve">The choice binds all </w:t>
      </w:r>
      <w:r w:rsidR="006925F5" w:rsidRPr="006925F5">
        <w:rPr>
          <w:position w:val="6"/>
          <w:sz w:val="16"/>
        </w:rPr>
        <w:t>*</w:t>
      </w:r>
      <w:r w:rsidRPr="006925F5">
        <w:t xml:space="preserve">affected owners for the </w:t>
      </w:r>
      <w:r w:rsidR="006925F5" w:rsidRPr="006925F5">
        <w:rPr>
          <w:position w:val="6"/>
          <w:sz w:val="16"/>
        </w:rPr>
        <w:t>*</w:t>
      </w:r>
      <w:r w:rsidRPr="006925F5">
        <w:t>indirect value shift.</w:t>
      </w:r>
    </w:p>
    <w:p w:rsidR="00E43FAD" w:rsidRPr="006925F5" w:rsidRDefault="00E43FAD" w:rsidP="001D4F76">
      <w:pPr>
        <w:pStyle w:val="ActHead5"/>
      </w:pPr>
      <w:bookmarkStart w:id="762" w:name="_Toc384884607"/>
      <w:r w:rsidRPr="006925F5">
        <w:rPr>
          <w:rStyle w:val="CharSectno"/>
        </w:rPr>
        <w:lastRenderedPageBreak/>
        <w:t>727</w:t>
      </w:r>
      <w:r w:rsidR="006925F5">
        <w:rPr>
          <w:rStyle w:val="CharSectno"/>
        </w:rPr>
        <w:noBreakHyphen/>
      </w:r>
      <w:r w:rsidRPr="006925F5">
        <w:rPr>
          <w:rStyle w:val="CharSectno"/>
        </w:rPr>
        <w:t>555</w:t>
      </w:r>
      <w:r w:rsidRPr="006925F5">
        <w:t xml:space="preserve">  Giving other affected owners information about the choice</w:t>
      </w:r>
      <w:bookmarkEnd w:id="762"/>
    </w:p>
    <w:p w:rsidR="00E43FAD" w:rsidRPr="006925F5" w:rsidRDefault="00E43FAD" w:rsidP="001D4F76">
      <w:pPr>
        <w:pStyle w:val="subsection"/>
        <w:keepNext/>
        <w:keepLines/>
      </w:pPr>
      <w:r w:rsidRPr="006925F5">
        <w:tab/>
        <w:t>(1)</w:t>
      </w:r>
      <w:r w:rsidRPr="006925F5">
        <w:tab/>
        <w:t>An entity that makes a choice under section</w:t>
      </w:r>
      <w:r w:rsidR="006925F5">
        <w:t> </w:t>
      </w:r>
      <w:r w:rsidRPr="006925F5">
        <w:t>727</w:t>
      </w:r>
      <w:r w:rsidR="006925F5">
        <w:noBreakHyphen/>
      </w:r>
      <w:r w:rsidRPr="006925F5">
        <w:t xml:space="preserve">550 (including a choice made jointly with one or more other entities) must inform all entities that it knows to be </w:t>
      </w:r>
      <w:r w:rsidR="006925F5" w:rsidRPr="006925F5">
        <w:rPr>
          <w:position w:val="6"/>
          <w:sz w:val="16"/>
        </w:rPr>
        <w:t>*</w:t>
      </w:r>
      <w:r w:rsidRPr="006925F5">
        <w:t xml:space="preserve">affected owners for the </w:t>
      </w:r>
      <w:r w:rsidR="006925F5" w:rsidRPr="006925F5">
        <w:rPr>
          <w:position w:val="6"/>
          <w:sz w:val="16"/>
        </w:rPr>
        <w:t>*</w:t>
      </w:r>
      <w:r w:rsidRPr="006925F5">
        <w:t>indirect value shift about the content of the choice. The entity must do so in writing within one month after making the choice.</w:t>
      </w:r>
    </w:p>
    <w:p w:rsidR="00E43FAD" w:rsidRPr="006925F5" w:rsidRDefault="00E43FAD" w:rsidP="00E43FAD">
      <w:pPr>
        <w:pStyle w:val="Penalty"/>
      </w:pPr>
      <w:r w:rsidRPr="006925F5">
        <w:t>Penalty:</w:t>
      </w:r>
      <w:r w:rsidRPr="006925F5">
        <w:tab/>
        <w:t>30 penalty units.</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a choice under section</w:t>
      </w:r>
      <w:r w:rsidR="006925F5">
        <w:t> </w:t>
      </w:r>
      <w:r w:rsidRPr="006925F5">
        <w:t>727</w:t>
      </w:r>
      <w:r w:rsidR="006925F5">
        <w:noBreakHyphen/>
      </w:r>
      <w:r w:rsidRPr="006925F5">
        <w:t>550 is made jointly by 2 or more entities; and</w:t>
      </w:r>
    </w:p>
    <w:p w:rsidR="00E43FAD" w:rsidRPr="006925F5" w:rsidRDefault="00E43FAD" w:rsidP="00E43FAD">
      <w:pPr>
        <w:pStyle w:val="paragraph"/>
      </w:pPr>
      <w:r w:rsidRPr="006925F5">
        <w:tab/>
        <w:t>(b)</w:t>
      </w:r>
      <w:r w:rsidRPr="006925F5">
        <w:tab/>
        <w:t xml:space="preserve">one of the entities complies with </w:t>
      </w:r>
      <w:r w:rsidR="006925F5">
        <w:t>subsection (</w:t>
      </w:r>
      <w:r w:rsidRPr="006925F5">
        <w:t>1);</w:t>
      </w:r>
    </w:p>
    <w:p w:rsidR="00E43FAD" w:rsidRPr="006925F5" w:rsidRDefault="00E43FAD" w:rsidP="00262C20">
      <w:pPr>
        <w:pStyle w:val="subsection2"/>
      </w:pPr>
      <w:r w:rsidRPr="006925F5">
        <w:t>no other entity need comply with that subsection in relation to that choice.</w:t>
      </w:r>
    </w:p>
    <w:p w:rsidR="00E43FAD" w:rsidRPr="006925F5" w:rsidRDefault="00E43FAD" w:rsidP="00E43FAD">
      <w:pPr>
        <w:pStyle w:val="subsection"/>
      </w:pPr>
      <w:r w:rsidRPr="006925F5">
        <w:tab/>
        <w:t>(3)</w:t>
      </w:r>
      <w:r w:rsidRPr="006925F5">
        <w:tab/>
        <w:t xml:space="preserve">If an </w:t>
      </w:r>
      <w:r w:rsidR="006925F5" w:rsidRPr="006925F5">
        <w:rPr>
          <w:position w:val="6"/>
          <w:sz w:val="16"/>
        </w:rPr>
        <w:t>*</w:t>
      </w:r>
      <w:r w:rsidRPr="006925F5">
        <w:t xml:space="preserve">affected owner for an </w:t>
      </w:r>
      <w:r w:rsidR="006925F5" w:rsidRPr="006925F5">
        <w:rPr>
          <w:position w:val="6"/>
          <w:sz w:val="16"/>
        </w:rPr>
        <w:t>*</w:t>
      </w:r>
      <w:r w:rsidRPr="006925F5">
        <w:t>indirect value shift has reason to believe that an entity may have made a choice under section</w:t>
      </w:r>
      <w:r w:rsidR="006925F5">
        <w:t> </w:t>
      </w:r>
      <w:r w:rsidRPr="006925F5">
        <w:t>727</w:t>
      </w:r>
      <w:r w:rsidR="006925F5">
        <w:noBreakHyphen/>
      </w:r>
      <w:r w:rsidRPr="006925F5">
        <w:t>550 (including a choice made jointly with one or more other entities), the affected owner may give the entity a written notice asking whether the entity has made such a choice.</w:t>
      </w:r>
    </w:p>
    <w:p w:rsidR="00E43FAD" w:rsidRPr="006925F5" w:rsidRDefault="00E43FAD" w:rsidP="00E43FAD">
      <w:pPr>
        <w:pStyle w:val="subsection"/>
      </w:pPr>
      <w:r w:rsidRPr="006925F5">
        <w:tab/>
        <w:t>(4)</w:t>
      </w:r>
      <w:r w:rsidRPr="006925F5">
        <w:tab/>
        <w:t xml:space="preserve">Within one month after receiving a notice under </w:t>
      </w:r>
      <w:r w:rsidR="006925F5">
        <w:t>subsection (</w:t>
      </w:r>
      <w:r w:rsidRPr="006925F5">
        <w:t xml:space="preserve">3), an entity must inform the </w:t>
      </w:r>
      <w:r w:rsidR="006925F5" w:rsidRPr="006925F5">
        <w:rPr>
          <w:position w:val="6"/>
          <w:sz w:val="16"/>
        </w:rPr>
        <w:t>*</w:t>
      </w:r>
      <w:r w:rsidRPr="006925F5">
        <w:t>affected owner in writing whether the entity has made a choice under section</w:t>
      </w:r>
      <w:r w:rsidR="006925F5">
        <w:t> </w:t>
      </w:r>
      <w:r w:rsidRPr="006925F5">
        <w:t>727</w:t>
      </w:r>
      <w:r w:rsidR="006925F5">
        <w:noBreakHyphen/>
      </w:r>
      <w:r w:rsidRPr="006925F5">
        <w:t>550 and, if so, about the content of the choice.</w:t>
      </w:r>
    </w:p>
    <w:p w:rsidR="00E43FAD" w:rsidRPr="006925F5" w:rsidRDefault="00E43FAD" w:rsidP="00E43FAD">
      <w:pPr>
        <w:pStyle w:val="Penalty"/>
      </w:pPr>
      <w:r w:rsidRPr="006925F5">
        <w:t>Penalty:</w:t>
      </w:r>
      <w:r w:rsidRPr="006925F5">
        <w:tab/>
        <w:t>30 penalty units.</w:t>
      </w:r>
    </w:p>
    <w:p w:rsidR="00E43FAD" w:rsidRPr="006925F5" w:rsidRDefault="00E43FAD" w:rsidP="00E43FAD">
      <w:pPr>
        <w:pStyle w:val="subsection"/>
      </w:pPr>
      <w:r w:rsidRPr="006925F5">
        <w:tab/>
        <w:t>(5)</w:t>
      </w:r>
      <w:r w:rsidRPr="006925F5">
        <w:tab/>
        <w:t>The Commissioner may extend the period for complying with a provision of this section.</w:t>
      </w:r>
    </w:p>
    <w:p w:rsidR="00E43FAD" w:rsidRPr="006925F5" w:rsidRDefault="00E43FAD" w:rsidP="006925F5">
      <w:pPr>
        <w:pStyle w:val="ActHead4"/>
      </w:pPr>
      <w:bookmarkStart w:id="763" w:name="_Toc384884608"/>
      <w:r w:rsidRPr="006925F5">
        <w:rPr>
          <w:rStyle w:val="CharSubdNo"/>
        </w:rPr>
        <w:lastRenderedPageBreak/>
        <w:t>Subdivision</w:t>
      </w:r>
      <w:r w:rsidR="006925F5">
        <w:rPr>
          <w:rStyle w:val="CharSubdNo"/>
        </w:rPr>
        <w:t> </w:t>
      </w:r>
      <w:r w:rsidRPr="006925F5">
        <w:rPr>
          <w:rStyle w:val="CharSubdNo"/>
        </w:rPr>
        <w:t>727</w:t>
      </w:r>
      <w:r w:rsidR="006925F5">
        <w:rPr>
          <w:rStyle w:val="CharSubdNo"/>
        </w:rPr>
        <w:noBreakHyphen/>
      </w:r>
      <w:r w:rsidRPr="006925F5">
        <w:rPr>
          <w:rStyle w:val="CharSubdNo"/>
        </w:rPr>
        <w:t>G</w:t>
      </w:r>
      <w:r w:rsidRPr="006925F5">
        <w:t>—</w:t>
      </w:r>
      <w:r w:rsidRPr="006925F5">
        <w:rPr>
          <w:rStyle w:val="CharSubdText"/>
        </w:rPr>
        <w:t>The realisation time method</w:t>
      </w:r>
      <w:bookmarkEnd w:id="763"/>
    </w:p>
    <w:p w:rsidR="00E43FAD" w:rsidRPr="006925F5" w:rsidRDefault="00E43FAD" w:rsidP="006925F5">
      <w:pPr>
        <w:pStyle w:val="ActHead5"/>
      </w:pPr>
      <w:bookmarkStart w:id="764" w:name="_Toc384884609"/>
      <w:r w:rsidRPr="006925F5">
        <w:rPr>
          <w:rStyle w:val="CharSectno"/>
        </w:rPr>
        <w:t>727</w:t>
      </w:r>
      <w:r w:rsidR="006925F5">
        <w:rPr>
          <w:rStyle w:val="CharSectno"/>
        </w:rPr>
        <w:noBreakHyphen/>
      </w:r>
      <w:r w:rsidRPr="006925F5">
        <w:rPr>
          <w:rStyle w:val="CharSectno"/>
        </w:rPr>
        <w:t>600</w:t>
      </w:r>
      <w:r w:rsidRPr="006925F5">
        <w:t xml:space="preserve">  What this Subdivision is about</w:t>
      </w:r>
      <w:bookmarkEnd w:id="764"/>
    </w:p>
    <w:p w:rsidR="00E43FAD" w:rsidRPr="006925F5" w:rsidRDefault="00E43FAD" w:rsidP="006925F5">
      <w:pPr>
        <w:pStyle w:val="BoxText"/>
        <w:keepNext/>
      </w:pPr>
      <w:r w:rsidRPr="006925F5">
        <w:t>Under the realisation time method:</w:t>
      </w:r>
    </w:p>
    <w:p w:rsidR="00E43FAD" w:rsidRPr="006925F5" w:rsidRDefault="00E43FAD" w:rsidP="00E43FAD">
      <w:pPr>
        <w:pStyle w:val="BoxList"/>
      </w:pPr>
      <w:r w:rsidRPr="006925F5">
        <w:t>•</w:t>
      </w:r>
      <w:r w:rsidRPr="006925F5">
        <w:tab/>
        <w:t>losses on realisation of affected interests in the losing entity are reduced; and</w:t>
      </w:r>
    </w:p>
    <w:p w:rsidR="00E43FAD" w:rsidRPr="006925F5" w:rsidRDefault="00E43FAD" w:rsidP="00E43FAD">
      <w:pPr>
        <w:pStyle w:val="BoxList"/>
      </w:pPr>
      <w:r w:rsidRPr="006925F5">
        <w:t>•</w:t>
      </w:r>
      <w:r w:rsidRPr="006925F5">
        <w:tab/>
        <w:t>gains on realisation of affected interests in the gaining entity are reduced, within limits worked out by reference to the reductions in losses on affected interests in the losing entity; and</w:t>
      </w:r>
    </w:p>
    <w:p w:rsidR="00E43FAD" w:rsidRPr="006925F5" w:rsidRDefault="00E43FAD" w:rsidP="00E43FAD">
      <w:pPr>
        <w:pStyle w:val="BoxList"/>
        <w:keepNext/>
        <w:keepLines/>
      </w:pPr>
      <w:r w:rsidRPr="006925F5">
        <w:t>•</w:t>
      </w:r>
      <w:r w:rsidRPr="006925F5">
        <w:tab/>
        <w:t>certain 95% services indirect value shifts are disregarded.</w:t>
      </w:r>
    </w:p>
    <w:p w:rsidR="00E43FAD" w:rsidRPr="006925F5" w:rsidRDefault="00E43FAD" w:rsidP="00E43FAD">
      <w:pPr>
        <w:pStyle w:val="BoxText"/>
      </w:pPr>
      <w:r w:rsidRPr="006925F5">
        <w:t>This Subdivision also explains how its reduction of a loss or gain affects CGT assets, trading stock and revenue assets.</w:t>
      </w:r>
    </w:p>
    <w:p w:rsidR="00E43FAD" w:rsidRPr="006925F5" w:rsidRDefault="00E43FAD" w:rsidP="00E43FAD">
      <w:pPr>
        <w:pStyle w:val="TofSectsHeading"/>
      </w:pPr>
      <w:r w:rsidRPr="006925F5">
        <w:t>Table of sections</w:t>
      </w:r>
    </w:p>
    <w:p w:rsidR="00E43FAD" w:rsidRPr="006925F5" w:rsidRDefault="00E43FAD" w:rsidP="00E43FAD">
      <w:pPr>
        <w:pStyle w:val="TofSectsGroupHeading"/>
      </w:pPr>
      <w:r w:rsidRPr="006925F5">
        <w:t>Operative provisions</w:t>
      </w:r>
    </w:p>
    <w:p w:rsidR="00E43FAD" w:rsidRPr="006925F5" w:rsidRDefault="00E43FAD" w:rsidP="00E43FAD">
      <w:pPr>
        <w:pStyle w:val="TofSectsSection"/>
      </w:pPr>
      <w:r w:rsidRPr="006925F5">
        <w:t>727</w:t>
      </w:r>
      <w:r w:rsidR="006925F5">
        <w:noBreakHyphen/>
      </w:r>
      <w:r w:rsidRPr="006925F5">
        <w:t>610</w:t>
      </w:r>
      <w:r w:rsidRPr="006925F5">
        <w:tab/>
        <w:t>Consequences of indirect value shift</w:t>
      </w:r>
    </w:p>
    <w:p w:rsidR="00E43FAD" w:rsidRPr="006925F5" w:rsidRDefault="00E43FAD" w:rsidP="00E43FAD">
      <w:pPr>
        <w:pStyle w:val="TofSectsSection"/>
      </w:pPr>
      <w:r w:rsidRPr="006925F5">
        <w:t>727</w:t>
      </w:r>
      <w:r w:rsidR="006925F5">
        <w:noBreakHyphen/>
      </w:r>
      <w:r w:rsidRPr="006925F5">
        <w:t>615</w:t>
      </w:r>
      <w:r w:rsidRPr="006925F5">
        <w:tab/>
        <w:t>Reduction of loss on realisation event for affected interest in losing entity</w:t>
      </w:r>
    </w:p>
    <w:p w:rsidR="00E43FAD" w:rsidRPr="006925F5" w:rsidRDefault="00E43FAD" w:rsidP="00E43FAD">
      <w:pPr>
        <w:pStyle w:val="TofSectsSection"/>
      </w:pPr>
      <w:r w:rsidRPr="006925F5">
        <w:t>727</w:t>
      </w:r>
      <w:r w:rsidR="006925F5">
        <w:noBreakHyphen/>
      </w:r>
      <w:r w:rsidRPr="006925F5">
        <w:t>620</w:t>
      </w:r>
      <w:r w:rsidRPr="006925F5">
        <w:tab/>
        <w:t>Reduction of gain on realisation event for affected interest in gaining entity</w:t>
      </w:r>
    </w:p>
    <w:p w:rsidR="00E43FAD" w:rsidRPr="006925F5" w:rsidRDefault="00E43FAD" w:rsidP="00E43FAD">
      <w:pPr>
        <w:pStyle w:val="TofSectsSection"/>
      </w:pPr>
      <w:r w:rsidRPr="006925F5">
        <w:t>727</w:t>
      </w:r>
      <w:r w:rsidR="006925F5">
        <w:noBreakHyphen/>
      </w:r>
      <w:r w:rsidRPr="006925F5">
        <w:t>625</w:t>
      </w:r>
      <w:r w:rsidRPr="006925F5">
        <w:tab/>
        <w:t>Total gain reductions not to exceed total loss reductions</w:t>
      </w:r>
    </w:p>
    <w:p w:rsidR="00E43FAD" w:rsidRPr="006925F5" w:rsidRDefault="00E43FAD" w:rsidP="00E43FAD">
      <w:pPr>
        <w:pStyle w:val="TofSectsSection"/>
      </w:pPr>
      <w:r w:rsidRPr="006925F5">
        <w:t>727</w:t>
      </w:r>
      <w:r w:rsidR="006925F5">
        <w:noBreakHyphen/>
      </w:r>
      <w:r w:rsidRPr="006925F5">
        <w:t>630</w:t>
      </w:r>
      <w:r w:rsidRPr="006925F5">
        <w:tab/>
        <w:t>How cap in section</w:t>
      </w:r>
      <w:r w:rsidR="006925F5">
        <w:t> </w:t>
      </w:r>
      <w:r w:rsidRPr="006925F5">
        <w:t>727</w:t>
      </w:r>
      <w:r w:rsidR="006925F5">
        <w:noBreakHyphen/>
      </w:r>
      <w:r w:rsidRPr="006925F5">
        <w:t>625 applies if affected interest is also trading stock or a revenue asset</w:t>
      </w:r>
    </w:p>
    <w:p w:rsidR="00E43FAD" w:rsidRPr="006925F5" w:rsidRDefault="00E43FAD" w:rsidP="00E43FAD">
      <w:pPr>
        <w:pStyle w:val="TofSectsSection"/>
      </w:pPr>
      <w:r w:rsidRPr="006925F5">
        <w:t>727</w:t>
      </w:r>
      <w:r w:rsidR="006925F5">
        <w:noBreakHyphen/>
      </w:r>
      <w:r w:rsidRPr="006925F5">
        <w:t>635</w:t>
      </w:r>
      <w:r w:rsidRPr="006925F5">
        <w:tab/>
        <w:t>Splitting an equity or loan interest</w:t>
      </w:r>
    </w:p>
    <w:p w:rsidR="00E43FAD" w:rsidRPr="006925F5" w:rsidRDefault="00E43FAD" w:rsidP="00E43FAD">
      <w:pPr>
        <w:pStyle w:val="TofSectsSection"/>
      </w:pPr>
      <w:r w:rsidRPr="006925F5">
        <w:t>727</w:t>
      </w:r>
      <w:r w:rsidR="006925F5">
        <w:noBreakHyphen/>
      </w:r>
      <w:r w:rsidRPr="006925F5">
        <w:t>640</w:t>
      </w:r>
      <w:r w:rsidRPr="006925F5">
        <w:tab/>
        <w:t>Merging equity or loan interests</w:t>
      </w:r>
    </w:p>
    <w:p w:rsidR="00E43FAD" w:rsidRPr="006925F5" w:rsidRDefault="00E43FAD" w:rsidP="00E43FAD">
      <w:pPr>
        <w:pStyle w:val="TofSectsSection"/>
      </w:pPr>
      <w:r w:rsidRPr="006925F5">
        <w:t>727</w:t>
      </w:r>
      <w:r w:rsidR="006925F5">
        <w:noBreakHyphen/>
      </w:r>
      <w:r w:rsidRPr="006925F5">
        <w:t>645</w:t>
      </w:r>
      <w:r w:rsidRPr="006925F5">
        <w:tab/>
        <w:t>Effect of CGT roll</w:t>
      </w:r>
      <w:r w:rsidR="006925F5">
        <w:noBreakHyphen/>
      </w:r>
      <w:r w:rsidRPr="006925F5">
        <w:t>over</w:t>
      </w:r>
    </w:p>
    <w:p w:rsidR="00E43FAD" w:rsidRPr="006925F5" w:rsidRDefault="00E43FAD" w:rsidP="00E43FAD">
      <w:pPr>
        <w:pStyle w:val="TofSectsGroupHeading"/>
      </w:pPr>
      <w:r w:rsidRPr="006925F5">
        <w:t>Further exclusion for certain 95% services indirect value shifts if realisation time method must be used</w:t>
      </w:r>
    </w:p>
    <w:p w:rsidR="00E43FAD" w:rsidRPr="006925F5" w:rsidRDefault="00E43FAD" w:rsidP="00E43FAD">
      <w:pPr>
        <w:pStyle w:val="TofSectsSection"/>
      </w:pPr>
      <w:r w:rsidRPr="006925F5">
        <w:t>727</w:t>
      </w:r>
      <w:r w:rsidR="006925F5">
        <w:noBreakHyphen/>
      </w:r>
      <w:r w:rsidRPr="006925F5">
        <w:t>700</w:t>
      </w:r>
      <w:r w:rsidRPr="006925F5">
        <w:tab/>
        <w:t>When 95% services indirect value shift is excluded</w:t>
      </w:r>
    </w:p>
    <w:p w:rsidR="00E43FAD" w:rsidRPr="006925F5" w:rsidRDefault="00E43FAD" w:rsidP="00A01A2C">
      <w:pPr>
        <w:pStyle w:val="TofSectsGroupHeading"/>
        <w:keepNext/>
      </w:pPr>
      <w:r w:rsidRPr="006925F5">
        <w:t>95% services indirect value shifts that are</w:t>
      </w:r>
      <w:r w:rsidRPr="006925F5">
        <w:rPr>
          <w:i/>
        </w:rPr>
        <w:t xml:space="preserve"> not </w:t>
      </w:r>
      <w:r w:rsidRPr="006925F5">
        <w:t>excluded</w:t>
      </w:r>
    </w:p>
    <w:p w:rsidR="00E43FAD" w:rsidRPr="006925F5" w:rsidRDefault="00E43FAD" w:rsidP="00E43FAD">
      <w:pPr>
        <w:pStyle w:val="TofSectsSection"/>
      </w:pPr>
      <w:r w:rsidRPr="006925F5">
        <w:t>727</w:t>
      </w:r>
      <w:r w:rsidR="006925F5">
        <w:noBreakHyphen/>
      </w:r>
      <w:r w:rsidRPr="006925F5">
        <w:t>705</w:t>
      </w:r>
      <w:r w:rsidRPr="006925F5">
        <w:tab/>
        <w:t>Another provision of the income tax law affects amount related to services by at least $100,000</w:t>
      </w:r>
    </w:p>
    <w:p w:rsidR="00E43FAD" w:rsidRPr="006925F5" w:rsidRDefault="00E43FAD" w:rsidP="00E43FAD">
      <w:pPr>
        <w:pStyle w:val="TofSectsSection"/>
      </w:pPr>
      <w:r w:rsidRPr="006925F5">
        <w:lastRenderedPageBreak/>
        <w:t>727</w:t>
      </w:r>
      <w:r w:rsidR="006925F5">
        <w:noBreakHyphen/>
      </w:r>
      <w:r w:rsidRPr="006925F5">
        <w:t>710</w:t>
      </w:r>
      <w:r w:rsidRPr="006925F5">
        <w:tab/>
        <w:t>Ongoing or recent service arrangement reduces value of losing entity by at least $100,000</w:t>
      </w:r>
    </w:p>
    <w:p w:rsidR="00E43FAD" w:rsidRPr="006925F5" w:rsidRDefault="00E43FAD" w:rsidP="00E43FAD">
      <w:pPr>
        <w:pStyle w:val="TofSectsSection"/>
      </w:pPr>
      <w:r w:rsidRPr="006925F5">
        <w:t>727</w:t>
      </w:r>
      <w:r w:rsidR="006925F5">
        <w:noBreakHyphen/>
      </w:r>
      <w:r w:rsidRPr="006925F5">
        <w:t>715</w:t>
      </w:r>
      <w:r w:rsidRPr="006925F5">
        <w:tab/>
        <w:t xml:space="preserve">Service arrangements reduce value of losing entity that </w:t>
      </w:r>
      <w:r w:rsidRPr="006925F5">
        <w:rPr>
          <w:rStyle w:val="CharBoldItalic"/>
        </w:rPr>
        <w:t>is</w:t>
      </w:r>
      <w:r w:rsidRPr="006925F5">
        <w:t xml:space="preserve"> a group service provider by at least $500,000</w:t>
      </w:r>
    </w:p>
    <w:p w:rsidR="00E43FAD" w:rsidRPr="006925F5" w:rsidRDefault="00E43FAD" w:rsidP="00E43FAD">
      <w:pPr>
        <w:pStyle w:val="TofSectsSection"/>
      </w:pPr>
      <w:r w:rsidRPr="006925F5">
        <w:t>727</w:t>
      </w:r>
      <w:r w:rsidR="006925F5">
        <w:noBreakHyphen/>
      </w:r>
      <w:r w:rsidRPr="006925F5">
        <w:t>720</w:t>
      </w:r>
      <w:r w:rsidRPr="006925F5">
        <w:tab/>
        <w:t xml:space="preserve">Abnormal service arrangement reduces value of losing entity that is </w:t>
      </w:r>
      <w:r w:rsidRPr="006925F5">
        <w:rPr>
          <w:rStyle w:val="CharBoldItalic"/>
        </w:rPr>
        <w:t>not</w:t>
      </w:r>
      <w:r w:rsidRPr="006925F5">
        <w:t xml:space="preserve"> a group service provider by at least $500,000</w:t>
      </w:r>
    </w:p>
    <w:p w:rsidR="00E43FAD" w:rsidRPr="006925F5" w:rsidRDefault="00E43FAD" w:rsidP="00E43FAD">
      <w:pPr>
        <w:pStyle w:val="TofSectsSection"/>
        <w:rPr>
          <w:rStyle w:val="CharBoldItalic"/>
        </w:rPr>
      </w:pPr>
      <w:r w:rsidRPr="006925F5">
        <w:t>727</w:t>
      </w:r>
      <w:r w:rsidR="006925F5">
        <w:noBreakHyphen/>
      </w:r>
      <w:r w:rsidRPr="006925F5">
        <w:t>725</w:t>
      </w:r>
      <w:r w:rsidRPr="006925F5">
        <w:tab/>
        <w:t xml:space="preserve">Meaning of </w:t>
      </w:r>
      <w:r w:rsidRPr="006925F5">
        <w:rPr>
          <w:rStyle w:val="CharBoldItalic"/>
        </w:rPr>
        <w:t>predominantly</w:t>
      </w:r>
      <w:r w:rsidR="006925F5">
        <w:rPr>
          <w:rStyle w:val="CharBoldItalic"/>
        </w:rPr>
        <w:noBreakHyphen/>
      </w:r>
      <w:r w:rsidRPr="006925F5">
        <w:rPr>
          <w:rStyle w:val="CharBoldItalic"/>
        </w:rPr>
        <w:t>services indirect value shift</w:t>
      </w:r>
    </w:p>
    <w:p w:rsidR="00E43FAD" w:rsidRPr="006925F5" w:rsidRDefault="00E43FAD" w:rsidP="00E43FAD">
      <w:pPr>
        <w:pStyle w:val="ActHead4"/>
      </w:pPr>
      <w:bookmarkStart w:id="765" w:name="_Toc384884610"/>
      <w:r w:rsidRPr="006925F5">
        <w:t>Operative provisions</w:t>
      </w:r>
      <w:bookmarkEnd w:id="765"/>
    </w:p>
    <w:p w:rsidR="00E43FAD" w:rsidRPr="006925F5" w:rsidRDefault="00E43FAD" w:rsidP="00E43FAD">
      <w:pPr>
        <w:pStyle w:val="ActHead5"/>
      </w:pPr>
      <w:bookmarkStart w:id="766" w:name="_Toc384884611"/>
      <w:r w:rsidRPr="006925F5">
        <w:rPr>
          <w:rStyle w:val="CharSectno"/>
        </w:rPr>
        <w:t>727</w:t>
      </w:r>
      <w:r w:rsidR="006925F5">
        <w:rPr>
          <w:rStyle w:val="CharSectno"/>
        </w:rPr>
        <w:noBreakHyphen/>
      </w:r>
      <w:r w:rsidRPr="006925F5">
        <w:rPr>
          <w:rStyle w:val="CharSectno"/>
        </w:rPr>
        <w:t>610</w:t>
      </w:r>
      <w:r w:rsidRPr="006925F5">
        <w:t xml:space="preserve">  Consequences of indirect value shift</w:t>
      </w:r>
      <w:bookmarkEnd w:id="766"/>
    </w:p>
    <w:p w:rsidR="00E43FAD" w:rsidRPr="006925F5" w:rsidRDefault="00E43FAD" w:rsidP="00E43FAD">
      <w:pPr>
        <w:pStyle w:val="subsection"/>
      </w:pPr>
      <w:r w:rsidRPr="006925F5">
        <w:tab/>
        <w:t>(1)</w:t>
      </w:r>
      <w:r w:rsidRPr="006925F5">
        <w:tab/>
        <w:t xml:space="preserve">This Subdivision sets out the </w:t>
      </w:r>
      <w:r w:rsidRPr="006925F5">
        <w:rPr>
          <w:b/>
          <w:i/>
        </w:rPr>
        <w:t>realisation time method</w:t>
      </w:r>
      <w:r w:rsidRPr="006925F5">
        <w:t xml:space="preserve"> of working out the consequences (if any) of an </w:t>
      </w:r>
      <w:r w:rsidR="006925F5" w:rsidRPr="006925F5">
        <w:rPr>
          <w:position w:val="6"/>
          <w:sz w:val="16"/>
        </w:rPr>
        <w:t>*</w:t>
      </w:r>
      <w:r w:rsidRPr="006925F5">
        <w:t>indirect value shift.</w:t>
      </w:r>
    </w:p>
    <w:p w:rsidR="00E43FAD" w:rsidRPr="006925F5" w:rsidRDefault="00E43FAD" w:rsidP="00E43FAD">
      <w:pPr>
        <w:pStyle w:val="subsection"/>
      </w:pPr>
      <w:r w:rsidRPr="006925F5">
        <w:tab/>
        <w:t>(2)</w:t>
      </w:r>
      <w:r w:rsidRPr="006925F5">
        <w:tab/>
        <w:t xml:space="preserve">If those consequences are to be worked out using that method, this Subdivision applies to each </w:t>
      </w:r>
      <w:r w:rsidR="006925F5" w:rsidRPr="006925F5">
        <w:rPr>
          <w:position w:val="6"/>
          <w:sz w:val="16"/>
        </w:rPr>
        <w:t>*</w:t>
      </w:r>
      <w:r w:rsidRPr="006925F5">
        <w:t>realisation event:</w:t>
      </w:r>
    </w:p>
    <w:p w:rsidR="00E43FAD" w:rsidRPr="006925F5" w:rsidRDefault="00E43FAD" w:rsidP="00E43FAD">
      <w:pPr>
        <w:pStyle w:val="paragraph"/>
      </w:pPr>
      <w:r w:rsidRPr="006925F5">
        <w:tab/>
        <w:t>(a)</w:t>
      </w:r>
      <w:r w:rsidRPr="006925F5">
        <w:tab/>
        <w:t xml:space="preserve">by which a loss would, apart from this Division, be </w:t>
      </w:r>
      <w:r w:rsidR="006925F5" w:rsidRPr="006925F5">
        <w:rPr>
          <w:position w:val="6"/>
          <w:sz w:val="16"/>
        </w:rPr>
        <w:t>*</w:t>
      </w:r>
      <w:r w:rsidRPr="006925F5">
        <w:t>realised for income tax purposes; and</w:t>
      </w:r>
    </w:p>
    <w:p w:rsidR="00E43FAD" w:rsidRPr="006925F5" w:rsidRDefault="00E43FAD" w:rsidP="00E43FAD">
      <w:pPr>
        <w:pStyle w:val="paragraph"/>
      </w:pPr>
      <w:r w:rsidRPr="006925F5">
        <w:tab/>
        <w:t>(b)</w:t>
      </w:r>
      <w:r w:rsidRPr="006925F5">
        <w:tab/>
        <w:t xml:space="preserve">that happens to an </w:t>
      </w:r>
      <w:r w:rsidR="006925F5" w:rsidRPr="006925F5">
        <w:rPr>
          <w:position w:val="6"/>
          <w:sz w:val="16"/>
        </w:rPr>
        <w:t>*</w:t>
      </w:r>
      <w:r w:rsidRPr="006925F5">
        <w:t xml:space="preserve">affected interest in the </w:t>
      </w:r>
      <w:r w:rsidR="006925F5" w:rsidRPr="006925F5">
        <w:rPr>
          <w:position w:val="6"/>
          <w:sz w:val="16"/>
        </w:rPr>
        <w:t>*</w:t>
      </w:r>
      <w:r w:rsidRPr="006925F5">
        <w:t>losing entity; and</w:t>
      </w:r>
    </w:p>
    <w:p w:rsidR="00E43FAD" w:rsidRPr="006925F5" w:rsidRDefault="00E43FAD" w:rsidP="00E43FAD">
      <w:pPr>
        <w:pStyle w:val="paragraph"/>
      </w:pPr>
      <w:r w:rsidRPr="006925F5">
        <w:tab/>
        <w:t>(c)</w:t>
      </w:r>
      <w:r w:rsidRPr="006925F5">
        <w:tab/>
        <w:t xml:space="preserve">that is the first realisation event that happens to that interest at or after the </w:t>
      </w:r>
      <w:r w:rsidR="006925F5" w:rsidRPr="006925F5">
        <w:rPr>
          <w:position w:val="6"/>
          <w:sz w:val="16"/>
        </w:rPr>
        <w:t>*</w:t>
      </w:r>
      <w:r w:rsidRPr="006925F5">
        <w:t>IVS time; and</w:t>
      </w:r>
    </w:p>
    <w:p w:rsidR="00E43FAD" w:rsidRPr="006925F5" w:rsidRDefault="00E43FAD" w:rsidP="00E43FAD">
      <w:pPr>
        <w:pStyle w:val="paragraph"/>
      </w:pPr>
      <w:r w:rsidRPr="006925F5">
        <w:tab/>
        <w:t>(d)</w:t>
      </w:r>
      <w:r w:rsidRPr="006925F5">
        <w:tab/>
        <w:t>that happens:</w:t>
      </w:r>
    </w:p>
    <w:p w:rsidR="00E43FAD" w:rsidRPr="006925F5" w:rsidRDefault="00E43FAD" w:rsidP="00E43FAD">
      <w:pPr>
        <w:pStyle w:val="paragraphsub"/>
      </w:pPr>
      <w:r w:rsidRPr="006925F5">
        <w:tab/>
        <w:t>(i)</w:t>
      </w:r>
      <w:r w:rsidRPr="006925F5">
        <w:tab/>
        <w:t>if the amount of the indirect value shift is $500,000 or more—at any time after the IVS time; or</w:t>
      </w:r>
    </w:p>
    <w:p w:rsidR="00E43FAD" w:rsidRPr="006925F5" w:rsidRDefault="00E43FAD" w:rsidP="00E43FAD">
      <w:pPr>
        <w:pStyle w:val="paragraphsub"/>
      </w:pPr>
      <w:r w:rsidRPr="006925F5">
        <w:tab/>
        <w:t>(ii)</w:t>
      </w:r>
      <w:r w:rsidRPr="006925F5">
        <w:tab/>
        <w:t>otherwise—within 4 years after the IVS time.</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those consequences are to be worked out using that method;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immediately before the </w:t>
      </w:r>
      <w:r w:rsidR="006925F5" w:rsidRPr="006925F5">
        <w:rPr>
          <w:position w:val="6"/>
          <w:sz w:val="16"/>
        </w:rPr>
        <w:t>*</w:t>
      </w:r>
      <w:r w:rsidRPr="006925F5">
        <w:t>IVS time;</w:t>
      </w:r>
    </w:p>
    <w:p w:rsidR="00E43FAD" w:rsidRPr="006925F5" w:rsidRDefault="00E43FAD" w:rsidP="00262C20">
      <w:pPr>
        <w:pStyle w:val="subsection2"/>
      </w:pPr>
      <w:r w:rsidRPr="006925F5">
        <w:t xml:space="preserve">this Subdivision applies to each </w:t>
      </w:r>
      <w:r w:rsidR="006925F5" w:rsidRPr="006925F5">
        <w:rPr>
          <w:position w:val="6"/>
          <w:sz w:val="16"/>
        </w:rPr>
        <w:t>*</w:t>
      </w:r>
      <w:r w:rsidRPr="006925F5">
        <w:t>realisation event:</w:t>
      </w:r>
    </w:p>
    <w:p w:rsidR="00E43FAD" w:rsidRPr="006925F5" w:rsidRDefault="00E43FAD" w:rsidP="00E43FAD">
      <w:pPr>
        <w:pStyle w:val="paragraph"/>
      </w:pPr>
      <w:r w:rsidRPr="006925F5">
        <w:tab/>
        <w:t>(c)</w:t>
      </w:r>
      <w:r w:rsidRPr="006925F5">
        <w:tab/>
        <w:t>by which a gain would, apart from this Division, be</w:t>
      </w:r>
      <w:r w:rsidRPr="006925F5">
        <w:rPr>
          <w:position w:val="6"/>
          <w:sz w:val="16"/>
        </w:rPr>
        <w:t xml:space="preserve"> </w:t>
      </w:r>
      <w:r w:rsidR="006925F5" w:rsidRPr="006925F5">
        <w:rPr>
          <w:position w:val="6"/>
          <w:sz w:val="16"/>
        </w:rPr>
        <w:t>*</w:t>
      </w:r>
      <w:r w:rsidRPr="006925F5">
        <w:t>realised for income tax purposes; and</w:t>
      </w:r>
    </w:p>
    <w:p w:rsidR="00E43FAD" w:rsidRPr="006925F5" w:rsidRDefault="00E43FAD" w:rsidP="00E43FAD">
      <w:pPr>
        <w:pStyle w:val="paragraph"/>
      </w:pPr>
      <w:r w:rsidRPr="006925F5">
        <w:tab/>
        <w:t>(d)</w:t>
      </w:r>
      <w:r w:rsidRPr="006925F5">
        <w:tab/>
        <w:t xml:space="preserve">that happens to an </w:t>
      </w:r>
      <w:r w:rsidR="006925F5" w:rsidRPr="006925F5">
        <w:rPr>
          <w:position w:val="6"/>
          <w:sz w:val="16"/>
        </w:rPr>
        <w:t>*</w:t>
      </w:r>
      <w:r w:rsidRPr="006925F5">
        <w:t xml:space="preserve">affected interest in the </w:t>
      </w:r>
      <w:r w:rsidR="006925F5" w:rsidRPr="006925F5">
        <w:rPr>
          <w:position w:val="6"/>
          <w:sz w:val="16"/>
        </w:rPr>
        <w:t>*</w:t>
      </w:r>
      <w:r w:rsidRPr="006925F5">
        <w:t>gaining entity; and</w:t>
      </w:r>
    </w:p>
    <w:p w:rsidR="00E43FAD" w:rsidRPr="006925F5" w:rsidRDefault="00E43FAD" w:rsidP="00E43FAD">
      <w:pPr>
        <w:pStyle w:val="paragraph"/>
      </w:pPr>
      <w:r w:rsidRPr="006925F5">
        <w:lastRenderedPageBreak/>
        <w:tab/>
        <w:t>(e)</w:t>
      </w:r>
      <w:r w:rsidRPr="006925F5">
        <w:tab/>
        <w:t>that is the first realisation event that happens to that interest at or after the IVS time.</w:t>
      </w:r>
    </w:p>
    <w:p w:rsidR="00E43FAD" w:rsidRPr="006925F5" w:rsidRDefault="00E43FAD" w:rsidP="00E43FAD">
      <w:pPr>
        <w:pStyle w:val="subsection"/>
      </w:pPr>
      <w:r w:rsidRPr="006925F5">
        <w:tab/>
        <w:t>(4)</w:t>
      </w:r>
      <w:r w:rsidRPr="006925F5">
        <w:tab/>
        <w:t xml:space="preserve">The consequences for the </w:t>
      </w:r>
      <w:r w:rsidR="006925F5" w:rsidRPr="006925F5">
        <w:rPr>
          <w:position w:val="6"/>
          <w:sz w:val="16"/>
        </w:rPr>
        <w:t>*</w:t>
      </w:r>
      <w:r w:rsidRPr="006925F5">
        <w:t xml:space="preserve">affected interest depend on its character. There are consequences for the interest in its character as a </w:t>
      </w:r>
      <w:r w:rsidR="006925F5" w:rsidRPr="006925F5">
        <w:rPr>
          <w:position w:val="6"/>
          <w:sz w:val="16"/>
        </w:rPr>
        <w:t>*</w:t>
      </w:r>
      <w:r w:rsidRPr="006925F5">
        <w:t xml:space="preserve">CGT asset. However, if 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there are additional consequences for it in that character.</w:t>
      </w:r>
    </w:p>
    <w:p w:rsidR="00E43FAD" w:rsidRPr="006925F5" w:rsidRDefault="00E43FAD" w:rsidP="00E43FAD">
      <w:pPr>
        <w:pStyle w:val="subsection"/>
      </w:pPr>
      <w:r w:rsidRPr="006925F5">
        <w:tab/>
        <w:t>(5)</w:t>
      </w:r>
      <w:r w:rsidRPr="006925F5">
        <w:tab/>
        <w:t xml:space="preserve">In working out the consequences for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or </w:t>
      </w:r>
      <w:r w:rsidR="006925F5" w:rsidRPr="006925F5">
        <w:rPr>
          <w:position w:val="6"/>
          <w:sz w:val="16"/>
        </w:rPr>
        <w:t>*</w:t>
      </w:r>
      <w:r w:rsidRPr="006925F5">
        <w:t xml:space="preserve">gaining entity, in the interest’s character as </w:t>
      </w:r>
      <w:r w:rsidR="006925F5" w:rsidRPr="006925F5">
        <w:rPr>
          <w:position w:val="6"/>
          <w:sz w:val="16"/>
        </w:rPr>
        <w:t>*</w:t>
      </w:r>
      <w:r w:rsidRPr="006925F5">
        <w:t xml:space="preserve">trading stock, a </w:t>
      </w:r>
      <w:r w:rsidR="006925F5" w:rsidRPr="006925F5">
        <w:rPr>
          <w:position w:val="6"/>
          <w:sz w:val="16"/>
        </w:rPr>
        <w:t>*</w:t>
      </w:r>
      <w:r w:rsidRPr="006925F5">
        <w:t xml:space="preserve">realisation event is disregarded for the purposes of identifying under </w:t>
      </w:r>
      <w:r w:rsidR="006925F5">
        <w:t>paragraph (</w:t>
      </w:r>
      <w:r w:rsidRPr="006925F5">
        <w:t xml:space="preserve">2)(c) or (3)(e) the first realisation event that happens to that interest at or after the </w:t>
      </w:r>
      <w:r w:rsidR="006925F5" w:rsidRPr="006925F5">
        <w:rPr>
          <w:position w:val="6"/>
          <w:sz w:val="16"/>
        </w:rPr>
        <w:t>*</w:t>
      </w:r>
      <w:r w:rsidRPr="006925F5">
        <w:t>IVS time, if:</w:t>
      </w:r>
    </w:p>
    <w:p w:rsidR="00E43FAD" w:rsidRPr="006925F5" w:rsidRDefault="00E43FAD" w:rsidP="00E43FAD">
      <w:pPr>
        <w:pStyle w:val="paragraph"/>
      </w:pPr>
      <w:r w:rsidRPr="006925F5">
        <w:tab/>
        <w:t>(a)</w:t>
      </w:r>
      <w:r w:rsidRPr="006925F5">
        <w:tab/>
        <w:t>the realisation event consists of the ending of an income year;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value of the interest as trading stock on hand of an entity at the end of the income year is the interest’s </w:t>
      </w:r>
      <w:r w:rsidR="006925F5" w:rsidRPr="006925F5">
        <w:rPr>
          <w:position w:val="6"/>
          <w:sz w:val="16"/>
        </w:rPr>
        <w:t>*</w:t>
      </w:r>
      <w:r w:rsidRPr="006925F5">
        <w:t>cost; and</w:t>
      </w:r>
    </w:p>
    <w:p w:rsidR="00E43FAD" w:rsidRPr="006925F5" w:rsidRDefault="00E43FAD" w:rsidP="00E43FAD">
      <w:pPr>
        <w:pStyle w:val="paragraph"/>
      </w:pPr>
      <w:r w:rsidRPr="006925F5">
        <w:tab/>
        <w:t>(c)</w:t>
      </w:r>
      <w:r w:rsidRPr="006925F5">
        <w:tab/>
        <w:t>the interest became part of the entity’s trading stock on hand during that income year, or the value of the interest as trading stock of the entity on hand at the start of the income year was also the interest’s cost.</w:t>
      </w:r>
    </w:p>
    <w:p w:rsidR="00E43FAD" w:rsidRPr="006925F5" w:rsidRDefault="00E43FAD" w:rsidP="00E43FAD">
      <w:pPr>
        <w:pStyle w:val="ActHead5"/>
      </w:pPr>
      <w:bookmarkStart w:id="767" w:name="_Toc384884612"/>
      <w:r w:rsidRPr="006925F5">
        <w:rPr>
          <w:rStyle w:val="CharSectno"/>
        </w:rPr>
        <w:t>727</w:t>
      </w:r>
      <w:r w:rsidR="006925F5">
        <w:rPr>
          <w:rStyle w:val="CharSectno"/>
        </w:rPr>
        <w:noBreakHyphen/>
      </w:r>
      <w:r w:rsidRPr="006925F5">
        <w:rPr>
          <w:rStyle w:val="CharSectno"/>
        </w:rPr>
        <w:t>615</w:t>
      </w:r>
      <w:r w:rsidRPr="006925F5">
        <w:t xml:space="preserve">  Reduction of loss on realisation event for affected interest in losing entity</w:t>
      </w:r>
      <w:bookmarkEnd w:id="767"/>
    </w:p>
    <w:p w:rsidR="00E43FAD" w:rsidRPr="006925F5" w:rsidRDefault="00E43FAD" w:rsidP="00E43FAD">
      <w:pPr>
        <w:pStyle w:val="subsection"/>
      </w:pPr>
      <w:r w:rsidRPr="006925F5">
        <w:tab/>
      </w:r>
      <w:r w:rsidRPr="006925F5">
        <w:tab/>
        <w:t xml:space="preserve">If this Subdivision applies to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a loss that would, apart from this Division, be </w:t>
      </w:r>
      <w:r w:rsidR="006925F5" w:rsidRPr="006925F5">
        <w:rPr>
          <w:position w:val="6"/>
          <w:sz w:val="16"/>
        </w:rPr>
        <w:t>*</w:t>
      </w:r>
      <w:r w:rsidRPr="006925F5">
        <w:t>realised for income tax purposes by the event is reduced by an amount that is reasonable having regard to:</w:t>
      </w:r>
    </w:p>
    <w:p w:rsidR="00E43FAD" w:rsidRPr="006925F5" w:rsidRDefault="00E43FAD" w:rsidP="00E43FAD">
      <w:pPr>
        <w:pStyle w:val="paragraph"/>
      </w:pPr>
      <w:r w:rsidRPr="006925F5">
        <w:tab/>
        <w:t>(a)</w:t>
      </w:r>
      <w:r w:rsidRPr="006925F5">
        <w:tab/>
        <w:t xml:space="preserve">a reasonable estimate of the amount (if any) by which the </w:t>
      </w:r>
      <w:r w:rsidR="006925F5" w:rsidRPr="006925F5">
        <w:rPr>
          <w:position w:val="6"/>
          <w:sz w:val="16"/>
        </w:rPr>
        <w:t>*</w:t>
      </w:r>
      <w:r w:rsidRPr="006925F5">
        <w:t xml:space="preserve">indirect value shift has reduced the interest’s </w:t>
      </w:r>
      <w:r w:rsidR="00DD39A3">
        <w:rPr>
          <w:position w:val="6"/>
          <w:sz w:val="16"/>
        </w:rPr>
        <w:t>*</w:t>
      </w:r>
      <w:r w:rsidR="00DD39A3">
        <w:t>market value</w:t>
      </w:r>
      <w:r w:rsidRPr="006925F5">
        <w:t>; and</w:t>
      </w:r>
    </w:p>
    <w:p w:rsidR="00E43FAD" w:rsidRPr="006925F5" w:rsidRDefault="00E43FAD" w:rsidP="00E43FAD">
      <w:pPr>
        <w:pStyle w:val="paragraph"/>
      </w:pPr>
      <w:r w:rsidRPr="006925F5">
        <w:tab/>
        <w:t>(b)</w:t>
      </w:r>
      <w:r w:rsidRPr="006925F5">
        <w:tab/>
        <w:t xml:space="preserve">if the interest is also an affected interest in the </w:t>
      </w:r>
      <w:r w:rsidR="006925F5" w:rsidRPr="006925F5">
        <w:rPr>
          <w:position w:val="6"/>
          <w:sz w:val="16"/>
        </w:rPr>
        <w:t>*</w:t>
      </w:r>
      <w:r w:rsidRPr="006925F5">
        <w:t xml:space="preserve">gaining entity—a reasonable estimate of the extent (if any) to which the interest’s market value at the time of the realisation event still reflects the effect of the indirect value shift on the market value of </w:t>
      </w:r>
      <w:r w:rsidR="006925F5" w:rsidRPr="006925F5">
        <w:rPr>
          <w:position w:val="6"/>
          <w:sz w:val="16"/>
        </w:rPr>
        <w:t>*</w:t>
      </w:r>
      <w:r w:rsidRPr="006925F5">
        <w:t>equity or loan interests in the gaining entity.</w:t>
      </w:r>
    </w:p>
    <w:p w:rsidR="00E43FAD" w:rsidRPr="006925F5" w:rsidRDefault="00E43FAD" w:rsidP="00E43FAD">
      <w:pPr>
        <w:pStyle w:val="ActHead5"/>
      </w:pPr>
      <w:bookmarkStart w:id="768" w:name="_Toc384884613"/>
      <w:r w:rsidRPr="006925F5">
        <w:rPr>
          <w:rStyle w:val="CharSectno"/>
        </w:rPr>
        <w:lastRenderedPageBreak/>
        <w:t>727</w:t>
      </w:r>
      <w:r w:rsidR="006925F5">
        <w:rPr>
          <w:rStyle w:val="CharSectno"/>
        </w:rPr>
        <w:noBreakHyphen/>
      </w:r>
      <w:r w:rsidRPr="006925F5">
        <w:rPr>
          <w:rStyle w:val="CharSectno"/>
        </w:rPr>
        <w:t>620</w:t>
      </w:r>
      <w:r w:rsidRPr="006925F5">
        <w:t xml:space="preserve">  Reduction of gain on realisation event for affected interest in gaining entity</w:t>
      </w:r>
      <w:bookmarkEnd w:id="768"/>
    </w:p>
    <w:p w:rsidR="00E43FAD" w:rsidRPr="006925F5" w:rsidRDefault="00E43FAD" w:rsidP="00E43FAD">
      <w:pPr>
        <w:pStyle w:val="subsection"/>
      </w:pPr>
      <w:r w:rsidRPr="006925F5">
        <w:tab/>
      </w:r>
      <w:r w:rsidRPr="006925F5">
        <w:tab/>
        <w:t xml:space="preserve">If this Subdivision applies to a </w:t>
      </w:r>
      <w:r w:rsidR="006925F5" w:rsidRPr="006925F5">
        <w:rPr>
          <w:position w:val="6"/>
          <w:sz w:val="16"/>
        </w:rPr>
        <w:t>*</w:t>
      </w:r>
      <w:r w:rsidRPr="006925F5">
        <w:t xml:space="preserve">realisation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a gain that would, apart from this Division, be </w:t>
      </w:r>
      <w:r w:rsidR="006925F5" w:rsidRPr="006925F5">
        <w:rPr>
          <w:position w:val="6"/>
          <w:sz w:val="16"/>
        </w:rPr>
        <w:t>*</w:t>
      </w:r>
      <w:r w:rsidRPr="006925F5">
        <w:t>realised for income tax purposes by the event is reduced by an amount that is reasonable having regard to:</w:t>
      </w:r>
    </w:p>
    <w:p w:rsidR="00E43FAD" w:rsidRPr="006925F5" w:rsidRDefault="00E43FAD" w:rsidP="00E43FAD">
      <w:pPr>
        <w:pStyle w:val="paragraph"/>
      </w:pPr>
      <w:r w:rsidRPr="006925F5">
        <w:tab/>
        <w:t>(a)</w:t>
      </w:r>
      <w:r w:rsidRPr="006925F5">
        <w:tab/>
        <w:t xml:space="preserve">a reasonable estimate of the amount (if any) by which the </w:t>
      </w:r>
      <w:r w:rsidR="006925F5" w:rsidRPr="006925F5">
        <w:rPr>
          <w:position w:val="6"/>
          <w:sz w:val="16"/>
        </w:rPr>
        <w:t>*</w:t>
      </w:r>
      <w:r w:rsidRPr="006925F5">
        <w:t xml:space="preserve">indirect value shift has increased the interest’s </w:t>
      </w:r>
      <w:r w:rsidR="00DD39A3">
        <w:rPr>
          <w:position w:val="6"/>
          <w:sz w:val="16"/>
        </w:rPr>
        <w:t>*</w:t>
      </w:r>
      <w:r w:rsidR="00DD39A3">
        <w:t>market value</w:t>
      </w:r>
      <w:r w:rsidRPr="006925F5">
        <w:t>; and</w:t>
      </w:r>
    </w:p>
    <w:p w:rsidR="00E43FAD" w:rsidRPr="006925F5" w:rsidRDefault="00E43FAD" w:rsidP="00E43FAD">
      <w:pPr>
        <w:pStyle w:val="paragraph"/>
      </w:pPr>
      <w:r w:rsidRPr="006925F5">
        <w:tab/>
        <w:t>(b)</w:t>
      </w:r>
      <w:r w:rsidRPr="006925F5">
        <w:tab/>
        <w:t xml:space="preserve">a reasonable estimate of the extent (if any) to which the interest’s market value at the time of the realisation event still reflects the effect of the indirect value shift on the market value of </w:t>
      </w:r>
      <w:r w:rsidR="006925F5" w:rsidRPr="006925F5">
        <w:rPr>
          <w:position w:val="6"/>
          <w:sz w:val="16"/>
        </w:rPr>
        <w:t>*</w:t>
      </w:r>
      <w:r w:rsidRPr="006925F5">
        <w:t>equity or loan interests in the gaining entity.</w:t>
      </w:r>
    </w:p>
    <w:p w:rsidR="00E43FAD" w:rsidRPr="006925F5" w:rsidRDefault="00E43FAD" w:rsidP="00E43FAD">
      <w:pPr>
        <w:pStyle w:val="ActHead5"/>
      </w:pPr>
      <w:bookmarkStart w:id="769" w:name="_Toc384884614"/>
      <w:r w:rsidRPr="006925F5">
        <w:rPr>
          <w:rStyle w:val="CharSectno"/>
        </w:rPr>
        <w:t>727</w:t>
      </w:r>
      <w:r w:rsidR="006925F5">
        <w:rPr>
          <w:rStyle w:val="CharSectno"/>
        </w:rPr>
        <w:noBreakHyphen/>
      </w:r>
      <w:r w:rsidRPr="006925F5">
        <w:rPr>
          <w:rStyle w:val="CharSectno"/>
        </w:rPr>
        <w:t>625</w:t>
      </w:r>
      <w:r w:rsidRPr="006925F5">
        <w:t xml:space="preserve">  Total gain reductions not to exceed total loss reductions</w:t>
      </w:r>
      <w:bookmarkEnd w:id="769"/>
    </w:p>
    <w:p w:rsidR="00E43FAD" w:rsidRPr="006925F5" w:rsidRDefault="00E43FAD" w:rsidP="00E43FAD">
      <w:pPr>
        <w:pStyle w:val="subsection"/>
      </w:pPr>
      <w:r w:rsidRPr="006925F5">
        <w:tab/>
        <w:t>(1)</w:t>
      </w:r>
      <w:r w:rsidRPr="006925F5">
        <w:tab/>
        <w:t>This section ensures that the total (</w:t>
      </w:r>
      <w:r w:rsidRPr="006925F5">
        <w:rPr>
          <w:b/>
          <w:i/>
        </w:rPr>
        <w:t>total gain reductions</w:t>
      </w:r>
      <w:r w:rsidRPr="006925F5">
        <w:t>) of the amounts by which section</w:t>
      </w:r>
      <w:r w:rsidR="006925F5">
        <w:t> </w:t>
      </w:r>
      <w:r w:rsidRPr="006925F5">
        <w:t>727</w:t>
      </w:r>
      <w:r w:rsidR="006925F5">
        <w:noBreakHyphen/>
      </w:r>
      <w:r w:rsidRPr="006925F5">
        <w:t xml:space="preserve">620 reduces gains </w:t>
      </w:r>
      <w:r w:rsidR="006925F5" w:rsidRPr="006925F5">
        <w:rPr>
          <w:position w:val="6"/>
          <w:sz w:val="16"/>
        </w:rPr>
        <w:t>*</w:t>
      </w:r>
      <w:r w:rsidRPr="006925F5">
        <w:t xml:space="preserve">realised for income tax purposes by </w:t>
      </w:r>
      <w:r w:rsidR="006925F5" w:rsidRPr="006925F5">
        <w:rPr>
          <w:position w:val="6"/>
          <w:sz w:val="16"/>
        </w:rPr>
        <w:t>*</w:t>
      </w:r>
      <w:r w:rsidRPr="006925F5">
        <w:t>realisation events happening at the same time does not exceed the total (</w:t>
      </w:r>
      <w:r w:rsidRPr="006925F5">
        <w:rPr>
          <w:b/>
          <w:i/>
        </w:rPr>
        <w:t>total loss reductions</w:t>
      </w:r>
      <w:r w:rsidRPr="006925F5">
        <w:t>) of:</w:t>
      </w:r>
    </w:p>
    <w:p w:rsidR="00E43FAD" w:rsidRPr="006925F5" w:rsidRDefault="00E43FAD" w:rsidP="00E43FAD">
      <w:pPr>
        <w:pStyle w:val="paragraph"/>
      </w:pPr>
      <w:r w:rsidRPr="006925F5">
        <w:tab/>
        <w:t>(a)</w:t>
      </w:r>
      <w:r w:rsidRPr="006925F5">
        <w:tab/>
        <w:t>the amounts by which section</w:t>
      </w:r>
      <w:r w:rsidR="006925F5">
        <w:t> </w:t>
      </w:r>
      <w:r w:rsidRPr="006925F5">
        <w:t>727</w:t>
      </w:r>
      <w:r w:rsidR="006925F5">
        <w:noBreakHyphen/>
      </w:r>
      <w:r w:rsidRPr="006925F5">
        <w:t>615 reduces losses that:</w:t>
      </w:r>
    </w:p>
    <w:p w:rsidR="00E43FAD" w:rsidRPr="006925F5" w:rsidRDefault="00E43FAD" w:rsidP="00E43FAD">
      <w:pPr>
        <w:pStyle w:val="paragraphsub"/>
      </w:pPr>
      <w:r w:rsidRPr="006925F5">
        <w:tab/>
        <w:t>(i)</w:t>
      </w:r>
      <w:r w:rsidRPr="006925F5">
        <w:tab/>
        <w:t xml:space="preserve">would, apart from this Division, be </w:t>
      </w:r>
      <w:r w:rsidR="006925F5" w:rsidRPr="006925F5">
        <w:rPr>
          <w:position w:val="6"/>
          <w:sz w:val="16"/>
        </w:rPr>
        <w:t>*</w:t>
      </w:r>
      <w:r w:rsidRPr="006925F5">
        <w:t xml:space="preserve">realised for income tax purposes by </w:t>
      </w:r>
      <w:r w:rsidR="006925F5" w:rsidRPr="006925F5">
        <w:rPr>
          <w:position w:val="6"/>
          <w:sz w:val="16"/>
        </w:rPr>
        <w:t>*</w:t>
      </w:r>
      <w:r w:rsidRPr="006925F5">
        <w:t>realisation events happening before or at that time; and</w:t>
      </w:r>
    </w:p>
    <w:p w:rsidR="00E43FAD" w:rsidRPr="006925F5" w:rsidRDefault="00E43FAD" w:rsidP="00E43FAD">
      <w:pPr>
        <w:pStyle w:val="paragraphsub"/>
      </w:pPr>
      <w:r w:rsidRPr="006925F5">
        <w:tab/>
        <w:t>(ii)</w:t>
      </w:r>
      <w:r w:rsidRPr="006925F5">
        <w:tab/>
        <w:t>have not already been taken into account in a previous application of this section; and</w:t>
      </w:r>
    </w:p>
    <w:p w:rsidR="00E43FAD" w:rsidRPr="006925F5" w:rsidRDefault="00E43FAD" w:rsidP="00E43FAD">
      <w:pPr>
        <w:pStyle w:val="paragraph"/>
      </w:pPr>
      <w:r w:rsidRPr="006925F5">
        <w:tab/>
        <w:t>(b)</w:t>
      </w:r>
      <w:r w:rsidRPr="006925F5">
        <w:tab/>
        <w:t>the amounts by which section</w:t>
      </w:r>
      <w:r w:rsidR="006925F5">
        <w:t> </w:t>
      </w:r>
      <w:r w:rsidRPr="006925F5">
        <w:t>727</w:t>
      </w:r>
      <w:r w:rsidR="006925F5">
        <w:noBreakHyphen/>
      </w:r>
      <w:r w:rsidRPr="006925F5">
        <w:t xml:space="preserve">850 (as applying to the </w:t>
      </w:r>
      <w:r w:rsidR="006925F5" w:rsidRPr="006925F5">
        <w:rPr>
          <w:position w:val="6"/>
          <w:sz w:val="16"/>
        </w:rPr>
        <w:t>*</w:t>
      </w:r>
      <w:r w:rsidRPr="006925F5">
        <w:t xml:space="preserve">scheme from which the </w:t>
      </w:r>
      <w:r w:rsidR="006925F5" w:rsidRPr="006925F5">
        <w:rPr>
          <w:position w:val="6"/>
          <w:sz w:val="16"/>
        </w:rPr>
        <w:t>*</w:t>
      </w:r>
      <w:r w:rsidRPr="006925F5">
        <w:t>indirect value shift results) reduces losses that:</w:t>
      </w:r>
    </w:p>
    <w:p w:rsidR="00E43FAD" w:rsidRPr="006925F5" w:rsidRDefault="00E43FAD" w:rsidP="00E43FAD">
      <w:pPr>
        <w:pStyle w:val="paragraphsub"/>
      </w:pPr>
      <w:r w:rsidRPr="006925F5">
        <w:tab/>
        <w:t>(i)</w:t>
      </w:r>
      <w:r w:rsidRPr="006925F5">
        <w:tab/>
        <w:t xml:space="preserve">would, apart from this Division, be realised for income tax purposes by realisation events happening before the </w:t>
      </w:r>
      <w:r w:rsidR="006925F5" w:rsidRPr="006925F5">
        <w:rPr>
          <w:position w:val="6"/>
          <w:sz w:val="16"/>
        </w:rPr>
        <w:t>*</w:t>
      </w:r>
      <w:r w:rsidRPr="006925F5">
        <w:t xml:space="preserve">IVS time to </w:t>
      </w:r>
      <w:r w:rsidR="006925F5" w:rsidRPr="006925F5">
        <w:rPr>
          <w:position w:val="6"/>
          <w:sz w:val="16"/>
        </w:rPr>
        <w:t>*</w:t>
      </w:r>
      <w:r w:rsidRPr="006925F5">
        <w:t xml:space="preserve">equity or loan interests, or </w:t>
      </w:r>
      <w:r w:rsidR="006925F5" w:rsidRPr="006925F5">
        <w:rPr>
          <w:position w:val="6"/>
          <w:sz w:val="16"/>
        </w:rPr>
        <w:t>*</w:t>
      </w:r>
      <w:r w:rsidRPr="006925F5">
        <w:t xml:space="preserve">indirect equity or loan interests, in the </w:t>
      </w:r>
      <w:r w:rsidR="006925F5" w:rsidRPr="006925F5">
        <w:rPr>
          <w:position w:val="6"/>
          <w:sz w:val="16"/>
        </w:rPr>
        <w:t>*</w:t>
      </w:r>
      <w:r w:rsidRPr="006925F5">
        <w:t>losing entity; and</w:t>
      </w:r>
    </w:p>
    <w:p w:rsidR="00E43FAD" w:rsidRPr="006925F5" w:rsidRDefault="00E43FAD" w:rsidP="00E43FAD">
      <w:pPr>
        <w:pStyle w:val="paragraphsub"/>
      </w:pPr>
      <w:r w:rsidRPr="006925F5">
        <w:tab/>
        <w:t>(ii)</w:t>
      </w:r>
      <w:r w:rsidRPr="006925F5">
        <w:tab/>
        <w:t>have not already been taken into account in a previous application of this section.</w:t>
      </w:r>
    </w:p>
    <w:p w:rsidR="00E43FAD" w:rsidRPr="006925F5" w:rsidRDefault="00E43FAD" w:rsidP="003D1198">
      <w:pPr>
        <w:pStyle w:val="subsection"/>
        <w:keepNext/>
        <w:keepLines/>
      </w:pPr>
      <w:r w:rsidRPr="006925F5">
        <w:lastRenderedPageBreak/>
        <w:tab/>
        <w:t>(2)</w:t>
      </w:r>
      <w:r w:rsidRPr="006925F5">
        <w:tab/>
        <w:t>If, apart from this section, the total gain reductions would exceed the total loss reductions, the amount by which section</w:t>
      </w:r>
      <w:r w:rsidR="006925F5">
        <w:t> </w:t>
      </w:r>
      <w:r w:rsidRPr="006925F5">
        <w:t>727</w:t>
      </w:r>
      <w:r w:rsidR="006925F5">
        <w:noBreakHyphen/>
      </w:r>
      <w:r w:rsidRPr="006925F5">
        <w:t>620 reduces each of the gains is itself reduced by the amount worked out using this formula:</w:t>
      </w:r>
    </w:p>
    <w:p w:rsidR="00BE279A" w:rsidRPr="006925F5" w:rsidRDefault="00756908" w:rsidP="00E43FAD">
      <w:pPr>
        <w:pStyle w:val="Formula"/>
      </w:pPr>
      <w:r>
        <w:rPr>
          <w:noProof/>
        </w:rPr>
        <w:drawing>
          <wp:inline distT="0" distB="0" distL="0" distR="0" wp14:anchorId="35E9B3E0" wp14:editId="61A664E0">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E43FAD" w:rsidRPr="006925F5" w:rsidRDefault="00E43FAD" w:rsidP="00E43FAD">
      <w:pPr>
        <w:pStyle w:val="subsection"/>
      </w:pPr>
      <w:r w:rsidRPr="006925F5">
        <w:tab/>
        <w:t>(3)</w:t>
      </w:r>
      <w:r w:rsidRPr="006925F5">
        <w:tab/>
        <w:t>For the purposes of the formula:</w:t>
      </w:r>
    </w:p>
    <w:p w:rsidR="00E43FAD" w:rsidRPr="006925F5" w:rsidRDefault="00E43FAD" w:rsidP="00E43FAD">
      <w:pPr>
        <w:pStyle w:val="Definition"/>
      </w:pPr>
      <w:r w:rsidRPr="006925F5">
        <w:rPr>
          <w:b/>
          <w:i/>
        </w:rPr>
        <w:t>number of interests</w:t>
      </w:r>
      <w:r w:rsidRPr="006925F5">
        <w:t xml:space="preserve"> means the number of </w:t>
      </w:r>
      <w:r w:rsidR="006925F5" w:rsidRPr="006925F5">
        <w:rPr>
          <w:position w:val="6"/>
          <w:sz w:val="16"/>
        </w:rPr>
        <w:t>*</w:t>
      </w:r>
      <w:r w:rsidRPr="006925F5">
        <w:t xml:space="preserve">affected interests in the </w:t>
      </w:r>
      <w:r w:rsidR="006925F5" w:rsidRPr="006925F5">
        <w:rPr>
          <w:position w:val="6"/>
          <w:sz w:val="16"/>
        </w:rPr>
        <w:t>*</w:t>
      </w:r>
      <w:r w:rsidRPr="006925F5">
        <w:t xml:space="preserve">gaining entity to which </w:t>
      </w:r>
      <w:r w:rsidR="006925F5" w:rsidRPr="006925F5">
        <w:rPr>
          <w:position w:val="6"/>
          <w:sz w:val="16"/>
        </w:rPr>
        <w:t>*</w:t>
      </w:r>
      <w:r w:rsidRPr="006925F5">
        <w:t>realisation events happened at that time.</w:t>
      </w:r>
    </w:p>
    <w:p w:rsidR="00E43FAD" w:rsidRPr="006925F5" w:rsidRDefault="00E43FAD" w:rsidP="00E43FAD">
      <w:pPr>
        <w:pStyle w:val="ActHead5"/>
      </w:pPr>
      <w:bookmarkStart w:id="770" w:name="_Toc384884615"/>
      <w:r w:rsidRPr="006925F5">
        <w:rPr>
          <w:rStyle w:val="CharSectno"/>
        </w:rPr>
        <w:t>727</w:t>
      </w:r>
      <w:r w:rsidR="006925F5">
        <w:rPr>
          <w:rStyle w:val="CharSectno"/>
        </w:rPr>
        <w:noBreakHyphen/>
      </w:r>
      <w:r w:rsidRPr="006925F5">
        <w:rPr>
          <w:rStyle w:val="CharSectno"/>
        </w:rPr>
        <w:t>630</w:t>
      </w:r>
      <w:r w:rsidRPr="006925F5">
        <w:t xml:space="preserve">  How cap in section</w:t>
      </w:r>
      <w:r w:rsidR="006925F5">
        <w:t> </w:t>
      </w:r>
      <w:r w:rsidRPr="006925F5">
        <w:t>727</w:t>
      </w:r>
      <w:r w:rsidR="006925F5">
        <w:noBreakHyphen/>
      </w:r>
      <w:r w:rsidRPr="006925F5">
        <w:t>625 applies if affected interest is also trading stock or a revenue asset</w:t>
      </w:r>
      <w:bookmarkEnd w:id="770"/>
    </w:p>
    <w:p w:rsidR="00E43FAD" w:rsidRPr="006925F5" w:rsidRDefault="00E43FAD" w:rsidP="00E43FAD">
      <w:pPr>
        <w:pStyle w:val="subsection"/>
      </w:pPr>
      <w:r w:rsidRPr="006925F5">
        <w:tab/>
        <w:t>(1)</w:t>
      </w:r>
      <w:r w:rsidRPr="006925F5">
        <w:tab/>
        <w:t>This section affects how to work out the total gain reductions and the total loss reductions for the purposes of section</w:t>
      </w:r>
      <w:r w:rsidR="006925F5">
        <w:t> </w:t>
      </w:r>
      <w:r w:rsidRPr="006925F5">
        <w:t>727</w:t>
      </w:r>
      <w:r w:rsidR="006925F5">
        <w:noBreakHyphen/>
      </w:r>
      <w:r w:rsidRPr="006925F5">
        <w:t>625 if:</w:t>
      </w:r>
    </w:p>
    <w:p w:rsidR="00E43FAD" w:rsidRPr="006925F5" w:rsidRDefault="00E43FAD" w:rsidP="00E43FAD">
      <w:pPr>
        <w:pStyle w:val="paragraph"/>
      </w:pPr>
      <w:r w:rsidRPr="006925F5">
        <w:tab/>
        <w:t>(a)</w:t>
      </w:r>
      <w:r w:rsidRPr="006925F5">
        <w:tab/>
        <w:t xml:space="preserve">a </w:t>
      </w:r>
      <w:r w:rsidR="006925F5" w:rsidRPr="006925F5">
        <w:rPr>
          <w:position w:val="6"/>
          <w:sz w:val="16"/>
        </w:rPr>
        <w:t>*</w:t>
      </w:r>
      <w:r w:rsidRPr="006925F5">
        <w:t xml:space="preserve">realisation event covered by that section happens to an </w:t>
      </w:r>
      <w:r w:rsidR="006925F5" w:rsidRPr="006925F5">
        <w:rPr>
          <w:position w:val="6"/>
          <w:sz w:val="16"/>
        </w:rPr>
        <w:t>*</w:t>
      </w:r>
      <w:r w:rsidRPr="006925F5">
        <w:t xml:space="preserve">equity or loan interest, or to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or in the </w:t>
      </w:r>
      <w:r w:rsidR="006925F5" w:rsidRPr="006925F5">
        <w:rPr>
          <w:position w:val="6"/>
          <w:sz w:val="16"/>
        </w:rPr>
        <w:t>*</w:t>
      </w:r>
      <w:r w:rsidRPr="006925F5">
        <w:t>gaining entity; and</w:t>
      </w:r>
    </w:p>
    <w:p w:rsidR="00E43FAD" w:rsidRPr="006925F5" w:rsidRDefault="00E43FAD" w:rsidP="00E43FAD">
      <w:pPr>
        <w:pStyle w:val="paragraph"/>
      </w:pPr>
      <w:r w:rsidRPr="006925F5">
        <w:tab/>
        <w:t>(b)</w:t>
      </w:r>
      <w:r w:rsidRPr="006925F5">
        <w:tab/>
        <w:t xml:space="preserve">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at the time of the event.</w:t>
      </w:r>
    </w:p>
    <w:p w:rsidR="00E43FAD" w:rsidRPr="006925F5" w:rsidRDefault="00E43FAD" w:rsidP="009505DE">
      <w:pPr>
        <w:pStyle w:val="SubsectionHead"/>
      </w:pPr>
      <w:r w:rsidRPr="006925F5">
        <w:t>Trading stock</w:t>
      </w:r>
    </w:p>
    <w:p w:rsidR="00E43FAD" w:rsidRPr="006925F5" w:rsidRDefault="00E43FAD" w:rsidP="00E43FAD">
      <w:pPr>
        <w:pStyle w:val="subsection"/>
      </w:pPr>
      <w:r w:rsidRPr="006925F5">
        <w:tab/>
        <w:t>(2)</w:t>
      </w:r>
      <w:r w:rsidRPr="006925F5">
        <w:tab/>
        <w:t xml:space="preserve">In the case of an </w:t>
      </w:r>
      <w:r w:rsidR="006925F5" w:rsidRPr="006925F5">
        <w:rPr>
          <w:position w:val="6"/>
          <w:sz w:val="16"/>
        </w:rPr>
        <w:t>*</w:t>
      </w:r>
      <w:r w:rsidRPr="006925F5">
        <w:t xml:space="preserve">equity or loan interest, or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that is </w:t>
      </w:r>
      <w:r w:rsidR="006925F5" w:rsidRPr="006925F5">
        <w:rPr>
          <w:position w:val="6"/>
          <w:sz w:val="16"/>
        </w:rPr>
        <w:t>*</w:t>
      </w:r>
      <w:r w:rsidRPr="006925F5">
        <w:t>trading stock at that time:</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25 or 977</w:t>
      </w:r>
      <w:r w:rsidR="006925F5">
        <w:noBreakHyphen/>
      </w:r>
      <w:r w:rsidRPr="006925F5">
        <w:t xml:space="preserve">30 (about realisation events for trading stock) that would, apart from this Division, be </w:t>
      </w:r>
      <w:r w:rsidR="006925F5" w:rsidRPr="006925F5">
        <w:rPr>
          <w:position w:val="6"/>
          <w:sz w:val="16"/>
        </w:rPr>
        <w:t>*</w:t>
      </w:r>
      <w:r w:rsidRPr="006925F5">
        <w:t>realised for income tax purposes by the event is taken into account; and</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10 (about realisation events for CGT assets) that would, apart from this Division, be </w:t>
      </w:r>
      <w:r w:rsidR="006925F5" w:rsidRPr="006925F5">
        <w:rPr>
          <w:position w:val="6"/>
          <w:sz w:val="16"/>
        </w:rPr>
        <w:t>*</w:t>
      </w:r>
      <w:r w:rsidRPr="006925F5">
        <w:t xml:space="preserve">realised for income tax purposes by the event is </w:t>
      </w:r>
      <w:r w:rsidRPr="006925F5">
        <w:rPr>
          <w:i/>
        </w:rPr>
        <w:t>not</w:t>
      </w:r>
      <w:r w:rsidRPr="006925F5">
        <w:t xml:space="preserve"> taken into account;</w:t>
      </w:r>
    </w:p>
    <w:p w:rsidR="00E43FAD" w:rsidRPr="006925F5" w:rsidRDefault="00E43FAD" w:rsidP="00262C20">
      <w:pPr>
        <w:pStyle w:val="subsection2"/>
      </w:pPr>
      <w:r w:rsidRPr="006925F5">
        <w:t>in working out the total loss reductions.</w:t>
      </w:r>
    </w:p>
    <w:p w:rsidR="00E43FAD" w:rsidRPr="006925F5" w:rsidRDefault="00E43FAD" w:rsidP="00E43FAD">
      <w:pPr>
        <w:pStyle w:val="subsection"/>
      </w:pPr>
      <w:r w:rsidRPr="006925F5">
        <w:lastRenderedPageBreak/>
        <w:tab/>
        <w:t>(3)</w:t>
      </w:r>
      <w:r w:rsidRPr="006925F5">
        <w:tab/>
        <w:t xml:space="preserve">In the case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that is </w:t>
      </w:r>
      <w:r w:rsidR="006925F5" w:rsidRPr="006925F5">
        <w:rPr>
          <w:position w:val="6"/>
          <w:sz w:val="16"/>
        </w:rPr>
        <w:t>*</w:t>
      </w:r>
      <w:r w:rsidRPr="006925F5">
        <w:t>trading stock at that time:</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35 or 977</w:t>
      </w:r>
      <w:r w:rsidR="006925F5">
        <w:noBreakHyphen/>
      </w:r>
      <w:r w:rsidRPr="006925F5">
        <w:t xml:space="preserve">40 (about realisation events for trading stock) that would, apart from this Division, be </w:t>
      </w:r>
      <w:r w:rsidR="006925F5" w:rsidRPr="006925F5">
        <w:rPr>
          <w:position w:val="6"/>
          <w:sz w:val="16"/>
        </w:rPr>
        <w:t>*</w:t>
      </w:r>
      <w:r w:rsidRPr="006925F5">
        <w:t>realised for income tax purposes by the event is taken into account; and</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15 (about realisation events for CGT assets) that would, apart from this Division, be </w:t>
      </w:r>
      <w:r w:rsidR="006925F5" w:rsidRPr="006925F5">
        <w:rPr>
          <w:position w:val="6"/>
          <w:sz w:val="16"/>
        </w:rPr>
        <w:t>*</w:t>
      </w:r>
      <w:r w:rsidRPr="006925F5">
        <w:t xml:space="preserve">realised for income tax purposes by the event is </w:t>
      </w:r>
      <w:r w:rsidRPr="006925F5">
        <w:rPr>
          <w:i/>
        </w:rPr>
        <w:t>not</w:t>
      </w:r>
      <w:r w:rsidRPr="006925F5">
        <w:t xml:space="preserve"> taken into account;</w:t>
      </w:r>
    </w:p>
    <w:p w:rsidR="00E43FAD" w:rsidRPr="006925F5" w:rsidRDefault="00E43FAD" w:rsidP="00262C20">
      <w:pPr>
        <w:pStyle w:val="subsection2"/>
      </w:pPr>
      <w:r w:rsidRPr="006925F5">
        <w:t>in working out the total gain reductions.</w:t>
      </w:r>
    </w:p>
    <w:p w:rsidR="00E43FAD" w:rsidRPr="006925F5" w:rsidRDefault="00E43FAD" w:rsidP="009505DE">
      <w:pPr>
        <w:pStyle w:val="SubsectionHead"/>
      </w:pPr>
      <w:r w:rsidRPr="006925F5">
        <w:t>Revenue asset</w:t>
      </w:r>
    </w:p>
    <w:p w:rsidR="00E43FAD" w:rsidRPr="006925F5" w:rsidRDefault="00E43FAD" w:rsidP="00E43FAD">
      <w:pPr>
        <w:pStyle w:val="subsection"/>
      </w:pPr>
      <w:r w:rsidRPr="006925F5">
        <w:tab/>
        <w:t>(4)</w:t>
      </w:r>
      <w:r w:rsidRPr="006925F5">
        <w:tab/>
        <w:t xml:space="preserve">In the case of an </w:t>
      </w:r>
      <w:r w:rsidR="006925F5" w:rsidRPr="006925F5">
        <w:rPr>
          <w:position w:val="6"/>
          <w:sz w:val="16"/>
        </w:rPr>
        <w:t>*</w:t>
      </w:r>
      <w:r w:rsidRPr="006925F5">
        <w:t xml:space="preserve">equity or loan interest, or an </w:t>
      </w:r>
      <w:r w:rsidR="006925F5" w:rsidRPr="006925F5">
        <w:rPr>
          <w:position w:val="6"/>
          <w:sz w:val="16"/>
        </w:rPr>
        <w:t>*</w:t>
      </w:r>
      <w:r w:rsidRPr="006925F5">
        <w:t xml:space="preserve">indirect equity or loan interest, in the </w:t>
      </w:r>
      <w:r w:rsidR="006925F5" w:rsidRPr="006925F5">
        <w:rPr>
          <w:position w:val="6"/>
          <w:sz w:val="16"/>
        </w:rPr>
        <w:t>*</w:t>
      </w:r>
      <w:r w:rsidRPr="006925F5">
        <w:t xml:space="preserve">losing entity that is a </w:t>
      </w:r>
      <w:r w:rsidR="006925F5" w:rsidRPr="006925F5">
        <w:rPr>
          <w:position w:val="6"/>
          <w:sz w:val="16"/>
        </w:rPr>
        <w:t>*</w:t>
      </w:r>
      <w:r w:rsidRPr="006925F5">
        <w:t>revenue asset at that time, the greater of the following is taken into account in working out the total loss reductions:</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55 (about realisation events for revenue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paragraph"/>
      </w:pPr>
      <w:r w:rsidRPr="006925F5">
        <w:tab/>
        <w:t>(b)</w:t>
      </w:r>
      <w:r w:rsidRPr="006925F5">
        <w:tab/>
        <w:t>the amount (if any) by which section</w:t>
      </w:r>
      <w:r w:rsidR="006925F5">
        <w:t> </w:t>
      </w:r>
      <w:r w:rsidRPr="006925F5">
        <w:t>727</w:t>
      </w:r>
      <w:r w:rsidR="006925F5">
        <w:noBreakHyphen/>
      </w:r>
      <w:r w:rsidRPr="006925F5">
        <w:t>615 or 727</w:t>
      </w:r>
      <w:r w:rsidR="006925F5">
        <w:noBreakHyphen/>
      </w:r>
      <w:r w:rsidRPr="006925F5">
        <w:t>850 reduces a loss worked out under section</w:t>
      </w:r>
      <w:r w:rsidR="006925F5">
        <w:t> </w:t>
      </w:r>
      <w:r w:rsidRPr="006925F5">
        <w:t>977</w:t>
      </w:r>
      <w:r w:rsidR="006925F5">
        <w:noBreakHyphen/>
      </w:r>
      <w:r w:rsidRPr="006925F5">
        <w:t xml:space="preserve">10 (about realisation events for CGT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subsection"/>
      </w:pPr>
      <w:r w:rsidRPr="006925F5">
        <w:tab/>
        <w:t>(5)</w:t>
      </w:r>
      <w:r w:rsidRPr="006925F5">
        <w:tab/>
        <w:t xml:space="preserve">In the case of an </w:t>
      </w:r>
      <w:r w:rsidR="006925F5" w:rsidRPr="006925F5">
        <w:rPr>
          <w:position w:val="6"/>
          <w:sz w:val="16"/>
        </w:rPr>
        <w:t>*</w:t>
      </w:r>
      <w:r w:rsidRPr="006925F5">
        <w:t xml:space="preserve">affected interest in the </w:t>
      </w:r>
      <w:r w:rsidR="006925F5" w:rsidRPr="006925F5">
        <w:rPr>
          <w:position w:val="6"/>
          <w:sz w:val="16"/>
        </w:rPr>
        <w:t>*</w:t>
      </w:r>
      <w:r w:rsidRPr="006925F5">
        <w:t xml:space="preserve">gaining entity that is a </w:t>
      </w:r>
      <w:r w:rsidR="006925F5" w:rsidRPr="006925F5">
        <w:rPr>
          <w:position w:val="6"/>
          <w:sz w:val="16"/>
        </w:rPr>
        <w:t>*</w:t>
      </w:r>
      <w:r w:rsidRPr="006925F5">
        <w:t>revenue asset at that time, the greater of the following amounts is taken into account in working out the total gain reductions:</w:t>
      </w:r>
    </w:p>
    <w:p w:rsidR="00E43FAD" w:rsidRPr="006925F5" w:rsidRDefault="00E43FAD" w:rsidP="00E43FAD">
      <w:pPr>
        <w:pStyle w:val="paragraph"/>
      </w:pPr>
      <w:r w:rsidRPr="006925F5">
        <w:tab/>
        <w:t>(a)</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55 (about realisation events for revenue assets) that would, apart from this Division, be </w:t>
      </w:r>
      <w:r w:rsidR="006925F5" w:rsidRPr="006925F5">
        <w:rPr>
          <w:position w:val="6"/>
          <w:sz w:val="16"/>
        </w:rPr>
        <w:t>*</w:t>
      </w:r>
      <w:r w:rsidRPr="006925F5">
        <w:t>realised for income tax purposes by the event;</w:t>
      </w:r>
    </w:p>
    <w:p w:rsidR="00E43FAD" w:rsidRPr="006925F5" w:rsidRDefault="00E43FAD" w:rsidP="008D7226">
      <w:pPr>
        <w:pStyle w:val="paragraph"/>
        <w:keepNext/>
        <w:keepLines/>
      </w:pPr>
      <w:r w:rsidRPr="006925F5">
        <w:lastRenderedPageBreak/>
        <w:tab/>
        <w:t>(b)</w:t>
      </w:r>
      <w:r w:rsidRPr="006925F5">
        <w:tab/>
        <w:t>the amount (if any) by which section</w:t>
      </w:r>
      <w:r w:rsidR="006925F5">
        <w:t> </w:t>
      </w:r>
      <w:r w:rsidRPr="006925F5">
        <w:t>727</w:t>
      </w:r>
      <w:r w:rsidR="006925F5">
        <w:noBreakHyphen/>
      </w:r>
      <w:r w:rsidRPr="006925F5">
        <w:t>620 reduces a gain worked out under section</w:t>
      </w:r>
      <w:r w:rsidR="006925F5">
        <w:t> </w:t>
      </w:r>
      <w:r w:rsidRPr="006925F5">
        <w:t>977</w:t>
      </w:r>
      <w:r w:rsidR="006925F5">
        <w:noBreakHyphen/>
      </w:r>
      <w:r w:rsidRPr="006925F5">
        <w:t xml:space="preserve">15 (about realisation events for CGT assets) that would, apart from this Division, be </w:t>
      </w:r>
      <w:r w:rsidR="006925F5" w:rsidRPr="006925F5">
        <w:rPr>
          <w:position w:val="6"/>
          <w:sz w:val="16"/>
        </w:rPr>
        <w:t>*</w:t>
      </w:r>
      <w:r w:rsidRPr="006925F5">
        <w:t>realised for income tax purposes by the event.</w:t>
      </w:r>
    </w:p>
    <w:p w:rsidR="00E43FAD" w:rsidRPr="006925F5" w:rsidRDefault="00E43FAD" w:rsidP="00E43FAD">
      <w:pPr>
        <w:pStyle w:val="ActHead5"/>
      </w:pPr>
      <w:bookmarkStart w:id="771" w:name="_Toc384884616"/>
      <w:r w:rsidRPr="006925F5">
        <w:rPr>
          <w:rStyle w:val="CharSectno"/>
        </w:rPr>
        <w:t>727</w:t>
      </w:r>
      <w:r w:rsidR="006925F5">
        <w:rPr>
          <w:rStyle w:val="CharSectno"/>
        </w:rPr>
        <w:noBreakHyphen/>
      </w:r>
      <w:r w:rsidRPr="006925F5">
        <w:rPr>
          <w:rStyle w:val="CharSectno"/>
        </w:rPr>
        <w:t>635</w:t>
      </w:r>
      <w:r w:rsidRPr="006925F5">
        <w:t xml:space="preserve">  Splitting an equity or loan interest</w:t>
      </w:r>
      <w:bookmarkEnd w:id="771"/>
    </w:p>
    <w:p w:rsidR="00E43FAD" w:rsidRPr="006925F5" w:rsidRDefault="00E43FAD" w:rsidP="00E43FAD">
      <w:pPr>
        <w:pStyle w:val="subsection"/>
      </w:pPr>
      <w:r w:rsidRPr="006925F5">
        <w:tab/>
      </w:r>
      <w:r w:rsidRPr="006925F5">
        <w:tab/>
        <w:t xml:space="preserve">If an </w:t>
      </w:r>
      <w:r w:rsidR="006925F5" w:rsidRPr="006925F5">
        <w:rPr>
          <w:position w:val="6"/>
          <w:sz w:val="16"/>
        </w:rPr>
        <w:t>*</w:t>
      </w:r>
      <w:r w:rsidRPr="006925F5">
        <w:t xml:space="preserve">equity or loan interest in the </w:t>
      </w:r>
      <w:r w:rsidR="006925F5" w:rsidRPr="006925F5">
        <w:rPr>
          <w:position w:val="6"/>
          <w:sz w:val="16"/>
        </w:rPr>
        <w:t>*</w:t>
      </w:r>
      <w:r w:rsidRPr="006925F5">
        <w:t xml:space="preserve">losing entity or in the </w:t>
      </w:r>
      <w:r w:rsidR="006925F5" w:rsidRPr="006925F5">
        <w:rPr>
          <w:position w:val="6"/>
          <w:sz w:val="16"/>
        </w:rPr>
        <w:t>*</w:t>
      </w:r>
      <w:r w:rsidRPr="006925F5">
        <w:t xml:space="preserve">gaining entity is split into 2 or more equity or loan interests at or after the </w:t>
      </w:r>
      <w:r w:rsidR="006925F5" w:rsidRPr="006925F5">
        <w:rPr>
          <w:position w:val="6"/>
          <w:sz w:val="16"/>
        </w:rPr>
        <w:t>*</w:t>
      </w:r>
      <w:r w:rsidRPr="006925F5">
        <w:t>IVS time:</w:t>
      </w:r>
    </w:p>
    <w:p w:rsidR="00E43FAD" w:rsidRPr="006925F5" w:rsidRDefault="00E43FAD" w:rsidP="00E43FAD">
      <w:pPr>
        <w:pStyle w:val="paragraph"/>
      </w:pPr>
      <w:r w:rsidRPr="006925F5">
        <w:tab/>
        <w:t>(a)</w:t>
      </w:r>
      <w:r w:rsidRPr="006925F5">
        <w:tab/>
        <w:t>each of the 2 or more interests inherits whatever characteristics would have been relevant to applying this Subdivision to the first interest if the split had not happened; and</w:t>
      </w:r>
    </w:p>
    <w:p w:rsidR="00E43FAD" w:rsidRPr="006925F5" w:rsidRDefault="00E43FAD" w:rsidP="00E43FAD">
      <w:pPr>
        <w:pStyle w:val="paragraph"/>
      </w:pPr>
      <w:r w:rsidRPr="006925F5">
        <w:tab/>
        <w:t>(b)</w:t>
      </w:r>
      <w:r w:rsidRPr="006925F5">
        <w:tab/>
        <w:t>those characteristics include characteristics the first interest has inherited because of any other application or applications of this section or section</w:t>
      </w:r>
      <w:r w:rsidR="006925F5">
        <w:t> </w:t>
      </w:r>
      <w:r w:rsidRPr="006925F5">
        <w:t>727</w:t>
      </w:r>
      <w:r w:rsidR="006925F5">
        <w:noBreakHyphen/>
      </w:r>
      <w:r w:rsidRPr="006925F5">
        <w:t>640; and</w:t>
      </w:r>
    </w:p>
    <w:p w:rsidR="00E43FAD" w:rsidRPr="006925F5" w:rsidRDefault="00E43FAD" w:rsidP="00E43FAD">
      <w:pPr>
        <w:pStyle w:val="paragraph"/>
      </w:pPr>
      <w:r w:rsidRPr="006925F5">
        <w:tab/>
        <w:t>(c)</w:t>
      </w:r>
      <w:r w:rsidRPr="006925F5">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E43FAD" w:rsidRPr="006925F5" w:rsidRDefault="00E43FAD" w:rsidP="00E43FAD">
      <w:pPr>
        <w:pStyle w:val="ActHead5"/>
      </w:pPr>
      <w:bookmarkStart w:id="772" w:name="_Toc384884617"/>
      <w:r w:rsidRPr="006925F5">
        <w:rPr>
          <w:rStyle w:val="CharSectno"/>
        </w:rPr>
        <w:t>727</w:t>
      </w:r>
      <w:r w:rsidR="006925F5">
        <w:rPr>
          <w:rStyle w:val="CharSectno"/>
        </w:rPr>
        <w:noBreakHyphen/>
      </w:r>
      <w:r w:rsidRPr="006925F5">
        <w:rPr>
          <w:rStyle w:val="CharSectno"/>
        </w:rPr>
        <w:t>640</w:t>
      </w:r>
      <w:r w:rsidRPr="006925F5">
        <w:t xml:space="preserve">  Merging equity or loan interests</w:t>
      </w:r>
      <w:bookmarkEnd w:id="772"/>
    </w:p>
    <w:p w:rsidR="00E43FAD" w:rsidRPr="006925F5" w:rsidRDefault="00E43FAD" w:rsidP="00E43FAD">
      <w:pPr>
        <w:pStyle w:val="subsection"/>
      </w:pPr>
      <w:r w:rsidRPr="006925F5">
        <w:tab/>
      </w:r>
      <w:r w:rsidRPr="006925F5">
        <w:tab/>
        <w:t xml:space="preserve">If 2 or more </w:t>
      </w:r>
      <w:r w:rsidR="006925F5" w:rsidRPr="006925F5">
        <w:rPr>
          <w:position w:val="6"/>
          <w:sz w:val="16"/>
        </w:rPr>
        <w:t>*</w:t>
      </w:r>
      <w:r w:rsidRPr="006925F5">
        <w:t xml:space="preserve">equity or loan interests (the </w:t>
      </w:r>
      <w:r w:rsidRPr="006925F5">
        <w:rPr>
          <w:b/>
          <w:i/>
        </w:rPr>
        <w:t>original interests</w:t>
      </w:r>
      <w:r w:rsidRPr="006925F5">
        <w:t xml:space="preserve">) in the </w:t>
      </w:r>
      <w:r w:rsidR="006925F5" w:rsidRPr="006925F5">
        <w:rPr>
          <w:position w:val="6"/>
          <w:sz w:val="16"/>
        </w:rPr>
        <w:t>*</w:t>
      </w:r>
      <w:r w:rsidRPr="006925F5">
        <w:t xml:space="preserve">losing entity or in the </w:t>
      </w:r>
      <w:r w:rsidR="006925F5" w:rsidRPr="006925F5">
        <w:rPr>
          <w:position w:val="6"/>
          <w:sz w:val="16"/>
        </w:rPr>
        <w:t>*</w:t>
      </w:r>
      <w:r w:rsidRPr="006925F5">
        <w:t xml:space="preserve">gaining entity are merged into 1 or more </w:t>
      </w:r>
      <w:r w:rsidR="006925F5" w:rsidRPr="006925F5">
        <w:rPr>
          <w:position w:val="6"/>
          <w:sz w:val="16"/>
        </w:rPr>
        <w:t>*</w:t>
      </w:r>
      <w:r w:rsidRPr="006925F5">
        <w:t xml:space="preserve">equity or loan interests (the </w:t>
      </w:r>
      <w:r w:rsidRPr="006925F5">
        <w:rPr>
          <w:b/>
          <w:i/>
        </w:rPr>
        <w:t>new interests</w:t>
      </w:r>
      <w:r w:rsidRPr="006925F5">
        <w:t xml:space="preserve">) at or after the </w:t>
      </w:r>
      <w:r w:rsidR="006925F5" w:rsidRPr="006925F5">
        <w:rPr>
          <w:position w:val="6"/>
          <w:sz w:val="16"/>
        </w:rPr>
        <w:t>*</w:t>
      </w:r>
      <w:r w:rsidRPr="006925F5">
        <w:t>IVS time:</w:t>
      </w:r>
    </w:p>
    <w:p w:rsidR="00E43FAD" w:rsidRPr="006925F5" w:rsidRDefault="00E43FAD" w:rsidP="00E43FAD">
      <w:pPr>
        <w:pStyle w:val="paragraph"/>
      </w:pPr>
      <w:r w:rsidRPr="006925F5">
        <w:tab/>
        <w:t>(a)</w:t>
      </w:r>
      <w:r w:rsidRPr="006925F5">
        <w:tab/>
        <w:t>each of the new interests inherits whatever characteristics would have been relevant to applying this Subdivision to the original interests if the merging had not happened; and</w:t>
      </w:r>
    </w:p>
    <w:p w:rsidR="00E43FAD" w:rsidRPr="006925F5" w:rsidRDefault="00E43FAD" w:rsidP="00E43FAD">
      <w:pPr>
        <w:pStyle w:val="paragraph"/>
      </w:pPr>
      <w:r w:rsidRPr="006925F5">
        <w:tab/>
        <w:t>(b)</w:t>
      </w:r>
      <w:r w:rsidRPr="006925F5">
        <w:tab/>
        <w:t>those characteristics include characteristics inherited by any of the original interests because of any other application or applications of this section or section</w:t>
      </w:r>
      <w:r w:rsidR="006925F5">
        <w:t> </w:t>
      </w:r>
      <w:r w:rsidRPr="006925F5">
        <w:t>727</w:t>
      </w:r>
      <w:r w:rsidR="006925F5">
        <w:noBreakHyphen/>
      </w:r>
      <w:r w:rsidRPr="006925F5">
        <w:t>635; and</w:t>
      </w:r>
    </w:p>
    <w:p w:rsidR="00E43FAD" w:rsidRPr="006925F5" w:rsidRDefault="00E43FAD" w:rsidP="00E43FAD">
      <w:pPr>
        <w:pStyle w:val="paragraph"/>
      </w:pPr>
      <w:r w:rsidRPr="006925F5">
        <w:tab/>
        <w:t>(c)</w:t>
      </w:r>
      <w:r w:rsidRPr="006925F5">
        <w:tab/>
        <w:t xml:space="preserve">if a characteristic of any of the original interests involves an amount or quantity, the amount or quantity for that characteristic as inherited by any of the new interests is a </w:t>
      </w:r>
      <w:r w:rsidRPr="006925F5">
        <w:lastRenderedPageBreak/>
        <w:t>reasonable proportion of the amount or quantity for that characteristic of the original interest.</w:t>
      </w:r>
    </w:p>
    <w:p w:rsidR="00E43FAD" w:rsidRPr="006925F5" w:rsidRDefault="00E43FAD" w:rsidP="00E43FAD">
      <w:pPr>
        <w:pStyle w:val="ActHead5"/>
      </w:pPr>
      <w:bookmarkStart w:id="773" w:name="_Toc384884618"/>
      <w:r w:rsidRPr="006925F5">
        <w:rPr>
          <w:rStyle w:val="CharSectno"/>
        </w:rPr>
        <w:t>727</w:t>
      </w:r>
      <w:r w:rsidR="006925F5">
        <w:rPr>
          <w:rStyle w:val="CharSectno"/>
        </w:rPr>
        <w:noBreakHyphen/>
      </w:r>
      <w:r w:rsidRPr="006925F5">
        <w:rPr>
          <w:rStyle w:val="CharSectno"/>
        </w:rPr>
        <w:t>645</w:t>
      </w:r>
      <w:r w:rsidRPr="006925F5">
        <w:t xml:space="preserve">  Effect of CGT roll</w:t>
      </w:r>
      <w:r w:rsidR="006925F5">
        <w:noBreakHyphen/>
      </w:r>
      <w:r w:rsidRPr="006925F5">
        <w:t>over</w:t>
      </w:r>
      <w:bookmarkEnd w:id="773"/>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this Subdivision applies to a </w:t>
      </w:r>
      <w:r w:rsidR="006925F5" w:rsidRPr="006925F5">
        <w:rPr>
          <w:position w:val="6"/>
          <w:sz w:val="16"/>
        </w:rPr>
        <w:t>*</w:t>
      </w:r>
      <w:r w:rsidRPr="006925F5">
        <w:t xml:space="preserve">realisation event that is a </w:t>
      </w:r>
      <w:r w:rsidR="006925F5" w:rsidRPr="006925F5">
        <w:rPr>
          <w:position w:val="6"/>
          <w:sz w:val="16"/>
        </w:rPr>
        <w:t>*</w:t>
      </w:r>
      <w:r w:rsidRPr="006925F5">
        <w:t xml:space="preserve">CGT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losing entity; and</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 xml:space="preserve">615 reduces a loss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62C20">
      <w:pPr>
        <w:pStyle w:val="subsection2"/>
      </w:pPr>
      <w:r w:rsidRPr="006925F5">
        <w:t xml:space="preserve">the interest’s </w:t>
      </w:r>
      <w:r w:rsidR="006925F5" w:rsidRPr="006925F5">
        <w:rPr>
          <w:position w:val="6"/>
          <w:sz w:val="16"/>
        </w:rPr>
        <w:t>*</w:t>
      </w:r>
      <w:r w:rsidRPr="006925F5">
        <w:t>reduced cost base at the time of the CGT event is taken to have been reduced by the amount by which section</w:t>
      </w:r>
      <w:r w:rsidR="006925F5">
        <w:t> </w:t>
      </w:r>
      <w:r w:rsidRPr="006925F5">
        <w:t>727</w:t>
      </w:r>
      <w:r w:rsidR="006925F5">
        <w:noBreakHyphen/>
      </w:r>
      <w:r w:rsidRPr="006925F5">
        <w:t>615 reduces that loss, but is so taken only for the purposes of working out:</w:t>
      </w:r>
    </w:p>
    <w:p w:rsidR="00E43FAD" w:rsidRPr="006925F5" w:rsidRDefault="00E43FAD" w:rsidP="00E43FAD">
      <w:pPr>
        <w:pStyle w:val="paragraph"/>
      </w:pPr>
      <w:r w:rsidRPr="006925F5">
        <w:tab/>
        <w:t>(d)</w:t>
      </w:r>
      <w:r w:rsidRPr="006925F5">
        <w:tab/>
        <w:t>the interest’s reduced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reduced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loss reduction under section</w:t>
      </w:r>
      <w:r w:rsidR="006925F5">
        <w:t> </w:t>
      </w:r>
      <w:r w:rsidRPr="006925F5">
        <w:t>727</w:t>
      </w:r>
      <w:r w:rsidR="006925F5">
        <w:noBreakHyphen/>
      </w:r>
      <w:r w:rsidRPr="006925F5">
        <w:t>615 will have no tax effect. This subsection ensures that the loss reduction is passed on, through the reduction in reduced cost base, to prevent or reduce a loss arising on a later CGT event.</w:t>
      </w:r>
    </w:p>
    <w:p w:rsidR="00E43FAD" w:rsidRPr="006925F5" w:rsidRDefault="00E43FAD" w:rsidP="00E43FAD">
      <w:pPr>
        <w:pStyle w:val="subsection"/>
      </w:pPr>
      <w:r w:rsidRPr="006925F5">
        <w:tab/>
        <w:t>(2)</w:t>
      </w:r>
      <w:r w:rsidRPr="006925F5">
        <w:tab/>
        <w:t>If:</w:t>
      </w:r>
    </w:p>
    <w:p w:rsidR="00E43FAD" w:rsidRPr="006925F5" w:rsidRDefault="00E43FAD" w:rsidP="00E43FAD">
      <w:pPr>
        <w:pStyle w:val="paragraph"/>
      </w:pPr>
      <w:r w:rsidRPr="006925F5">
        <w:tab/>
        <w:t>(a)</w:t>
      </w:r>
      <w:r w:rsidRPr="006925F5">
        <w:tab/>
        <w:t xml:space="preserve">this Subdivision applies to a </w:t>
      </w:r>
      <w:r w:rsidR="006925F5" w:rsidRPr="006925F5">
        <w:rPr>
          <w:position w:val="6"/>
          <w:sz w:val="16"/>
        </w:rPr>
        <w:t>*</w:t>
      </w:r>
      <w:r w:rsidRPr="006925F5">
        <w:t xml:space="preserve">realisation event that is a </w:t>
      </w:r>
      <w:r w:rsidR="006925F5" w:rsidRPr="006925F5">
        <w:rPr>
          <w:position w:val="6"/>
          <w:sz w:val="16"/>
        </w:rPr>
        <w:t>*</w:t>
      </w:r>
      <w:r w:rsidRPr="006925F5">
        <w:t xml:space="preserve">CGT event that happens to an </w:t>
      </w:r>
      <w:r w:rsidR="006925F5" w:rsidRPr="006925F5">
        <w:rPr>
          <w:position w:val="6"/>
          <w:sz w:val="16"/>
        </w:rPr>
        <w:t>*</w:t>
      </w:r>
      <w:r w:rsidRPr="006925F5">
        <w:t xml:space="preserve">affected interest in the </w:t>
      </w:r>
      <w:r w:rsidR="006925F5" w:rsidRPr="006925F5">
        <w:rPr>
          <w:position w:val="6"/>
          <w:sz w:val="16"/>
        </w:rPr>
        <w:t>*</w:t>
      </w:r>
      <w:r w:rsidRPr="006925F5">
        <w:t>gaining entity; and</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 xml:space="preserve">620 reduces a gain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62C20">
      <w:pPr>
        <w:pStyle w:val="subsection2"/>
      </w:pPr>
      <w:r w:rsidRPr="006925F5">
        <w:t xml:space="preserve">the interest’s </w:t>
      </w:r>
      <w:r w:rsidR="006925F5" w:rsidRPr="006925F5">
        <w:rPr>
          <w:position w:val="6"/>
          <w:sz w:val="16"/>
        </w:rPr>
        <w:t>*</w:t>
      </w:r>
      <w:r w:rsidRPr="006925F5">
        <w:t>cost base at the time of the CGT event is taken to have been uplifted by the amount by which section</w:t>
      </w:r>
      <w:r w:rsidR="006925F5">
        <w:t> </w:t>
      </w:r>
      <w:r w:rsidRPr="006925F5">
        <w:t>727</w:t>
      </w:r>
      <w:r w:rsidR="006925F5">
        <w:noBreakHyphen/>
      </w:r>
      <w:r w:rsidRPr="006925F5">
        <w:t xml:space="preserve">620 </w:t>
      </w:r>
      <w:r w:rsidRPr="006925F5">
        <w:lastRenderedPageBreak/>
        <w:t>reduces that gain, but is so taken only for the purposes of working out:</w:t>
      </w:r>
    </w:p>
    <w:p w:rsidR="00E43FAD" w:rsidRPr="006925F5" w:rsidRDefault="00E43FAD" w:rsidP="00E43FAD">
      <w:pPr>
        <w:pStyle w:val="paragraph"/>
      </w:pPr>
      <w:r w:rsidRPr="006925F5">
        <w:tab/>
        <w:t>(d)</w:t>
      </w:r>
      <w:r w:rsidRPr="006925F5">
        <w:tab/>
        <w:t>the interest’s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gain reduction under section</w:t>
      </w:r>
      <w:r w:rsidR="006925F5">
        <w:t> </w:t>
      </w:r>
      <w:r w:rsidRPr="006925F5">
        <w:t>727</w:t>
      </w:r>
      <w:r w:rsidR="006925F5">
        <w:noBreakHyphen/>
      </w:r>
      <w:r w:rsidRPr="006925F5">
        <w:t>620 will have no tax effect. This subsection ensures that the gain reduction is passed on, through the uplift in cost base, to prevent or reduce a gain arising on a later CGT event.</w:t>
      </w:r>
    </w:p>
    <w:p w:rsidR="00E43FAD" w:rsidRPr="006925F5" w:rsidRDefault="00E43FAD" w:rsidP="00E43FAD">
      <w:pPr>
        <w:pStyle w:val="ActHead4"/>
      </w:pPr>
      <w:bookmarkStart w:id="774" w:name="_Toc384884619"/>
      <w:r w:rsidRPr="006925F5">
        <w:t>Further exclusion for certain 95% services indirect value shifts if realisation time method must be used</w:t>
      </w:r>
      <w:bookmarkEnd w:id="774"/>
    </w:p>
    <w:p w:rsidR="00E43FAD" w:rsidRPr="006925F5" w:rsidRDefault="00E43FAD" w:rsidP="00E43FAD">
      <w:pPr>
        <w:pStyle w:val="ActHead5"/>
      </w:pPr>
      <w:bookmarkStart w:id="775" w:name="_Toc384884620"/>
      <w:r w:rsidRPr="006925F5">
        <w:rPr>
          <w:rStyle w:val="CharSectno"/>
        </w:rPr>
        <w:t>727</w:t>
      </w:r>
      <w:r w:rsidR="006925F5">
        <w:rPr>
          <w:rStyle w:val="CharSectno"/>
        </w:rPr>
        <w:noBreakHyphen/>
      </w:r>
      <w:r w:rsidRPr="006925F5">
        <w:rPr>
          <w:rStyle w:val="CharSectno"/>
        </w:rPr>
        <w:t>700</w:t>
      </w:r>
      <w:r w:rsidRPr="006925F5">
        <w:t xml:space="preserve">  When 95% services indirect value shift is excluded</w:t>
      </w:r>
      <w:bookmarkEnd w:id="775"/>
    </w:p>
    <w:p w:rsidR="00E43FAD" w:rsidRPr="006925F5" w:rsidRDefault="00E43FAD" w:rsidP="00E43FAD">
      <w:pPr>
        <w:pStyle w:val="subsection"/>
      </w:pPr>
      <w:r w:rsidRPr="006925F5">
        <w:tab/>
        <w:t>(1)</w:t>
      </w:r>
      <w:r w:rsidRPr="006925F5">
        <w:tab/>
        <w:t xml:space="preserve">If the </w:t>
      </w:r>
      <w:r w:rsidR="006925F5" w:rsidRPr="006925F5">
        <w:rPr>
          <w:position w:val="6"/>
          <w:sz w:val="16"/>
        </w:rPr>
        <w:t>*</w:t>
      </w:r>
      <w:r w:rsidRPr="006925F5">
        <w:t xml:space="preserve">indirect value shift is a </w:t>
      </w:r>
      <w:r w:rsidR="006925F5" w:rsidRPr="006925F5">
        <w:rPr>
          <w:position w:val="6"/>
          <w:sz w:val="16"/>
        </w:rPr>
        <w:t>*</w:t>
      </w:r>
      <w:r w:rsidRPr="006925F5">
        <w:t xml:space="preserve">95% services indirect value shift, this Subdivision does not apply to a </w:t>
      </w:r>
      <w:r w:rsidR="006925F5" w:rsidRPr="006925F5">
        <w:rPr>
          <w:position w:val="6"/>
          <w:sz w:val="16"/>
        </w:rPr>
        <w:t>*</w:t>
      </w:r>
      <w:r w:rsidRPr="006925F5">
        <w:t>realisation event that:</w:t>
      </w:r>
    </w:p>
    <w:p w:rsidR="00E43FAD" w:rsidRPr="006925F5" w:rsidRDefault="00E43FAD" w:rsidP="00E43FAD">
      <w:pPr>
        <w:pStyle w:val="paragraph"/>
      </w:pPr>
      <w:r w:rsidRPr="006925F5">
        <w:tab/>
        <w:t>(a)</w:t>
      </w:r>
      <w:r w:rsidRPr="006925F5">
        <w:tab/>
        <w:t xml:space="preserve">happens to an </w:t>
      </w:r>
      <w:r w:rsidR="006925F5" w:rsidRPr="006925F5">
        <w:rPr>
          <w:position w:val="6"/>
          <w:sz w:val="16"/>
        </w:rPr>
        <w:t>*</w:t>
      </w:r>
      <w:r w:rsidRPr="006925F5">
        <w:t xml:space="preserve">affected interest in the </w:t>
      </w:r>
      <w:r w:rsidR="006925F5" w:rsidRPr="006925F5">
        <w:rPr>
          <w:position w:val="6"/>
          <w:sz w:val="16"/>
        </w:rPr>
        <w:t>*</w:t>
      </w:r>
      <w:r w:rsidRPr="006925F5">
        <w:t xml:space="preserve">losing entity that is owned by an entity (the </w:t>
      </w:r>
      <w:r w:rsidRPr="006925F5">
        <w:rPr>
          <w:b/>
          <w:i/>
        </w:rPr>
        <w:t>owner</w:t>
      </w:r>
      <w:r w:rsidRPr="006925F5">
        <w:t>); and</w:t>
      </w:r>
    </w:p>
    <w:p w:rsidR="00E43FAD" w:rsidRPr="006925F5" w:rsidRDefault="00E43FAD" w:rsidP="00E43FAD">
      <w:pPr>
        <w:pStyle w:val="paragraph"/>
      </w:pPr>
      <w:r w:rsidRPr="006925F5">
        <w:tab/>
        <w:t>(b)</w:t>
      </w:r>
      <w:r w:rsidRPr="006925F5">
        <w:tab/>
        <w:t>is covered by subsection 727</w:t>
      </w:r>
      <w:r w:rsidR="006925F5">
        <w:noBreakHyphen/>
      </w:r>
      <w:r w:rsidRPr="006925F5">
        <w:t>610(2);</w:t>
      </w:r>
    </w:p>
    <w:p w:rsidR="00E43FAD" w:rsidRPr="006925F5" w:rsidRDefault="00E43FAD" w:rsidP="00262C20">
      <w:pPr>
        <w:pStyle w:val="subsection2"/>
      </w:pPr>
      <w:r w:rsidRPr="006925F5">
        <w:t>unless:</w:t>
      </w:r>
    </w:p>
    <w:p w:rsidR="00E43FAD" w:rsidRPr="006925F5" w:rsidRDefault="00E43FAD" w:rsidP="00E43FAD">
      <w:pPr>
        <w:pStyle w:val="paragraph"/>
      </w:pPr>
      <w:r w:rsidRPr="006925F5">
        <w:tab/>
        <w:t>(c)</w:t>
      </w:r>
      <w:r w:rsidRPr="006925F5">
        <w:tab/>
        <w:t>the conditions in section</w:t>
      </w:r>
      <w:r w:rsidR="006925F5">
        <w:t> </w:t>
      </w:r>
      <w:r w:rsidRPr="006925F5">
        <w:t>727</w:t>
      </w:r>
      <w:r w:rsidR="006925F5">
        <w:noBreakHyphen/>
      </w:r>
      <w:r w:rsidRPr="006925F5">
        <w:t>705 are met for the indirect value shift; or</w:t>
      </w:r>
    </w:p>
    <w:p w:rsidR="00E43FAD" w:rsidRPr="006925F5" w:rsidRDefault="00E43FAD" w:rsidP="00E43FAD">
      <w:pPr>
        <w:pStyle w:val="paragraph"/>
      </w:pPr>
      <w:r w:rsidRPr="006925F5">
        <w:tab/>
        <w:t>(d)</w:t>
      </w:r>
      <w:r w:rsidRPr="006925F5">
        <w:tab/>
        <w:t>the conditions in section</w:t>
      </w:r>
      <w:r w:rsidR="006925F5">
        <w:t> </w:t>
      </w:r>
      <w:r w:rsidRPr="006925F5">
        <w:t>727</w:t>
      </w:r>
      <w:r w:rsidR="006925F5">
        <w:noBreakHyphen/>
      </w:r>
      <w:r w:rsidRPr="006925F5">
        <w:t>710, 727</w:t>
      </w:r>
      <w:r w:rsidR="006925F5">
        <w:noBreakHyphen/>
      </w:r>
      <w:r w:rsidRPr="006925F5">
        <w:t>715 or 727</w:t>
      </w:r>
      <w:r w:rsidR="006925F5">
        <w:noBreakHyphen/>
      </w:r>
      <w:r w:rsidRPr="006925F5">
        <w:t>720 are met for the indirect value shift and for that realisation event.</w:t>
      </w:r>
    </w:p>
    <w:p w:rsidR="00E43FAD" w:rsidRPr="006925F5" w:rsidRDefault="00E43FAD" w:rsidP="00E43FAD">
      <w:pPr>
        <w:pStyle w:val="subsection"/>
      </w:pPr>
      <w:r w:rsidRPr="006925F5">
        <w:tab/>
        <w:t>(2)</w:t>
      </w:r>
      <w:r w:rsidRPr="006925F5">
        <w:tab/>
        <w:t xml:space="preserve">An </w:t>
      </w:r>
      <w:r w:rsidR="006925F5" w:rsidRPr="006925F5">
        <w:rPr>
          <w:position w:val="6"/>
          <w:sz w:val="16"/>
        </w:rPr>
        <w:t>*</w:t>
      </w:r>
      <w:r w:rsidRPr="006925F5">
        <w:t xml:space="preserve">indirect value shift is a </w:t>
      </w:r>
      <w:r w:rsidRPr="006925F5">
        <w:rPr>
          <w:b/>
          <w:i/>
        </w:rPr>
        <w:t>95% services indirect value shift</w:t>
      </w:r>
      <w:r w:rsidRPr="006925F5">
        <w:t xml:space="preserve"> if, and only if, to the extent of at least 95% of their total </w:t>
      </w:r>
      <w:r w:rsidR="00DD39A3">
        <w:rPr>
          <w:position w:val="6"/>
          <w:sz w:val="16"/>
        </w:rPr>
        <w:t>*</w:t>
      </w:r>
      <w:r w:rsidR="00DD39A3">
        <w:t>market value</w:t>
      </w:r>
      <w:r w:rsidRPr="006925F5">
        <w:t xml:space="preserve">, the </w:t>
      </w:r>
      <w:r w:rsidR="006925F5" w:rsidRPr="006925F5">
        <w:rPr>
          <w:position w:val="6"/>
          <w:sz w:val="16"/>
        </w:rPr>
        <w:t>*</w:t>
      </w:r>
      <w:r w:rsidRPr="006925F5">
        <w:t>greater benefits consist entirely of:</w:t>
      </w:r>
    </w:p>
    <w:p w:rsidR="00E43FAD" w:rsidRPr="006925F5" w:rsidRDefault="00E43FAD" w:rsidP="00E43FAD">
      <w:pPr>
        <w:pStyle w:val="paragraph"/>
      </w:pPr>
      <w:r w:rsidRPr="006925F5">
        <w:tab/>
        <w:t>(a)</w:t>
      </w:r>
      <w:r w:rsidRPr="006925F5">
        <w:tab/>
        <w:t>a right to have services that are covered by section</w:t>
      </w:r>
      <w:r w:rsidR="006925F5">
        <w:t> </w:t>
      </w:r>
      <w:r w:rsidRPr="006925F5">
        <w:t>727</w:t>
      </w:r>
      <w:r w:rsidR="006925F5">
        <w:noBreakHyphen/>
      </w:r>
      <w:r w:rsidRPr="006925F5">
        <w:t xml:space="preserve">240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262C20">
      <w:pPr>
        <w:pStyle w:val="subsection2"/>
      </w:pPr>
      <w:r w:rsidRPr="006925F5">
        <w:t>or both.</w:t>
      </w:r>
    </w:p>
    <w:p w:rsidR="00E43FAD" w:rsidRPr="006925F5" w:rsidRDefault="00E43FAD" w:rsidP="00E43FAD">
      <w:pPr>
        <w:pStyle w:val="subsection"/>
      </w:pPr>
      <w:r w:rsidRPr="006925F5">
        <w:lastRenderedPageBreak/>
        <w:tab/>
        <w:t>(3)</w:t>
      </w:r>
      <w:r w:rsidRPr="006925F5">
        <w:tab/>
        <w:t>This section does not limit any other exclusion in this Subdivision or in Subdivision</w:t>
      </w:r>
      <w:r w:rsidR="006925F5">
        <w:t> </w:t>
      </w:r>
      <w:r w:rsidRPr="006925F5">
        <w:t>727</w:t>
      </w:r>
      <w:r w:rsidR="006925F5">
        <w:noBreakHyphen/>
      </w:r>
      <w:r w:rsidRPr="006925F5">
        <w:t>C.</w:t>
      </w:r>
    </w:p>
    <w:p w:rsidR="00E43FAD" w:rsidRPr="006925F5" w:rsidRDefault="00E43FAD" w:rsidP="00E43FAD">
      <w:pPr>
        <w:pStyle w:val="ActHead4"/>
      </w:pPr>
      <w:bookmarkStart w:id="776" w:name="_Toc384884621"/>
      <w:r w:rsidRPr="006925F5">
        <w:t xml:space="preserve">95% services indirect value shifts that are </w:t>
      </w:r>
      <w:r w:rsidRPr="006925F5">
        <w:rPr>
          <w:i/>
        </w:rPr>
        <w:t>not</w:t>
      </w:r>
      <w:r w:rsidRPr="006925F5">
        <w:t xml:space="preserve"> excluded</w:t>
      </w:r>
      <w:bookmarkEnd w:id="776"/>
    </w:p>
    <w:p w:rsidR="00E43FAD" w:rsidRPr="006925F5" w:rsidRDefault="00E43FAD" w:rsidP="00E43FAD">
      <w:pPr>
        <w:pStyle w:val="ActHead5"/>
      </w:pPr>
      <w:bookmarkStart w:id="777" w:name="_Toc384884622"/>
      <w:r w:rsidRPr="006925F5">
        <w:rPr>
          <w:rStyle w:val="CharSectno"/>
        </w:rPr>
        <w:t>727</w:t>
      </w:r>
      <w:r w:rsidR="006925F5">
        <w:rPr>
          <w:rStyle w:val="CharSectno"/>
        </w:rPr>
        <w:noBreakHyphen/>
      </w:r>
      <w:r w:rsidRPr="006925F5">
        <w:rPr>
          <w:rStyle w:val="CharSectno"/>
        </w:rPr>
        <w:t>705</w:t>
      </w:r>
      <w:r w:rsidRPr="006925F5">
        <w:t xml:space="preserve">  Another provision of the income tax law affects amount related to services by at least $100,000</w:t>
      </w:r>
      <w:bookmarkEnd w:id="777"/>
    </w:p>
    <w:p w:rsidR="00E43FAD" w:rsidRPr="006925F5" w:rsidRDefault="00E43FAD" w:rsidP="00E43FAD">
      <w:pPr>
        <w:pStyle w:val="subsection"/>
      </w:pPr>
      <w:r w:rsidRPr="006925F5">
        <w:tab/>
      </w:r>
      <w:r w:rsidRPr="006925F5">
        <w:tab/>
        <w:t>The conditions in this section are met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losing entity or the </w:t>
      </w:r>
      <w:r w:rsidR="006925F5" w:rsidRPr="006925F5">
        <w:rPr>
          <w:position w:val="6"/>
          <w:sz w:val="16"/>
        </w:rPr>
        <w:t>*</w:t>
      </w:r>
      <w:r w:rsidRPr="006925F5">
        <w:t xml:space="preserve">gaining entity lodges an </w:t>
      </w:r>
      <w:r w:rsidR="006925F5" w:rsidRPr="006925F5">
        <w:rPr>
          <w:position w:val="6"/>
          <w:sz w:val="16"/>
        </w:rPr>
        <w:t>*</w:t>
      </w:r>
      <w:r w:rsidRPr="006925F5">
        <w:t>income tax return for an income year during some or all of which the owner owned the interest; and</w:t>
      </w:r>
    </w:p>
    <w:p w:rsidR="00E43FAD" w:rsidRPr="006925F5" w:rsidRDefault="00E43FAD" w:rsidP="00E43FAD">
      <w:pPr>
        <w:pStyle w:val="paragraph"/>
      </w:pPr>
      <w:r w:rsidRPr="006925F5">
        <w:tab/>
        <w:t>(b)</w:t>
      </w:r>
      <w:r w:rsidRPr="006925F5">
        <w:tab/>
        <w:t>a provision of this Act:</w:t>
      </w:r>
    </w:p>
    <w:p w:rsidR="00E43FAD" w:rsidRPr="006925F5" w:rsidRDefault="00E43FAD" w:rsidP="00E43FAD">
      <w:pPr>
        <w:pStyle w:val="paragraphsub"/>
      </w:pPr>
      <w:r w:rsidRPr="006925F5">
        <w:tab/>
        <w:t>(i)</w:t>
      </w:r>
      <w:r w:rsidRPr="006925F5">
        <w:tab/>
        <w:t>reduces or excludes an amount that is included in the return; or</w:t>
      </w:r>
    </w:p>
    <w:p w:rsidR="00E43FAD" w:rsidRPr="006925F5" w:rsidRDefault="00E43FAD" w:rsidP="00E43FAD">
      <w:pPr>
        <w:pStyle w:val="paragraphsub"/>
      </w:pPr>
      <w:r w:rsidRPr="006925F5">
        <w:tab/>
        <w:t>(ii)</w:t>
      </w:r>
      <w:r w:rsidRPr="006925F5">
        <w:tab/>
        <w:t>increases an amount that is so included; or</w:t>
      </w:r>
    </w:p>
    <w:p w:rsidR="00E43FAD" w:rsidRPr="006925F5" w:rsidRDefault="00E43FAD" w:rsidP="00E43FAD">
      <w:pPr>
        <w:pStyle w:val="paragraphsub"/>
      </w:pPr>
      <w:r w:rsidRPr="006925F5">
        <w:tab/>
        <w:t>(iii)</w:t>
      </w:r>
      <w:r w:rsidRPr="006925F5">
        <w:tab/>
        <w:t>includes an amount not included in the return;</w:t>
      </w:r>
    </w:p>
    <w:p w:rsidR="00E43FAD" w:rsidRPr="006925F5" w:rsidRDefault="00E43FAD" w:rsidP="00E43FAD">
      <w:pPr>
        <w:pStyle w:val="paragraph"/>
      </w:pPr>
      <w:r w:rsidRPr="006925F5">
        <w:tab/>
      </w:r>
      <w:r w:rsidRPr="006925F5">
        <w:tab/>
        <w:t xml:space="preserve">for the purposes of working out the taxable income, a </w:t>
      </w:r>
      <w:r w:rsidR="006925F5" w:rsidRPr="006925F5">
        <w:rPr>
          <w:position w:val="6"/>
          <w:sz w:val="16"/>
        </w:rPr>
        <w:t>*</w:t>
      </w:r>
      <w:r w:rsidRPr="006925F5">
        <w:t xml:space="preserve">tax loss, or a </w:t>
      </w:r>
      <w:r w:rsidR="006925F5" w:rsidRPr="006925F5">
        <w:rPr>
          <w:position w:val="6"/>
          <w:sz w:val="16"/>
        </w:rPr>
        <w:t>*</w:t>
      </w:r>
      <w:r w:rsidRPr="006925F5">
        <w:t>net capital loss, of that entity for that income year; and</w:t>
      </w:r>
    </w:p>
    <w:p w:rsidR="00E43FAD" w:rsidRPr="006925F5" w:rsidRDefault="00E43FAD" w:rsidP="00E43FAD">
      <w:pPr>
        <w:pStyle w:val="paragraph"/>
      </w:pPr>
      <w:r w:rsidRPr="006925F5">
        <w:tab/>
        <w:t>(c)</w:t>
      </w:r>
      <w:r w:rsidRPr="006925F5">
        <w:tab/>
        <w:t>the amount is related to the right mentioned in paragraph 727</w:t>
      </w:r>
      <w:r w:rsidR="006925F5">
        <w:noBreakHyphen/>
      </w:r>
      <w:r w:rsidRPr="006925F5">
        <w:t>700(2)(a), or to some or all of the services mentioned in paragraph 727</w:t>
      </w:r>
      <w:r w:rsidR="006925F5">
        <w:noBreakHyphen/>
      </w:r>
      <w:r w:rsidRPr="006925F5">
        <w:t>700(2)(a) or (b), from the point of view of the losing entity providing the services or of the gaining entity receiving them; and</w:t>
      </w:r>
    </w:p>
    <w:p w:rsidR="00E43FAD" w:rsidRPr="006925F5" w:rsidRDefault="00E43FAD" w:rsidP="00E43FAD">
      <w:pPr>
        <w:pStyle w:val="paragraph"/>
      </w:pPr>
      <w:r w:rsidRPr="006925F5">
        <w:tab/>
        <w:t>(d)</w:t>
      </w:r>
      <w:r w:rsidRPr="006925F5">
        <w:tab/>
        <w:t>if the amount is so reduced or increased—the reduction or increase is at least $100,000; and</w:t>
      </w:r>
    </w:p>
    <w:p w:rsidR="00E43FAD" w:rsidRPr="006925F5" w:rsidRDefault="00E43FAD" w:rsidP="00E43FAD">
      <w:pPr>
        <w:pStyle w:val="paragraph"/>
      </w:pPr>
      <w:r w:rsidRPr="006925F5">
        <w:tab/>
        <w:t>(e)</w:t>
      </w:r>
      <w:r w:rsidRPr="006925F5">
        <w:tab/>
        <w:t>if the amount is so excluded or included—the amount is at least $100,000; and</w:t>
      </w:r>
    </w:p>
    <w:p w:rsidR="00E43FAD" w:rsidRPr="006925F5" w:rsidRDefault="00E43FAD" w:rsidP="00E43FAD">
      <w:pPr>
        <w:pStyle w:val="paragraph"/>
      </w:pPr>
      <w:r w:rsidRPr="006925F5">
        <w:tab/>
        <w:t>(f)</w:t>
      </w:r>
      <w:r w:rsidRPr="006925F5">
        <w:tab/>
        <w:t>at some time after the return is lodged, the entity that lodged it is aware, or ought reasonably to be aware, of the reduction, exclusion, increase or inclusion.</w:t>
      </w:r>
    </w:p>
    <w:p w:rsidR="00E43FAD" w:rsidRPr="006925F5" w:rsidRDefault="00E43FAD" w:rsidP="00E43FAD">
      <w:pPr>
        <w:pStyle w:val="notetext"/>
      </w:pPr>
      <w:r w:rsidRPr="006925F5">
        <w:t>Example:</w:t>
      </w:r>
      <w:r w:rsidRPr="006925F5">
        <w:tab/>
        <w:t>If the Commissioner has notified an entity affected by a determination under Part</w:t>
      </w:r>
      <w:r w:rsidR="006925F5">
        <w:t> </w:t>
      </w:r>
      <w:r w:rsidRPr="006925F5">
        <w:t xml:space="preserve">IVA of the </w:t>
      </w:r>
      <w:r w:rsidRPr="006925F5">
        <w:rPr>
          <w:i/>
        </w:rPr>
        <w:t>Income Tax Assessment Act 1936</w:t>
      </w:r>
      <w:r w:rsidRPr="006925F5">
        <w:t>, the entity ought reasonably to be aware of the effect of the determination.</w:t>
      </w:r>
    </w:p>
    <w:p w:rsidR="00E43FAD" w:rsidRPr="006925F5" w:rsidRDefault="00E43FAD" w:rsidP="001D4F76">
      <w:pPr>
        <w:pStyle w:val="ActHead5"/>
      </w:pPr>
      <w:bookmarkStart w:id="778" w:name="_Toc384884623"/>
      <w:r w:rsidRPr="006925F5">
        <w:rPr>
          <w:rStyle w:val="CharSectno"/>
        </w:rPr>
        <w:lastRenderedPageBreak/>
        <w:t>727</w:t>
      </w:r>
      <w:r w:rsidR="006925F5">
        <w:rPr>
          <w:rStyle w:val="CharSectno"/>
        </w:rPr>
        <w:noBreakHyphen/>
      </w:r>
      <w:r w:rsidRPr="006925F5">
        <w:rPr>
          <w:rStyle w:val="CharSectno"/>
        </w:rPr>
        <w:t>710</w:t>
      </w:r>
      <w:r w:rsidRPr="006925F5">
        <w:t xml:space="preserve">  Ongoing or recent service arrangement reduces value of losing entity by at least $100,000</w:t>
      </w:r>
      <w:bookmarkEnd w:id="778"/>
    </w:p>
    <w:p w:rsidR="00E43FAD" w:rsidRPr="006925F5" w:rsidRDefault="00E43FAD" w:rsidP="001D4F76">
      <w:pPr>
        <w:pStyle w:val="subsection"/>
        <w:keepNext/>
        <w:keepLines/>
      </w:pPr>
      <w:r w:rsidRPr="006925F5">
        <w:tab/>
        <w:t>(1)</w:t>
      </w:r>
      <w:r w:rsidRPr="006925F5">
        <w:tab/>
        <w:t>Either or both of these must be true:</w:t>
      </w:r>
    </w:p>
    <w:p w:rsidR="00E43FAD" w:rsidRPr="006925F5" w:rsidRDefault="00E43FAD" w:rsidP="00E43FAD">
      <w:pPr>
        <w:pStyle w:val="paragraph"/>
      </w:pPr>
      <w:r w:rsidRPr="006925F5">
        <w:tab/>
        <w:t>(a)</w:t>
      </w:r>
      <w:r w:rsidRPr="006925F5">
        <w:tab/>
        <w:t xml:space="preserve">when the </w:t>
      </w:r>
      <w:r w:rsidR="006925F5" w:rsidRPr="006925F5">
        <w:rPr>
          <w:position w:val="6"/>
          <w:sz w:val="16"/>
        </w:rPr>
        <w:t>*</w:t>
      </w:r>
      <w:r w:rsidRPr="006925F5">
        <w:t>realisation event mentioned in subsection 727</w:t>
      </w:r>
      <w:r w:rsidR="006925F5">
        <w:noBreakHyphen/>
      </w:r>
      <w:r w:rsidRPr="006925F5">
        <w:t>700(1) happens, some or all of the services mentioned in paragraph 727</w:t>
      </w:r>
      <w:r w:rsidR="006925F5">
        <w:noBreakHyphen/>
      </w:r>
      <w:r w:rsidRPr="006925F5">
        <w:t>700(2)(a) or (b) have not yet been provided; or</w:t>
      </w:r>
    </w:p>
    <w:p w:rsidR="00E43FAD" w:rsidRPr="006925F5" w:rsidRDefault="00E43FAD" w:rsidP="00E43FAD">
      <w:pPr>
        <w:pStyle w:val="paragraph"/>
      </w:pPr>
      <w:r w:rsidRPr="006925F5">
        <w:tab/>
        <w:t>(b)</w:t>
      </w:r>
      <w:r w:rsidRPr="006925F5">
        <w:tab/>
        <w:t xml:space="preserve">some or all of those services have been provided in the income year (of the </w:t>
      </w:r>
      <w:r w:rsidR="006925F5" w:rsidRPr="006925F5">
        <w:rPr>
          <w:position w:val="6"/>
          <w:sz w:val="16"/>
        </w:rPr>
        <w:t>*</w:t>
      </w:r>
      <w:r w:rsidRPr="006925F5">
        <w:t>losing entity) in which the realisation event happens, or in the previous income year.</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744363">
        <w:rPr>
          <w:position w:val="6"/>
          <w:sz w:val="16"/>
        </w:rPr>
        <w:t>*</w:t>
      </w:r>
      <w:r w:rsidR="00744363">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 and</w:t>
      </w:r>
    </w:p>
    <w:p w:rsidR="00E43FAD" w:rsidRPr="006925F5" w:rsidRDefault="00E43FAD" w:rsidP="00E43FAD">
      <w:pPr>
        <w:pStyle w:val="paragraph"/>
      </w:pPr>
      <w:r w:rsidRPr="006925F5">
        <w:tab/>
        <w:t>(b)</w:t>
      </w:r>
      <w:r w:rsidRPr="006925F5">
        <w:tab/>
        <w:t xml:space="preserve">all other </w:t>
      </w:r>
      <w:r w:rsidR="006925F5" w:rsidRPr="006925F5">
        <w:rPr>
          <w:position w:val="6"/>
          <w:sz w:val="16"/>
        </w:rPr>
        <w:t>*</w:t>
      </w:r>
      <w:r w:rsidRPr="006925F5">
        <w:t>predominantly</w:t>
      </w:r>
      <w:r w:rsidR="006925F5">
        <w:noBreakHyphen/>
      </w:r>
      <w:r w:rsidRPr="006925F5">
        <w:t xml:space="preserve">services indirect value shifts that satisfy </w:t>
      </w:r>
      <w:r w:rsidR="006925F5">
        <w:t>subsection (</w:t>
      </w:r>
      <w:r w:rsidRPr="006925F5">
        <w:t xml:space="preserve">1) (or that would satisfy it if they were </w:t>
      </w:r>
      <w:r w:rsidR="006925F5" w:rsidRPr="006925F5">
        <w:rPr>
          <w:position w:val="6"/>
          <w:sz w:val="16"/>
        </w:rPr>
        <w:t>*</w:t>
      </w:r>
      <w:r w:rsidRPr="006925F5">
        <w:t>95% services indirect value shifts).</w:t>
      </w:r>
    </w:p>
    <w:p w:rsidR="00E43FAD" w:rsidRPr="006925F5" w:rsidRDefault="00E43FAD" w:rsidP="00E43FAD">
      <w:pPr>
        <w:pStyle w:val="subsection"/>
      </w:pPr>
      <w:r w:rsidRPr="006925F5">
        <w:tab/>
        <w:t>(3)</w:t>
      </w:r>
      <w:r w:rsidRPr="006925F5">
        <w:tab/>
        <w:t xml:space="preserve">It must also be reasonable to conclude that the total </w:t>
      </w:r>
      <w:r w:rsidR="00744363">
        <w:rPr>
          <w:position w:val="6"/>
          <w:sz w:val="16"/>
        </w:rPr>
        <w:t>*</w:t>
      </w:r>
      <w:r w:rsidR="00744363">
        <w:t>market value</w:t>
      </w:r>
      <w:r w:rsidRPr="006925F5">
        <w:t xml:space="preserve"> is less than it would have been by at least:</w:t>
      </w:r>
    </w:p>
    <w:p w:rsidR="00E43FAD" w:rsidRPr="006925F5" w:rsidRDefault="00E43FAD" w:rsidP="00E43FAD">
      <w:pPr>
        <w:pStyle w:val="paragraph"/>
      </w:pPr>
      <w:r w:rsidRPr="006925F5">
        <w:tab/>
        <w:t>(a)</w:t>
      </w:r>
      <w:r w:rsidRPr="006925F5">
        <w:tab/>
        <w:t xml:space="preserve">$100,000, if the total of the </w:t>
      </w:r>
      <w:r w:rsidR="006925F5" w:rsidRPr="006925F5">
        <w:rPr>
          <w:position w:val="6"/>
          <w:sz w:val="16"/>
        </w:rPr>
        <w:t>*</w:t>
      </w:r>
      <w:r w:rsidRPr="006925F5">
        <w:t xml:space="preserve">adjustable values, immediately before the </w:t>
      </w:r>
      <w:r w:rsidR="006925F5" w:rsidRPr="006925F5">
        <w:rPr>
          <w:position w:val="6"/>
          <w:sz w:val="16"/>
        </w:rPr>
        <w:t>*</w:t>
      </w:r>
      <w:r w:rsidRPr="006925F5">
        <w:t xml:space="preserve">realisation event, of the </w:t>
      </w:r>
      <w:r w:rsidR="006925F5" w:rsidRPr="006925F5">
        <w:rPr>
          <w:position w:val="6"/>
          <w:sz w:val="16"/>
        </w:rPr>
        <w:t>*</w:t>
      </w:r>
      <w:r w:rsidRPr="006925F5">
        <w:t xml:space="preserve">primary interests referred to in </w:t>
      </w:r>
      <w:r w:rsidR="006925F5">
        <w:t>subsection (</w:t>
      </w:r>
      <w:r w:rsidRPr="006925F5">
        <w:t>2) is less than or equal to $2,000,000; or</w:t>
      </w:r>
    </w:p>
    <w:p w:rsidR="00E43FAD" w:rsidRPr="006925F5" w:rsidRDefault="00E43FAD" w:rsidP="00E43FAD">
      <w:pPr>
        <w:pStyle w:val="paragraph"/>
      </w:pPr>
      <w:r w:rsidRPr="006925F5">
        <w:tab/>
        <w:t>(b)</w:t>
      </w:r>
      <w:r w:rsidRPr="006925F5">
        <w:tab/>
        <w:t xml:space="preserve">5% of the total of those </w:t>
      </w:r>
      <w:r w:rsidR="006925F5" w:rsidRPr="006925F5">
        <w:rPr>
          <w:position w:val="6"/>
          <w:sz w:val="16"/>
        </w:rPr>
        <w:t>*</w:t>
      </w:r>
      <w:r w:rsidRPr="006925F5">
        <w:t>adjustable values, if that total is greater than $2,000,000 and less than or equal to $10,000,000; or</w:t>
      </w:r>
    </w:p>
    <w:p w:rsidR="00E43FAD" w:rsidRPr="006925F5" w:rsidRDefault="00E43FAD" w:rsidP="00E43FAD">
      <w:pPr>
        <w:pStyle w:val="paragraph"/>
      </w:pPr>
      <w:r w:rsidRPr="006925F5">
        <w:tab/>
        <w:t>(c)</w:t>
      </w:r>
      <w:r w:rsidRPr="006925F5">
        <w:tab/>
        <w:t>$500,000, if that total is greater than $10,000,000.</w:t>
      </w:r>
    </w:p>
    <w:p w:rsidR="00E43FAD" w:rsidRPr="006925F5" w:rsidRDefault="00E43FAD" w:rsidP="00E43FAD">
      <w:pPr>
        <w:pStyle w:val="subsection"/>
      </w:pPr>
      <w:r w:rsidRPr="006925F5">
        <w:tab/>
        <w:t>(4)</w:t>
      </w:r>
      <w:r w:rsidRPr="006925F5">
        <w:tab/>
        <w:t xml:space="preserve">For the purposes of </w:t>
      </w:r>
      <w:r w:rsidR="006925F5">
        <w:t>subsections (</w:t>
      </w:r>
      <w:r w:rsidRPr="006925F5">
        <w:t xml:space="preserve">2) and (3), disregard an </w:t>
      </w:r>
      <w:r w:rsidR="006925F5" w:rsidRPr="006925F5">
        <w:rPr>
          <w:position w:val="6"/>
          <w:sz w:val="16"/>
        </w:rPr>
        <w:t>*</w:t>
      </w:r>
      <w:r w:rsidRPr="006925F5">
        <w:t xml:space="preserve">indirect value shift referred to in </w:t>
      </w:r>
      <w:r w:rsidR="006925F5">
        <w:t>paragraph (</w:t>
      </w:r>
      <w:r w:rsidRPr="006925F5">
        <w:t xml:space="preserve">2)(a) or (b) if services are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 xml:space="preserve">gaining entity under the </w:t>
      </w:r>
      <w:r w:rsidR="006925F5" w:rsidRPr="006925F5">
        <w:rPr>
          <w:position w:val="6"/>
          <w:sz w:val="16"/>
        </w:rPr>
        <w:t>*</w:t>
      </w:r>
      <w:r w:rsidRPr="006925F5">
        <w:t xml:space="preserve">scheme before the income year (of the losing entity) before the one in which the </w:t>
      </w:r>
      <w:r w:rsidR="006925F5" w:rsidRPr="006925F5">
        <w:rPr>
          <w:position w:val="6"/>
          <w:sz w:val="16"/>
        </w:rPr>
        <w:t>*</w:t>
      </w:r>
      <w:r w:rsidRPr="006925F5">
        <w:t>realisation event happened.</w:t>
      </w:r>
    </w:p>
    <w:p w:rsidR="00E43FAD" w:rsidRPr="006925F5" w:rsidRDefault="00E43FAD" w:rsidP="00E43FAD">
      <w:pPr>
        <w:pStyle w:val="ActHead5"/>
      </w:pPr>
      <w:bookmarkStart w:id="779" w:name="_Toc384884624"/>
      <w:r w:rsidRPr="006925F5">
        <w:rPr>
          <w:rStyle w:val="CharSectno"/>
        </w:rPr>
        <w:lastRenderedPageBreak/>
        <w:t>727</w:t>
      </w:r>
      <w:r w:rsidR="006925F5">
        <w:rPr>
          <w:rStyle w:val="CharSectno"/>
        </w:rPr>
        <w:noBreakHyphen/>
      </w:r>
      <w:r w:rsidRPr="006925F5">
        <w:rPr>
          <w:rStyle w:val="CharSectno"/>
        </w:rPr>
        <w:t>715</w:t>
      </w:r>
      <w:r w:rsidRPr="006925F5">
        <w:t xml:space="preserve">  Service arrangements reduce value of losing entity that </w:t>
      </w:r>
      <w:r w:rsidRPr="006925F5">
        <w:rPr>
          <w:i/>
        </w:rPr>
        <w:t>is</w:t>
      </w:r>
      <w:r w:rsidRPr="006925F5">
        <w:t xml:space="preserve"> a group service provider by at least $500,000</w:t>
      </w:r>
      <w:bookmarkEnd w:id="779"/>
    </w:p>
    <w:p w:rsidR="00E43FAD" w:rsidRPr="006925F5" w:rsidRDefault="00E43FAD" w:rsidP="00E43FAD">
      <w:pPr>
        <w:pStyle w:val="subsection"/>
      </w:pPr>
      <w:r w:rsidRPr="006925F5">
        <w:tab/>
        <w:t>(1)</w:t>
      </w:r>
      <w:r w:rsidRPr="006925F5">
        <w:tab/>
        <w:t xml:space="preserve">At some time during the period (the </w:t>
      </w:r>
      <w:r w:rsidRPr="006925F5">
        <w:rPr>
          <w:b/>
          <w:i/>
        </w:rPr>
        <w:t>ownership period</w:t>
      </w:r>
      <w:r w:rsidRPr="006925F5">
        <w:t xml:space="preserve">) when the owner owned the interest, the sole or dominant activity of the </w:t>
      </w:r>
      <w:r w:rsidR="006925F5" w:rsidRPr="006925F5">
        <w:rPr>
          <w:position w:val="6"/>
          <w:sz w:val="16"/>
        </w:rPr>
        <w:t>*</w:t>
      </w:r>
      <w:r w:rsidRPr="006925F5">
        <w:t xml:space="preserve">losing entity must consist of providing services directly to one or more entities (the </w:t>
      </w:r>
      <w:r w:rsidRPr="006925F5">
        <w:rPr>
          <w:b/>
          <w:i/>
        </w:rPr>
        <w:t>group entities</w:t>
      </w:r>
      <w:r w:rsidRPr="006925F5">
        <w:t>) each of which is covered by one or more of the following paragraphs:</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gaining entity;</w:t>
      </w:r>
    </w:p>
    <w:p w:rsidR="00E43FAD" w:rsidRPr="006925F5" w:rsidRDefault="00E43FAD" w:rsidP="00E43FAD">
      <w:pPr>
        <w:pStyle w:val="paragraph"/>
      </w:pPr>
      <w:r w:rsidRPr="006925F5">
        <w:tab/>
        <w:t>(b)</w:t>
      </w:r>
      <w:r w:rsidRPr="006925F5">
        <w:tab/>
        <w:t xml:space="preserve">an </w:t>
      </w:r>
      <w:r w:rsidR="006925F5" w:rsidRPr="006925F5">
        <w:rPr>
          <w:position w:val="6"/>
          <w:sz w:val="16"/>
        </w:rPr>
        <w:t>*</w:t>
      </w:r>
      <w:r w:rsidRPr="006925F5">
        <w:t>affected owner;</w:t>
      </w:r>
    </w:p>
    <w:p w:rsidR="00E43FAD" w:rsidRPr="006925F5" w:rsidRDefault="00E43FAD" w:rsidP="00E43FAD">
      <w:pPr>
        <w:pStyle w:val="paragraph"/>
      </w:pPr>
      <w:r w:rsidRPr="006925F5">
        <w:tab/>
        <w:t>(c)</w:t>
      </w:r>
      <w:r w:rsidRPr="006925F5">
        <w:tab/>
        <w:t xml:space="preserve">an entity that has at that time the same </w:t>
      </w:r>
      <w:r w:rsidR="006925F5" w:rsidRPr="006925F5">
        <w:rPr>
          <w:position w:val="6"/>
          <w:sz w:val="16"/>
        </w:rPr>
        <w:t>*</w:t>
      </w:r>
      <w:r w:rsidRPr="006925F5">
        <w:t>ultimate controller as the losing entity or the gaining entity;</w:t>
      </w:r>
    </w:p>
    <w:p w:rsidR="00E43FAD" w:rsidRPr="006925F5" w:rsidRDefault="00E43FAD" w:rsidP="00E43FAD">
      <w:pPr>
        <w:pStyle w:val="paragraph"/>
      </w:pPr>
      <w:r w:rsidRPr="006925F5">
        <w:tab/>
        <w:t>(d)</w:t>
      </w:r>
      <w:r w:rsidRPr="006925F5">
        <w:tab/>
        <w:t>if the conditions in section</w:t>
      </w:r>
      <w:r w:rsidR="006925F5">
        <w:t> </w:t>
      </w:r>
      <w:r w:rsidRPr="006925F5">
        <w:t>727</w:t>
      </w:r>
      <w:r w:rsidR="006925F5">
        <w:noBreakHyphen/>
      </w:r>
      <w:r w:rsidRPr="006925F5">
        <w:t>110 (common</w:t>
      </w:r>
      <w:r w:rsidR="006925F5">
        <w:noBreakHyphen/>
      </w:r>
      <w:r w:rsidRPr="006925F5">
        <w:t xml:space="preserve">ownership nexus test) are satisfied for the </w:t>
      </w:r>
      <w:r w:rsidR="006925F5" w:rsidRPr="006925F5">
        <w:rPr>
          <w:position w:val="6"/>
          <w:sz w:val="16"/>
        </w:rPr>
        <w:t>*</w:t>
      </w:r>
      <w:r w:rsidRPr="006925F5">
        <w:t xml:space="preserve">indirect value shift—an entity that has with the losing entity or with the gaining entity a </w:t>
      </w:r>
      <w:r w:rsidR="006925F5" w:rsidRPr="006925F5">
        <w:rPr>
          <w:position w:val="6"/>
          <w:sz w:val="16"/>
        </w:rPr>
        <w:t>*</w:t>
      </w:r>
      <w:r w:rsidRPr="006925F5">
        <w:t>common</w:t>
      </w:r>
      <w:r w:rsidR="006925F5">
        <w:noBreakHyphen/>
      </w:r>
      <w:r w:rsidRPr="006925F5">
        <w:t>ownership nexus within that period.</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751478">
        <w:rPr>
          <w:position w:val="6"/>
          <w:sz w:val="16"/>
        </w:rPr>
        <w:t>*</w:t>
      </w:r>
      <w:r w:rsidR="00751478">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 and</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predominantly</w:t>
      </w:r>
      <w:r w:rsidR="006925F5">
        <w:noBreakHyphen/>
      </w:r>
      <w:r w:rsidRPr="006925F5">
        <w:t>services indirect value shift for which the same entity is the losing entity as for the 95% services indirect value shift, and that happened:</w:t>
      </w:r>
    </w:p>
    <w:p w:rsidR="00E43FAD" w:rsidRPr="006925F5" w:rsidRDefault="00E43FAD" w:rsidP="00E43FAD">
      <w:pPr>
        <w:pStyle w:val="paragraphsub"/>
      </w:pPr>
      <w:r w:rsidRPr="006925F5">
        <w:tab/>
        <w:t>(i)</w:t>
      </w:r>
      <w:r w:rsidRPr="006925F5">
        <w:tab/>
        <w:t xml:space="preserve">if the amount of the </w:t>
      </w:r>
      <w:r w:rsidR="006925F5" w:rsidRPr="006925F5">
        <w:rPr>
          <w:position w:val="6"/>
          <w:sz w:val="16"/>
        </w:rPr>
        <w:t>*</w:t>
      </w:r>
      <w:r w:rsidRPr="006925F5">
        <w:t>indirect value shift is $500,000 or more—at any time during the ownership period; or</w:t>
      </w:r>
    </w:p>
    <w:p w:rsidR="00E43FAD" w:rsidRPr="006925F5" w:rsidRDefault="00E43FAD" w:rsidP="00E43FAD">
      <w:pPr>
        <w:pStyle w:val="paragraphsub"/>
      </w:pPr>
      <w:r w:rsidRPr="006925F5">
        <w:tab/>
        <w:t>(ii)</w:t>
      </w:r>
      <w:r w:rsidRPr="006925F5">
        <w:tab/>
        <w:t>otherwise—during the ownership period but within 4 years before the realisation event, or at the same time as the realisation event.</w:t>
      </w:r>
    </w:p>
    <w:p w:rsidR="00E43FAD" w:rsidRPr="006925F5" w:rsidRDefault="00E43FAD" w:rsidP="009505DE">
      <w:pPr>
        <w:pStyle w:val="SubsectionHead"/>
      </w:pPr>
      <w:r w:rsidRPr="006925F5">
        <w:t>Thresholds for reduction of the total market value</w:t>
      </w:r>
    </w:p>
    <w:p w:rsidR="00E43FAD" w:rsidRPr="006925F5" w:rsidRDefault="00E43FAD" w:rsidP="00E43FAD">
      <w:pPr>
        <w:pStyle w:val="subsection"/>
      </w:pPr>
      <w:r w:rsidRPr="006925F5">
        <w:tab/>
        <w:t>(3)</w:t>
      </w:r>
      <w:r w:rsidRPr="006925F5">
        <w:tab/>
        <w:t xml:space="preserve">It must also be reasonable to conclude that the total </w:t>
      </w:r>
      <w:r w:rsidR="00BA2C2E">
        <w:rPr>
          <w:position w:val="6"/>
          <w:sz w:val="16"/>
        </w:rPr>
        <w:t>*</w:t>
      </w:r>
      <w:r w:rsidR="00BA2C2E">
        <w:t>market value</w:t>
      </w:r>
      <w:r w:rsidRPr="006925F5">
        <w:t xml:space="preserve"> is less than it would have been by at least $500,000, and by at least the lesser of:</w:t>
      </w:r>
    </w:p>
    <w:p w:rsidR="00E43FAD" w:rsidRPr="006925F5" w:rsidRDefault="00E43FAD" w:rsidP="00E43FAD">
      <w:pPr>
        <w:pStyle w:val="paragraph"/>
      </w:pPr>
      <w:r w:rsidRPr="006925F5">
        <w:tab/>
        <w:t>(a)</w:t>
      </w:r>
      <w:r w:rsidRPr="006925F5">
        <w:tab/>
        <w:t xml:space="preserve">5% of the total of the </w:t>
      </w:r>
      <w:r w:rsidR="006925F5" w:rsidRPr="006925F5">
        <w:rPr>
          <w:position w:val="6"/>
          <w:sz w:val="16"/>
        </w:rPr>
        <w:t>*</w:t>
      </w:r>
      <w:r w:rsidRPr="006925F5">
        <w:t xml:space="preserve">adjustable values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owned by </w:t>
      </w:r>
      <w:r w:rsidR="006925F5" w:rsidRPr="006925F5">
        <w:rPr>
          <w:position w:val="6"/>
          <w:sz w:val="16"/>
        </w:rPr>
        <w:t>*</w:t>
      </w:r>
      <w:r w:rsidRPr="006925F5">
        <w:t>affected owners at:</w:t>
      </w:r>
    </w:p>
    <w:p w:rsidR="00E43FAD" w:rsidRPr="006925F5" w:rsidRDefault="00E43FAD" w:rsidP="00E43FAD">
      <w:pPr>
        <w:pStyle w:val="paragraphsub"/>
      </w:pPr>
      <w:r w:rsidRPr="006925F5">
        <w:lastRenderedPageBreak/>
        <w:tab/>
        <w:t>(i)</w:t>
      </w:r>
      <w:r w:rsidRPr="006925F5">
        <w:tab/>
        <w:t xml:space="preserve">if </w:t>
      </w:r>
      <w:r w:rsidR="006925F5">
        <w:t>subsection (</w:t>
      </w:r>
      <w:r w:rsidRPr="006925F5">
        <w:t>4) applies—the time determined under that subsection; or</w:t>
      </w:r>
    </w:p>
    <w:p w:rsidR="00E43FAD" w:rsidRPr="006925F5" w:rsidRDefault="00E43FAD" w:rsidP="00E43FAD">
      <w:pPr>
        <w:pStyle w:val="paragraphsub"/>
      </w:pPr>
      <w:r w:rsidRPr="006925F5">
        <w:tab/>
        <w:t>(ii)</w:t>
      </w:r>
      <w:r w:rsidRPr="006925F5">
        <w:tab/>
        <w:t xml:space="preserve">otherwise—the start of the income year in which the </w:t>
      </w:r>
      <w:r w:rsidR="006925F5" w:rsidRPr="006925F5">
        <w:rPr>
          <w:position w:val="6"/>
          <w:sz w:val="16"/>
        </w:rPr>
        <w:t>*</w:t>
      </w:r>
      <w:r w:rsidRPr="006925F5">
        <w:t>realisation event happens; and</w:t>
      </w:r>
    </w:p>
    <w:p w:rsidR="00E43FAD" w:rsidRPr="006925F5" w:rsidRDefault="00E43FAD" w:rsidP="00E43FAD">
      <w:pPr>
        <w:pStyle w:val="paragraph"/>
      </w:pPr>
      <w:r w:rsidRPr="006925F5">
        <w:tab/>
        <w:t>(b)</w:t>
      </w:r>
      <w:r w:rsidRPr="006925F5">
        <w:tab/>
        <w:t>the amount worked out under the table.</w:t>
      </w:r>
    </w:p>
    <w:p w:rsidR="00E43FAD" w:rsidRPr="006925F5" w:rsidRDefault="00E43FAD" w:rsidP="00E43FAD">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E43FAD" w:rsidRPr="006925F5">
        <w:trPr>
          <w:cantSplit/>
          <w:tblHeader/>
        </w:trPr>
        <w:tc>
          <w:tcPr>
            <w:tcW w:w="7230" w:type="dxa"/>
            <w:gridSpan w:val="3"/>
            <w:tcBorders>
              <w:top w:val="single" w:sz="12" w:space="0" w:color="auto"/>
              <w:bottom w:val="single" w:sz="6" w:space="0" w:color="auto"/>
            </w:tcBorders>
          </w:tcPr>
          <w:p w:rsidR="00E43FAD" w:rsidRPr="006925F5" w:rsidRDefault="00E43FAD" w:rsidP="00E43FAD">
            <w:pPr>
              <w:pStyle w:val="Tabletext"/>
              <w:keepNext/>
              <w:rPr>
                <w:b/>
              </w:rPr>
            </w:pPr>
            <w:r w:rsidRPr="006925F5">
              <w:rPr>
                <w:b/>
              </w:rPr>
              <w:t>Alternative threshold for reduction of the total market value</w:t>
            </w:r>
          </w:p>
        </w:tc>
      </w:tr>
      <w:tr w:rsidR="00E43FAD" w:rsidRPr="006925F5">
        <w:trPr>
          <w:cantSplit/>
          <w:tblHeader/>
        </w:trPr>
        <w:tc>
          <w:tcPr>
            <w:tcW w:w="709"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1985"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In this case:</w:t>
            </w:r>
          </w:p>
        </w:tc>
        <w:tc>
          <w:tcPr>
            <w:tcW w:w="4536"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The amount is:</w:t>
            </w:r>
          </w:p>
        </w:tc>
      </w:tr>
      <w:tr w:rsidR="00E43FAD" w:rsidRPr="006925F5">
        <w:trPr>
          <w:cantSplit/>
        </w:trPr>
        <w:tc>
          <w:tcPr>
            <w:tcW w:w="709"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1985"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The ownership period is 4 years or less</w:t>
            </w:r>
          </w:p>
        </w:tc>
        <w:tc>
          <w:tcPr>
            <w:tcW w:w="4536"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worked out using this formula:</w:t>
            </w:r>
          </w:p>
          <w:p w:rsidR="00DD5C50" w:rsidRPr="006925F5" w:rsidRDefault="00756908" w:rsidP="00DD5C50">
            <w:pPr>
              <w:pStyle w:val="Formula"/>
              <w:ind w:left="34"/>
            </w:pPr>
            <w:r>
              <w:rPr>
                <w:noProof/>
              </w:rPr>
              <w:drawing>
                <wp:inline distT="0" distB="0" distL="0" distR="0" wp14:anchorId="34E7FF20" wp14:editId="433348FD">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E43FAD" w:rsidRPr="006925F5">
        <w:trPr>
          <w:cantSplit/>
        </w:trPr>
        <w:tc>
          <w:tcPr>
            <w:tcW w:w="709" w:type="dxa"/>
            <w:tcBorders>
              <w:top w:val="single" w:sz="2" w:space="0" w:color="auto"/>
              <w:bottom w:val="single" w:sz="12" w:space="0" w:color="auto"/>
            </w:tcBorders>
          </w:tcPr>
          <w:p w:rsidR="00E43FAD" w:rsidRPr="006925F5" w:rsidRDefault="00E43FAD" w:rsidP="00E43FAD">
            <w:pPr>
              <w:pStyle w:val="Tabletext"/>
            </w:pPr>
            <w:r w:rsidRPr="006925F5">
              <w:t>2</w:t>
            </w:r>
          </w:p>
        </w:tc>
        <w:tc>
          <w:tcPr>
            <w:tcW w:w="1985" w:type="dxa"/>
            <w:tcBorders>
              <w:top w:val="single" w:sz="2" w:space="0" w:color="auto"/>
              <w:bottom w:val="single" w:sz="12" w:space="0" w:color="auto"/>
            </w:tcBorders>
          </w:tcPr>
          <w:p w:rsidR="00E43FAD" w:rsidRPr="006925F5" w:rsidRDefault="00E43FAD" w:rsidP="00E43FAD">
            <w:pPr>
              <w:pStyle w:val="Tabletext"/>
            </w:pPr>
            <w:r w:rsidRPr="006925F5">
              <w:t xml:space="preserve">The ownership period is more than 4 years </w:t>
            </w:r>
          </w:p>
        </w:tc>
        <w:tc>
          <w:tcPr>
            <w:tcW w:w="4536" w:type="dxa"/>
            <w:tcBorders>
              <w:top w:val="single" w:sz="2" w:space="0" w:color="auto"/>
              <w:bottom w:val="single" w:sz="12" w:space="0" w:color="auto"/>
            </w:tcBorders>
          </w:tcPr>
          <w:p w:rsidR="00E43FAD" w:rsidRPr="006925F5" w:rsidRDefault="00E43FAD" w:rsidP="00E43FAD">
            <w:pPr>
              <w:pStyle w:val="Tabletext"/>
            </w:pPr>
            <w:r w:rsidRPr="006925F5">
              <w:t>$25,000,000</w:t>
            </w:r>
          </w:p>
        </w:tc>
      </w:tr>
    </w:tbl>
    <w:p w:rsidR="00E43FAD" w:rsidRPr="006925F5" w:rsidRDefault="00E43FAD" w:rsidP="00E43FAD">
      <w:pPr>
        <w:pStyle w:val="subsection"/>
      </w:pPr>
      <w:r w:rsidRPr="006925F5">
        <w:tab/>
        <w:t>(3A)</w:t>
      </w:r>
      <w:r w:rsidRPr="006925F5">
        <w:tab/>
        <w:t xml:space="preserve">If at the time referred to in </w:t>
      </w:r>
      <w:r w:rsidR="006925F5">
        <w:t>subsection (</w:t>
      </w:r>
      <w:r w:rsidRPr="006925F5">
        <w:t xml:space="preserve">3) a </w:t>
      </w:r>
      <w:r w:rsidR="006925F5" w:rsidRPr="006925F5">
        <w:rPr>
          <w:position w:val="6"/>
          <w:sz w:val="16"/>
        </w:rPr>
        <w:t>*</w:t>
      </w:r>
      <w:r w:rsidRPr="006925F5">
        <w:t xml:space="preserve">primary interest covered by that subsection was </w:t>
      </w:r>
      <w:r w:rsidR="006925F5" w:rsidRPr="006925F5">
        <w:rPr>
          <w:position w:val="6"/>
          <w:sz w:val="16"/>
        </w:rPr>
        <w:t>*</w:t>
      </w:r>
      <w:r w:rsidRPr="006925F5">
        <w:t xml:space="preserve">trading stock or a </w:t>
      </w:r>
      <w:r w:rsidR="006925F5" w:rsidRPr="006925F5">
        <w:rPr>
          <w:position w:val="6"/>
          <w:sz w:val="16"/>
        </w:rPr>
        <w:t>*</w:t>
      </w:r>
      <w:r w:rsidRPr="006925F5">
        <w:t xml:space="preserve">revenue asset, its </w:t>
      </w:r>
      <w:r w:rsidR="006925F5" w:rsidRPr="006925F5">
        <w:rPr>
          <w:position w:val="6"/>
          <w:sz w:val="16"/>
        </w:rPr>
        <w:t>*</w:t>
      </w:r>
      <w:r w:rsidRPr="006925F5">
        <w:t xml:space="preserve">adjustable value taken into account under that subsection is the greater of its adjustable value as a </w:t>
      </w:r>
      <w:r w:rsidR="006925F5" w:rsidRPr="006925F5">
        <w:rPr>
          <w:position w:val="6"/>
          <w:sz w:val="16"/>
        </w:rPr>
        <w:t>*</w:t>
      </w:r>
      <w:r w:rsidRPr="006925F5">
        <w:t>CGT asset and its adjustable value as trading stock or a revenue asset.</w:t>
      </w:r>
    </w:p>
    <w:p w:rsidR="00E43FAD" w:rsidRPr="006925F5" w:rsidRDefault="00E43FAD" w:rsidP="00E43FAD">
      <w:pPr>
        <w:pStyle w:val="subsection"/>
      </w:pPr>
      <w:r w:rsidRPr="006925F5">
        <w:tab/>
        <w:t>(4)</w:t>
      </w:r>
      <w:r w:rsidRPr="006925F5">
        <w:tab/>
        <w:t xml:space="preserve">If the owner of the interest is an </w:t>
      </w:r>
      <w:r w:rsidR="006925F5" w:rsidRPr="006925F5">
        <w:rPr>
          <w:position w:val="6"/>
          <w:sz w:val="16"/>
        </w:rPr>
        <w:t>*</w:t>
      </w:r>
      <w:r w:rsidRPr="006925F5">
        <w:t>affected owner because of item</w:t>
      </w:r>
      <w:r w:rsidR="006925F5">
        <w:t> </w:t>
      </w:r>
      <w:r w:rsidRPr="006925F5">
        <w:t>1, 2, 3 or 4 in the table in subsection 727</w:t>
      </w:r>
      <w:r w:rsidR="006925F5">
        <w:noBreakHyphen/>
      </w:r>
      <w:r w:rsidRPr="006925F5">
        <w:t xml:space="preserve">530(1) (about who is an affected owner), the time for the purposes of </w:t>
      </w:r>
      <w:r w:rsidR="006925F5">
        <w:t>subparagraph (</w:t>
      </w:r>
      <w:r w:rsidRPr="006925F5">
        <w:t>3)(a)(i) of this section is the latest of:</w:t>
      </w:r>
    </w:p>
    <w:p w:rsidR="00E43FAD" w:rsidRPr="006925F5" w:rsidRDefault="00E43FAD" w:rsidP="00E43FAD">
      <w:pPr>
        <w:pStyle w:val="paragraph"/>
      </w:pPr>
      <w:r w:rsidRPr="006925F5">
        <w:tab/>
        <w:t>(a)</w:t>
      </w:r>
      <w:r w:rsidRPr="006925F5">
        <w:tab/>
        <w:t xml:space="preserve">the start of the income year in which the </w:t>
      </w:r>
      <w:r w:rsidR="006925F5" w:rsidRPr="006925F5">
        <w:rPr>
          <w:position w:val="6"/>
          <w:sz w:val="16"/>
        </w:rPr>
        <w:t>*</w:t>
      </w:r>
      <w:r w:rsidRPr="006925F5">
        <w:t>realisation event happens; and</w:t>
      </w:r>
    </w:p>
    <w:p w:rsidR="00E43FAD" w:rsidRPr="006925F5" w:rsidRDefault="00E43FAD" w:rsidP="00E43FAD">
      <w:pPr>
        <w:pStyle w:val="paragraph"/>
      </w:pPr>
      <w:r w:rsidRPr="006925F5">
        <w:tab/>
        <w:t>(b)</w:t>
      </w:r>
      <w:r w:rsidRPr="006925F5">
        <w:tab/>
        <w:t>the start of the most recent period (if any):</w:t>
      </w:r>
    </w:p>
    <w:p w:rsidR="00E43FAD" w:rsidRPr="006925F5" w:rsidRDefault="00E43FAD" w:rsidP="00E43FAD">
      <w:pPr>
        <w:pStyle w:val="paragraphsub"/>
      </w:pPr>
      <w:r w:rsidRPr="006925F5">
        <w:tab/>
        <w:t>(i)</w:t>
      </w:r>
      <w:r w:rsidRPr="006925F5">
        <w:tab/>
        <w:t xml:space="preserve">that ended before or at the time of the </w:t>
      </w:r>
      <w:r w:rsidR="006925F5" w:rsidRPr="006925F5">
        <w:rPr>
          <w:position w:val="6"/>
          <w:sz w:val="16"/>
        </w:rPr>
        <w:t>*</w:t>
      </w:r>
      <w:r w:rsidRPr="006925F5">
        <w:t>realisation event; and</w:t>
      </w:r>
    </w:p>
    <w:p w:rsidR="00E43FAD" w:rsidRPr="006925F5" w:rsidRDefault="00E43FAD" w:rsidP="00E43FAD">
      <w:pPr>
        <w:pStyle w:val="paragraphsub"/>
      </w:pPr>
      <w:r w:rsidRPr="006925F5">
        <w:tab/>
        <w:t>(ii)</w:t>
      </w:r>
      <w:r w:rsidRPr="006925F5">
        <w:tab/>
        <w:t xml:space="preserve">throughout which at least one of the group entities had the same </w:t>
      </w:r>
      <w:r w:rsidR="006925F5" w:rsidRPr="006925F5">
        <w:rPr>
          <w:position w:val="6"/>
          <w:sz w:val="16"/>
        </w:rPr>
        <w:t>*</w:t>
      </w:r>
      <w:r w:rsidRPr="006925F5">
        <w:t>ultimate controller as the losing entity or the gaining entity; and</w:t>
      </w:r>
    </w:p>
    <w:p w:rsidR="00E43FAD" w:rsidRPr="006925F5" w:rsidRDefault="00E43FAD" w:rsidP="00E43FAD">
      <w:pPr>
        <w:pStyle w:val="paragraph"/>
      </w:pPr>
      <w:r w:rsidRPr="006925F5">
        <w:tab/>
        <w:t>(c)</w:t>
      </w:r>
      <w:r w:rsidRPr="006925F5">
        <w:tab/>
        <w:t>the start of the most recent period (if any):</w:t>
      </w:r>
    </w:p>
    <w:p w:rsidR="00E43FAD" w:rsidRPr="006925F5" w:rsidRDefault="00E43FAD" w:rsidP="00E43FAD">
      <w:pPr>
        <w:pStyle w:val="paragraphsub"/>
      </w:pPr>
      <w:r w:rsidRPr="006925F5">
        <w:tab/>
        <w:t>(i)</w:t>
      </w:r>
      <w:r w:rsidRPr="006925F5">
        <w:tab/>
        <w:t>that ended before or at the time of the realisation event; and</w:t>
      </w:r>
    </w:p>
    <w:p w:rsidR="00E43FAD" w:rsidRPr="006925F5" w:rsidRDefault="00E43FAD" w:rsidP="00E43FAD">
      <w:pPr>
        <w:pStyle w:val="paragraphsub"/>
      </w:pPr>
      <w:r w:rsidRPr="006925F5">
        <w:lastRenderedPageBreak/>
        <w:tab/>
        <w:t>(ii)</w:t>
      </w:r>
      <w:r w:rsidRPr="006925F5">
        <w:tab/>
        <w:t xml:space="preserve">within which at least one of the group entities has with the losing entity or with the gaining entity a </w:t>
      </w:r>
      <w:r w:rsidR="006925F5" w:rsidRPr="006925F5">
        <w:rPr>
          <w:position w:val="6"/>
          <w:sz w:val="16"/>
        </w:rPr>
        <w:t>*</w:t>
      </w:r>
      <w:r w:rsidRPr="006925F5">
        <w:t>common</w:t>
      </w:r>
      <w:r w:rsidR="006925F5">
        <w:noBreakHyphen/>
      </w:r>
      <w:r w:rsidRPr="006925F5">
        <w:t>ownership nexus.</w:t>
      </w:r>
    </w:p>
    <w:p w:rsidR="00E43FAD" w:rsidRPr="006925F5" w:rsidRDefault="00E43FAD" w:rsidP="00E43FAD">
      <w:pPr>
        <w:pStyle w:val="ActHead5"/>
      </w:pPr>
      <w:bookmarkStart w:id="780" w:name="_Toc384884625"/>
      <w:r w:rsidRPr="006925F5">
        <w:rPr>
          <w:rStyle w:val="CharSectno"/>
        </w:rPr>
        <w:t>727</w:t>
      </w:r>
      <w:r w:rsidR="006925F5">
        <w:rPr>
          <w:rStyle w:val="CharSectno"/>
        </w:rPr>
        <w:noBreakHyphen/>
      </w:r>
      <w:r w:rsidRPr="006925F5">
        <w:rPr>
          <w:rStyle w:val="CharSectno"/>
        </w:rPr>
        <w:t>720</w:t>
      </w:r>
      <w:r w:rsidRPr="006925F5">
        <w:t xml:space="preserve">  Abnormal service arrangement reduces value of losing entity that is </w:t>
      </w:r>
      <w:r w:rsidRPr="006925F5">
        <w:rPr>
          <w:i/>
        </w:rPr>
        <w:t>not</w:t>
      </w:r>
      <w:r w:rsidRPr="006925F5">
        <w:t xml:space="preserve"> a group service provider by at least $500,000</w:t>
      </w:r>
      <w:bookmarkEnd w:id="780"/>
    </w:p>
    <w:p w:rsidR="00E43FAD" w:rsidRPr="006925F5" w:rsidRDefault="00E43FAD" w:rsidP="00E43FAD">
      <w:pPr>
        <w:pStyle w:val="subsection"/>
      </w:pPr>
      <w:r w:rsidRPr="006925F5">
        <w:tab/>
        <w:t>(1)</w:t>
      </w:r>
      <w:r w:rsidRPr="006925F5">
        <w:tab/>
        <w:t xml:space="preserve">It must be the case that at </w:t>
      </w:r>
      <w:r w:rsidRPr="006925F5">
        <w:rPr>
          <w:i/>
        </w:rPr>
        <w:t>no</w:t>
      </w:r>
      <w:r w:rsidRPr="006925F5">
        <w:t xml:space="preserve"> time during the period when the owner owned the interest did the sole or dominant activity of the </w:t>
      </w:r>
      <w:r w:rsidR="006925F5" w:rsidRPr="006925F5">
        <w:rPr>
          <w:position w:val="6"/>
          <w:sz w:val="16"/>
        </w:rPr>
        <w:t>*</w:t>
      </w:r>
      <w:r w:rsidRPr="006925F5">
        <w:t>losing entity consist of providing services as mentioned in subsection 727</w:t>
      </w:r>
      <w:r w:rsidR="006925F5">
        <w:noBreakHyphen/>
      </w:r>
      <w:r w:rsidRPr="006925F5">
        <w:t>715(1).</w:t>
      </w:r>
    </w:p>
    <w:p w:rsidR="00E43FAD" w:rsidRPr="006925F5" w:rsidRDefault="00E43FAD" w:rsidP="00E43FAD">
      <w:pPr>
        <w:pStyle w:val="subsection"/>
      </w:pPr>
      <w:r w:rsidRPr="006925F5">
        <w:tab/>
        <w:t>(2)</w:t>
      </w:r>
      <w:r w:rsidRPr="006925F5">
        <w:tab/>
        <w:t xml:space="preserve">It must be reasonable to conclude that the total (the </w:t>
      </w:r>
      <w:r w:rsidRPr="006925F5">
        <w:rPr>
          <w:b/>
          <w:i/>
        </w:rPr>
        <w:t>total market value</w:t>
      </w:r>
      <w:r w:rsidRPr="006925F5">
        <w:t xml:space="preserve">) of the </w:t>
      </w:r>
      <w:r w:rsidR="000E2BB5">
        <w:rPr>
          <w:position w:val="6"/>
          <w:sz w:val="16"/>
        </w:rPr>
        <w:t>*</w:t>
      </w:r>
      <w:r w:rsidR="000E2BB5">
        <w:t>market values</w:t>
      </w:r>
      <w:r w:rsidRPr="006925F5">
        <w:t xml:space="preserve">, immediately before the </w:t>
      </w:r>
      <w:r w:rsidR="006925F5" w:rsidRPr="006925F5">
        <w:rPr>
          <w:position w:val="6"/>
          <w:sz w:val="16"/>
        </w:rPr>
        <w:t>*</w:t>
      </w:r>
      <w:r w:rsidRPr="006925F5">
        <w:t xml:space="preserve">realisation event, of </w:t>
      </w:r>
      <w:r w:rsidR="006925F5" w:rsidRPr="006925F5">
        <w:rPr>
          <w:position w:val="6"/>
          <w:sz w:val="16"/>
        </w:rPr>
        <w:t>*</w:t>
      </w:r>
      <w:r w:rsidRPr="006925F5">
        <w:t xml:space="preserve">primary interests in the </w:t>
      </w:r>
      <w:r w:rsidR="006925F5" w:rsidRPr="006925F5">
        <w:rPr>
          <w:position w:val="6"/>
          <w:sz w:val="16"/>
        </w:rPr>
        <w:t>*</w:t>
      </w:r>
      <w:r w:rsidRPr="006925F5">
        <w:t xml:space="preserve">losing entity then owned by </w:t>
      </w:r>
      <w:r w:rsidR="006925F5" w:rsidRPr="006925F5">
        <w:rPr>
          <w:position w:val="6"/>
          <w:sz w:val="16"/>
        </w:rPr>
        <w:t>*</w:t>
      </w:r>
      <w:r w:rsidRPr="006925F5">
        <w:t>affected owners is less than it would have been if none of the following had happened: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95% services indirect value shift;</w:t>
      </w:r>
    </w:p>
    <w:p w:rsidR="00E43FAD" w:rsidRPr="006925F5" w:rsidRDefault="00E43FAD" w:rsidP="00E43FAD">
      <w:pPr>
        <w:pStyle w:val="paragraph"/>
      </w:pPr>
      <w:r w:rsidRPr="006925F5">
        <w:tab/>
        <w:t>(b)</w:t>
      </w:r>
      <w:r w:rsidRPr="006925F5">
        <w:tab/>
        <w:t xml:space="preserve">each </w:t>
      </w:r>
      <w:r w:rsidR="006925F5" w:rsidRPr="006925F5">
        <w:rPr>
          <w:position w:val="6"/>
          <w:sz w:val="16"/>
        </w:rPr>
        <w:t>*</w:t>
      </w:r>
      <w:r w:rsidRPr="006925F5">
        <w:t>predominantly</w:t>
      </w:r>
      <w:r w:rsidR="006925F5">
        <w:noBreakHyphen/>
      </w:r>
      <w:r w:rsidRPr="006925F5">
        <w:t>services indirect value shift that meets either of these conditions:</w:t>
      </w:r>
    </w:p>
    <w:p w:rsidR="00E43FAD" w:rsidRPr="006925F5" w:rsidRDefault="00E43FAD" w:rsidP="00E43FAD">
      <w:pPr>
        <w:pStyle w:val="paragraphsub"/>
      </w:pPr>
      <w:r w:rsidRPr="006925F5">
        <w:tab/>
        <w:t>(i)</w:t>
      </w:r>
      <w:r w:rsidRPr="006925F5">
        <w:tab/>
        <w:t>its amount was less than $500,000 and it happened within 4 years before the realisation event, or at the same time as the realisation event;</w:t>
      </w:r>
    </w:p>
    <w:p w:rsidR="00E43FAD" w:rsidRPr="006925F5" w:rsidRDefault="00E43FAD" w:rsidP="00E43FAD">
      <w:pPr>
        <w:pStyle w:val="paragraphsub"/>
      </w:pPr>
      <w:r w:rsidRPr="006925F5">
        <w:tab/>
        <w:t>(ii)</w:t>
      </w:r>
      <w:r w:rsidRPr="006925F5">
        <w:tab/>
        <w:t>its amount was $500,000 or more and it happened at any time before the realisation event, or at the same time as the realisation event;</w:t>
      </w:r>
    </w:p>
    <w:p w:rsidR="00E43FAD" w:rsidRPr="006925F5" w:rsidRDefault="00E43FAD" w:rsidP="00E43FAD">
      <w:pPr>
        <w:pStyle w:val="paragraph"/>
      </w:pPr>
      <w:r w:rsidRPr="006925F5">
        <w:tab/>
      </w:r>
      <w:r w:rsidRPr="006925F5">
        <w:tab/>
        <w:t>and that meets all of these conditions:</w:t>
      </w:r>
    </w:p>
    <w:p w:rsidR="00E43FAD" w:rsidRPr="006925F5" w:rsidRDefault="00E43FAD" w:rsidP="00E43FAD">
      <w:pPr>
        <w:pStyle w:val="paragraphsub"/>
      </w:pPr>
      <w:r w:rsidRPr="006925F5">
        <w:tab/>
        <w:t>(iii)</w:t>
      </w:r>
      <w:r w:rsidRPr="006925F5">
        <w:tab/>
        <w:t>the same entity is the losing entity for it as for the 95% services indirect value shift;</w:t>
      </w:r>
    </w:p>
    <w:p w:rsidR="00E43FAD" w:rsidRPr="006925F5" w:rsidRDefault="00E43FAD" w:rsidP="00E43FAD">
      <w:pPr>
        <w:pStyle w:val="paragraphsub"/>
      </w:pPr>
      <w:r w:rsidRPr="006925F5">
        <w:tab/>
        <w:t>(iv)</w:t>
      </w:r>
      <w:r w:rsidRPr="006925F5">
        <w:tab/>
        <w:t xml:space="preserve">it happened under a different </w:t>
      </w:r>
      <w:r w:rsidR="006925F5" w:rsidRPr="006925F5">
        <w:rPr>
          <w:position w:val="6"/>
          <w:sz w:val="16"/>
        </w:rPr>
        <w:t>*</w:t>
      </w:r>
      <w:r w:rsidRPr="006925F5">
        <w:t>scheme from the 95% services indirect value shift; and</w:t>
      </w:r>
    </w:p>
    <w:p w:rsidR="00E43FAD" w:rsidRPr="006925F5" w:rsidRDefault="00E43FAD" w:rsidP="00E43FAD">
      <w:pPr>
        <w:pStyle w:val="paragraphsub"/>
      </w:pPr>
      <w:r w:rsidRPr="006925F5">
        <w:tab/>
        <w:t>(v)</w:t>
      </w:r>
      <w:r w:rsidRPr="006925F5">
        <w:tab/>
        <w:t>having regard to all relevant circumstances, it is reasonable to conclude that the sole or main reason why it happened under a different scheme was to prevent the conditions in section</w:t>
      </w:r>
      <w:r w:rsidR="006925F5">
        <w:t> </w:t>
      </w:r>
      <w:r w:rsidRPr="006925F5">
        <w:t>727</w:t>
      </w:r>
      <w:r w:rsidR="006925F5">
        <w:noBreakHyphen/>
      </w:r>
      <w:r w:rsidRPr="006925F5">
        <w:t>705, 727</w:t>
      </w:r>
      <w:r w:rsidR="006925F5">
        <w:noBreakHyphen/>
      </w:r>
      <w:r w:rsidRPr="006925F5">
        <w:t>710, 727</w:t>
      </w:r>
      <w:r w:rsidR="006925F5">
        <w:noBreakHyphen/>
      </w:r>
      <w:r w:rsidRPr="006925F5">
        <w:t>715 or this section from being met.</w:t>
      </w:r>
    </w:p>
    <w:p w:rsidR="00E43FAD" w:rsidRPr="006925F5" w:rsidRDefault="00E43FAD" w:rsidP="00E43FAD">
      <w:pPr>
        <w:pStyle w:val="subsection"/>
      </w:pPr>
      <w:r w:rsidRPr="006925F5">
        <w:lastRenderedPageBreak/>
        <w:tab/>
        <w:t>(3)</w:t>
      </w:r>
      <w:r w:rsidRPr="006925F5">
        <w:tab/>
        <w:t xml:space="preserve">It must also be reasonable to conclude that the total </w:t>
      </w:r>
      <w:r w:rsidR="000E2BB5">
        <w:rPr>
          <w:position w:val="6"/>
          <w:sz w:val="16"/>
        </w:rPr>
        <w:t>*</w:t>
      </w:r>
      <w:r w:rsidR="000E2BB5">
        <w:t>market value</w:t>
      </w:r>
      <w:r w:rsidRPr="006925F5">
        <w:t xml:space="preserve"> is less than it would have been by at least:</w:t>
      </w:r>
    </w:p>
    <w:p w:rsidR="00E43FAD" w:rsidRPr="006925F5" w:rsidRDefault="00E43FAD" w:rsidP="00E43FAD">
      <w:pPr>
        <w:pStyle w:val="paragraph"/>
      </w:pPr>
      <w:r w:rsidRPr="006925F5">
        <w:tab/>
        <w:t>(a)</w:t>
      </w:r>
      <w:r w:rsidRPr="006925F5">
        <w:tab/>
        <w:t xml:space="preserve">$500,000, if the total of the </w:t>
      </w:r>
      <w:r w:rsidR="006925F5" w:rsidRPr="006925F5">
        <w:rPr>
          <w:position w:val="6"/>
          <w:sz w:val="16"/>
        </w:rPr>
        <w:t>*</w:t>
      </w:r>
      <w:r w:rsidRPr="006925F5">
        <w:t xml:space="preserve">adjustable values, immediately before the </w:t>
      </w:r>
      <w:r w:rsidR="006925F5" w:rsidRPr="006925F5">
        <w:rPr>
          <w:position w:val="6"/>
          <w:sz w:val="16"/>
        </w:rPr>
        <w:t>*</w:t>
      </w:r>
      <w:r w:rsidRPr="006925F5">
        <w:t xml:space="preserve">realisation event, of the </w:t>
      </w:r>
      <w:r w:rsidR="006925F5" w:rsidRPr="006925F5">
        <w:rPr>
          <w:position w:val="6"/>
          <w:sz w:val="16"/>
        </w:rPr>
        <w:t>*</w:t>
      </w:r>
      <w:r w:rsidRPr="006925F5">
        <w:t xml:space="preserve">primary interests referred to in </w:t>
      </w:r>
      <w:r w:rsidR="006925F5">
        <w:t>subsection (</w:t>
      </w:r>
      <w:r w:rsidRPr="006925F5">
        <w:t>2) is less than or equal to $10,000,000; or</w:t>
      </w:r>
    </w:p>
    <w:p w:rsidR="00E43FAD" w:rsidRPr="006925F5" w:rsidRDefault="00E43FAD" w:rsidP="00E43FAD">
      <w:pPr>
        <w:pStyle w:val="paragraph"/>
      </w:pPr>
      <w:r w:rsidRPr="006925F5">
        <w:tab/>
        <w:t>(b)</w:t>
      </w:r>
      <w:r w:rsidRPr="006925F5">
        <w:tab/>
        <w:t xml:space="preserve">5% of the total of those </w:t>
      </w:r>
      <w:r w:rsidR="006925F5" w:rsidRPr="006925F5">
        <w:rPr>
          <w:position w:val="6"/>
          <w:sz w:val="16"/>
        </w:rPr>
        <w:t>*</w:t>
      </w:r>
      <w:r w:rsidRPr="006925F5">
        <w:t>adjustable values, if that total is greater than $10,000,000 and less than or equal to $100,000,000; or</w:t>
      </w:r>
    </w:p>
    <w:p w:rsidR="00E43FAD" w:rsidRPr="006925F5" w:rsidRDefault="00E43FAD" w:rsidP="00E43FAD">
      <w:pPr>
        <w:pStyle w:val="paragraph"/>
      </w:pPr>
      <w:r w:rsidRPr="006925F5">
        <w:tab/>
        <w:t>(c)</w:t>
      </w:r>
      <w:r w:rsidRPr="006925F5">
        <w:tab/>
        <w:t>$5,000,000, if that total is greater than $100,000,000.</w:t>
      </w:r>
    </w:p>
    <w:p w:rsidR="00E43FAD" w:rsidRPr="006925F5" w:rsidRDefault="00E43FAD" w:rsidP="00E43FAD">
      <w:pPr>
        <w:pStyle w:val="subsection"/>
      </w:pPr>
      <w:r w:rsidRPr="006925F5">
        <w:tab/>
        <w:t>(4)</w:t>
      </w:r>
      <w:r w:rsidRPr="006925F5">
        <w:tab/>
        <w:t>The providing of the services mentioned in paragraph 727</w:t>
      </w:r>
      <w:r w:rsidR="006925F5">
        <w:noBreakHyphen/>
      </w:r>
      <w:r w:rsidRPr="006925F5">
        <w:t xml:space="preserve">700(2)(a) or (b) by the losing entity must </w:t>
      </w:r>
      <w:r w:rsidRPr="006925F5">
        <w:rPr>
          <w:i/>
        </w:rPr>
        <w:t>not</w:t>
      </w:r>
      <w:r w:rsidRPr="006925F5">
        <w:t xml:space="preserve"> be in the ordinary course of its business.</w:t>
      </w:r>
    </w:p>
    <w:p w:rsidR="00E43FAD" w:rsidRPr="006925F5" w:rsidRDefault="00E43FAD" w:rsidP="00E43FAD">
      <w:pPr>
        <w:pStyle w:val="ActHead5"/>
      </w:pPr>
      <w:bookmarkStart w:id="781" w:name="_Toc384884626"/>
      <w:r w:rsidRPr="006925F5">
        <w:rPr>
          <w:rStyle w:val="CharSectno"/>
        </w:rPr>
        <w:t>727</w:t>
      </w:r>
      <w:r w:rsidR="006925F5">
        <w:rPr>
          <w:rStyle w:val="CharSectno"/>
        </w:rPr>
        <w:noBreakHyphen/>
      </w:r>
      <w:r w:rsidRPr="006925F5">
        <w:rPr>
          <w:rStyle w:val="CharSectno"/>
        </w:rPr>
        <w:t>725</w:t>
      </w:r>
      <w:r w:rsidRPr="006925F5">
        <w:t xml:space="preserve">  Meaning of </w:t>
      </w:r>
      <w:r w:rsidRPr="006925F5">
        <w:rPr>
          <w:i/>
        </w:rPr>
        <w:t>predominantly</w:t>
      </w:r>
      <w:r w:rsidR="006925F5">
        <w:rPr>
          <w:i/>
        </w:rPr>
        <w:noBreakHyphen/>
      </w:r>
      <w:r w:rsidRPr="006925F5">
        <w:rPr>
          <w:i/>
        </w:rPr>
        <w:t>services indirect value shift</w:t>
      </w:r>
      <w:bookmarkEnd w:id="781"/>
    </w:p>
    <w:p w:rsidR="00E43FAD" w:rsidRPr="006925F5" w:rsidRDefault="00E43FAD" w:rsidP="00E43FAD">
      <w:pPr>
        <w:pStyle w:val="subsection"/>
      </w:pPr>
      <w:r w:rsidRPr="006925F5">
        <w:tab/>
      </w:r>
      <w:r w:rsidRPr="006925F5">
        <w:tab/>
        <w:t xml:space="preserve">An </w:t>
      </w:r>
      <w:r w:rsidR="006925F5" w:rsidRPr="006925F5">
        <w:rPr>
          <w:position w:val="6"/>
          <w:sz w:val="16"/>
        </w:rPr>
        <w:t>*</w:t>
      </w:r>
      <w:r w:rsidRPr="006925F5">
        <w:t xml:space="preserve">indirect value shift is a </w:t>
      </w:r>
      <w:r w:rsidRPr="006925F5">
        <w:rPr>
          <w:b/>
          <w:i/>
        </w:rPr>
        <w:t>predominantly</w:t>
      </w:r>
      <w:r w:rsidR="006925F5">
        <w:rPr>
          <w:b/>
          <w:i/>
        </w:rPr>
        <w:noBreakHyphen/>
      </w:r>
      <w:r w:rsidRPr="006925F5">
        <w:rPr>
          <w:b/>
          <w:i/>
        </w:rPr>
        <w:t>services indirect value shift</w:t>
      </w:r>
      <w:r w:rsidRPr="006925F5">
        <w:t xml:space="preserve"> if, and only if, the </w:t>
      </w:r>
      <w:r w:rsidR="006925F5" w:rsidRPr="006925F5">
        <w:rPr>
          <w:position w:val="6"/>
          <w:sz w:val="16"/>
        </w:rPr>
        <w:t>*</w:t>
      </w:r>
      <w:r w:rsidRPr="006925F5">
        <w:t>greater benefits consist entirely or predominantly of:</w:t>
      </w:r>
    </w:p>
    <w:p w:rsidR="00E43FAD" w:rsidRPr="006925F5" w:rsidRDefault="00E43FAD" w:rsidP="00E43FAD">
      <w:pPr>
        <w:pStyle w:val="paragraph"/>
      </w:pPr>
      <w:r w:rsidRPr="006925F5">
        <w:tab/>
        <w:t>(a)</w:t>
      </w:r>
      <w:r w:rsidRPr="006925F5">
        <w:tab/>
        <w:t>a right to have services that are covered by section</w:t>
      </w:r>
      <w:r w:rsidR="006925F5">
        <w:t> </w:t>
      </w:r>
      <w:r w:rsidRPr="006925F5">
        <w:t>727</w:t>
      </w:r>
      <w:r w:rsidR="006925F5">
        <w:noBreakHyphen/>
      </w:r>
      <w:r w:rsidRPr="006925F5">
        <w:t xml:space="preserve">240 provided directly by the </w:t>
      </w:r>
      <w:r w:rsidR="006925F5" w:rsidRPr="006925F5">
        <w:rPr>
          <w:position w:val="6"/>
          <w:sz w:val="16"/>
        </w:rPr>
        <w:t>*</w:t>
      </w:r>
      <w:r w:rsidRPr="006925F5">
        <w:t xml:space="preserve">losing entity to the </w:t>
      </w:r>
      <w:r w:rsidR="006925F5" w:rsidRPr="006925F5">
        <w:rPr>
          <w:position w:val="6"/>
          <w:sz w:val="16"/>
        </w:rPr>
        <w:t>*</w:t>
      </w:r>
      <w:r w:rsidRPr="006925F5">
        <w:t>gaining entity; or</w:t>
      </w:r>
    </w:p>
    <w:p w:rsidR="00E43FAD" w:rsidRPr="006925F5" w:rsidRDefault="00E43FAD" w:rsidP="00E43FAD">
      <w:pPr>
        <w:pStyle w:val="paragraph"/>
      </w:pPr>
      <w:r w:rsidRPr="006925F5">
        <w:tab/>
        <w:t>(b)</w:t>
      </w:r>
      <w:r w:rsidRPr="006925F5">
        <w:tab/>
        <w:t>services that are covered by section</w:t>
      </w:r>
      <w:r w:rsidR="006925F5">
        <w:t> </w:t>
      </w:r>
      <w:r w:rsidRPr="006925F5">
        <w:t>727</w:t>
      </w:r>
      <w:r w:rsidR="006925F5">
        <w:noBreakHyphen/>
      </w:r>
      <w:r w:rsidRPr="006925F5">
        <w:t>240 and have been, are being, or are to be, so provided;</w:t>
      </w:r>
    </w:p>
    <w:p w:rsidR="00E43FAD" w:rsidRPr="006925F5" w:rsidRDefault="00E43FAD" w:rsidP="00262C20">
      <w:pPr>
        <w:pStyle w:val="subsection2"/>
      </w:pPr>
      <w:r w:rsidRPr="006925F5">
        <w:t>or both.</w:t>
      </w:r>
    </w:p>
    <w:p w:rsidR="00E43FAD" w:rsidRPr="006925F5" w:rsidRDefault="00E43FAD" w:rsidP="00E43FAD">
      <w:pPr>
        <w:pStyle w:val="ActHead4"/>
      </w:pPr>
      <w:bookmarkStart w:id="782" w:name="_Toc384884627"/>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H</w:t>
      </w:r>
      <w:r w:rsidRPr="006925F5">
        <w:t>—</w:t>
      </w:r>
      <w:r w:rsidRPr="006925F5">
        <w:rPr>
          <w:rStyle w:val="CharSubdText"/>
        </w:rPr>
        <w:t>The adjustable value method</w:t>
      </w:r>
      <w:bookmarkEnd w:id="782"/>
    </w:p>
    <w:p w:rsidR="00E43FAD" w:rsidRPr="006925F5" w:rsidRDefault="00E43FAD" w:rsidP="00E43FAD">
      <w:pPr>
        <w:pStyle w:val="ActHead4"/>
      </w:pPr>
      <w:bookmarkStart w:id="783" w:name="_Toc384884628"/>
      <w:r w:rsidRPr="006925F5">
        <w:t>Guide to Subdivision</w:t>
      </w:r>
      <w:r w:rsidR="006925F5">
        <w:t> </w:t>
      </w:r>
      <w:r w:rsidRPr="006925F5">
        <w:t>727</w:t>
      </w:r>
      <w:r w:rsidR="006925F5">
        <w:noBreakHyphen/>
      </w:r>
      <w:r w:rsidRPr="006925F5">
        <w:t>H</w:t>
      </w:r>
      <w:bookmarkEnd w:id="783"/>
    </w:p>
    <w:p w:rsidR="00E43FAD" w:rsidRPr="006925F5" w:rsidRDefault="00E43FAD" w:rsidP="00E43FAD">
      <w:pPr>
        <w:pStyle w:val="ActHead5"/>
      </w:pPr>
      <w:bookmarkStart w:id="784" w:name="_Toc384884629"/>
      <w:r w:rsidRPr="006925F5">
        <w:rPr>
          <w:rStyle w:val="CharSectno"/>
        </w:rPr>
        <w:t>727</w:t>
      </w:r>
      <w:r w:rsidR="006925F5">
        <w:rPr>
          <w:rStyle w:val="CharSectno"/>
        </w:rPr>
        <w:noBreakHyphen/>
      </w:r>
      <w:r w:rsidRPr="006925F5">
        <w:rPr>
          <w:rStyle w:val="CharSectno"/>
        </w:rPr>
        <w:t>750</w:t>
      </w:r>
      <w:r w:rsidRPr="006925F5">
        <w:t xml:space="preserve">  What this Subdivision is about</w:t>
      </w:r>
      <w:bookmarkEnd w:id="784"/>
    </w:p>
    <w:p w:rsidR="00E43FAD" w:rsidRPr="006925F5" w:rsidRDefault="00E43FAD" w:rsidP="00E43FAD">
      <w:pPr>
        <w:pStyle w:val="BoxText"/>
      </w:pPr>
      <w:r w:rsidRPr="006925F5">
        <w:t>Under the adjustable value method:</w:t>
      </w:r>
    </w:p>
    <w:p w:rsidR="00E43FAD" w:rsidRPr="006925F5" w:rsidRDefault="00E43FAD" w:rsidP="00E43FAD">
      <w:pPr>
        <w:pStyle w:val="BoxList"/>
      </w:pPr>
      <w:r w:rsidRPr="006925F5">
        <w:t>•</w:t>
      </w:r>
      <w:r w:rsidRPr="006925F5">
        <w:tab/>
        <w:t>the adjustable values of affected interests in the losing entity are reduced; and</w:t>
      </w:r>
    </w:p>
    <w:p w:rsidR="00E43FAD" w:rsidRPr="006925F5" w:rsidRDefault="00E43FAD" w:rsidP="00E43FAD">
      <w:pPr>
        <w:pStyle w:val="BoxList"/>
      </w:pPr>
      <w:r w:rsidRPr="006925F5">
        <w:lastRenderedPageBreak/>
        <w:t>•</w:t>
      </w:r>
      <w:r w:rsidRPr="006925F5">
        <w:tab/>
        <w:t>the adjustable values of affected interests in the gaining entity are uplifted, within limits worked out by references to the reductions in the adjustable values of affected interests in the losing entity.</w:t>
      </w:r>
    </w:p>
    <w:p w:rsidR="00E43FAD" w:rsidRPr="006925F5" w:rsidRDefault="00E43FAD" w:rsidP="00E43FAD">
      <w:pPr>
        <w:pStyle w:val="BoxText"/>
      </w:pPr>
      <w:r w:rsidRPr="006925F5">
        <w:t>The consequences of that are:</w:t>
      </w:r>
    </w:p>
    <w:p w:rsidR="00E43FAD" w:rsidRPr="006925F5" w:rsidRDefault="00E43FAD" w:rsidP="00E43FAD">
      <w:pPr>
        <w:pStyle w:val="BoxList"/>
      </w:pPr>
      <w:r w:rsidRPr="006925F5">
        <w:t>•</w:t>
      </w:r>
      <w:r w:rsidRPr="006925F5">
        <w:tab/>
        <w:t>the cost base and reduced cost base of the interests are reduced or uplifted (or both); and</w:t>
      </w:r>
    </w:p>
    <w:p w:rsidR="00E43FAD" w:rsidRPr="006925F5" w:rsidRDefault="00E43FAD" w:rsidP="00E43FAD">
      <w:pPr>
        <w:pStyle w:val="BoxList"/>
      </w:pPr>
      <w:r w:rsidRPr="006925F5">
        <w:t>•</w:t>
      </w:r>
      <w:r w:rsidRPr="006925F5">
        <w:tab/>
        <w:t>if the interests are also trading stock or revenue assets, there are further consequences for them in their character as such.</w:t>
      </w:r>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755</w:t>
      </w:r>
      <w:r w:rsidRPr="006925F5">
        <w:tab/>
        <w:t>Consequences of indirect value shift</w:t>
      </w:r>
    </w:p>
    <w:p w:rsidR="00E43FAD" w:rsidRPr="006925F5" w:rsidRDefault="00E43FAD" w:rsidP="00E43FAD">
      <w:pPr>
        <w:pStyle w:val="TofSectsGroupHeading"/>
      </w:pPr>
      <w:r w:rsidRPr="006925F5">
        <w:t>Reductions of adjustable value</w:t>
      </w:r>
    </w:p>
    <w:p w:rsidR="00E43FAD" w:rsidRPr="006925F5" w:rsidRDefault="00E43FAD" w:rsidP="00E43FAD">
      <w:pPr>
        <w:pStyle w:val="TofSectsSection"/>
      </w:pPr>
      <w:r w:rsidRPr="006925F5">
        <w:t>727</w:t>
      </w:r>
      <w:r w:rsidR="006925F5">
        <w:noBreakHyphen/>
      </w:r>
      <w:r w:rsidRPr="006925F5">
        <w:t>770</w:t>
      </w:r>
      <w:r w:rsidRPr="006925F5">
        <w:tab/>
        <w:t>Reduction under the adjustable value method</w:t>
      </w:r>
    </w:p>
    <w:p w:rsidR="00E43FAD" w:rsidRPr="006925F5" w:rsidRDefault="00E43FAD" w:rsidP="00E43FAD">
      <w:pPr>
        <w:pStyle w:val="TofSectsSection"/>
      </w:pPr>
      <w:r w:rsidRPr="006925F5">
        <w:t>727</w:t>
      </w:r>
      <w:r w:rsidR="006925F5">
        <w:noBreakHyphen/>
      </w:r>
      <w:r w:rsidRPr="006925F5">
        <w:t>775</w:t>
      </w:r>
      <w:r w:rsidRPr="006925F5">
        <w:tab/>
        <w:t>Has there been a disaggregated attributable decrease?</w:t>
      </w:r>
    </w:p>
    <w:p w:rsidR="00E43FAD" w:rsidRPr="006925F5" w:rsidRDefault="00E43FAD" w:rsidP="00E43FAD">
      <w:pPr>
        <w:pStyle w:val="TofSectsSection"/>
        <w:rPr>
          <w:rStyle w:val="CharBoldItalic"/>
        </w:rPr>
      </w:pPr>
      <w:r w:rsidRPr="006925F5">
        <w:t>727</w:t>
      </w:r>
      <w:r w:rsidR="006925F5">
        <w:noBreakHyphen/>
      </w:r>
      <w:r w:rsidRPr="006925F5">
        <w:t>780</w:t>
      </w:r>
      <w:r w:rsidRPr="006925F5">
        <w:tab/>
        <w:t xml:space="preserve">Working out the reduction on a </w:t>
      </w:r>
      <w:r w:rsidRPr="006925F5">
        <w:rPr>
          <w:rStyle w:val="CharBoldItalic"/>
        </w:rPr>
        <w:t>loss</w:t>
      </w:r>
      <w:r w:rsidR="006925F5">
        <w:rPr>
          <w:rStyle w:val="CharBoldItalic"/>
        </w:rPr>
        <w:noBreakHyphen/>
      </w:r>
      <w:r w:rsidRPr="006925F5">
        <w:rPr>
          <w:rStyle w:val="CharBoldItalic"/>
        </w:rPr>
        <w:t>focussed basis</w:t>
      </w:r>
    </w:p>
    <w:p w:rsidR="00E43FAD" w:rsidRPr="006925F5" w:rsidRDefault="00E43FAD" w:rsidP="00E43FAD">
      <w:pPr>
        <w:pStyle w:val="TofSectsGroupHeading"/>
      </w:pPr>
      <w:r w:rsidRPr="006925F5">
        <w:t>Uplifts of adjustable value</w:t>
      </w:r>
    </w:p>
    <w:p w:rsidR="00E43FAD" w:rsidRPr="006925F5" w:rsidRDefault="00E43FAD" w:rsidP="00E43FAD">
      <w:pPr>
        <w:pStyle w:val="TofSectsSection"/>
      </w:pPr>
      <w:r w:rsidRPr="006925F5">
        <w:t>727</w:t>
      </w:r>
      <w:r w:rsidR="006925F5">
        <w:noBreakHyphen/>
      </w:r>
      <w:r w:rsidRPr="006925F5">
        <w:t>800</w:t>
      </w:r>
      <w:r w:rsidRPr="006925F5">
        <w:tab/>
        <w:t>Uplift under the attributable increase method</w:t>
      </w:r>
    </w:p>
    <w:p w:rsidR="00E43FAD" w:rsidRPr="006925F5" w:rsidRDefault="00E43FAD" w:rsidP="00E43FAD">
      <w:pPr>
        <w:pStyle w:val="TofSectsSection"/>
      </w:pPr>
      <w:r w:rsidRPr="006925F5">
        <w:t>727</w:t>
      </w:r>
      <w:r w:rsidR="006925F5">
        <w:noBreakHyphen/>
      </w:r>
      <w:r w:rsidRPr="006925F5">
        <w:t>805</w:t>
      </w:r>
      <w:r w:rsidRPr="006925F5">
        <w:tab/>
        <w:t>Has there been a disaggregated attributable increase?</w:t>
      </w:r>
    </w:p>
    <w:p w:rsidR="00E43FAD" w:rsidRPr="006925F5" w:rsidRDefault="00E43FAD" w:rsidP="00E43FAD">
      <w:pPr>
        <w:pStyle w:val="TofSectsSection"/>
      </w:pPr>
      <w:r w:rsidRPr="006925F5">
        <w:t>727</w:t>
      </w:r>
      <w:r w:rsidR="006925F5">
        <w:noBreakHyphen/>
      </w:r>
      <w:r w:rsidRPr="006925F5">
        <w:t>810</w:t>
      </w:r>
      <w:r w:rsidRPr="006925F5">
        <w:tab/>
        <w:t>Scaling</w:t>
      </w:r>
      <w:r w:rsidR="006925F5">
        <w:noBreakHyphen/>
      </w:r>
      <w:r w:rsidRPr="006925F5">
        <w:t>down formula</w:t>
      </w:r>
    </w:p>
    <w:p w:rsidR="00E43FAD" w:rsidRPr="006925F5" w:rsidRDefault="00E43FAD" w:rsidP="00E43FAD">
      <w:pPr>
        <w:pStyle w:val="TofSectsGroupHeading"/>
      </w:pPr>
      <w:r w:rsidRPr="006925F5">
        <w:t>Consequences of the method for various kinds of assets</w:t>
      </w:r>
    </w:p>
    <w:p w:rsidR="00E43FAD" w:rsidRPr="006925F5" w:rsidRDefault="00E43FAD" w:rsidP="00E43FAD">
      <w:pPr>
        <w:pStyle w:val="TofSectsSection"/>
      </w:pPr>
      <w:r w:rsidRPr="006925F5">
        <w:t>727</w:t>
      </w:r>
      <w:r w:rsidR="006925F5">
        <w:noBreakHyphen/>
      </w:r>
      <w:r w:rsidRPr="006925F5">
        <w:t>830</w:t>
      </w:r>
      <w:r w:rsidRPr="006925F5">
        <w:tab/>
        <w:t>CGT assets</w:t>
      </w:r>
    </w:p>
    <w:p w:rsidR="00E43FAD" w:rsidRPr="006925F5" w:rsidRDefault="00E43FAD" w:rsidP="00E43FAD">
      <w:pPr>
        <w:pStyle w:val="TofSectsSection"/>
      </w:pPr>
      <w:r w:rsidRPr="006925F5">
        <w:t>727</w:t>
      </w:r>
      <w:r w:rsidR="006925F5">
        <w:noBreakHyphen/>
      </w:r>
      <w:r w:rsidRPr="006925F5">
        <w:t>835</w:t>
      </w:r>
      <w:r w:rsidRPr="006925F5">
        <w:tab/>
        <w:t>Trading stock</w:t>
      </w:r>
    </w:p>
    <w:p w:rsidR="00E43FAD" w:rsidRPr="006925F5" w:rsidRDefault="00E43FAD" w:rsidP="00E43FAD">
      <w:pPr>
        <w:pStyle w:val="TofSectsSection"/>
      </w:pPr>
      <w:r w:rsidRPr="006925F5">
        <w:t>727</w:t>
      </w:r>
      <w:r w:rsidR="006925F5">
        <w:noBreakHyphen/>
      </w:r>
      <w:r w:rsidRPr="006925F5">
        <w:t>840</w:t>
      </w:r>
      <w:r w:rsidRPr="006925F5">
        <w:tab/>
        <w:t>Revenue assets</w:t>
      </w:r>
    </w:p>
    <w:p w:rsidR="00E43FAD" w:rsidRPr="006925F5" w:rsidRDefault="00E43FAD" w:rsidP="00E43FAD">
      <w:pPr>
        <w:pStyle w:val="ActHead5"/>
      </w:pPr>
      <w:bookmarkStart w:id="785" w:name="_Toc384884630"/>
      <w:r w:rsidRPr="006925F5">
        <w:rPr>
          <w:rStyle w:val="CharSectno"/>
        </w:rPr>
        <w:t>727</w:t>
      </w:r>
      <w:r w:rsidR="006925F5">
        <w:rPr>
          <w:rStyle w:val="CharSectno"/>
        </w:rPr>
        <w:noBreakHyphen/>
      </w:r>
      <w:r w:rsidRPr="006925F5">
        <w:rPr>
          <w:rStyle w:val="CharSectno"/>
        </w:rPr>
        <w:t>755</w:t>
      </w:r>
      <w:r w:rsidRPr="006925F5">
        <w:t xml:space="preserve">  Consequences of indirect value shift</w:t>
      </w:r>
      <w:bookmarkEnd w:id="785"/>
    </w:p>
    <w:p w:rsidR="00E43FAD" w:rsidRPr="006925F5" w:rsidRDefault="00E43FAD" w:rsidP="00E43FAD">
      <w:pPr>
        <w:pStyle w:val="subsection"/>
      </w:pPr>
      <w:r w:rsidRPr="006925F5">
        <w:tab/>
        <w:t>(1)</w:t>
      </w:r>
      <w:r w:rsidRPr="006925F5">
        <w:tab/>
        <w:t xml:space="preserve">This Subdivision sets out the </w:t>
      </w:r>
      <w:r w:rsidRPr="006925F5">
        <w:rPr>
          <w:b/>
          <w:i/>
        </w:rPr>
        <w:t>adjustable value method</w:t>
      </w:r>
      <w:r w:rsidRPr="006925F5">
        <w:t xml:space="preserve"> of working out the consequences (if any) of an </w:t>
      </w:r>
      <w:r w:rsidR="006925F5" w:rsidRPr="006925F5">
        <w:rPr>
          <w:position w:val="6"/>
          <w:sz w:val="16"/>
        </w:rPr>
        <w:t>*</w:t>
      </w:r>
      <w:r w:rsidRPr="006925F5">
        <w:t>indirect value shift.</w:t>
      </w:r>
    </w:p>
    <w:p w:rsidR="00E43FAD" w:rsidRPr="006925F5" w:rsidRDefault="00E43FAD" w:rsidP="00A01A2C">
      <w:pPr>
        <w:pStyle w:val="subsection"/>
        <w:keepNext/>
      </w:pPr>
      <w:r w:rsidRPr="006925F5">
        <w:lastRenderedPageBreak/>
        <w:tab/>
        <w:t>(2)</w:t>
      </w:r>
      <w:r w:rsidRPr="006925F5">
        <w:tab/>
        <w:t>If those consequences are to be worked out using that method:</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adjustable value of each </w:t>
      </w:r>
      <w:r w:rsidR="006925F5" w:rsidRPr="006925F5">
        <w:rPr>
          <w:position w:val="6"/>
          <w:sz w:val="16"/>
        </w:rPr>
        <w:t>*</w:t>
      </w:r>
      <w:r w:rsidRPr="006925F5">
        <w:t xml:space="preserve">affected interest in the </w:t>
      </w:r>
      <w:r w:rsidR="006925F5" w:rsidRPr="006925F5">
        <w:rPr>
          <w:position w:val="6"/>
          <w:sz w:val="16"/>
        </w:rPr>
        <w:t>*</w:t>
      </w:r>
      <w:r w:rsidRPr="006925F5">
        <w:t>losing entity is reduced as provided in this Subdivision; and</w:t>
      </w:r>
    </w:p>
    <w:p w:rsidR="00E43FAD" w:rsidRPr="006925F5" w:rsidRDefault="00E43FAD" w:rsidP="00E43FAD">
      <w:pPr>
        <w:pStyle w:val="paragraph"/>
      </w:pPr>
      <w:r w:rsidRPr="006925F5">
        <w:tab/>
        <w:t>(b)</w:t>
      </w:r>
      <w:r w:rsidRPr="006925F5">
        <w:tab/>
        <w:t xml:space="preserve">if the </w:t>
      </w:r>
      <w:r w:rsidR="006925F5" w:rsidRPr="006925F5">
        <w:rPr>
          <w:position w:val="6"/>
          <w:sz w:val="16"/>
        </w:rPr>
        <w:t>*</w:t>
      </w:r>
      <w:r w:rsidRPr="006925F5">
        <w:t>gaining entity is a company or trust (except one listed in section</w:t>
      </w:r>
      <w:r w:rsidR="006925F5">
        <w:t> </w:t>
      </w:r>
      <w:r w:rsidRPr="006925F5">
        <w:t>727</w:t>
      </w:r>
      <w:r w:rsidR="006925F5">
        <w:noBreakHyphen/>
      </w:r>
      <w:r w:rsidRPr="006925F5">
        <w:t xml:space="preserve">125 (about superannuation entities)) immediately before the </w:t>
      </w:r>
      <w:r w:rsidR="006925F5" w:rsidRPr="006925F5">
        <w:rPr>
          <w:position w:val="6"/>
          <w:sz w:val="16"/>
        </w:rPr>
        <w:t>*</w:t>
      </w:r>
      <w:r w:rsidRPr="006925F5">
        <w:t xml:space="preserve">IVS time, the </w:t>
      </w:r>
      <w:r w:rsidR="006925F5" w:rsidRPr="006925F5">
        <w:rPr>
          <w:position w:val="6"/>
          <w:sz w:val="16"/>
        </w:rPr>
        <w:t>*</w:t>
      </w:r>
      <w:r w:rsidRPr="006925F5">
        <w:t xml:space="preserve">adjustable value of each </w:t>
      </w:r>
      <w:r w:rsidR="006925F5" w:rsidRPr="006925F5">
        <w:rPr>
          <w:position w:val="6"/>
          <w:sz w:val="16"/>
        </w:rPr>
        <w:t>*</w:t>
      </w:r>
      <w:r w:rsidRPr="006925F5">
        <w:t xml:space="preserve">affected interest in the </w:t>
      </w:r>
      <w:r w:rsidR="006925F5" w:rsidRPr="006925F5">
        <w:rPr>
          <w:position w:val="6"/>
          <w:sz w:val="16"/>
        </w:rPr>
        <w:t>*</w:t>
      </w:r>
      <w:r w:rsidRPr="006925F5">
        <w:t>gaining entity is uplifted as provided in this Subdivision.</w:t>
      </w:r>
    </w:p>
    <w:p w:rsidR="00E43FAD" w:rsidRPr="006925F5" w:rsidRDefault="00E43FAD" w:rsidP="00E43FAD">
      <w:pPr>
        <w:pStyle w:val="subsection"/>
      </w:pPr>
      <w:r w:rsidRPr="006925F5">
        <w:tab/>
        <w:t>(3)</w:t>
      </w:r>
      <w:r w:rsidRPr="006925F5">
        <w:tab/>
        <w:t xml:space="preserve">The consequences for the </w:t>
      </w:r>
      <w:r w:rsidR="006925F5" w:rsidRPr="006925F5">
        <w:rPr>
          <w:position w:val="6"/>
          <w:sz w:val="16"/>
        </w:rPr>
        <w:t>*</w:t>
      </w:r>
      <w:r w:rsidRPr="006925F5">
        <w:t xml:space="preserve">affected interest depend on its character. There are consequences for the interest in its character as a </w:t>
      </w:r>
      <w:r w:rsidR="006925F5" w:rsidRPr="006925F5">
        <w:rPr>
          <w:position w:val="6"/>
          <w:sz w:val="16"/>
        </w:rPr>
        <w:t>*</w:t>
      </w:r>
      <w:r w:rsidRPr="006925F5">
        <w:t xml:space="preserve">CGT asset. However, if the interest is also </w:t>
      </w:r>
      <w:r w:rsidR="006925F5" w:rsidRPr="006925F5">
        <w:rPr>
          <w:position w:val="6"/>
          <w:sz w:val="16"/>
        </w:rPr>
        <w:t>*</w:t>
      </w:r>
      <w:r w:rsidRPr="006925F5">
        <w:t xml:space="preserve">trading stock or a </w:t>
      </w:r>
      <w:r w:rsidR="006925F5" w:rsidRPr="006925F5">
        <w:rPr>
          <w:position w:val="6"/>
          <w:sz w:val="16"/>
        </w:rPr>
        <w:t>*</w:t>
      </w:r>
      <w:r w:rsidRPr="006925F5">
        <w:t>revenue asset, there are additional consequences for it in that character.</w:t>
      </w:r>
    </w:p>
    <w:p w:rsidR="00E43FAD" w:rsidRPr="006925F5" w:rsidRDefault="00E43FAD" w:rsidP="00E43FAD">
      <w:pPr>
        <w:pStyle w:val="ActHead4"/>
      </w:pPr>
      <w:bookmarkStart w:id="786" w:name="_Toc384884631"/>
      <w:r w:rsidRPr="006925F5">
        <w:t>Reductions of adjustable value</w:t>
      </w:r>
      <w:bookmarkEnd w:id="786"/>
    </w:p>
    <w:p w:rsidR="00E43FAD" w:rsidRPr="006925F5" w:rsidRDefault="00E43FAD" w:rsidP="00E43FAD">
      <w:pPr>
        <w:pStyle w:val="ActHead5"/>
      </w:pPr>
      <w:bookmarkStart w:id="787" w:name="_Toc384884632"/>
      <w:r w:rsidRPr="006925F5">
        <w:rPr>
          <w:rStyle w:val="CharSectno"/>
        </w:rPr>
        <w:t>727</w:t>
      </w:r>
      <w:r w:rsidR="006925F5">
        <w:rPr>
          <w:rStyle w:val="CharSectno"/>
        </w:rPr>
        <w:noBreakHyphen/>
      </w:r>
      <w:r w:rsidRPr="006925F5">
        <w:rPr>
          <w:rStyle w:val="CharSectno"/>
        </w:rPr>
        <w:t>770</w:t>
      </w:r>
      <w:r w:rsidRPr="006925F5">
        <w:t xml:space="preserve">  Reduction under the adjustable value method</w:t>
      </w:r>
      <w:bookmarkEnd w:id="787"/>
    </w:p>
    <w:p w:rsidR="00E43FAD" w:rsidRPr="006925F5" w:rsidRDefault="00E43FAD" w:rsidP="00E43FAD">
      <w:pPr>
        <w:pStyle w:val="subsection"/>
      </w:pPr>
      <w:r w:rsidRPr="006925F5">
        <w:tab/>
        <w:t>(1)</w:t>
      </w:r>
      <w:r w:rsidRPr="006925F5">
        <w:tab/>
        <w:t xml:space="preserve">This section sets out how to work out the amount (if any) by which the </w:t>
      </w:r>
      <w:r w:rsidR="006925F5" w:rsidRPr="006925F5">
        <w:rPr>
          <w:position w:val="6"/>
          <w:sz w:val="16"/>
        </w:rPr>
        <w:t>*</w:t>
      </w:r>
      <w:r w:rsidRPr="006925F5">
        <w:t xml:space="preserve">adjustable value of an </w:t>
      </w:r>
      <w:r w:rsidR="006925F5" w:rsidRPr="006925F5">
        <w:rPr>
          <w:position w:val="6"/>
          <w:sz w:val="16"/>
        </w:rPr>
        <w:t>*</w:t>
      </w:r>
      <w:r w:rsidRPr="006925F5">
        <w:t xml:space="preserve">affected interest in the </w:t>
      </w:r>
      <w:r w:rsidR="006925F5" w:rsidRPr="006925F5">
        <w:rPr>
          <w:position w:val="6"/>
          <w:sz w:val="16"/>
        </w:rPr>
        <w:t>*</w:t>
      </w:r>
      <w:r w:rsidRPr="006925F5">
        <w:t>losing entity is reduced.</w:t>
      </w:r>
    </w:p>
    <w:p w:rsidR="00E43FAD" w:rsidRPr="006925F5" w:rsidRDefault="00E43FAD" w:rsidP="00E43FAD">
      <w:pPr>
        <w:pStyle w:val="subsection"/>
      </w:pPr>
      <w:r w:rsidRPr="006925F5">
        <w:tab/>
        <w:t>(2)</w:t>
      </w:r>
      <w:r w:rsidRPr="006925F5">
        <w:tab/>
        <w:t>First, work out under section</w:t>
      </w:r>
      <w:r w:rsidR="006925F5">
        <w:t> </w:t>
      </w:r>
      <w:r w:rsidRPr="006925F5">
        <w:t>727</w:t>
      </w:r>
      <w:r w:rsidR="006925F5">
        <w:noBreakHyphen/>
      </w:r>
      <w:r w:rsidRPr="006925F5">
        <w:t xml:space="preserve">775 whether the </w:t>
      </w:r>
      <w:r w:rsidR="006925F5" w:rsidRPr="006925F5">
        <w:rPr>
          <w:position w:val="6"/>
          <w:sz w:val="16"/>
        </w:rPr>
        <w:t>*</w:t>
      </w:r>
      <w:r w:rsidRPr="006925F5">
        <w:t xml:space="preserve">indirect value shift has produced for the owner of the interest a </w:t>
      </w:r>
      <w:r w:rsidR="006925F5" w:rsidRPr="006925F5">
        <w:rPr>
          <w:position w:val="6"/>
          <w:sz w:val="16"/>
        </w:rPr>
        <w:t>*</w:t>
      </w:r>
      <w:r w:rsidRPr="006925F5">
        <w:t xml:space="preserve">disaggregated attributable decrease in the </w:t>
      </w:r>
      <w:r w:rsidR="00295D3A">
        <w:rPr>
          <w:position w:val="6"/>
          <w:sz w:val="16"/>
        </w:rPr>
        <w:t>*</w:t>
      </w:r>
      <w:r w:rsidR="00295D3A">
        <w:t>market value</w:t>
      </w:r>
      <w:r w:rsidRPr="006925F5">
        <w:t xml:space="preserve"> of the interest.</w:t>
      </w:r>
    </w:p>
    <w:p w:rsidR="00E43FAD" w:rsidRPr="006925F5" w:rsidRDefault="00E43FAD" w:rsidP="00E43FAD">
      <w:pPr>
        <w:pStyle w:val="subsection"/>
      </w:pPr>
      <w:r w:rsidRPr="006925F5">
        <w:tab/>
        <w:t>(3)</w:t>
      </w:r>
      <w:r w:rsidRPr="006925F5">
        <w:tab/>
        <w:t xml:space="preserve">If it has not, the interest’s </w:t>
      </w:r>
      <w:r w:rsidR="006925F5" w:rsidRPr="006925F5">
        <w:rPr>
          <w:position w:val="6"/>
          <w:sz w:val="16"/>
        </w:rPr>
        <w:t>*</w:t>
      </w:r>
      <w:r w:rsidRPr="006925F5">
        <w:t xml:space="preserve">adjustable value is </w:t>
      </w:r>
      <w:r w:rsidRPr="006925F5">
        <w:rPr>
          <w:i/>
        </w:rPr>
        <w:t>not</w:t>
      </w:r>
      <w:r w:rsidRPr="006925F5">
        <w:t xml:space="preserve"> reduced because of the </w:t>
      </w:r>
      <w:r w:rsidR="006925F5" w:rsidRPr="006925F5">
        <w:rPr>
          <w:position w:val="6"/>
          <w:sz w:val="16"/>
        </w:rPr>
        <w:t>*</w:t>
      </w:r>
      <w:r w:rsidRPr="006925F5">
        <w:t>indirect value shift.</w:t>
      </w:r>
    </w:p>
    <w:p w:rsidR="00E43FAD" w:rsidRPr="006925F5" w:rsidRDefault="00E43FAD" w:rsidP="00E43FAD">
      <w:pPr>
        <w:pStyle w:val="subsection"/>
      </w:pPr>
      <w:r w:rsidRPr="006925F5">
        <w:tab/>
        <w:t>(4)</w:t>
      </w:r>
      <w:r w:rsidRPr="006925F5">
        <w:tab/>
        <w:t xml:space="preserve">If it has, the amount (if any) by which the interest’s </w:t>
      </w:r>
      <w:r w:rsidR="006925F5" w:rsidRPr="006925F5">
        <w:rPr>
          <w:position w:val="6"/>
          <w:sz w:val="16"/>
        </w:rPr>
        <w:t>*</w:t>
      </w:r>
      <w:r w:rsidRPr="006925F5">
        <w:t xml:space="preserve">adjustable value is reduced is worked out on a </w:t>
      </w:r>
      <w:r w:rsidR="006925F5" w:rsidRPr="006925F5">
        <w:rPr>
          <w:position w:val="6"/>
          <w:sz w:val="16"/>
        </w:rPr>
        <w:t>*</w:t>
      </w:r>
      <w:r w:rsidRPr="006925F5">
        <w:t>loss</w:t>
      </w:r>
      <w:r w:rsidR="006925F5">
        <w:noBreakHyphen/>
      </w:r>
      <w:r w:rsidRPr="006925F5">
        <w:t>focussed basis under section</w:t>
      </w:r>
      <w:r w:rsidR="006925F5">
        <w:t> </w:t>
      </w:r>
      <w:r w:rsidRPr="006925F5">
        <w:t>727</w:t>
      </w:r>
      <w:r w:rsidR="006925F5">
        <w:noBreakHyphen/>
      </w:r>
      <w:r w:rsidRPr="006925F5">
        <w:t>780.</w:t>
      </w:r>
    </w:p>
    <w:p w:rsidR="00E43FAD" w:rsidRPr="006925F5" w:rsidRDefault="00E43FAD" w:rsidP="00E43FAD">
      <w:pPr>
        <w:pStyle w:val="subsection"/>
      </w:pPr>
      <w:r w:rsidRPr="006925F5">
        <w:tab/>
        <w:t>(5)</w:t>
      </w:r>
      <w:r w:rsidRPr="006925F5">
        <w:tab/>
        <w:t>However, if a choice is made in accordance with section</w:t>
      </w:r>
      <w:r w:rsidR="006925F5">
        <w:t> </w:t>
      </w:r>
      <w:r w:rsidRPr="006925F5">
        <w:t>727</w:t>
      </w:r>
      <w:r w:rsidR="006925F5">
        <w:noBreakHyphen/>
      </w:r>
      <w:r w:rsidRPr="006925F5">
        <w:t xml:space="preserve">550 for the reduction </w:t>
      </w:r>
      <w:r w:rsidRPr="006925F5">
        <w:rPr>
          <w:i/>
        </w:rPr>
        <w:t>not</w:t>
      </w:r>
      <w:r w:rsidRPr="006925F5">
        <w:t xml:space="preserve"> to be worked out on a </w:t>
      </w:r>
      <w:r w:rsidR="006925F5" w:rsidRPr="006925F5">
        <w:rPr>
          <w:position w:val="6"/>
          <w:sz w:val="16"/>
        </w:rPr>
        <w:t>*</w:t>
      </w:r>
      <w:r w:rsidRPr="006925F5">
        <w:t>loss</w:t>
      </w:r>
      <w:r w:rsidR="006925F5">
        <w:noBreakHyphen/>
      </w:r>
      <w:r w:rsidRPr="006925F5">
        <w:t xml:space="preserve">focussed basis, the reduction is equal to the </w:t>
      </w:r>
      <w:r w:rsidR="006925F5" w:rsidRPr="006925F5">
        <w:rPr>
          <w:position w:val="6"/>
          <w:sz w:val="16"/>
        </w:rPr>
        <w:t>*</w:t>
      </w:r>
      <w:r w:rsidRPr="006925F5">
        <w:t>disaggregated attributable decrease.</w:t>
      </w:r>
    </w:p>
    <w:p w:rsidR="00E43FAD" w:rsidRPr="006925F5" w:rsidRDefault="00E43FAD" w:rsidP="009505DE">
      <w:pPr>
        <w:pStyle w:val="SubsectionHead"/>
      </w:pPr>
      <w:r w:rsidRPr="006925F5">
        <w:t>Reduction not to exceed reasonable amount</w:t>
      </w:r>
    </w:p>
    <w:p w:rsidR="00E43FAD" w:rsidRPr="006925F5" w:rsidRDefault="00E43FAD" w:rsidP="00E43FAD">
      <w:pPr>
        <w:pStyle w:val="subsection"/>
      </w:pPr>
      <w:r w:rsidRPr="006925F5">
        <w:tab/>
        <w:t>(6)</w:t>
      </w:r>
      <w:r w:rsidRPr="006925F5">
        <w:tab/>
        <w:t xml:space="preserve">If the reduction worked out as provided in </w:t>
      </w:r>
      <w:r w:rsidR="006925F5">
        <w:t>subsection (</w:t>
      </w:r>
      <w:r w:rsidRPr="006925F5">
        <w:t xml:space="preserve">4) or (5) is not reasonable in the circumstances, having regard to the objects of </w:t>
      </w:r>
      <w:r w:rsidRPr="006925F5">
        <w:lastRenderedPageBreak/>
        <w:t xml:space="preserve">this Division, the interest’s </w:t>
      </w:r>
      <w:r w:rsidR="006925F5" w:rsidRPr="006925F5">
        <w:rPr>
          <w:position w:val="6"/>
          <w:sz w:val="16"/>
        </w:rPr>
        <w:t>*</w:t>
      </w:r>
      <w:r w:rsidRPr="006925F5">
        <w:t>adjustable value is instead reduced by so much of that reduction as is reasonable in the circumstances, having regard to those objects.</w:t>
      </w:r>
    </w:p>
    <w:p w:rsidR="00E43FAD" w:rsidRPr="006925F5" w:rsidRDefault="00E43FAD" w:rsidP="00E43FAD">
      <w:pPr>
        <w:pStyle w:val="notetext"/>
      </w:pPr>
      <w:r w:rsidRPr="006925F5">
        <w:t>Note:</w:t>
      </w:r>
      <w:r w:rsidRPr="006925F5">
        <w:tab/>
        <w:t>The main object of this Division is set out in section</w:t>
      </w:r>
      <w:r w:rsidR="006925F5">
        <w:t> </w:t>
      </w:r>
      <w:r w:rsidRPr="006925F5">
        <w:t>727</w:t>
      </w:r>
      <w:r w:rsidR="006925F5">
        <w:noBreakHyphen/>
      </w:r>
      <w:r w:rsidRPr="006925F5">
        <w:t>95.</w:t>
      </w:r>
    </w:p>
    <w:p w:rsidR="00E43FAD" w:rsidRPr="006925F5" w:rsidRDefault="00E43FAD" w:rsidP="00E43FAD">
      <w:pPr>
        <w:pStyle w:val="ActHead5"/>
      </w:pPr>
      <w:bookmarkStart w:id="788" w:name="_Toc384884633"/>
      <w:r w:rsidRPr="006925F5">
        <w:rPr>
          <w:rStyle w:val="CharSectno"/>
        </w:rPr>
        <w:t>727</w:t>
      </w:r>
      <w:r w:rsidR="006925F5">
        <w:rPr>
          <w:rStyle w:val="CharSectno"/>
        </w:rPr>
        <w:noBreakHyphen/>
      </w:r>
      <w:r w:rsidRPr="006925F5">
        <w:rPr>
          <w:rStyle w:val="CharSectno"/>
        </w:rPr>
        <w:t>775</w:t>
      </w:r>
      <w:r w:rsidRPr="006925F5">
        <w:t xml:space="preserve">  Has there been a disaggregated attributable decrease?</w:t>
      </w:r>
      <w:bookmarkEnd w:id="788"/>
    </w:p>
    <w:p w:rsidR="00E43FAD" w:rsidRPr="006925F5" w:rsidRDefault="00E43FAD" w:rsidP="00E43FAD">
      <w:pPr>
        <w:pStyle w:val="subsection"/>
      </w:pPr>
      <w:r w:rsidRPr="006925F5">
        <w:tab/>
        <w:t>(1)</w:t>
      </w:r>
      <w:r w:rsidRPr="006925F5">
        <w:tab/>
        <w:t xml:space="preserve">This section sets out how to determine whether an </w:t>
      </w:r>
      <w:r w:rsidR="006925F5" w:rsidRPr="006925F5">
        <w:rPr>
          <w:position w:val="6"/>
          <w:sz w:val="16"/>
        </w:rPr>
        <w:t>*</w:t>
      </w:r>
      <w:r w:rsidRPr="006925F5">
        <w:t xml:space="preserve">indirect value shift has produced, for the owner of an </w:t>
      </w:r>
      <w:r w:rsidR="006925F5" w:rsidRPr="006925F5">
        <w:rPr>
          <w:position w:val="6"/>
          <w:sz w:val="16"/>
        </w:rPr>
        <w:t>*</w:t>
      </w:r>
      <w:r w:rsidRPr="006925F5">
        <w:t xml:space="preserve">equity or loan interest, a </w:t>
      </w:r>
      <w:r w:rsidRPr="006925F5">
        <w:rPr>
          <w:b/>
          <w:i/>
        </w:rPr>
        <w:t>disaggregated attributable decrease</w:t>
      </w:r>
      <w:r w:rsidRPr="006925F5">
        <w:t xml:space="preserve"> in the </w:t>
      </w:r>
      <w:r w:rsidR="00295D3A">
        <w:rPr>
          <w:position w:val="6"/>
          <w:sz w:val="16"/>
        </w:rPr>
        <w:t>*</w:t>
      </w:r>
      <w:r w:rsidR="00295D3A">
        <w:t>market value</w:t>
      </w:r>
      <w:r w:rsidRPr="006925F5">
        <w:t xml:space="preserve"> of the interest and, if so, the amount of it.</w:t>
      </w:r>
    </w:p>
    <w:p w:rsidR="00E43FAD" w:rsidRPr="006925F5" w:rsidRDefault="00E43FAD" w:rsidP="00E43FAD">
      <w:pPr>
        <w:pStyle w:val="subsection"/>
      </w:pPr>
      <w:r w:rsidRPr="006925F5">
        <w:tab/>
        <w:t>(2)</w:t>
      </w:r>
      <w:r w:rsidRPr="006925F5">
        <w:tab/>
        <w:t xml:space="preserve">Work out the </w:t>
      </w:r>
      <w:r w:rsidR="0072287F">
        <w:rPr>
          <w:position w:val="6"/>
          <w:sz w:val="16"/>
        </w:rPr>
        <w:t>*</w:t>
      </w:r>
      <w:r w:rsidR="0072287F">
        <w:t>market value</w:t>
      </w:r>
      <w:r w:rsidRPr="006925F5">
        <w:t xml:space="preserve"> of the interest at the </w:t>
      </w:r>
      <w:r w:rsidR="006925F5" w:rsidRPr="006925F5">
        <w:rPr>
          <w:position w:val="6"/>
          <w:sz w:val="16"/>
        </w:rPr>
        <w:t>*</w:t>
      </w:r>
      <w:r w:rsidRPr="006925F5">
        <w:t>IVS time, but disregarding:</w:t>
      </w:r>
    </w:p>
    <w:p w:rsidR="00E43FAD" w:rsidRPr="006925F5" w:rsidRDefault="00E43FAD" w:rsidP="00E43FAD">
      <w:pPr>
        <w:pStyle w:val="paragraph"/>
      </w:pPr>
      <w:r w:rsidRPr="006925F5">
        <w:tab/>
        <w:t>(a)</w:t>
      </w:r>
      <w:r w:rsidRPr="006925F5">
        <w:tab/>
        <w:t xml:space="preserve">all effects on the market value of the interest during the </w:t>
      </w:r>
      <w:r w:rsidR="006925F5" w:rsidRPr="006925F5">
        <w:rPr>
          <w:position w:val="6"/>
          <w:sz w:val="16"/>
        </w:rPr>
        <w:t>*</w:t>
      </w:r>
      <w:r w:rsidRPr="006925F5">
        <w:t xml:space="preserve">IVS period, except effects that are reasonably attributable to the </w:t>
      </w:r>
      <w:r w:rsidR="006925F5" w:rsidRPr="006925F5">
        <w:rPr>
          <w:position w:val="6"/>
          <w:sz w:val="16"/>
        </w:rPr>
        <w:t>*</w:t>
      </w:r>
      <w:r w:rsidRPr="006925F5">
        <w:t>indirect value shift; and</w:t>
      </w:r>
    </w:p>
    <w:p w:rsidR="00E43FAD" w:rsidRPr="006925F5" w:rsidRDefault="00E43FAD" w:rsidP="00E43FAD">
      <w:pPr>
        <w:pStyle w:val="paragraph"/>
      </w:pPr>
      <w:r w:rsidRPr="006925F5">
        <w:tab/>
        <w:t>(b)</w:t>
      </w:r>
      <w:r w:rsidRPr="006925F5">
        <w:tab/>
        <w:t xml:space="preserve">the effects (if any) of the indirect value shift on the market value of </w:t>
      </w:r>
      <w:r w:rsidR="006925F5" w:rsidRPr="006925F5">
        <w:rPr>
          <w:position w:val="6"/>
          <w:sz w:val="16"/>
        </w:rPr>
        <w:t>*</w:t>
      </w:r>
      <w:r w:rsidRPr="006925F5">
        <w:t xml:space="preserve">equity or loan interests, or </w:t>
      </w:r>
      <w:r w:rsidR="006925F5" w:rsidRPr="006925F5">
        <w:rPr>
          <w:position w:val="6"/>
          <w:sz w:val="16"/>
        </w:rPr>
        <w:t>*</w:t>
      </w:r>
      <w:r w:rsidRPr="006925F5">
        <w:t>indirect equity or loan interests, in the gaining entity.</w:t>
      </w:r>
    </w:p>
    <w:p w:rsidR="00E43FAD" w:rsidRPr="006925F5" w:rsidRDefault="00E43FAD" w:rsidP="0027442F">
      <w:pPr>
        <w:pStyle w:val="subsection2"/>
      </w:pPr>
      <w:r w:rsidRPr="006925F5">
        <w:t xml:space="preserve">(This result is called the </w:t>
      </w:r>
      <w:r w:rsidRPr="006925F5">
        <w:rPr>
          <w:b/>
          <w:i/>
        </w:rPr>
        <w:t>notional resulting market value</w:t>
      </w:r>
      <w:r w:rsidRPr="006925F5">
        <w:t>.)</w:t>
      </w:r>
    </w:p>
    <w:p w:rsidR="00E43FAD" w:rsidRPr="006925F5" w:rsidRDefault="00E43FAD" w:rsidP="00E43FAD">
      <w:pPr>
        <w:pStyle w:val="notetext"/>
      </w:pPr>
      <w:r w:rsidRPr="006925F5">
        <w:t>Note:</w:t>
      </w:r>
      <w:r w:rsidRPr="006925F5">
        <w:tab/>
      </w:r>
      <w:r w:rsidR="006925F5">
        <w:t>Paragraph (</w:t>
      </w:r>
      <w:r w:rsidRPr="006925F5">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E43FAD" w:rsidRPr="006925F5" w:rsidRDefault="00E43FAD" w:rsidP="00E43FAD">
      <w:pPr>
        <w:pStyle w:val="notetext"/>
      </w:pPr>
      <w:r w:rsidRPr="006925F5">
        <w:tab/>
        <w:t>In such a case, the reduction in adjustable value under this Division will usually be offset by an uplift under this Division.</w:t>
      </w:r>
    </w:p>
    <w:p w:rsidR="00E43FAD" w:rsidRPr="006925F5" w:rsidRDefault="00E43FAD" w:rsidP="00E43FAD">
      <w:pPr>
        <w:pStyle w:val="subsection"/>
      </w:pPr>
      <w:r w:rsidRPr="006925F5">
        <w:tab/>
        <w:t>(3)</w:t>
      </w:r>
      <w:r w:rsidRPr="006925F5">
        <w:tab/>
        <w:t xml:space="preserve">If the notional resulting </w:t>
      </w:r>
      <w:r w:rsidR="0072287F">
        <w:rPr>
          <w:position w:val="6"/>
          <w:sz w:val="16"/>
        </w:rPr>
        <w:t>*</w:t>
      </w:r>
      <w:r w:rsidR="0072287F">
        <w:t>market value</w:t>
      </w:r>
      <w:r w:rsidRPr="006925F5">
        <w:t xml:space="preserve"> is </w:t>
      </w:r>
      <w:r w:rsidRPr="006925F5">
        <w:rPr>
          <w:i/>
        </w:rPr>
        <w:t>less than</w:t>
      </w:r>
      <w:r w:rsidRPr="006925F5">
        <w:t xml:space="preserve"> the market value (the </w:t>
      </w:r>
      <w:r w:rsidRPr="006925F5">
        <w:rPr>
          <w:b/>
          <w:i/>
        </w:rPr>
        <w:t>old market value</w:t>
      </w:r>
      <w:r w:rsidRPr="006925F5">
        <w:t>) of the interest:</w:t>
      </w:r>
    </w:p>
    <w:p w:rsidR="00E43FAD" w:rsidRPr="006925F5" w:rsidRDefault="00E43FAD" w:rsidP="00E43FAD">
      <w:pPr>
        <w:pStyle w:val="paragraph"/>
      </w:pPr>
      <w:r w:rsidRPr="006925F5">
        <w:tab/>
        <w:t>(a)</w:t>
      </w:r>
      <w:r w:rsidRPr="006925F5">
        <w:tab/>
        <w:t xml:space="preserve">at the start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if the owner last began to own the interest during that period—when the owner last began to own the interest;</w:t>
      </w:r>
    </w:p>
    <w:p w:rsidR="00E43FAD" w:rsidRPr="006925F5" w:rsidRDefault="00E43FAD" w:rsidP="0027442F">
      <w:pPr>
        <w:pStyle w:val="subsection2"/>
      </w:pPr>
      <w:r w:rsidRPr="006925F5">
        <w:t xml:space="preserve">the difference is the </w:t>
      </w:r>
      <w:r w:rsidRPr="006925F5">
        <w:rPr>
          <w:b/>
          <w:i/>
        </w:rPr>
        <w:t>disaggregated attributable decrease</w:t>
      </w:r>
      <w:r w:rsidRPr="006925F5">
        <w:t>.</w:t>
      </w:r>
    </w:p>
    <w:p w:rsidR="00E43FAD" w:rsidRPr="006925F5" w:rsidRDefault="00E43FAD" w:rsidP="00E43FAD">
      <w:pPr>
        <w:pStyle w:val="subsection"/>
      </w:pPr>
      <w:r w:rsidRPr="006925F5">
        <w:tab/>
        <w:t>(4)</w:t>
      </w:r>
      <w:r w:rsidRPr="006925F5">
        <w:tab/>
        <w:t xml:space="preserve">The </w:t>
      </w:r>
      <w:r w:rsidR="006925F5" w:rsidRPr="006925F5">
        <w:rPr>
          <w:position w:val="6"/>
          <w:sz w:val="16"/>
        </w:rPr>
        <w:t>*</w:t>
      </w:r>
      <w:r w:rsidRPr="006925F5">
        <w:t xml:space="preserve">indirect value shift has </w:t>
      </w:r>
      <w:r w:rsidRPr="006925F5">
        <w:rPr>
          <w:i/>
        </w:rPr>
        <w:t>not</w:t>
      </w:r>
      <w:r w:rsidRPr="006925F5">
        <w:t xml:space="preserve"> produced a disaggregated attributable decrease for the owner of the interest if the notional resulting </w:t>
      </w:r>
      <w:r w:rsidR="0072287F">
        <w:rPr>
          <w:position w:val="6"/>
          <w:sz w:val="16"/>
        </w:rPr>
        <w:t>*</w:t>
      </w:r>
      <w:r w:rsidR="0072287F">
        <w:t>market value</w:t>
      </w:r>
      <w:r w:rsidRPr="006925F5">
        <w:t xml:space="preserve"> is </w:t>
      </w:r>
      <w:r w:rsidRPr="006925F5">
        <w:rPr>
          <w:i/>
        </w:rPr>
        <w:t>greater than or equal to</w:t>
      </w:r>
      <w:r w:rsidRPr="006925F5">
        <w:rPr>
          <w:b/>
        </w:rPr>
        <w:t xml:space="preserve"> </w:t>
      </w:r>
      <w:r w:rsidRPr="006925F5">
        <w:t>the old market value.</w:t>
      </w:r>
    </w:p>
    <w:p w:rsidR="00E43FAD" w:rsidRPr="006925F5" w:rsidRDefault="00E43FAD" w:rsidP="00E43FAD">
      <w:pPr>
        <w:pStyle w:val="subsection"/>
      </w:pPr>
      <w:r w:rsidRPr="006925F5">
        <w:lastRenderedPageBreak/>
        <w:tab/>
        <w:t>(5)</w:t>
      </w:r>
      <w:r w:rsidRPr="006925F5">
        <w:tab/>
        <w:t xml:space="preserve">The </w:t>
      </w:r>
      <w:r w:rsidR="0072287F">
        <w:rPr>
          <w:position w:val="6"/>
          <w:sz w:val="16"/>
        </w:rPr>
        <w:t>*</w:t>
      </w:r>
      <w:r w:rsidR="0072287F">
        <w:t>market value</w:t>
      </w:r>
      <w:r w:rsidRPr="006925F5">
        <w:t xml:space="preserve"> of the interest at a particular time may be worked out under </w:t>
      </w:r>
      <w:r w:rsidR="006925F5">
        <w:t>subsection (</w:t>
      </w:r>
      <w:r w:rsidRPr="006925F5">
        <w:t>2) or (3) by making a reasonable estimate of that market value.</w:t>
      </w:r>
    </w:p>
    <w:p w:rsidR="00E43FAD" w:rsidRPr="006925F5" w:rsidRDefault="00E43FAD" w:rsidP="00E43FAD">
      <w:pPr>
        <w:pStyle w:val="ActHead5"/>
      </w:pPr>
      <w:bookmarkStart w:id="789" w:name="_Toc384884634"/>
      <w:r w:rsidRPr="006925F5">
        <w:rPr>
          <w:rStyle w:val="CharSectno"/>
        </w:rPr>
        <w:t>727</w:t>
      </w:r>
      <w:r w:rsidR="006925F5">
        <w:rPr>
          <w:rStyle w:val="CharSectno"/>
        </w:rPr>
        <w:noBreakHyphen/>
      </w:r>
      <w:r w:rsidRPr="006925F5">
        <w:rPr>
          <w:rStyle w:val="CharSectno"/>
        </w:rPr>
        <w:t>780</w:t>
      </w:r>
      <w:r w:rsidRPr="006925F5">
        <w:t xml:space="preserve">  Working out the reduction on a </w:t>
      </w:r>
      <w:r w:rsidRPr="006925F5">
        <w:rPr>
          <w:i/>
        </w:rPr>
        <w:t>loss</w:t>
      </w:r>
      <w:r w:rsidR="006925F5">
        <w:rPr>
          <w:i/>
        </w:rPr>
        <w:noBreakHyphen/>
      </w:r>
      <w:r w:rsidRPr="006925F5">
        <w:rPr>
          <w:i/>
        </w:rPr>
        <w:t>focussed basis</w:t>
      </w:r>
      <w:bookmarkEnd w:id="789"/>
    </w:p>
    <w:p w:rsidR="00E43FAD" w:rsidRPr="006925F5" w:rsidRDefault="00E43FAD" w:rsidP="00E43FAD">
      <w:pPr>
        <w:pStyle w:val="subsection"/>
      </w:pPr>
      <w:r w:rsidRPr="006925F5">
        <w:tab/>
        <w:t>(1)</w:t>
      </w:r>
      <w:r w:rsidRPr="006925F5">
        <w:tab/>
        <w:t xml:space="preserve">Use the table in </w:t>
      </w:r>
      <w:r w:rsidR="006925F5">
        <w:t>subsection (</w:t>
      </w:r>
      <w:r w:rsidRPr="006925F5">
        <w:t xml:space="preserve">2) of this section to work out on a </w:t>
      </w:r>
      <w:r w:rsidRPr="006925F5">
        <w:rPr>
          <w:b/>
          <w:i/>
        </w:rPr>
        <w:t>loss</w:t>
      </w:r>
      <w:r w:rsidR="006925F5">
        <w:rPr>
          <w:b/>
          <w:i/>
        </w:rPr>
        <w:noBreakHyphen/>
      </w:r>
      <w:r w:rsidRPr="006925F5">
        <w:rPr>
          <w:b/>
          <w:i/>
        </w:rPr>
        <w:t>focussed basis</w:t>
      </w:r>
      <w:r w:rsidRPr="006925F5">
        <w:t xml:space="preserve"> the amount (if any) by which the interest’s </w:t>
      </w:r>
      <w:r w:rsidR="006925F5" w:rsidRPr="006925F5">
        <w:rPr>
          <w:position w:val="6"/>
          <w:sz w:val="16"/>
        </w:rPr>
        <w:t>*</w:t>
      </w:r>
      <w:r w:rsidRPr="006925F5">
        <w:t>adjustable value is reduced.</w:t>
      </w:r>
    </w:p>
    <w:p w:rsidR="00E43FAD" w:rsidRPr="006925F5" w:rsidRDefault="00E43FAD" w:rsidP="00E43FAD">
      <w:pPr>
        <w:pStyle w:val="subsection"/>
      </w:pPr>
      <w:r w:rsidRPr="006925F5">
        <w:tab/>
        <w:t>(2)</w:t>
      </w:r>
      <w:r w:rsidRPr="006925F5">
        <w:tab/>
        <w:t xml:space="preserve">This involves comparing the old </w:t>
      </w:r>
      <w:r w:rsidR="007C752C">
        <w:rPr>
          <w:position w:val="6"/>
          <w:sz w:val="16"/>
        </w:rPr>
        <w:t>*</w:t>
      </w:r>
      <w:r w:rsidR="007C752C">
        <w:t>market value</w:t>
      </w:r>
      <w:r w:rsidRPr="006925F5">
        <w:t xml:space="preserve">, and the notional resulting market value, with the interest’s </w:t>
      </w:r>
      <w:r w:rsidR="006925F5" w:rsidRPr="006925F5">
        <w:rPr>
          <w:position w:val="6"/>
          <w:sz w:val="16"/>
        </w:rPr>
        <w:t>*</w:t>
      </w:r>
      <w:r w:rsidRPr="006925F5">
        <w:t xml:space="preserve">adjustable value (the </w:t>
      </w:r>
      <w:r w:rsidRPr="006925F5">
        <w:rPr>
          <w:b/>
          <w:i/>
        </w:rPr>
        <w:t>old adjustable value</w:t>
      </w:r>
      <w:r w:rsidRPr="006925F5">
        <w:t xml:space="preserve">) immediately before the </w:t>
      </w:r>
      <w:r w:rsidR="006925F5" w:rsidRPr="006925F5">
        <w:rPr>
          <w:position w:val="6"/>
          <w:sz w:val="16"/>
        </w:rPr>
        <w:t>*</w:t>
      </w:r>
      <w:r w:rsidRPr="006925F5">
        <w:t>IVS time.</w:t>
      </w:r>
    </w:p>
    <w:p w:rsidR="00E43FAD" w:rsidRPr="006925F5" w:rsidRDefault="00E43FAD" w:rsidP="00E43FAD">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E43FAD" w:rsidRPr="006925F5">
        <w:trPr>
          <w:cantSplit/>
          <w:tblHeader/>
        </w:trPr>
        <w:tc>
          <w:tcPr>
            <w:tcW w:w="7087" w:type="dxa"/>
            <w:gridSpan w:val="4"/>
            <w:tcBorders>
              <w:top w:val="single" w:sz="12" w:space="0" w:color="auto"/>
              <w:bottom w:val="single" w:sz="6" w:space="0" w:color="auto"/>
            </w:tcBorders>
          </w:tcPr>
          <w:p w:rsidR="00E43FAD" w:rsidRPr="006925F5" w:rsidRDefault="00E43FAD" w:rsidP="00E43FAD">
            <w:pPr>
              <w:pStyle w:val="Tabletext"/>
              <w:keepNext/>
              <w:rPr>
                <w:b/>
              </w:rPr>
            </w:pPr>
            <w:r w:rsidRPr="006925F5">
              <w:rPr>
                <w:b/>
              </w:rPr>
              <w:t>Reduction under the attributable decrease method</w:t>
            </w:r>
          </w:p>
        </w:tc>
      </w:tr>
      <w:tr w:rsidR="00E43FAD" w:rsidRPr="006925F5">
        <w:trPr>
          <w:cantSplit/>
          <w:tblHeader/>
        </w:trPr>
        <w:tc>
          <w:tcPr>
            <w:tcW w:w="70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Item</w:t>
            </w:r>
          </w:p>
        </w:tc>
        <w:tc>
          <w:tcPr>
            <w:tcW w:w="205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If the old market value:</w:t>
            </w:r>
          </w:p>
        </w:tc>
        <w:tc>
          <w:tcPr>
            <w:tcW w:w="2058"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And the notional resulting market value:</w:t>
            </w:r>
          </w:p>
        </w:tc>
        <w:tc>
          <w:tcPr>
            <w:tcW w:w="2263" w:type="dxa"/>
            <w:tcBorders>
              <w:top w:val="single" w:sz="6" w:space="0" w:color="auto"/>
              <w:bottom w:val="single" w:sz="12" w:space="0" w:color="auto"/>
            </w:tcBorders>
          </w:tcPr>
          <w:p w:rsidR="00E43FAD" w:rsidRPr="006925F5" w:rsidRDefault="00E43FAD" w:rsidP="00E43FAD">
            <w:pPr>
              <w:pStyle w:val="Tabletext"/>
              <w:keepNext/>
              <w:rPr>
                <w:b/>
              </w:rPr>
            </w:pPr>
            <w:r w:rsidRPr="006925F5">
              <w:rPr>
                <w:b/>
              </w:rPr>
              <w:t>This is the result:</w:t>
            </w:r>
          </w:p>
        </w:tc>
      </w:tr>
      <w:tr w:rsidR="00E43FAD" w:rsidRPr="006925F5">
        <w:trPr>
          <w:cantSplit/>
        </w:trPr>
        <w:tc>
          <w:tcPr>
            <w:tcW w:w="70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1</w:t>
            </w:r>
          </w:p>
        </w:tc>
        <w:tc>
          <w:tcPr>
            <w:tcW w:w="205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 xml:space="preserve">greater than or equal to </w:t>
            </w:r>
            <w:r w:rsidRPr="006925F5">
              <w:t>the old adjustable value</w:t>
            </w:r>
          </w:p>
        </w:tc>
        <w:tc>
          <w:tcPr>
            <w:tcW w:w="2058"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263" w:type="dxa"/>
            <w:tcBorders>
              <w:top w:val="single" w:sz="1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adjustable value is reduced to the notional resulting market value</w:t>
            </w:r>
          </w:p>
        </w:tc>
      </w:tr>
      <w:tr w:rsidR="00E43FAD" w:rsidRPr="006925F5">
        <w:trPr>
          <w:cantSplit/>
        </w:trPr>
        <w:tc>
          <w:tcPr>
            <w:tcW w:w="70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2</w:t>
            </w:r>
          </w:p>
        </w:tc>
        <w:tc>
          <w:tcPr>
            <w:tcW w:w="205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greater than or equal to</w:t>
            </w:r>
            <w:r w:rsidRPr="006925F5">
              <w:t xml:space="preserve"> the old adjustable value</w:t>
            </w:r>
          </w:p>
        </w:tc>
        <w:tc>
          <w:tcPr>
            <w:tcW w:w="2058"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is </w:t>
            </w:r>
            <w:r w:rsidRPr="006925F5">
              <w:rPr>
                <w:i/>
              </w:rPr>
              <w:t xml:space="preserve">greater than or equal to </w:t>
            </w:r>
            <w:r w:rsidRPr="006925F5">
              <w:t>the old adjustable value</w:t>
            </w:r>
          </w:p>
        </w:tc>
        <w:tc>
          <w:tcPr>
            <w:tcW w:w="2263" w:type="dxa"/>
            <w:tcBorders>
              <w:top w:val="single" w:sz="2" w:space="0" w:color="auto"/>
              <w:bottom w:val="single" w:sz="2" w:space="0" w:color="auto"/>
            </w:tcBorders>
            <w:shd w:val="clear" w:color="auto" w:fill="auto"/>
          </w:tcPr>
          <w:p w:rsidR="00E43FAD" w:rsidRPr="006925F5" w:rsidRDefault="00E43FAD" w:rsidP="00E43FAD">
            <w:pPr>
              <w:pStyle w:val="Tabletext"/>
            </w:pPr>
            <w:r w:rsidRPr="006925F5">
              <w:t xml:space="preserve">the </w:t>
            </w:r>
            <w:r w:rsidR="006925F5" w:rsidRPr="006925F5">
              <w:rPr>
                <w:position w:val="6"/>
                <w:sz w:val="16"/>
              </w:rPr>
              <w:t>*</w:t>
            </w:r>
            <w:r w:rsidRPr="006925F5">
              <w:t xml:space="preserve">adjustable value is </w:t>
            </w:r>
            <w:r w:rsidRPr="006925F5">
              <w:rPr>
                <w:i/>
              </w:rPr>
              <w:t>not</w:t>
            </w:r>
            <w:r w:rsidRPr="006925F5">
              <w:t xml:space="preserve"> reduced because of the </w:t>
            </w:r>
            <w:r w:rsidR="006925F5" w:rsidRPr="006925F5">
              <w:rPr>
                <w:position w:val="6"/>
                <w:sz w:val="16"/>
              </w:rPr>
              <w:t>*</w:t>
            </w:r>
            <w:r w:rsidRPr="006925F5">
              <w:t>indirect value shift</w:t>
            </w:r>
          </w:p>
        </w:tc>
      </w:tr>
      <w:tr w:rsidR="00E43FAD" w:rsidRPr="006925F5">
        <w:trPr>
          <w:cantSplit/>
        </w:trPr>
        <w:tc>
          <w:tcPr>
            <w:tcW w:w="708" w:type="dxa"/>
            <w:tcBorders>
              <w:top w:val="single" w:sz="2" w:space="0" w:color="auto"/>
              <w:bottom w:val="single" w:sz="12" w:space="0" w:color="auto"/>
            </w:tcBorders>
          </w:tcPr>
          <w:p w:rsidR="00E43FAD" w:rsidRPr="006925F5" w:rsidRDefault="00E43FAD" w:rsidP="00E43FAD">
            <w:pPr>
              <w:pStyle w:val="Tabletext"/>
            </w:pPr>
            <w:r w:rsidRPr="006925F5">
              <w:t>3</w:t>
            </w:r>
          </w:p>
        </w:tc>
        <w:tc>
          <w:tcPr>
            <w:tcW w:w="2058" w:type="dxa"/>
            <w:tcBorders>
              <w:top w:val="single" w:sz="2" w:space="0" w:color="auto"/>
              <w:bottom w:val="single" w:sz="12" w:space="0" w:color="auto"/>
            </w:tcBorders>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058" w:type="dxa"/>
            <w:tcBorders>
              <w:top w:val="single" w:sz="2" w:space="0" w:color="auto"/>
              <w:bottom w:val="single" w:sz="12" w:space="0" w:color="auto"/>
            </w:tcBorders>
          </w:tcPr>
          <w:p w:rsidR="00E43FAD" w:rsidRPr="006925F5" w:rsidRDefault="00E43FAD" w:rsidP="00E43FAD">
            <w:pPr>
              <w:pStyle w:val="Tabletext"/>
            </w:pPr>
            <w:r w:rsidRPr="006925F5">
              <w:t xml:space="preserve">is </w:t>
            </w:r>
            <w:r w:rsidRPr="006925F5">
              <w:rPr>
                <w:i/>
              </w:rPr>
              <w:t>less than</w:t>
            </w:r>
            <w:r w:rsidRPr="006925F5">
              <w:t xml:space="preserve"> the old adjustable value</w:t>
            </w:r>
          </w:p>
        </w:tc>
        <w:tc>
          <w:tcPr>
            <w:tcW w:w="2263" w:type="dxa"/>
            <w:tcBorders>
              <w:top w:val="single" w:sz="2" w:space="0" w:color="auto"/>
              <w:bottom w:val="single" w:sz="12" w:space="0" w:color="auto"/>
            </w:tcBorders>
          </w:tcPr>
          <w:p w:rsidR="00E43FAD" w:rsidRPr="006925F5" w:rsidRDefault="00E43FAD" w:rsidP="00E43FAD">
            <w:pPr>
              <w:pStyle w:val="Tabletext"/>
            </w:pPr>
            <w:r w:rsidRPr="006925F5">
              <w:t xml:space="preserve">the </w:t>
            </w:r>
            <w:r w:rsidR="006925F5" w:rsidRPr="006925F5">
              <w:rPr>
                <w:position w:val="6"/>
                <w:sz w:val="16"/>
              </w:rPr>
              <w:t>*</w:t>
            </w:r>
            <w:r w:rsidRPr="006925F5">
              <w:t xml:space="preserve">adjustable value is reduced by the amount of the </w:t>
            </w:r>
            <w:r w:rsidR="006925F5" w:rsidRPr="006925F5">
              <w:rPr>
                <w:position w:val="6"/>
                <w:sz w:val="16"/>
              </w:rPr>
              <w:t>*</w:t>
            </w:r>
            <w:r w:rsidRPr="006925F5">
              <w:t>disaggregated attributable decrease</w:t>
            </w:r>
          </w:p>
        </w:tc>
      </w:tr>
    </w:tbl>
    <w:p w:rsidR="00E43FAD" w:rsidRPr="006925F5" w:rsidRDefault="00E43FAD" w:rsidP="00E43FAD">
      <w:pPr>
        <w:pStyle w:val="notetext"/>
      </w:pPr>
      <w:r w:rsidRPr="006925F5">
        <w:t>Note 1:</w:t>
      </w:r>
      <w:r w:rsidRPr="006925F5">
        <w:tab/>
        <w:t>Because of item</w:t>
      </w:r>
      <w:r w:rsidR="006925F5">
        <w:t> </w:t>
      </w:r>
      <w:r w:rsidRPr="006925F5">
        <w:t>1, the indirect value shift cannot cause a loss to arise on disposal of the interest.</w:t>
      </w:r>
    </w:p>
    <w:p w:rsidR="00E43FAD" w:rsidRPr="006925F5" w:rsidRDefault="00E43FAD" w:rsidP="00E43FAD">
      <w:pPr>
        <w:pStyle w:val="notetext"/>
      </w:pPr>
      <w:r w:rsidRPr="006925F5">
        <w:t>Note 2:</w:t>
      </w:r>
      <w:r w:rsidRPr="006925F5">
        <w:tab/>
        <w:t>Because of item</w:t>
      </w:r>
      <w:r w:rsidR="006925F5">
        <w:t> </w:t>
      </w:r>
      <w:r w:rsidRPr="006925F5">
        <w:t>3 the loss already embedded in the interest is preserved, but the indirect value shift does not increase it.</w:t>
      </w:r>
    </w:p>
    <w:p w:rsidR="00E43FAD" w:rsidRPr="006925F5" w:rsidRDefault="00E43FAD" w:rsidP="00E43FAD">
      <w:pPr>
        <w:pStyle w:val="ActHead4"/>
      </w:pPr>
      <w:bookmarkStart w:id="790" w:name="_Toc384884635"/>
      <w:r w:rsidRPr="006925F5">
        <w:lastRenderedPageBreak/>
        <w:t>Uplifts of adjustable value</w:t>
      </w:r>
      <w:bookmarkEnd w:id="790"/>
    </w:p>
    <w:p w:rsidR="00E43FAD" w:rsidRPr="006925F5" w:rsidRDefault="00E43FAD" w:rsidP="00E43FAD">
      <w:pPr>
        <w:pStyle w:val="ActHead5"/>
      </w:pPr>
      <w:bookmarkStart w:id="791" w:name="_Toc384884636"/>
      <w:r w:rsidRPr="006925F5">
        <w:rPr>
          <w:rStyle w:val="CharSectno"/>
        </w:rPr>
        <w:t>727</w:t>
      </w:r>
      <w:r w:rsidR="006925F5">
        <w:rPr>
          <w:rStyle w:val="CharSectno"/>
        </w:rPr>
        <w:noBreakHyphen/>
      </w:r>
      <w:r w:rsidRPr="006925F5">
        <w:rPr>
          <w:rStyle w:val="CharSectno"/>
        </w:rPr>
        <w:t>800</w:t>
      </w:r>
      <w:r w:rsidRPr="006925F5">
        <w:t xml:space="preserve">  Uplift under the attributable increase method</w:t>
      </w:r>
      <w:bookmarkEnd w:id="791"/>
    </w:p>
    <w:p w:rsidR="00E43FAD" w:rsidRPr="006925F5" w:rsidRDefault="00E43FAD" w:rsidP="00E43FAD">
      <w:pPr>
        <w:pStyle w:val="subsection"/>
      </w:pPr>
      <w:r w:rsidRPr="006925F5">
        <w:tab/>
        <w:t>(1)</w:t>
      </w:r>
      <w:r w:rsidRPr="006925F5">
        <w:tab/>
        <w:t xml:space="preserve">This section sets out how to work out the amount (if any) by which the </w:t>
      </w:r>
      <w:r w:rsidR="006925F5" w:rsidRPr="006925F5">
        <w:rPr>
          <w:position w:val="6"/>
          <w:sz w:val="16"/>
        </w:rPr>
        <w:t>*</w:t>
      </w:r>
      <w:r w:rsidRPr="006925F5">
        <w:t xml:space="preserve">adjustable value of an </w:t>
      </w:r>
      <w:r w:rsidR="006925F5" w:rsidRPr="006925F5">
        <w:rPr>
          <w:position w:val="6"/>
          <w:sz w:val="16"/>
        </w:rPr>
        <w:t>*</w:t>
      </w:r>
      <w:r w:rsidRPr="006925F5">
        <w:t xml:space="preserve">affected interest in the </w:t>
      </w:r>
      <w:r w:rsidR="006925F5" w:rsidRPr="006925F5">
        <w:rPr>
          <w:position w:val="6"/>
          <w:sz w:val="16"/>
        </w:rPr>
        <w:t>*</w:t>
      </w:r>
      <w:r w:rsidRPr="006925F5">
        <w:t>gaining entity is uplifted.</w:t>
      </w:r>
    </w:p>
    <w:p w:rsidR="00E43FAD" w:rsidRPr="006925F5" w:rsidRDefault="00E43FAD" w:rsidP="00E43FAD">
      <w:pPr>
        <w:pStyle w:val="subsection"/>
      </w:pPr>
      <w:r w:rsidRPr="006925F5">
        <w:tab/>
        <w:t>(2)</w:t>
      </w:r>
      <w:r w:rsidRPr="006925F5">
        <w:tab/>
        <w:t>First, work out under section</w:t>
      </w:r>
      <w:r w:rsidR="006925F5">
        <w:t> </w:t>
      </w:r>
      <w:r w:rsidRPr="006925F5">
        <w:t>727</w:t>
      </w:r>
      <w:r w:rsidR="006925F5">
        <w:noBreakHyphen/>
      </w:r>
      <w:r w:rsidRPr="006925F5">
        <w:t xml:space="preserve">805 whether the </w:t>
      </w:r>
      <w:r w:rsidR="006925F5" w:rsidRPr="006925F5">
        <w:rPr>
          <w:position w:val="6"/>
          <w:sz w:val="16"/>
        </w:rPr>
        <w:t>*</w:t>
      </w:r>
      <w:r w:rsidRPr="006925F5">
        <w:t xml:space="preserve">indirect value shift has produced for the owner of the interest a </w:t>
      </w:r>
      <w:r w:rsidR="006925F5" w:rsidRPr="006925F5">
        <w:rPr>
          <w:position w:val="6"/>
          <w:sz w:val="16"/>
        </w:rPr>
        <w:t>*</w:t>
      </w:r>
      <w:r w:rsidRPr="006925F5">
        <w:t xml:space="preserve">disaggregated attributable increase in the </w:t>
      </w:r>
      <w:r w:rsidR="006A3288">
        <w:rPr>
          <w:position w:val="6"/>
          <w:sz w:val="16"/>
        </w:rPr>
        <w:t>*</w:t>
      </w:r>
      <w:r w:rsidR="006A3288">
        <w:t>market value</w:t>
      </w:r>
      <w:r w:rsidRPr="006925F5">
        <w:t xml:space="preserve"> of the interest.</w:t>
      </w:r>
    </w:p>
    <w:p w:rsidR="00E43FAD" w:rsidRPr="006925F5" w:rsidRDefault="00E43FAD" w:rsidP="00E43FAD">
      <w:pPr>
        <w:pStyle w:val="subsection"/>
      </w:pPr>
      <w:r w:rsidRPr="006925F5">
        <w:tab/>
        <w:t>(3)</w:t>
      </w:r>
      <w:r w:rsidRPr="006925F5">
        <w:tab/>
        <w:t xml:space="preserve">If it has not, the interest’s </w:t>
      </w:r>
      <w:r w:rsidR="006925F5" w:rsidRPr="006925F5">
        <w:rPr>
          <w:position w:val="6"/>
          <w:sz w:val="16"/>
        </w:rPr>
        <w:t>*</w:t>
      </w:r>
      <w:r w:rsidRPr="006925F5">
        <w:t xml:space="preserve">adjustable value is </w:t>
      </w:r>
      <w:r w:rsidRPr="006925F5">
        <w:rPr>
          <w:i/>
        </w:rPr>
        <w:t>not</w:t>
      </w:r>
      <w:r w:rsidRPr="006925F5">
        <w:t xml:space="preserve"> uplifted because of the </w:t>
      </w:r>
      <w:r w:rsidR="006925F5" w:rsidRPr="006925F5">
        <w:rPr>
          <w:position w:val="6"/>
          <w:sz w:val="16"/>
        </w:rPr>
        <w:t>*</w:t>
      </w:r>
      <w:r w:rsidRPr="006925F5">
        <w:t>indirect value shift.</w:t>
      </w:r>
    </w:p>
    <w:p w:rsidR="00E43FAD" w:rsidRPr="006925F5" w:rsidRDefault="00E43FAD" w:rsidP="00E43FAD">
      <w:pPr>
        <w:pStyle w:val="subsection"/>
      </w:pPr>
      <w:r w:rsidRPr="006925F5">
        <w:tab/>
        <w:t>(4)</w:t>
      </w:r>
      <w:r w:rsidRPr="006925F5">
        <w:tab/>
        <w:t xml:space="preserve">If it has, the </w:t>
      </w:r>
      <w:r w:rsidR="006925F5" w:rsidRPr="006925F5">
        <w:rPr>
          <w:position w:val="6"/>
          <w:sz w:val="16"/>
        </w:rPr>
        <w:t>*</w:t>
      </w:r>
      <w:r w:rsidRPr="006925F5">
        <w:t>adjustable value is uplifted by the amount worked out using the scaling</w:t>
      </w:r>
      <w:r w:rsidR="006925F5">
        <w:noBreakHyphen/>
      </w:r>
      <w:r w:rsidRPr="006925F5">
        <w:t>down formula in section</w:t>
      </w:r>
      <w:r w:rsidR="006925F5">
        <w:t> </w:t>
      </w:r>
      <w:r w:rsidRPr="006925F5">
        <w:t>727</w:t>
      </w:r>
      <w:r w:rsidR="006925F5">
        <w:noBreakHyphen/>
      </w:r>
      <w:r w:rsidRPr="006925F5">
        <w:t>810, subject to the rest of this section.</w:t>
      </w:r>
    </w:p>
    <w:p w:rsidR="00E43FAD" w:rsidRPr="006925F5" w:rsidRDefault="00E43FAD" w:rsidP="00E43FAD">
      <w:pPr>
        <w:pStyle w:val="notetext"/>
      </w:pPr>
      <w:r w:rsidRPr="006925F5">
        <w:t>Note:</w:t>
      </w:r>
      <w:r w:rsidRPr="006925F5">
        <w:tab/>
        <w:t>The uplift will be less than or equal to the disaggregated attributable increase.</w:t>
      </w:r>
    </w:p>
    <w:p w:rsidR="00E43FAD" w:rsidRPr="006925F5" w:rsidRDefault="00E43FAD" w:rsidP="009505DE">
      <w:pPr>
        <w:pStyle w:val="SubsectionHead"/>
      </w:pPr>
      <w:r w:rsidRPr="006925F5">
        <w:t>Cap if interest has both a disaggregated attributable increase and a disaggregated attributable decrease</w:t>
      </w:r>
    </w:p>
    <w:p w:rsidR="00E43FAD" w:rsidRPr="006925F5" w:rsidRDefault="00E43FAD" w:rsidP="00E43FAD">
      <w:pPr>
        <w:pStyle w:val="subsection"/>
      </w:pPr>
      <w:r w:rsidRPr="006925F5">
        <w:tab/>
        <w:t>(5)</w:t>
      </w:r>
      <w:r w:rsidRPr="006925F5">
        <w:tab/>
        <w:t xml:space="preserve">If the </w:t>
      </w:r>
      <w:r w:rsidR="006925F5" w:rsidRPr="006925F5">
        <w:rPr>
          <w:position w:val="6"/>
          <w:sz w:val="16"/>
        </w:rPr>
        <w:t>*</w:t>
      </w:r>
      <w:r w:rsidRPr="006925F5">
        <w:t xml:space="preserve">indirect value shift has also produced for the owner of the interest a </w:t>
      </w:r>
      <w:r w:rsidR="006925F5" w:rsidRPr="006925F5">
        <w:rPr>
          <w:position w:val="6"/>
          <w:sz w:val="16"/>
        </w:rPr>
        <w:t>*</w:t>
      </w:r>
      <w:r w:rsidRPr="006925F5">
        <w:t xml:space="preserve">disaggregated attributable decrease in the </w:t>
      </w:r>
      <w:r w:rsidR="006A3288">
        <w:rPr>
          <w:position w:val="6"/>
          <w:sz w:val="16"/>
        </w:rPr>
        <w:t>*</w:t>
      </w:r>
      <w:r w:rsidR="006A3288">
        <w:t>market value</w:t>
      </w:r>
      <w:r w:rsidRPr="006925F5">
        <w:t xml:space="preserve"> of the interest, the interest’s </w:t>
      </w:r>
      <w:r w:rsidR="006925F5" w:rsidRPr="006925F5">
        <w:rPr>
          <w:position w:val="6"/>
          <w:sz w:val="16"/>
        </w:rPr>
        <w:t>*</w:t>
      </w:r>
      <w:r w:rsidRPr="006925F5">
        <w:t>adjustable value:</w:t>
      </w:r>
    </w:p>
    <w:p w:rsidR="00E43FAD" w:rsidRPr="006925F5" w:rsidRDefault="00E43FAD" w:rsidP="00E43FAD">
      <w:pPr>
        <w:pStyle w:val="paragraph"/>
      </w:pPr>
      <w:r w:rsidRPr="006925F5">
        <w:tab/>
        <w:t>(a)</w:t>
      </w:r>
      <w:r w:rsidRPr="006925F5">
        <w:tab/>
        <w:t xml:space="preserve">is </w:t>
      </w:r>
      <w:r w:rsidRPr="006925F5">
        <w:rPr>
          <w:i/>
        </w:rPr>
        <w:t>not</w:t>
      </w:r>
      <w:r w:rsidRPr="006925F5">
        <w:t xml:space="preserve"> uplifted if it is not also reduced under this Division because of the indirect value shift; and</w:t>
      </w:r>
    </w:p>
    <w:p w:rsidR="00E43FAD" w:rsidRPr="006925F5" w:rsidRDefault="00E43FAD" w:rsidP="00E43FAD">
      <w:pPr>
        <w:pStyle w:val="paragraph"/>
      </w:pPr>
      <w:r w:rsidRPr="006925F5">
        <w:tab/>
        <w:t>(b)</w:t>
      </w:r>
      <w:r w:rsidRPr="006925F5">
        <w:tab/>
        <w:t>if it is also reduced under this Division because of the indirect value shift—is not uplifted by more than the reduction.</w:t>
      </w:r>
    </w:p>
    <w:p w:rsidR="00E43FAD" w:rsidRPr="006925F5" w:rsidRDefault="00E43FAD" w:rsidP="009505DE">
      <w:pPr>
        <w:pStyle w:val="SubsectionHead"/>
      </w:pPr>
      <w:r w:rsidRPr="006925F5">
        <w:t>Cap based on notional distribution by gaining entity of dividends or capital equal to total reductions in adjustable value of affected interests in losing entity</w:t>
      </w:r>
    </w:p>
    <w:p w:rsidR="00E43FAD" w:rsidRPr="006925F5" w:rsidRDefault="00E43FAD" w:rsidP="00E43FAD">
      <w:pPr>
        <w:pStyle w:val="subsection"/>
      </w:pPr>
      <w:r w:rsidRPr="006925F5">
        <w:tab/>
        <w:t>(6)</w:t>
      </w:r>
      <w:r w:rsidRPr="006925F5">
        <w:tab/>
        <w:t xml:space="preserve">However, the interest’s </w:t>
      </w:r>
      <w:r w:rsidR="006925F5" w:rsidRPr="006925F5">
        <w:rPr>
          <w:position w:val="6"/>
          <w:sz w:val="16"/>
        </w:rPr>
        <w:t>*</w:t>
      </w:r>
      <w:r w:rsidRPr="006925F5">
        <w:t>adjustable value is not uplifted by more than the greater of these amounts:</w:t>
      </w:r>
    </w:p>
    <w:p w:rsidR="00E43FAD" w:rsidRPr="006925F5" w:rsidRDefault="00E43FAD" w:rsidP="00E43FAD">
      <w:pPr>
        <w:pStyle w:val="paragraph"/>
      </w:pPr>
      <w:r w:rsidRPr="006925F5">
        <w:lastRenderedPageBreak/>
        <w:tab/>
        <w:t>(a)</w:t>
      </w:r>
      <w:r w:rsidRPr="006925F5">
        <w:tab/>
        <w:t xml:space="preserve">the amount (if any) that the </w:t>
      </w:r>
      <w:r w:rsidR="006925F5" w:rsidRPr="006925F5">
        <w:rPr>
          <w:position w:val="6"/>
          <w:sz w:val="16"/>
        </w:rPr>
        <w:t>*</w:t>
      </w:r>
      <w:r w:rsidRPr="006925F5">
        <w:t>affected owner of the interest would receive (directly, or indirectly through one or more interposed entities) in respect of the interest if:</w:t>
      </w:r>
    </w:p>
    <w:p w:rsidR="00E43FAD" w:rsidRPr="006925F5" w:rsidRDefault="00E43FAD" w:rsidP="00E43FAD">
      <w:pPr>
        <w:pStyle w:val="paragraphsub"/>
      </w:pPr>
      <w:r w:rsidRPr="006925F5">
        <w:tab/>
        <w:t>(i)</w:t>
      </w:r>
      <w:r w:rsidRPr="006925F5">
        <w:tab/>
        <w:t xml:space="preserve">the </w:t>
      </w:r>
      <w:r w:rsidR="006925F5" w:rsidRPr="006925F5">
        <w:rPr>
          <w:position w:val="6"/>
          <w:sz w:val="16"/>
        </w:rPr>
        <w:t>*</w:t>
      </w:r>
      <w:r w:rsidRPr="006925F5">
        <w:t xml:space="preserve">gaining entity were to pay as </w:t>
      </w:r>
      <w:r w:rsidR="006925F5" w:rsidRPr="006925F5">
        <w:rPr>
          <w:position w:val="6"/>
          <w:sz w:val="16"/>
        </w:rPr>
        <w:t>*</w:t>
      </w:r>
      <w:r w:rsidRPr="006925F5">
        <w:t xml:space="preserve">dividends, at the time (the </w:t>
      </w:r>
      <w:r w:rsidRPr="006925F5">
        <w:rPr>
          <w:b/>
          <w:i/>
        </w:rPr>
        <w:t>payment time</w:t>
      </w:r>
      <w:r w:rsidRPr="006925F5">
        <w:t xml:space="preserve">) immediately before the </w:t>
      </w:r>
      <w:r w:rsidR="006925F5" w:rsidRPr="006925F5">
        <w:rPr>
          <w:position w:val="6"/>
          <w:sz w:val="16"/>
        </w:rPr>
        <w:t>*</w:t>
      </w:r>
      <w:r w:rsidRPr="006925F5">
        <w:t xml:space="preserve">IVS time, an amount (the </w:t>
      </w:r>
      <w:r w:rsidRPr="006925F5">
        <w:rPr>
          <w:b/>
          <w:i/>
        </w:rPr>
        <w:t>total reduction amount</w:t>
      </w:r>
      <w:r w:rsidRPr="006925F5">
        <w:t xml:space="preserve">) equal to the total of the amounts by which the </w:t>
      </w:r>
      <w:r w:rsidR="006925F5" w:rsidRPr="006925F5">
        <w:rPr>
          <w:position w:val="6"/>
          <w:sz w:val="16"/>
        </w:rPr>
        <w:t>*</w:t>
      </w:r>
      <w:r w:rsidRPr="006925F5">
        <w:t xml:space="preserve">adjustable values of </w:t>
      </w:r>
      <w:r w:rsidR="006925F5" w:rsidRPr="006925F5">
        <w:rPr>
          <w:position w:val="6"/>
          <w:sz w:val="16"/>
        </w:rPr>
        <w:t>*</w:t>
      </w:r>
      <w:r w:rsidRPr="006925F5">
        <w:t xml:space="preserve">equity or loan interests in the </w:t>
      </w:r>
      <w:r w:rsidR="006925F5" w:rsidRPr="006925F5">
        <w:rPr>
          <w:position w:val="6"/>
          <w:sz w:val="16"/>
        </w:rPr>
        <w:t>*</w:t>
      </w:r>
      <w:r w:rsidRPr="006925F5">
        <w:t xml:space="preserve">losing entity are reduced under this Subdivision because of the </w:t>
      </w:r>
      <w:r w:rsidR="006925F5" w:rsidRPr="006925F5">
        <w:rPr>
          <w:position w:val="6"/>
          <w:sz w:val="16"/>
        </w:rPr>
        <w:t>*</w:t>
      </w:r>
      <w:r w:rsidRPr="006925F5">
        <w:t>indirect value shift; and</w:t>
      </w:r>
    </w:p>
    <w:p w:rsidR="00E43FAD" w:rsidRPr="006925F5" w:rsidRDefault="00E43FAD" w:rsidP="00E43FAD">
      <w:pPr>
        <w:pStyle w:val="paragraphsub"/>
      </w:pPr>
      <w:r w:rsidRPr="006925F5">
        <w:tab/>
        <w:t>(ii)</w:t>
      </w:r>
      <w:r w:rsidRPr="006925F5">
        <w:tab/>
        <w:t>those dividends were successively paid or distributed at the payment time by each entity interposed between the gaining entity and that affected owner; and</w:t>
      </w:r>
    </w:p>
    <w:p w:rsidR="00E43FAD" w:rsidRPr="006925F5" w:rsidRDefault="00E43FAD" w:rsidP="00E43FAD">
      <w:pPr>
        <w:pStyle w:val="paragraph"/>
      </w:pPr>
      <w:r w:rsidRPr="006925F5">
        <w:tab/>
        <w:t>(b)</w:t>
      </w:r>
      <w:r w:rsidRPr="006925F5">
        <w:tab/>
        <w:t xml:space="preserve">the amount (if any) that the </w:t>
      </w:r>
      <w:r w:rsidR="006925F5" w:rsidRPr="006925F5">
        <w:rPr>
          <w:position w:val="6"/>
          <w:sz w:val="16"/>
        </w:rPr>
        <w:t>*</w:t>
      </w:r>
      <w:r w:rsidRPr="006925F5">
        <w:t>affected owner of the interest would receive (directly, or indirectly through one or more interposed entities) in respect of the interest if:</w:t>
      </w:r>
    </w:p>
    <w:p w:rsidR="00E43FAD" w:rsidRPr="006925F5" w:rsidRDefault="00E43FAD" w:rsidP="00E43FAD">
      <w:pPr>
        <w:pStyle w:val="paragraphsub"/>
      </w:pPr>
      <w:r w:rsidRPr="006925F5">
        <w:tab/>
        <w:t>(i)</w:t>
      </w:r>
      <w:r w:rsidRPr="006925F5">
        <w:tab/>
        <w:t>the gaining entity were to pay the total reduction amount at the payment time as a distribution of capital; and</w:t>
      </w:r>
    </w:p>
    <w:p w:rsidR="00E43FAD" w:rsidRPr="006925F5" w:rsidRDefault="00E43FAD" w:rsidP="00E43FAD">
      <w:pPr>
        <w:pStyle w:val="paragraphsub"/>
      </w:pPr>
      <w:r w:rsidRPr="006925F5">
        <w:tab/>
        <w:t>(ii)</w:t>
      </w:r>
      <w:r w:rsidRPr="006925F5">
        <w:tab/>
        <w:t>that capital was successively paid or distributed at the payment time by each entity interposed between the gaining entity and that affected owner.</w:t>
      </w:r>
    </w:p>
    <w:p w:rsidR="00E43FAD" w:rsidRPr="006925F5" w:rsidRDefault="00E43FAD" w:rsidP="00E43FAD">
      <w:pPr>
        <w:pStyle w:val="subsection"/>
      </w:pPr>
      <w:r w:rsidRPr="006925F5">
        <w:tab/>
        <w:t>(6A)</w:t>
      </w:r>
      <w:r w:rsidRPr="006925F5">
        <w:tab/>
        <w:t xml:space="preserve">The reduction of </w:t>
      </w:r>
      <w:r w:rsidR="006925F5" w:rsidRPr="006925F5">
        <w:rPr>
          <w:position w:val="6"/>
          <w:sz w:val="16"/>
        </w:rPr>
        <w:t>*</w:t>
      </w:r>
      <w:r w:rsidRPr="006925F5">
        <w:t xml:space="preserve">adjustable value that is to be taken into account under </w:t>
      </w:r>
      <w:r w:rsidR="006925F5">
        <w:t>subparagraph (</w:t>
      </w:r>
      <w:r w:rsidRPr="006925F5">
        <w:t xml:space="preserve">6)(a)(i) for an </w:t>
      </w:r>
      <w:r w:rsidR="006925F5" w:rsidRPr="006925F5">
        <w:rPr>
          <w:position w:val="6"/>
          <w:sz w:val="16"/>
        </w:rPr>
        <w:t>*</w:t>
      </w:r>
      <w:r w:rsidRPr="006925F5">
        <w:t xml:space="preserve">equity or loan interest in the </w:t>
      </w:r>
      <w:r w:rsidR="006925F5" w:rsidRPr="006925F5">
        <w:rPr>
          <w:position w:val="6"/>
          <w:sz w:val="16"/>
        </w:rPr>
        <w:t>*</w:t>
      </w:r>
      <w:r w:rsidRPr="006925F5">
        <w:t>losing entity is:</w:t>
      </w:r>
    </w:p>
    <w:p w:rsidR="00E43FAD" w:rsidRPr="006925F5" w:rsidRDefault="00E43FAD" w:rsidP="00E43FAD">
      <w:pPr>
        <w:pStyle w:val="paragraph"/>
      </w:pPr>
      <w:r w:rsidRPr="006925F5">
        <w:tab/>
        <w:t>(a)</w:t>
      </w:r>
      <w:r w:rsidRPr="006925F5">
        <w:tab/>
        <w:t xml:space="preserve">if the interest is </w:t>
      </w:r>
      <w:r w:rsidR="006925F5" w:rsidRPr="006925F5">
        <w:rPr>
          <w:position w:val="6"/>
          <w:sz w:val="16"/>
        </w:rPr>
        <w:t>*</w:t>
      </w:r>
      <w:r w:rsidRPr="006925F5">
        <w:t xml:space="preserve">trading stock immediately before the </w:t>
      </w:r>
      <w:r w:rsidR="006925F5" w:rsidRPr="006925F5">
        <w:rPr>
          <w:position w:val="6"/>
          <w:sz w:val="16"/>
        </w:rPr>
        <w:t>*</w:t>
      </w:r>
      <w:r w:rsidRPr="006925F5">
        <w:t>IVS time—the one worked out on the basis of the interest’s adjustable value under subsection 727</w:t>
      </w:r>
      <w:r w:rsidR="006925F5">
        <w:noBreakHyphen/>
      </w:r>
      <w:r w:rsidRPr="006925F5">
        <w:t>835(2); or</w:t>
      </w:r>
    </w:p>
    <w:p w:rsidR="00E43FAD" w:rsidRPr="006925F5" w:rsidRDefault="00E43FAD" w:rsidP="00E43FAD">
      <w:pPr>
        <w:pStyle w:val="paragraph"/>
      </w:pPr>
      <w:r w:rsidRPr="006925F5">
        <w:tab/>
        <w:t>(b)</w:t>
      </w:r>
      <w:r w:rsidRPr="006925F5">
        <w:tab/>
        <w:t>otherwise—the greater or greatest of these:</w:t>
      </w:r>
    </w:p>
    <w:p w:rsidR="00E43FAD" w:rsidRPr="006925F5" w:rsidRDefault="00E43FAD" w:rsidP="00E43FAD">
      <w:pPr>
        <w:pStyle w:val="paragraphsub"/>
      </w:pPr>
      <w:r w:rsidRPr="006925F5">
        <w:tab/>
        <w:t>(i)</w:t>
      </w:r>
      <w:r w:rsidRPr="006925F5">
        <w:tab/>
        <w:t xml:space="preserve">the reduction of the interest’s </w:t>
      </w:r>
      <w:r w:rsidR="006925F5" w:rsidRPr="006925F5">
        <w:rPr>
          <w:position w:val="6"/>
          <w:sz w:val="16"/>
        </w:rPr>
        <w:t>*</w:t>
      </w:r>
      <w:r w:rsidRPr="006925F5">
        <w:t>cost base;</w:t>
      </w:r>
    </w:p>
    <w:p w:rsidR="00E43FAD" w:rsidRPr="006925F5" w:rsidRDefault="00E43FAD" w:rsidP="00E43FAD">
      <w:pPr>
        <w:pStyle w:val="paragraphsub"/>
      </w:pPr>
      <w:r w:rsidRPr="006925F5">
        <w:tab/>
        <w:t>(ii)</w:t>
      </w:r>
      <w:r w:rsidRPr="006925F5">
        <w:tab/>
        <w:t xml:space="preserve">the reduction of the interest’s </w:t>
      </w:r>
      <w:r w:rsidR="006925F5" w:rsidRPr="006925F5">
        <w:rPr>
          <w:position w:val="6"/>
          <w:sz w:val="16"/>
        </w:rPr>
        <w:t>*</w:t>
      </w:r>
      <w:r w:rsidRPr="006925F5">
        <w:t>reduced cost base;</w:t>
      </w:r>
    </w:p>
    <w:p w:rsidR="00E43FAD" w:rsidRPr="006925F5" w:rsidRDefault="00E43FAD" w:rsidP="00E43FAD">
      <w:pPr>
        <w:pStyle w:val="paragraphsub"/>
      </w:pPr>
      <w:r w:rsidRPr="006925F5">
        <w:tab/>
        <w:t>(iii)</w:t>
      </w:r>
      <w:r w:rsidRPr="006925F5">
        <w:tab/>
        <w:t>the reduction (if any) worked out on the basis of the interest’s adjustable value under subsection 727</w:t>
      </w:r>
      <w:r w:rsidR="006925F5">
        <w:noBreakHyphen/>
      </w:r>
      <w:r w:rsidRPr="006925F5">
        <w:t>840(2) (about revenue assets).</w:t>
      </w:r>
    </w:p>
    <w:p w:rsidR="00E43FAD" w:rsidRPr="006925F5" w:rsidRDefault="00E43FAD" w:rsidP="009505DE">
      <w:pPr>
        <w:pStyle w:val="SubsectionHead"/>
      </w:pPr>
      <w:r w:rsidRPr="006925F5">
        <w:lastRenderedPageBreak/>
        <w:t>Uplift not to exceed reasonable amount</w:t>
      </w:r>
    </w:p>
    <w:p w:rsidR="00E43FAD" w:rsidRPr="006925F5" w:rsidRDefault="00E43FAD" w:rsidP="00E43FAD">
      <w:pPr>
        <w:pStyle w:val="subsection"/>
      </w:pPr>
      <w:r w:rsidRPr="006925F5">
        <w:tab/>
        <w:t>(7)</w:t>
      </w:r>
      <w:r w:rsidRPr="006925F5">
        <w:tab/>
        <w:t xml:space="preserve">If the uplift worked out as provided in </w:t>
      </w:r>
      <w:r w:rsidR="006925F5">
        <w:t>subsections (</w:t>
      </w:r>
      <w:r w:rsidRPr="006925F5">
        <w:t xml:space="preserve">4), (5) and (6) is not reasonable in the circumstances, having regard to the objects of this Division, the interest’s </w:t>
      </w:r>
      <w:r w:rsidR="006925F5" w:rsidRPr="006925F5">
        <w:rPr>
          <w:position w:val="6"/>
          <w:sz w:val="16"/>
        </w:rPr>
        <w:t>*</w:t>
      </w:r>
      <w:r w:rsidRPr="006925F5">
        <w:t>adjustable value is instead uplifted by an amount that is reasonable in the circumstances, having regard to those objects.</w:t>
      </w:r>
    </w:p>
    <w:p w:rsidR="00E43FAD" w:rsidRPr="006925F5" w:rsidRDefault="00E43FAD" w:rsidP="00E43FAD">
      <w:pPr>
        <w:pStyle w:val="notetext"/>
      </w:pPr>
      <w:r w:rsidRPr="006925F5">
        <w:t>Note:</w:t>
      </w:r>
      <w:r w:rsidRPr="006925F5">
        <w:tab/>
        <w:t>The main object of this Division is set out in section</w:t>
      </w:r>
      <w:r w:rsidR="006925F5">
        <w:t> </w:t>
      </w:r>
      <w:r w:rsidRPr="006925F5">
        <w:t>727</w:t>
      </w:r>
      <w:r w:rsidR="006925F5">
        <w:noBreakHyphen/>
      </w:r>
      <w:r w:rsidRPr="006925F5">
        <w:t>95.</w:t>
      </w:r>
    </w:p>
    <w:p w:rsidR="00E43FAD" w:rsidRPr="006925F5" w:rsidRDefault="00E43FAD" w:rsidP="00E43FAD">
      <w:pPr>
        <w:pStyle w:val="ActHead5"/>
      </w:pPr>
      <w:bookmarkStart w:id="792" w:name="_Toc384884637"/>
      <w:r w:rsidRPr="006925F5">
        <w:rPr>
          <w:rStyle w:val="CharSectno"/>
        </w:rPr>
        <w:t>727</w:t>
      </w:r>
      <w:r w:rsidR="006925F5">
        <w:rPr>
          <w:rStyle w:val="CharSectno"/>
        </w:rPr>
        <w:noBreakHyphen/>
      </w:r>
      <w:r w:rsidRPr="006925F5">
        <w:rPr>
          <w:rStyle w:val="CharSectno"/>
        </w:rPr>
        <w:t>805</w:t>
      </w:r>
      <w:r w:rsidRPr="006925F5">
        <w:t xml:space="preserve">  Has there been a disaggregated attributable increase?</w:t>
      </w:r>
      <w:bookmarkEnd w:id="792"/>
    </w:p>
    <w:p w:rsidR="00E43FAD" w:rsidRPr="006925F5" w:rsidRDefault="00E43FAD" w:rsidP="00E43FAD">
      <w:pPr>
        <w:pStyle w:val="subsection"/>
      </w:pPr>
      <w:r w:rsidRPr="006925F5">
        <w:tab/>
        <w:t>(1)</w:t>
      </w:r>
      <w:r w:rsidRPr="006925F5">
        <w:tab/>
        <w:t xml:space="preserve">This section sets out how to determine whether an </w:t>
      </w:r>
      <w:r w:rsidR="006925F5" w:rsidRPr="006925F5">
        <w:rPr>
          <w:position w:val="6"/>
          <w:sz w:val="16"/>
        </w:rPr>
        <w:t>*</w:t>
      </w:r>
      <w:r w:rsidRPr="006925F5">
        <w:t xml:space="preserve">indirect value shift has produced, for the owner of an </w:t>
      </w:r>
      <w:r w:rsidR="006925F5" w:rsidRPr="006925F5">
        <w:rPr>
          <w:position w:val="6"/>
          <w:sz w:val="16"/>
        </w:rPr>
        <w:t>*</w:t>
      </w:r>
      <w:r w:rsidRPr="006925F5">
        <w:t xml:space="preserve">equity or loan interest, a </w:t>
      </w:r>
      <w:r w:rsidRPr="006925F5">
        <w:rPr>
          <w:b/>
          <w:i/>
        </w:rPr>
        <w:t>disaggregated attributable increase</w:t>
      </w:r>
      <w:r w:rsidRPr="006925F5">
        <w:t xml:space="preserve"> in the </w:t>
      </w:r>
      <w:r w:rsidR="00BD6032">
        <w:rPr>
          <w:position w:val="6"/>
          <w:sz w:val="16"/>
        </w:rPr>
        <w:t>*</w:t>
      </w:r>
      <w:r w:rsidR="00BD6032">
        <w:t>market value</w:t>
      </w:r>
      <w:r w:rsidRPr="006925F5">
        <w:t xml:space="preserve"> of the interest and, if so, the amount of it.</w:t>
      </w:r>
    </w:p>
    <w:p w:rsidR="00E43FAD" w:rsidRPr="006925F5" w:rsidRDefault="00E43FAD" w:rsidP="00E43FAD">
      <w:pPr>
        <w:pStyle w:val="subsection"/>
      </w:pPr>
      <w:r w:rsidRPr="006925F5">
        <w:tab/>
        <w:t>(2)</w:t>
      </w:r>
      <w:r w:rsidRPr="006925F5">
        <w:tab/>
        <w:t xml:space="preserve">Make a reasonable estimate of the </w:t>
      </w:r>
      <w:r w:rsidR="00BD6032">
        <w:rPr>
          <w:position w:val="6"/>
          <w:sz w:val="16"/>
        </w:rPr>
        <w:t>*</w:t>
      </w:r>
      <w:r w:rsidR="00BD6032">
        <w:t>market value</w:t>
      </w:r>
      <w:r w:rsidRPr="006925F5">
        <w:t xml:space="preserve"> of the interest at the </w:t>
      </w:r>
      <w:r w:rsidR="006925F5" w:rsidRPr="006925F5">
        <w:rPr>
          <w:position w:val="6"/>
          <w:sz w:val="16"/>
        </w:rPr>
        <w:t>*</w:t>
      </w:r>
      <w:r w:rsidRPr="006925F5">
        <w:t>IVS time, but disregarding:</w:t>
      </w:r>
    </w:p>
    <w:p w:rsidR="00E43FAD" w:rsidRPr="006925F5" w:rsidRDefault="00E43FAD" w:rsidP="00E43FAD">
      <w:pPr>
        <w:pStyle w:val="paragraph"/>
      </w:pPr>
      <w:r w:rsidRPr="006925F5">
        <w:tab/>
        <w:t>(a)</w:t>
      </w:r>
      <w:r w:rsidRPr="006925F5">
        <w:tab/>
        <w:t xml:space="preserve">all effects on the market value of the interest during the </w:t>
      </w:r>
      <w:r w:rsidR="006925F5" w:rsidRPr="006925F5">
        <w:rPr>
          <w:position w:val="6"/>
          <w:sz w:val="16"/>
        </w:rPr>
        <w:t>*</w:t>
      </w:r>
      <w:r w:rsidRPr="006925F5">
        <w:t xml:space="preserve">IVS period, except effects that are reasonably attributable to the </w:t>
      </w:r>
      <w:r w:rsidR="006925F5" w:rsidRPr="006925F5">
        <w:rPr>
          <w:position w:val="6"/>
          <w:sz w:val="16"/>
        </w:rPr>
        <w:t>*</w:t>
      </w:r>
      <w:r w:rsidRPr="006925F5">
        <w:t>indirect value shift; and</w:t>
      </w:r>
    </w:p>
    <w:p w:rsidR="00E43FAD" w:rsidRPr="006925F5" w:rsidRDefault="00E43FAD" w:rsidP="00E43FAD">
      <w:pPr>
        <w:pStyle w:val="paragraph"/>
      </w:pPr>
      <w:r w:rsidRPr="006925F5">
        <w:tab/>
        <w:t>(b)</w:t>
      </w:r>
      <w:r w:rsidRPr="006925F5">
        <w:tab/>
        <w:t xml:space="preserve">the effects (if any) of the indirect value shift on the market value of </w:t>
      </w:r>
      <w:r w:rsidR="006925F5" w:rsidRPr="006925F5">
        <w:rPr>
          <w:position w:val="6"/>
          <w:sz w:val="16"/>
        </w:rPr>
        <w:t>*</w:t>
      </w:r>
      <w:r w:rsidRPr="006925F5">
        <w:t xml:space="preserve">equity or loan interests, or </w:t>
      </w:r>
      <w:r w:rsidR="006925F5" w:rsidRPr="006925F5">
        <w:rPr>
          <w:position w:val="6"/>
          <w:sz w:val="16"/>
        </w:rPr>
        <w:t>*</w:t>
      </w:r>
      <w:r w:rsidRPr="006925F5">
        <w:t>indirect equity or loan interests, in the losing entity.</w:t>
      </w:r>
    </w:p>
    <w:p w:rsidR="00E43FAD" w:rsidRPr="006925F5" w:rsidRDefault="00E43FAD" w:rsidP="0027442F">
      <w:pPr>
        <w:pStyle w:val="subsection2"/>
      </w:pPr>
      <w:r w:rsidRPr="006925F5">
        <w:t xml:space="preserve">(This result is called the </w:t>
      </w:r>
      <w:r w:rsidRPr="006925F5">
        <w:rPr>
          <w:b/>
          <w:i/>
        </w:rPr>
        <w:t>notional resulting market value</w:t>
      </w:r>
      <w:r w:rsidRPr="006925F5">
        <w:t>.)</w:t>
      </w:r>
    </w:p>
    <w:p w:rsidR="00E43FAD" w:rsidRPr="006925F5" w:rsidRDefault="00E43FAD" w:rsidP="00E43FAD">
      <w:pPr>
        <w:pStyle w:val="notetext"/>
      </w:pPr>
      <w:r w:rsidRPr="006925F5">
        <w:t>Note:</w:t>
      </w:r>
      <w:r w:rsidRPr="006925F5">
        <w:tab/>
      </w:r>
      <w:r w:rsidR="006925F5">
        <w:t>Paragraph (</w:t>
      </w:r>
      <w:r w:rsidRPr="006925F5">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E43FAD" w:rsidRPr="006925F5" w:rsidRDefault="00E43FAD" w:rsidP="00E43FAD">
      <w:pPr>
        <w:pStyle w:val="notetext"/>
      </w:pPr>
      <w:r w:rsidRPr="006925F5">
        <w:tab/>
        <w:t>In such a case, the increase in adjustable value under this Division will usually be offset by a reduction under this Division.</w:t>
      </w:r>
    </w:p>
    <w:p w:rsidR="00E43FAD" w:rsidRPr="006925F5" w:rsidRDefault="00E43FAD" w:rsidP="00E43FAD">
      <w:pPr>
        <w:pStyle w:val="subsection"/>
      </w:pPr>
      <w:r w:rsidRPr="006925F5">
        <w:tab/>
        <w:t>(3)</w:t>
      </w:r>
      <w:r w:rsidRPr="006925F5">
        <w:tab/>
        <w:t xml:space="preserve">If the notional resulting market value is </w:t>
      </w:r>
      <w:r w:rsidRPr="006925F5">
        <w:rPr>
          <w:i/>
        </w:rPr>
        <w:t>greater than</w:t>
      </w:r>
      <w:r w:rsidRPr="006925F5">
        <w:t xml:space="preserve"> a reasonable estimate of the </w:t>
      </w:r>
      <w:r w:rsidR="0075063B">
        <w:rPr>
          <w:position w:val="6"/>
          <w:sz w:val="16"/>
        </w:rPr>
        <w:t>*</w:t>
      </w:r>
      <w:r w:rsidR="0075063B">
        <w:t>market value</w:t>
      </w:r>
      <w:r w:rsidRPr="006925F5">
        <w:t xml:space="preserve"> (the </w:t>
      </w:r>
      <w:r w:rsidRPr="006925F5">
        <w:rPr>
          <w:b/>
          <w:i/>
        </w:rPr>
        <w:t>old market value</w:t>
      </w:r>
      <w:r w:rsidRPr="006925F5">
        <w:t>) of the interest:</w:t>
      </w:r>
    </w:p>
    <w:p w:rsidR="00E43FAD" w:rsidRPr="006925F5" w:rsidRDefault="00E43FAD" w:rsidP="00E43FAD">
      <w:pPr>
        <w:pStyle w:val="paragraph"/>
      </w:pPr>
      <w:r w:rsidRPr="006925F5">
        <w:tab/>
        <w:t>(a)</w:t>
      </w:r>
      <w:r w:rsidRPr="006925F5">
        <w:tab/>
        <w:t xml:space="preserve">at the start of the </w:t>
      </w:r>
      <w:r w:rsidR="006925F5" w:rsidRPr="006925F5">
        <w:rPr>
          <w:position w:val="6"/>
          <w:sz w:val="16"/>
        </w:rPr>
        <w:t>*</w:t>
      </w:r>
      <w:r w:rsidRPr="006925F5">
        <w:t>IVS period; or</w:t>
      </w:r>
    </w:p>
    <w:p w:rsidR="00E43FAD" w:rsidRPr="006925F5" w:rsidRDefault="00E43FAD" w:rsidP="00E43FAD">
      <w:pPr>
        <w:pStyle w:val="paragraph"/>
      </w:pPr>
      <w:r w:rsidRPr="006925F5">
        <w:tab/>
        <w:t>(b)</w:t>
      </w:r>
      <w:r w:rsidRPr="006925F5">
        <w:tab/>
        <w:t>if the owner last began to own the interest during that period—when the owner last began to own the interest;</w:t>
      </w:r>
    </w:p>
    <w:p w:rsidR="00E43FAD" w:rsidRPr="006925F5" w:rsidRDefault="00E43FAD" w:rsidP="0027442F">
      <w:pPr>
        <w:pStyle w:val="subsection2"/>
      </w:pPr>
      <w:r w:rsidRPr="006925F5">
        <w:t xml:space="preserve">the difference is the </w:t>
      </w:r>
      <w:r w:rsidRPr="006925F5">
        <w:rPr>
          <w:b/>
          <w:i/>
        </w:rPr>
        <w:t>disaggregated attributable increase</w:t>
      </w:r>
      <w:r w:rsidRPr="006925F5">
        <w:t>.</w:t>
      </w:r>
    </w:p>
    <w:p w:rsidR="00E43FAD" w:rsidRPr="006925F5" w:rsidRDefault="00E43FAD" w:rsidP="00E43FAD">
      <w:pPr>
        <w:pStyle w:val="subsection"/>
      </w:pPr>
      <w:r w:rsidRPr="006925F5">
        <w:lastRenderedPageBreak/>
        <w:tab/>
        <w:t>(4)</w:t>
      </w:r>
      <w:r w:rsidRPr="006925F5">
        <w:tab/>
        <w:t xml:space="preserve">The </w:t>
      </w:r>
      <w:r w:rsidR="006925F5" w:rsidRPr="006925F5">
        <w:rPr>
          <w:position w:val="6"/>
          <w:sz w:val="16"/>
        </w:rPr>
        <w:t>*</w:t>
      </w:r>
      <w:r w:rsidRPr="006925F5">
        <w:t xml:space="preserve">indirect value shift has </w:t>
      </w:r>
      <w:r w:rsidRPr="006925F5">
        <w:rPr>
          <w:i/>
        </w:rPr>
        <w:t>not</w:t>
      </w:r>
      <w:r w:rsidRPr="006925F5">
        <w:t xml:space="preserve"> produced a disaggregated attributable increase for the owner of the interest if the notional resulting market value is </w:t>
      </w:r>
      <w:r w:rsidRPr="006925F5">
        <w:rPr>
          <w:i/>
        </w:rPr>
        <w:t>less than or equal to</w:t>
      </w:r>
      <w:r w:rsidRPr="006925F5">
        <w:rPr>
          <w:b/>
        </w:rPr>
        <w:t xml:space="preserve"> </w:t>
      </w:r>
      <w:r w:rsidRPr="006925F5">
        <w:t>the old market value.</w:t>
      </w:r>
    </w:p>
    <w:p w:rsidR="00E43FAD" w:rsidRPr="006925F5" w:rsidRDefault="00E43FAD" w:rsidP="00E43FAD">
      <w:pPr>
        <w:pStyle w:val="ActHead5"/>
      </w:pPr>
      <w:bookmarkStart w:id="793" w:name="_Toc384884638"/>
      <w:r w:rsidRPr="006925F5">
        <w:rPr>
          <w:rStyle w:val="CharSectno"/>
        </w:rPr>
        <w:t>727</w:t>
      </w:r>
      <w:r w:rsidR="006925F5">
        <w:rPr>
          <w:rStyle w:val="CharSectno"/>
        </w:rPr>
        <w:noBreakHyphen/>
      </w:r>
      <w:r w:rsidRPr="006925F5">
        <w:rPr>
          <w:rStyle w:val="CharSectno"/>
        </w:rPr>
        <w:t>810</w:t>
      </w:r>
      <w:r w:rsidRPr="006925F5">
        <w:t xml:space="preserve">  Scaling</w:t>
      </w:r>
      <w:r w:rsidR="006925F5">
        <w:noBreakHyphen/>
      </w:r>
      <w:r w:rsidRPr="006925F5">
        <w:t>down formula</w:t>
      </w:r>
      <w:bookmarkEnd w:id="793"/>
    </w:p>
    <w:p w:rsidR="00E43FAD" w:rsidRPr="006925F5" w:rsidRDefault="00E43FAD" w:rsidP="00E43FAD">
      <w:pPr>
        <w:pStyle w:val="subsection"/>
        <w:keepNext/>
        <w:keepLines/>
      </w:pPr>
      <w:r w:rsidRPr="006925F5">
        <w:tab/>
        <w:t>(1)</w:t>
      </w:r>
      <w:r w:rsidRPr="006925F5">
        <w:tab/>
        <w:t>The scaling</w:t>
      </w:r>
      <w:r w:rsidR="006925F5">
        <w:noBreakHyphen/>
      </w:r>
      <w:r w:rsidRPr="006925F5">
        <w:t>down formula for the purposes of section</w:t>
      </w:r>
      <w:r w:rsidR="006925F5">
        <w:t> </w:t>
      </w:r>
      <w:r w:rsidRPr="006925F5">
        <w:t>727</w:t>
      </w:r>
      <w:r w:rsidR="006925F5">
        <w:noBreakHyphen/>
      </w:r>
      <w:r w:rsidRPr="006925F5">
        <w:t>800 is:</w:t>
      </w:r>
    </w:p>
    <w:p w:rsidR="00BE279A" w:rsidRPr="006925F5" w:rsidRDefault="00756908" w:rsidP="00E43FAD">
      <w:pPr>
        <w:pStyle w:val="Formula"/>
      </w:pPr>
      <w:r>
        <w:rPr>
          <w:noProof/>
        </w:rPr>
        <w:drawing>
          <wp:inline distT="0" distB="0" distL="0" distR="0">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E43FAD" w:rsidRPr="006925F5" w:rsidRDefault="00E43FAD" w:rsidP="00E43FAD">
      <w:pPr>
        <w:pStyle w:val="notetext"/>
      </w:pPr>
      <w:r w:rsidRPr="006925F5">
        <w:t>Note:</w:t>
      </w:r>
      <w:r w:rsidRPr="006925F5">
        <w:tab/>
        <w:t>The numerator in the fraction can never exceed the denominator. This means that the fraction can never exceed 1, so the uplift will never exceed the disaggregated attributable increase.</w:t>
      </w:r>
    </w:p>
    <w:p w:rsidR="00E43FAD" w:rsidRPr="006925F5" w:rsidRDefault="00E43FAD" w:rsidP="00E43FAD">
      <w:pPr>
        <w:pStyle w:val="subsection"/>
      </w:pPr>
      <w:r w:rsidRPr="006925F5">
        <w:tab/>
        <w:t>(2)</w:t>
      </w:r>
      <w:r w:rsidRPr="006925F5">
        <w:tab/>
        <w:t>For the purposes of the formula:</w:t>
      </w:r>
    </w:p>
    <w:p w:rsidR="00E43FAD" w:rsidRPr="006925F5" w:rsidRDefault="00E43FAD" w:rsidP="00E43FAD">
      <w:pPr>
        <w:pStyle w:val="Definition"/>
      </w:pPr>
      <w:r w:rsidRPr="006925F5">
        <w:rPr>
          <w:b/>
          <w:i/>
        </w:rPr>
        <w:t>total disaggregated attributable decreases</w:t>
      </w:r>
      <w:r w:rsidRPr="006925F5">
        <w:t xml:space="preserve"> means the total of:</w:t>
      </w:r>
    </w:p>
    <w:p w:rsidR="00E43FAD" w:rsidRPr="006925F5" w:rsidRDefault="00E43FAD" w:rsidP="00E43FAD">
      <w:pPr>
        <w:pStyle w:val="paragraph"/>
      </w:pPr>
      <w:r w:rsidRPr="006925F5">
        <w:tab/>
        <w:t>(a)</w:t>
      </w:r>
      <w:r w:rsidRPr="006925F5">
        <w:tab/>
        <w:t xml:space="preserve">all </w:t>
      </w:r>
      <w:r w:rsidR="006925F5" w:rsidRPr="006925F5">
        <w:rPr>
          <w:position w:val="6"/>
          <w:sz w:val="16"/>
        </w:rPr>
        <w:t>*</w:t>
      </w:r>
      <w:r w:rsidRPr="006925F5">
        <w:t xml:space="preserve">disaggregated attributable decreases that the </w:t>
      </w:r>
      <w:r w:rsidR="006925F5" w:rsidRPr="006925F5">
        <w:rPr>
          <w:position w:val="6"/>
          <w:sz w:val="16"/>
        </w:rPr>
        <w:t>*</w:t>
      </w:r>
      <w:r w:rsidRPr="006925F5">
        <w:t xml:space="preserve">indirect value shift has produced, in the </w:t>
      </w:r>
      <w:r w:rsidR="00CE689A">
        <w:rPr>
          <w:position w:val="6"/>
          <w:sz w:val="16"/>
        </w:rPr>
        <w:t>*</w:t>
      </w:r>
      <w:r w:rsidR="00CE689A">
        <w:t>market values</w:t>
      </w:r>
      <w:r w:rsidRPr="006925F5">
        <w:t xml:space="preserve"> of </w:t>
      </w:r>
      <w:r w:rsidR="006925F5" w:rsidRPr="006925F5">
        <w:rPr>
          <w:position w:val="6"/>
          <w:sz w:val="16"/>
        </w:rPr>
        <w:t>*</w:t>
      </w:r>
      <w:r w:rsidRPr="006925F5">
        <w:t xml:space="preserve">affected interests in the </w:t>
      </w:r>
      <w:r w:rsidR="006925F5" w:rsidRPr="006925F5">
        <w:rPr>
          <w:position w:val="6"/>
          <w:sz w:val="16"/>
        </w:rPr>
        <w:t>*</w:t>
      </w:r>
      <w:r w:rsidRPr="006925F5">
        <w:t xml:space="preserve">losing entity, for the entities that owned those interests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if:</w:t>
      </w:r>
    </w:p>
    <w:p w:rsidR="00E43FAD" w:rsidRPr="006925F5" w:rsidRDefault="00E43FAD" w:rsidP="00E43FAD">
      <w:pPr>
        <w:pStyle w:val="paragraphsub"/>
      </w:pPr>
      <w:r w:rsidRPr="006925F5">
        <w:tab/>
        <w:t>(i)</w:t>
      </w:r>
      <w:r w:rsidRPr="006925F5">
        <w:tab/>
        <w:t>section</w:t>
      </w:r>
      <w:r w:rsidR="006925F5">
        <w:t> </w:t>
      </w:r>
      <w:r w:rsidRPr="006925F5">
        <w:t>727</w:t>
      </w:r>
      <w:r w:rsidR="006925F5">
        <w:noBreakHyphen/>
      </w:r>
      <w:r w:rsidRPr="006925F5">
        <w:t xml:space="preserve">850 (as applying to the </w:t>
      </w:r>
      <w:r w:rsidR="006925F5" w:rsidRPr="006925F5">
        <w:rPr>
          <w:position w:val="6"/>
          <w:sz w:val="16"/>
        </w:rPr>
        <w:t>*</w:t>
      </w:r>
      <w:r w:rsidRPr="006925F5">
        <w:t xml:space="preserve">scheme from which the indirect value shift results) reduces losses that are </w:t>
      </w:r>
      <w:r w:rsidR="006925F5" w:rsidRPr="006925F5">
        <w:rPr>
          <w:position w:val="6"/>
          <w:sz w:val="16"/>
        </w:rPr>
        <w:t>*</w:t>
      </w:r>
      <w:r w:rsidRPr="006925F5">
        <w:t xml:space="preserve">realised for income tax purposes by </w:t>
      </w:r>
      <w:r w:rsidR="006925F5" w:rsidRPr="006925F5">
        <w:rPr>
          <w:position w:val="6"/>
          <w:sz w:val="16"/>
        </w:rPr>
        <w:t>*</w:t>
      </w:r>
      <w:r w:rsidRPr="006925F5">
        <w:t xml:space="preserve">realisation events happening before the </w:t>
      </w:r>
      <w:r w:rsidR="006925F5" w:rsidRPr="006925F5">
        <w:rPr>
          <w:position w:val="6"/>
          <w:sz w:val="16"/>
        </w:rPr>
        <w:t>*</w:t>
      </w:r>
      <w:r w:rsidRPr="006925F5">
        <w:t xml:space="preserve">IVS time to </w:t>
      </w:r>
      <w:r w:rsidR="006925F5" w:rsidRPr="006925F5">
        <w:rPr>
          <w:position w:val="6"/>
          <w:sz w:val="16"/>
        </w:rPr>
        <w:t>*</w:t>
      </w:r>
      <w:r w:rsidRPr="006925F5">
        <w:t xml:space="preserve">equity or loan interests, or to </w:t>
      </w:r>
      <w:r w:rsidR="006925F5" w:rsidRPr="006925F5">
        <w:rPr>
          <w:position w:val="6"/>
          <w:sz w:val="16"/>
        </w:rPr>
        <w:t>*</w:t>
      </w:r>
      <w:r w:rsidRPr="006925F5">
        <w:t>indirect equity or loan interests, in the losing entity; and</w:t>
      </w:r>
    </w:p>
    <w:p w:rsidR="00E43FAD" w:rsidRPr="006925F5" w:rsidRDefault="00E43FAD" w:rsidP="00E43FAD">
      <w:pPr>
        <w:pStyle w:val="paragraphsub"/>
      </w:pPr>
      <w:r w:rsidRPr="006925F5">
        <w:tab/>
        <w:t>(ii)</w:t>
      </w:r>
      <w:r w:rsidRPr="006925F5">
        <w:tab/>
        <w:t>the indirect value shift is the only indirect value shift, or is the greater or greatest of 2 or more indirect value shifts, that results from the scheme and for which the losing entity is the losing entity;</w:t>
      </w:r>
    </w:p>
    <w:p w:rsidR="00E43FAD" w:rsidRPr="006925F5" w:rsidRDefault="00E43FAD" w:rsidP="00E43FAD">
      <w:pPr>
        <w:pStyle w:val="paragraph"/>
      </w:pPr>
      <w:r w:rsidRPr="006925F5">
        <w:tab/>
      </w:r>
      <w:r w:rsidRPr="006925F5">
        <w:tab/>
        <w:t>for each of those realisation events, the amounts that would, if:</w:t>
      </w:r>
    </w:p>
    <w:p w:rsidR="00E43FAD" w:rsidRPr="006925F5" w:rsidRDefault="00E43FAD" w:rsidP="00E43FAD">
      <w:pPr>
        <w:pStyle w:val="paragraphsub"/>
      </w:pPr>
      <w:r w:rsidRPr="006925F5">
        <w:tab/>
        <w:t>(iii)</w:t>
      </w:r>
      <w:r w:rsidRPr="006925F5">
        <w:tab/>
        <w:t xml:space="preserve">the </w:t>
      </w:r>
      <w:r w:rsidR="006925F5" w:rsidRPr="006925F5">
        <w:rPr>
          <w:position w:val="6"/>
          <w:sz w:val="16"/>
        </w:rPr>
        <w:t>*</w:t>
      </w:r>
      <w:r w:rsidRPr="006925F5">
        <w:t>presumed indirect value shift were an indirect value shift; and</w:t>
      </w:r>
    </w:p>
    <w:p w:rsidR="00E43FAD" w:rsidRPr="006925F5" w:rsidRDefault="00E43FAD" w:rsidP="00E43FAD">
      <w:pPr>
        <w:pStyle w:val="paragraphsub"/>
      </w:pPr>
      <w:r w:rsidRPr="006925F5">
        <w:lastRenderedPageBreak/>
        <w:tab/>
        <w:t>(iv)</w:t>
      </w:r>
      <w:r w:rsidRPr="006925F5">
        <w:tab/>
        <w:t>the IVS time for the presumed indirect value shift were the time of that realisation event;</w:t>
      </w:r>
    </w:p>
    <w:p w:rsidR="00E43FAD" w:rsidRPr="006925F5" w:rsidRDefault="00E43FAD" w:rsidP="00E43FAD">
      <w:pPr>
        <w:pStyle w:val="paragraph"/>
      </w:pPr>
      <w:r w:rsidRPr="006925F5">
        <w:tab/>
      </w:r>
      <w:r w:rsidRPr="006925F5">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E43FAD" w:rsidRPr="006925F5" w:rsidRDefault="00E43FAD" w:rsidP="00E43FAD">
      <w:pPr>
        <w:pStyle w:val="Definition"/>
      </w:pPr>
      <w:r w:rsidRPr="006925F5">
        <w:rPr>
          <w:b/>
          <w:i/>
        </w:rPr>
        <w:t>total reductions for affected interests</w:t>
      </w:r>
      <w:r w:rsidRPr="006925F5">
        <w:t xml:space="preserve"> means the total of:</w:t>
      </w:r>
    </w:p>
    <w:p w:rsidR="00E43FAD" w:rsidRPr="006925F5" w:rsidRDefault="00E43FAD" w:rsidP="00E43FAD">
      <w:pPr>
        <w:pStyle w:val="paragraph"/>
      </w:pPr>
      <w:r w:rsidRPr="006925F5">
        <w:tab/>
        <w:t>(a)</w:t>
      </w:r>
      <w:r w:rsidRPr="006925F5">
        <w:tab/>
        <w:t xml:space="preserve">all reductions under this Division, because of the indirect value shift, of </w:t>
      </w:r>
      <w:r w:rsidR="006925F5" w:rsidRPr="006925F5">
        <w:rPr>
          <w:position w:val="6"/>
          <w:sz w:val="16"/>
        </w:rPr>
        <w:t>*</w:t>
      </w:r>
      <w:r w:rsidRPr="006925F5">
        <w:t>adjustable values of affected interests in the losing entity; and</w:t>
      </w:r>
    </w:p>
    <w:p w:rsidR="00E43FAD" w:rsidRPr="006925F5" w:rsidRDefault="00E43FAD" w:rsidP="00E43FAD">
      <w:pPr>
        <w:pStyle w:val="paragraph"/>
      </w:pPr>
      <w:r w:rsidRPr="006925F5">
        <w:tab/>
        <w:t>(b)</w:t>
      </w:r>
      <w:r w:rsidRPr="006925F5">
        <w:tab/>
        <w:t xml:space="preserve">if </w:t>
      </w:r>
      <w:r w:rsidR="006925F5">
        <w:t>paragraph (</w:t>
      </w:r>
      <w:r w:rsidRPr="006925F5">
        <w:t xml:space="preserve">b) of the definition of </w:t>
      </w:r>
      <w:r w:rsidRPr="006925F5">
        <w:rPr>
          <w:b/>
          <w:i/>
        </w:rPr>
        <w:t>total disaggregated attributable decreases</w:t>
      </w:r>
      <w:r w:rsidRPr="006925F5">
        <w:t xml:space="preserve"> applies—the amounts by which section</w:t>
      </w:r>
      <w:r w:rsidR="006925F5">
        <w:t> </w:t>
      </w:r>
      <w:r w:rsidRPr="006925F5">
        <w:t>727</w:t>
      </w:r>
      <w:r w:rsidR="006925F5">
        <w:noBreakHyphen/>
      </w:r>
      <w:r w:rsidRPr="006925F5">
        <w:t>850 reduces the losses (if any) referred to in that paragraph.</w:t>
      </w:r>
    </w:p>
    <w:p w:rsidR="00E43FAD" w:rsidRPr="006925F5" w:rsidRDefault="00E43FAD" w:rsidP="00E43FAD">
      <w:pPr>
        <w:pStyle w:val="ActHead4"/>
      </w:pPr>
      <w:bookmarkStart w:id="794" w:name="_Toc384884639"/>
      <w:r w:rsidRPr="006925F5">
        <w:t>Consequences of the method for various kinds of assets</w:t>
      </w:r>
      <w:bookmarkEnd w:id="794"/>
    </w:p>
    <w:p w:rsidR="00E43FAD" w:rsidRPr="006925F5" w:rsidRDefault="00E43FAD" w:rsidP="00E43FAD">
      <w:pPr>
        <w:pStyle w:val="ActHead5"/>
      </w:pPr>
      <w:bookmarkStart w:id="795" w:name="_Toc384884640"/>
      <w:r w:rsidRPr="006925F5">
        <w:rPr>
          <w:rStyle w:val="CharSectno"/>
        </w:rPr>
        <w:t>727</w:t>
      </w:r>
      <w:r w:rsidR="006925F5">
        <w:rPr>
          <w:rStyle w:val="CharSectno"/>
        </w:rPr>
        <w:noBreakHyphen/>
      </w:r>
      <w:r w:rsidRPr="006925F5">
        <w:rPr>
          <w:rStyle w:val="CharSectno"/>
        </w:rPr>
        <w:t>830</w:t>
      </w:r>
      <w:r w:rsidRPr="006925F5">
        <w:t xml:space="preserve">  CGT assets</w:t>
      </w:r>
      <w:bookmarkEnd w:id="795"/>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cost base of an </w:t>
      </w:r>
      <w:r w:rsidR="006925F5" w:rsidRPr="006925F5">
        <w:rPr>
          <w:position w:val="6"/>
          <w:sz w:val="16"/>
        </w:rPr>
        <w:t>*</w:t>
      </w:r>
      <w:r w:rsidRPr="006925F5">
        <w:t xml:space="preserve">equity or loan interest is reduced or uplifted immediately before the </w:t>
      </w:r>
      <w:r w:rsidR="006925F5" w:rsidRPr="006925F5">
        <w:rPr>
          <w:position w:val="6"/>
          <w:sz w:val="16"/>
        </w:rPr>
        <w:t>*</w:t>
      </w:r>
      <w:r w:rsidRPr="006925F5">
        <w:t xml:space="preserve">IVS time to the extent that this Division provides for the </w:t>
      </w:r>
      <w:r w:rsidR="006925F5" w:rsidRPr="006925F5">
        <w:rPr>
          <w:position w:val="6"/>
          <w:sz w:val="16"/>
        </w:rPr>
        <w:t>*</w:t>
      </w:r>
      <w:r w:rsidRPr="006925F5">
        <w:t>adjustable value of the interest to be reduced or uplifted.</w:t>
      </w:r>
    </w:p>
    <w:p w:rsidR="00E43FAD" w:rsidRPr="006925F5" w:rsidRDefault="00E43FAD" w:rsidP="00E43FAD">
      <w:pPr>
        <w:pStyle w:val="subsection"/>
      </w:pPr>
      <w:r w:rsidRPr="006925F5">
        <w:tab/>
        <w:t>(2)</w:t>
      </w:r>
      <w:r w:rsidRPr="006925F5">
        <w:tab/>
        <w:t xml:space="preserve">The </w:t>
      </w:r>
      <w:r w:rsidR="006925F5" w:rsidRPr="006925F5">
        <w:rPr>
          <w:position w:val="6"/>
          <w:sz w:val="16"/>
        </w:rPr>
        <w:t>*</w:t>
      </w:r>
      <w:r w:rsidRPr="006925F5">
        <w:t xml:space="preserve">reduced cost base of an </w:t>
      </w:r>
      <w:r w:rsidR="006925F5" w:rsidRPr="006925F5">
        <w:rPr>
          <w:position w:val="6"/>
          <w:sz w:val="16"/>
        </w:rPr>
        <w:t>*</w:t>
      </w:r>
      <w:r w:rsidRPr="006925F5">
        <w:t xml:space="preserve">equity or loan interest is reduced or uplifted immediately before the </w:t>
      </w:r>
      <w:r w:rsidR="006925F5" w:rsidRPr="006925F5">
        <w:rPr>
          <w:position w:val="6"/>
          <w:sz w:val="16"/>
        </w:rPr>
        <w:t>*</w:t>
      </w:r>
      <w:r w:rsidRPr="006925F5">
        <w:t xml:space="preserve">IVS time to the extent that this Division provides for the </w:t>
      </w:r>
      <w:r w:rsidR="006925F5" w:rsidRPr="006925F5">
        <w:rPr>
          <w:position w:val="6"/>
          <w:sz w:val="16"/>
        </w:rPr>
        <w:t>*</w:t>
      </w:r>
      <w:r w:rsidRPr="006925F5">
        <w:t>adjustable value of the interest to be reduced or uplifted.</w:t>
      </w:r>
    </w:p>
    <w:p w:rsidR="00E43FAD" w:rsidRPr="006925F5" w:rsidRDefault="00E43FAD" w:rsidP="00E43FAD">
      <w:pPr>
        <w:pStyle w:val="subsection"/>
      </w:pPr>
      <w:r w:rsidRPr="006925F5">
        <w:tab/>
        <w:t>(3)</w:t>
      </w:r>
      <w:r w:rsidRPr="006925F5">
        <w:tab/>
        <w:t xml:space="preserve">However, the </w:t>
      </w:r>
      <w:r w:rsidR="006925F5" w:rsidRPr="006925F5">
        <w:rPr>
          <w:position w:val="6"/>
          <w:sz w:val="16"/>
        </w:rPr>
        <w:t>*</w:t>
      </w:r>
      <w:r w:rsidRPr="006925F5">
        <w:t xml:space="preserve">cost base or </w:t>
      </w:r>
      <w:r w:rsidR="006925F5" w:rsidRPr="006925F5">
        <w:rPr>
          <w:position w:val="6"/>
          <w:sz w:val="16"/>
        </w:rPr>
        <w:t>*</w:t>
      </w:r>
      <w:r w:rsidRPr="006925F5">
        <w:t xml:space="preserve">reduced cost base is </w:t>
      </w:r>
      <w:r w:rsidRPr="006925F5">
        <w:rPr>
          <w:i/>
        </w:rPr>
        <w:t>uplifted</w:t>
      </w:r>
      <w:r w:rsidRPr="006925F5">
        <w:t xml:space="preserve"> only to the extent that the amount of the uplift is still reflected in the </w:t>
      </w:r>
      <w:r w:rsidR="00926A2D">
        <w:rPr>
          <w:position w:val="6"/>
          <w:sz w:val="16"/>
        </w:rPr>
        <w:t>*</w:t>
      </w:r>
      <w:r w:rsidR="00926A2D">
        <w:t>market value</w:t>
      </w:r>
      <w:r w:rsidRPr="006925F5">
        <w:t xml:space="preserve"> of the interest when a later </w:t>
      </w:r>
      <w:r w:rsidR="006925F5" w:rsidRPr="006925F5">
        <w:rPr>
          <w:position w:val="6"/>
          <w:sz w:val="16"/>
        </w:rPr>
        <w:t>*</w:t>
      </w:r>
      <w:r w:rsidRPr="006925F5">
        <w:t>CGT event happens to the interest.</w:t>
      </w:r>
    </w:p>
    <w:p w:rsidR="00E43FAD" w:rsidRPr="006925F5" w:rsidRDefault="00E43FAD" w:rsidP="00E43FAD">
      <w:pPr>
        <w:pStyle w:val="subsection"/>
      </w:pPr>
      <w:r w:rsidRPr="006925F5">
        <w:tab/>
        <w:t>(4)</w:t>
      </w:r>
      <w:r w:rsidRPr="006925F5">
        <w:tab/>
        <w:t>To work out:</w:t>
      </w:r>
    </w:p>
    <w:p w:rsidR="00E43FAD" w:rsidRPr="006925F5" w:rsidRDefault="00E43FAD" w:rsidP="00E43FAD">
      <w:pPr>
        <w:pStyle w:val="paragraph"/>
      </w:pPr>
      <w:r w:rsidRPr="006925F5">
        <w:tab/>
        <w:t>(a)</w:t>
      </w:r>
      <w:r w:rsidRPr="006925F5">
        <w:tab/>
        <w:t xml:space="preserve">whether the </w:t>
      </w:r>
      <w:r w:rsidR="006925F5" w:rsidRPr="006925F5">
        <w:rPr>
          <w:position w:val="6"/>
          <w:sz w:val="16"/>
        </w:rPr>
        <w:t>*</w:t>
      </w:r>
      <w:r w:rsidRPr="006925F5">
        <w:t xml:space="preserve">cost base or </w:t>
      </w:r>
      <w:r w:rsidR="006925F5" w:rsidRPr="006925F5">
        <w:rPr>
          <w:position w:val="6"/>
          <w:sz w:val="16"/>
        </w:rPr>
        <w:t>*</w:t>
      </w:r>
      <w:r w:rsidRPr="006925F5">
        <w:t>reduced cost base of the interest is reduced or uplifted; and</w:t>
      </w:r>
    </w:p>
    <w:p w:rsidR="00E43FAD" w:rsidRPr="006925F5" w:rsidRDefault="00E43FAD" w:rsidP="00E43FAD">
      <w:pPr>
        <w:pStyle w:val="paragraph"/>
      </w:pPr>
      <w:r w:rsidRPr="006925F5">
        <w:tab/>
        <w:t>(b)</w:t>
      </w:r>
      <w:r w:rsidRPr="006925F5">
        <w:tab/>
        <w:t>if so, by how much;</w:t>
      </w:r>
    </w:p>
    <w:p w:rsidR="00E43FAD" w:rsidRPr="006925F5" w:rsidRDefault="00E43FAD" w:rsidP="0027442F">
      <w:pPr>
        <w:pStyle w:val="subsection2"/>
      </w:pPr>
      <w:r w:rsidRPr="006925F5">
        <w:lastRenderedPageBreak/>
        <w:t xml:space="preserve">assume that the </w:t>
      </w:r>
      <w:r w:rsidRPr="006925F5">
        <w:rPr>
          <w:b/>
          <w:i/>
        </w:rPr>
        <w:t>adjustable value</w:t>
      </w:r>
      <w:r w:rsidRPr="006925F5">
        <w:t xml:space="preserve"> from time to time of that or any other </w:t>
      </w:r>
      <w:r w:rsidR="006925F5" w:rsidRPr="006925F5">
        <w:rPr>
          <w:position w:val="6"/>
          <w:sz w:val="16"/>
        </w:rPr>
        <w:t>*</w:t>
      </w:r>
      <w:r w:rsidRPr="006925F5">
        <w:t>equity or loan interest is its cost base or reduced cost base, as appropriate.</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an </w:t>
      </w:r>
      <w:r w:rsidR="006925F5" w:rsidRPr="006925F5">
        <w:rPr>
          <w:position w:val="6"/>
          <w:sz w:val="16"/>
        </w:rPr>
        <w:t>*</w:t>
      </w:r>
      <w:r w:rsidRPr="006925F5">
        <w:t xml:space="preserve">equity or loan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for which </w:t>
      </w:r>
      <w:r w:rsidR="006925F5">
        <w:t>subsection (</w:t>
      </w:r>
      <w:r w:rsidRPr="006925F5">
        <w:t>1) or (2) of this section provides offset each other to the extent of whichever of them is the lesser; but</w:t>
      </w:r>
    </w:p>
    <w:p w:rsidR="00E43FAD" w:rsidRPr="006925F5" w:rsidRDefault="00E43FAD" w:rsidP="00E43FAD">
      <w:pPr>
        <w:pStyle w:val="paragraph"/>
      </w:pPr>
      <w:r w:rsidRPr="006925F5">
        <w:tab/>
        <w:t>(b)</w:t>
      </w:r>
      <w:r w:rsidRPr="006925F5">
        <w:tab/>
        <w:t xml:space="preserve">if </w:t>
      </w:r>
      <w:r w:rsidR="006925F5">
        <w:t>subsection (</w:t>
      </w:r>
      <w:r w:rsidRPr="006925F5">
        <w:t>3) of this section cancels or reduces the uplift, this subsection is taken always to have applied on that basis.</w:t>
      </w:r>
    </w:p>
    <w:p w:rsidR="00E43FAD" w:rsidRPr="006925F5" w:rsidRDefault="00E43FAD" w:rsidP="009505DE">
      <w:pPr>
        <w:pStyle w:val="SubsectionHead"/>
      </w:pPr>
      <w:r w:rsidRPr="006925F5">
        <w:t>Reductions and uplifts also apply to pre</w:t>
      </w:r>
      <w:r w:rsidR="006925F5">
        <w:noBreakHyphen/>
      </w:r>
      <w:r w:rsidRPr="006925F5">
        <w:t>CGT assets</w:t>
      </w:r>
    </w:p>
    <w:p w:rsidR="00E43FAD" w:rsidRPr="006925F5" w:rsidRDefault="00E43FAD" w:rsidP="00E43FAD">
      <w:pPr>
        <w:pStyle w:val="subsection"/>
      </w:pPr>
      <w:r w:rsidRPr="006925F5">
        <w:tab/>
        <w:t>(6)</w:t>
      </w:r>
      <w:r w:rsidRPr="006925F5">
        <w:tab/>
        <w:t xml:space="preserve">A reduction or uplift occurs regardless of whether the entity that owns the interest </w:t>
      </w:r>
      <w:r w:rsidR="006925F5" w:rsidRPr="006925F5">
        <w:rPr>
          <w:position w:val="6"/>
          <w:sz w:val="16"/>
        </w:rPr>
        <w:t>*</w:t>
      </w:r>
      <w:r w:rsidRPr="006925F5">
        <w:t xml:space="preserve">acquired it before, on or after </w:t>
      </w:r>
      <w:smartTag w:uri="urn:schemas-microsoft-com:office:smarttags" w:element="date">
        <w:smartTagPr>
          <w:attr w:name="Year" w:val="1985"/>
          <w:attr w:name="Day" w:val="20"/>
          <w:attr w:name="Month" w:val="9"/>
        </w:smartTagPr>
        <w:r w:rsidRPr="006925F5">
          <w:t>20</w:t>
        </w:r>
        <w:r w:rsidR="006925F5">
          <w:t> </w:t>
        </w:r>
        <w:r w:rsidRPr="006925F5">
          <w:t>September 1985</w:t>
        </w:r>
      </w:smartTag>
      <w:r w:rsidRPr="006925F5">
        <w:t>.</w:t>
      </w:r>
    </w:p>
    <w:p w:rsidR="00E43FAD" w:rsidRPr="006925F5" w:rsidRDefault="00E43FAD" w:rsidP="00E43FAD">
      <w:pPr>
        <w:pStyle w:val="ActHead5"/>
      </w:pPr>
      <w:bookmarkStart w:id="796" w:name="_Toc384884641"/>
      <w:r w:rsidRPr="006925F5">
        <w:rPr>
          <w:rStyle w:val="CharSectno"/>
        </w:rPr>
        <w:t>727</w:t>
      </w:r>
      <w:r w:rsidR="006925F5">
        <w:rPr>
          <w:rStyle w:val="CharSectno"/>
        </w:rPr>
        <w:noBreakHyphen/>
      </w:r>
      <w:r w:rsidRPr="006925F5">
        <w:rPr>
          <w:rStyle w:val="CharSectno"/>
        </w:rPr>
        <w:t>835</w:t>
      </w:r>
      <w:r w:rsidRPr="006925F5">
        <w:t xml:space="preserve">  Trading stock</w:t>
      </w:r>
      <w:bookmarkEnd w:id="796"/>
    </w:p>
    <w:p w:rsidR="00E43FAD" w:rsidRPr="006925F5" w:rsidRDefault="00E43FAD" w:rsidP="00E43FAD">
      <w:pPr>
        <w:pStyle w:val="subsection"/>
      </w:pPr>
      <w:r w:rsidRPr="006925F5">
        <w:tab/>
        <w:t>(1)</w:t>
      </w:r>
      <w:r w:rsidRPr="006925F5">
        <w:tab/>
        <w:t>This section deals with:</w:t>
      </w:r>
    </w:p>
    <w:p w:rsidR="00E43FAD" w:rsidRPr="006925F5" w:rsidRDefault="00E43FAD" w:rsidP="00E43FAD">
      <w:pPr>
        <w:pStyle w:val="paragraph"/>
      </w:pPr>
      <w:r w:rsidRPr="006925F5">
        <w:tab/>
        <w:t>(a)</w:t>
      </w:r>
      <w:r w:rsidRPr="006925F5">
        <w:tab/>
        <w:t xml:space="preserve">how this Division applies to an </w:t>
      </w:r>
      <w:r w:rsidR="006925F5" w:rsidRPr="006925F5">
        <w:rPr>
          <w:position w:val="6"/>
          <w:sz w:val="16"/>
        </w:rPr>
        <w:t>*</w:t>
      </w:r>
      <w:r w:rsidRPr="006925F5">
        <w:t xml:space="preserve">equity or loan interest that is </w:t>
      </w:r>
      <w:r w:rsidR="006925F5" w:rsidRPr="006925F5">
        <w:rPr>
          <w:position w:val="6"/>
          <w:sz w:val="16"/>
        </w:rPr>
        <w:t>*</w:t>
      </w:r>
      <w:r w:rsidRPr="006925F5">
        <w:t xml:space="preserve">trading stock of an entity at the time (the </w:t>
      </w:r>
      <w:r w:rsidRPr="006925F5">
        <w:rPr>
          <w:b/>
          <w:i/>
        </w:rPr>
        <w:t>adjustment time</w:t>
      </w:r>
      <w:r w:rsidRPr="006925F5">
        <w:t xml:space="preserve">)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 xml:space="preserve">the income tax consequences of this Division reducing or uplifting the </w:t>
      </w:r>
      <w:r w:rsidR="006925F5" w:rsidRPr="006925F5">
        <w:rPr>
          <w:position w:val="6"/>
          <w:sz w:val="16"/>
        </w:rPr>
        <w:t>*</w:t>
      </w:r>
      <w:r w:rsidRPr="006925F5">
        <w:t>adjustable value of the interest.</w:t>
      </w:r>
    </w:p>
    <w:p w:rsidR="00E43FAD" w:rsidRPr="006925F5" w:rsidRDefault="00E43FAD" w:rsidP="00E43FAD">
      <w:pPr>
        <w:pStyle w:val="subsection"/>
      </w:pPr>
      <w:r w:rsidRPr="006925F5">
        <w:tab/>
        <w:t>(2)</w:t>
      </w:r>
      <w:r w:rsidRPr="006925F5">
        <w:tab/>
        <w:t xml:space="preserve">The interest’s </w:t>
      </w:r>
      <w:r w:rsidRPr="006925F5">
        <w:rPr>
          <w:b/>
          <w:i/>
        </w:rPr>
        <w:t>adjustable value</w:t>
      </w:r>
      <w:r w:rsidRPr="006925F5">
        <w:t xml:space="preserve"> at a particular time is:</w:t>
      </w:r>
    </w:p>
    <w:p w:rsidR="00E43FAD" w:rsidRPr="006925F5" w:rsidRDefault="00E43FAD" w:rsidP="00E43FAD">
      <w:pPr>
        <w:pStyle w:val="paragraph"/>
      </w:pPr>
      <w:r w:rsidRPr="006925F5">
        <w:tab/>
        <w:t>(a)</w:t>
      </w:r>
      <w:r w:rsidRPr="006925F5">
        <w:tab/>
        <w:t xml:space="preserve">if the interest has been </w:t>
      </w:r>
      <w:r w:rsidR="006925F5" w:rsidRPr="006925F5">
        <w:rPr>
          <w:position w:val="6"/>
          <w:sz w:val="16"/>
        </w:rPr>
        <w:t>*</w:t>
      </w:r>
      <w:r w:rsidRPr="006925F5">
        <w:t xml:space="preserve">trading stock of the entity ever since the start of the income year of the entity in which that time occurs—its </w:t>
      </w:r>
      <w:r w:rsidR="006925F5" w:rsidRPr="006925F5">
        <w:rPr>
          <w:position w:val="6"/>
          <w:sz w:val="16"/>
        </w:rPr>
        <w:t>*</w:t>
      </w:r>
      <w:r w:rsidRPr="006925F5">
        <w:t>value as trading stock at the start of the income year; or</w:t>
      </w:r>
    </w:p>
    <w:p w:rsidR="00E43FAD" w:rsidRPr="006925F5" w:rsidRDefault="00E43FAD" w:rsidP="00E43FAD">
      <w:pPr>
        <w:pStyle w:val="paragraph"/>
      </w:pPr>
      <w:r w:rsidRPr="006925F5">
        <w:tab/>
        <w:t>(b)</w:t>
      </w:r>
      <w:r w:rsidRPr="006925F5">
        <w:tab/>
        <w:t>otherwise—its cost.</w:t>
      </w:r>
    </w:p>
    <w:p w:rsidR="00E43FAD" w:rsidRPr="006925F5" w:rsidRDefault="00E43FAD" w:rsidP="00E43FAD">
      <w:pPr>
        <w:pStyle w:val="subsection"/>
      </w:pPr>
      <w:r w:rsidRPr="006925F5">
        <w:tab/>
        <w:t>(3)</w:t>
      </w:r>
      <w:r w:rsidRPr="006925F5">
        <w:tab/>
        <w:t xml:space="preserve">If this Division reduces or uplifts the interest’s </w:t>
      </w:r>
      <w:r w:rsidR="006925F5" w:rsidRPr="006925F5">
        <w:rPr>
          <w:position w:val="6"/>
          <w:sz w:val="16"/>
        </w:rPr>
        <w:t>*</w:t>
      </w:r>
      <w:r w:rsidRPr="006925F5">
        <w:t>adjustable value, the entity is treated as if:</w:t>
      </w:r>
    </w:p>
    <w:p w:rsidR="00E43FAD" w:rsidRPr="006925F5" w:rsidRDefault="00E43FAD" w:rsidP="00E43FAD">
      <w:pPr>
        <w:pStyle w:val="paragraph"/>
      </w:pPr>
      <w:r w:rsidRPr="006925F5">
        <w:tab/>
        <w:t>(a)</w:t>
      </w:r>
      <w:r w:rsidRPr="006925F5">
        <w:tab/>
        <w:t xml:space="preserve">immediately before the adjustment time, the entity had sold the interest to someone else (at </w:t>
      </w:r>
      <w:r w:rsidR="006925F5" w:rsidRPr="006925F5">
        <w:rPr>
          <w:position w:val="6"/>
          <w:sz w:val="16"/>
        </w:rPr>
        <w:t>*</w:t>
      </w:r>
      <w:r w:rsidRPr="006925F5">
        <w:t xml:space="preserve">arm’s length and in the ordinary course of business) for its </w:t>
      </w:r>
      <w:r w:rsidR="006925F5" w:rsidRPr="006925F5">
        <w:rPr>
          <w:position w:val="6"/>
          <w:sz w:val="16"/>
        </w:rPr>
        <w:t>*</w:t>
      </w:r>
      <w:r w:rsidRPr="006925F5">
        <w:t>adjustable value immediately before that time; and</w:t>
      </w:r>
    </w:p>
    <w:p w:rsidR="00E43FAD" w:rsidRPr="006925F5" w:rsidRDefault="00E43FAD" w:rsidP="00E43FAD">
      <w:pPr>
        <w:pStyle w:val="paragraph"/>
      </w:pPr>
      <w:r w:rsidRPr="006925F5">
        <w:lastRenderedPageBreak/>
        <w:tab/>
        <w:t>(b)</w:t>
      </w:r>
      <w:r w:rsidRPr="006925F5">
        <w:tab/>
        <w:t>immediately after the adjustment time, the entity had bought the interest back for the reduced or uplifted adjustable value.</w:t>
      </w:r>
    </w:p>
    <w:p w:rsidR="00E43FAD" w:rsidRPr="006925F5" w:rsidRDefault="00E43FAD" w:rsidP="00E43FAD">
      <w:pPr>
        <w:pStyle w:val="notetext"/>
      </w:pPr>
      <w:r w:rsidRPr="006925F5">
        <w:t>Note:</w:t>
      </w:r>
      <w:r w:rsidRPr="006925F5">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6925F5">
        <w:t>paragraph (</w:t>
      </w:r>
      <w:r w:rsidRPr="006925F5">
        <w:t>2)(b).</w:t>
      </w:r>
    </w:p>
    <w:p w:rsidR="00E43FAD" w:rsidRPr="006925F5" w:rsidRDefault="00E43FAD" w:rsidP="00E43FAD">
      <w:pPr>
        <w:pStyle w:val="subsection"/>
      </w:pPr>
      <w:r w:rsidRPr="006925F5">
        <w:tab/>
        <w:t>(4)</w:t>
      </w:r>
      <w:r w:rsidRPr="006925F5">
        <w:tab/>
        <w:t xml:space="preserve">However, the increase in the cost of an interest because of </w:t>
      </w:r>
      <w:r w:rsidR="006925F5">
        <w:t>paragraph (</w:t>
      </w:r>
      <w:r w:rsidRPr="006925F5">
        <w:t xml:space="preserve">3)(b) is taken into account from time to time only to the extent that the amount of the increase is still reflected in the </w:t>
      </w:r>
      <w:r w:rsidR="005F0A7C">
        <w:rPr>
          <w:position w:val="6"/>
          <w:sz w:val="16"/>
        </w:rPr>
        <w:t>*</w:t>
      </w:r>
      <w:r w:rsidR="005F0A7C">
        <w:t>market value</w:t>
      </w:r>
      <w:r w:rsidRPr="006925F5">
        <w:t xml:space="preserve"> of the interest.</w:t>
      </w:r>
    </w:p>
    <w:p w:rsidR="00E43FAD" w:rsidRPr="006925F5" w:rsidRDefault="00E43FAD" w:rsidP="00E43FAD">
      <w:pPr>
        <w:pStyle w:val="notetext"/>
      </w:pPr>
      <w:r w:rsidRPr="006925F5">
        <w:t>Note:</w:t>
      </w:r>
      <w:r w:rsidRPr="006925F5">
        <w:tab/>
        <w:t>The situations where the increase in cost would be taken into account include:</w:t>
      </w:r>
    </w:p>
    <w:p w:rsidR="00E43FAD" w:rsidRPr="006925F5" w:rsidRDefault="00E43FAD" w:rsidP="0027442F">
      <w:pPr>
        <w:pStyle w:val="TLPNotebullet"/>
        <w:tabs>
          <w:tab w:val="clear" w:pos="2517"/>
        </w:tabs>
      </w:pPr>
      <w:r w:rsidRPr="006925F5">
        <w:t>in working out your deductions for the cost of trading stock acquired during the income year in which the increase happens; and</w:t>
      </w:r>
    </w:p>
    <w:p w:rsidR="00E43FAD" w:rsidRPr="006925F5" w:rsidRDefault="00E43FAD" w:rsidP="0027442F">
      <w:pPr>
        <w:pStyle w:val="TLPNotebullet"/>
        <w:tabs>
          <w:tab w:val="clear" w:pos="2517"/>
        </w:tabs>
      </w:pPr>
      <w:r w:rsidRPr="006925F5">
        <w:t>the end of an income year if the interest’s closing value as trading stock is worked out on the basis of its cost; and</w:t>
      </w:r>
    </w:p>
    <w:p w:rsidR="00E43FAD" w:rsidRPr="006925F5" w:rsidRDefault="00E43FAD" w:rsidP="0027442F">
      <w:pPr>
        <w:pStyle w:val="TLPNotebullet"/>
        <w:tabs>
          <w:tab w:val="clear" w:pos="2517"/>
        </w:tabs>
      </w:pPr>
      <w:r w:rsidRPr="006925F5">
        <w:t>the start of the income year in which the interest is disposed of, if that happens in a later income year and the interest’s closing value as trading stock at the end of the previous income year was worked out on the basis of its cost.</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the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offset each other to the extent of whichever of them is the lesser, and </w:t>
      </w:r>
      <w:r w:rsidR="006925F5">
        <w:t>subsection (</w:t>
      </w:r>
      <w:r w:rsidRPr="006925F5">
        <w:t>3) of this section applies accordingly; but</w:t>
      </w:r>
    </w:p>
    <w:p w:rsidR="00E43FAD" w:rsidRPr="006925F5" w:rsidRDefault="00E43FAD" w:rsidP="00E43FAD">
      <w:pPr>
        <w:pStyle w:val="paragraph"/>
      </w:pPr>
      <w:r w:rsidRPr="006925F5">
        <w:tab/>
        <w:t>(b)</w:t>
      </w:r>
      <w:r w:rsidRPr="006925F5">
        <w:tab/>
        <w:t xml:space="preserve">to the extent that the amount of the uplift is no longer reflected in the </w:t>
      </w:r>
      <w:r w:rsidR="00E83FED">
        <w:rPr>
          <w:position w:val="6"/>
          <w:sz w:val="16"/>
        </w:rPr>
        <w:t>*</w:t>
      </w:r>
      <w:r w:rsidR="00E83FED">
        <w:t>market value</w:t>
      </w:r>
      <w:r w:rsidRPr="006925F5">
        <w:t xml:space="preserve"> of the interest, this section is taken always to have applied on the basis that the amount of the uplift was reduced to the same extent.</w:t>
      </w:r>
    </w:p>
    <w:p w:rsidR="00E43FAD" w:rsidRPr="006925F5" w:rsidRDefault="00E43FAD" w:rsidP="00E43FAD">
      <w:pPr>
        <w:pStyle w:val="ActHead5"/>
      </w:pPr>
      <w:bookmarkStart w:id="797" w:name="_Toc384884642"/>
      <w:r w:rsidRPr="006925F5">
        <w:rPr>
          <w:rStyle w:val="CharSectno"/>
        </w:rPr>
        <w:t>727</w:t>
      </w:r>
      <w:r w:rsidR="006925F5">
        <w:rPr>
          <w:rStyle w:val="CharSectno"/>
        </w:rPr>
        <w:noBreakHyphen/>
      </w:r>
      <w:r w:rsidRPr="006925F5">
        <w:rPr>
          <w:rStyle w:val="CharSectno"/>
        </w:rPr>
        <w:t>840</w:t>
      </w:r>
      <w:r w:rsidRPr="006925F5">
        <w:t xml:space="preserve">  Revenue assets</w:t>
      </w:r>
      <w:bookmarkEnd w:id="797"/>
    </w:p>
    <w:p w:rsidR="00E43FAD" w:rsidRPr="006925F5" w:rsidRDefault="00E43FAD" w:rsidP="00E43FAD">
      <w:pPr>
        <w:pStyle w:val="subsection"/>
      </w:pPr>
      <w:r w:rsidRPr="006925F5">
        <w:tab/>
        <w:t>(1)</w:t>
      </w:r>
      <w:r w:rsidRPr="006925F5">
        <w:tab/>
        <w:t>This section deals with:</w:t>
      </w:r>
    </w:p>
    <w:p w:rsidR="00E43FAD" w:rsidRPr="006925F5" w:rsidRDefault="00E43FAD" w:rsidP="00E43FAD">
      <w:pPr>
        <w:pStyle w:val="paragraph"/>
      </w:pPr>
      <w:r w:rsidRPr="006925F5">
        <w:tab/>
        <w:t>(a)</w:t>
      </w:r>
      <w:r w:rsidRPr="006925F5">
        <w:tab/>
        <w:t xml:space="preserve">how this Division applies to an </w:t>
      </w:r>
      <w:r w:rsidR="006925F5" w:rsidRPr="006925F5">
        <w:rPr>
          <w:position w:val="6"/>
          <w:sz w:val="16"/>
        </w:rPr>
        <w:t>*</w:t>
      </w:r>
      <w:r w:rsidRPr="006925F5">
        <w:t xml:space="preserve">equity or loan interest that is a </w:t>
      </w:r>
      <w:r w:rsidR="006925F5" w:rsidRPr="006925F5">
        <w:rPr>
          <w:position w:val="6"/>
          <w:sz w:val="16"/>
        </w:rPr>
        <w:t>*</w:t>
      </w:r>
      <w:r w:rsidRPr="006925F5">
        <w:t xml:space="preserve">revenue asset of an entity at the time (the </w:t>
      </w:r>
      <w:r w:rsidRPr="006925F5">
        <w:rPr>
          <w:b/>
          <w:i/>
        </w:rPr>
        <w:t>adjustment time</w:t>
      </w:r>
      <w:r w:rsidRPr="006925F5">
        <w:t xml:space="preserve">) immediately before the </w:t>
      </w:r>
      <w:r w:rsidR="006925F5" w:rsidRPr="006925F5">
        <w:rPr>
          <w:position w:val="6"/>
          <w:sz w:val="16"/>
        </w:rPr>
        <w:t>*</w:t>
      </w:r>
      <w:r w:rsidRPr="006925F5">
        <w:t>IVS time; and</w:t>
      </w:r>
    </w:p>
    <w:p w:rsidR="00E43FAD" w:rsidRPr="006925F5" w:rsidRDefault="00E43FAD" w:rsidP="00E43FAD">
      <w:pPr>
        <w:pStyle w:val="paragraph"/>
      </w:pPr>
      <w:r w:rsidRPr="006925F5">
        <w:tab/>
        <w:t>(b)</w:t>
      </w:r>
      <w:r w:rsidRPr="006925F5">
        <w:tab/>
        <w:t xml:space="preserve">the income tax consequences of this Division reducing or uplifting the </w:t>
      </w:r>
      <w:r w:rsidR="006925F5" w:rsidRPr="006925F5">
        <w:rPr>
          <w:position w:val="6"/>
          <w:sz w:val="16"/>
        </w:rPr>
        <w:t>*</w:t>
      </w:r>
      <w:r w:rsidRPr="006925F5">
        <w:t>adjustable value of the interest.</w:t>
      </w:r>
    </w:p>
    <w:p w:rsidR="00E43FAD" w:rsidRPr="006925F5" w:rsidRDefault="00E43FAD" w:rsidP="00E43FAD">
      <w:pPr>
        <w:pStyle w:val="subsection"/>
      </w:pPr>
      <w:r w:rsidRPr="006925F5">
        <w:lastRenderedPageBreak/>
        <w:tab/>
        <w:t>(2)</w:t>
      </w:r>
      <w:r w:rsidRPr="006925F5">
        <w:tab/>
        <w:t xml:space="preserve">The interest’s </w:t>
      </w:r>
      <w:r w:rsidRPr="006925F5">
        <w:rPr>
          <w:b/>
          <w:i/>
        </w:rPr>
        <w:t>adjustable value</w:t>
      </w:r>
      <w:r w:rsidRPr="006925F5">
        <w:t xml:space="preserve"> at a particular time is the total of the amounts that would be subtracted from the gross disposal proceeds in calculating any profit or loss on disposal of the interest if the entity disposed of it at that time.</w:t>
      </w:r>
    </w:p>
    <w:p w:rsidR="00E43FAD" w:rsidRPr="006925F5" w:rsidRDefault="00E43FAD" w:rsidP="00E43FAD">
      <w:pPr>
        <w:pStyle w:val="subsection"/>
      </w:pPr>
      <w:r w:rsidRPr="006925F5">
        <w:tab/>
        <w:t>(3)</w:t>
      </w:r>
      <w:r w:rsidRPr="006925F5">
        <w:tab/>
        <w:t xml:space="preserve">If this Division reduces or uplifts the interest’s </w:t>
      </w:r>
      <w:r w:rsidR="006925F5" w:rsidRPr="006925F5">
        <w:rPr>
          <w:position w:val="6"/>
          <w:sz w:val="16"/>
        </w:rPr>
        <w:t>*</w:t>
      </w:r>
      <w:r w:rsidRPr="006925F5">
        <w:t>adjustable value, the entity is treated as if:</w:t>
      </w:r>
    </w:p>
    <w:p w:rsidR="00E43FAD" w:rsidRPr="006925F5" w:rsidRDefault="00E43FAD" w:rsidP="00E43FAD">
      <w:pPr>
        <w:pStyle w:val="paragraph"/>
      </w:pPr>
      <w:r w:rsidRPr="006925F5">
        <w:tab/>
        <w:t>(a)</w:t>
      </w:r>
      <w:r w:rsidRPr="006925F5">
        <w:tab/>
        <w:t xml:space="preserve">immediately before the adjustment time, the entity had sold the interest to someone else (at </w:t>
      </w:r>
      <w:r w:rsidR="006925F5" w:rsidRPr="006925F5">
        <w:rPr>
          <w:position w:val="6"/>
          <w:sz w:val="16"/>
        </w:rPr>
        <w:t>*</w:t>
      </w:r>
      <w:r w:rsidRPr="006925F5">
        <w:t>arm’s length and in the ordinary course of business) for its adjustable value immediately before that time; and</w:t>
      </w:r>
    </w:p>
    <w:p w:rsidR="00E43FAD" w:rsidRPr="006925F5" w:rsidRDefault="00E43FAD" w:rsidP="00E43FAD">
      <w:pPr>
        <w:pStyle w:val="paragraph"/>
      </w:pPr>
      <w:r w:rsidRPr="006925F5">
        <w:tab/>
        <w:t>(b)</w:t>
      </w:r>
      <w:r w:rsidRPr="006925F5">
        <w:tab/>
        <w:t>immediately after the adjustment time, the entity had bought the interest back for the reduced or uplifted adjustable value.</w:t>
      </w:r>
    </w:p>
    <w:p w:rsidR="00E43FAD" w:rsidRPr="006925F5" w:rsidRDefault="00E43FAD" w:rsidP="00E43FAD">
      <w:pPr>
        <w:pStyle w:val="notetext"/>
      </w:pPr>
      <w:r w:rsidRPr="006925F5">
        <w:t>Note:</w:t>
      </w:r>
      <w:r w:rsidRPr="006925F5">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6925F5">
        <w:t>subsection (</w:t>
      </w:r>
      <w:r w:rsidRPr="006925F5">
        <w:t>2).</w:t>
      </w:r>
    </w:p>
    <w:p w:rsidR="00E43FAD" w:rsidRPr="006925F5" w:rsidRDefault="00E43FAD" w:rsidP="00E43FAD">
      <w:pPr>
        <w:pStyle w:val="subsection"/>
      </w:pPr>
      <w:r w:rsidRPr="006925F5">
        <w:tab/>
        <w:t>(4)</w:t>
      </w:r>
      <w:r w:rsidRPr="006925F5">
        <w:tab/>
        <w:t xml:space="preserve">However, an uplift in the </w:t>
      </w:r>
      <w:r w:rsidR="006925F5" w:rsidRPr="006925F5">
        <w:rPr>
          <w:position w:val="6"/>
          <w:sz w:val="16"/>
        </w:rPr>
        <w:t>*</w:t>
      </w:r>
      <w:r w:rsidRPr="006925F5">
        <w:t xml:space="preserve">adjustable value of the interest is taken into account only to the extent that the amount of the uplift is still reflected in the </w:t>
      </w:r>
      <w:r w:rsidR="00E83FED">
        <w:rPr>
          <w:position w:val="6"/>
          <w:sz w:val="16"/>
        </w:rPr>
        <w:t>*</w:t>
      </w:r>
      <w:r w:rsidR="00E83FED">
        <w:t>market value</w:t>
      </w:r>
      <w:r w:rsidRPr="006925F5">
        <w:t xml:space="preserve"> of the interest when it is disposed of or otherwise realised.</w:t>
      </w:r>
    </w:p>
    <w:p w:rsidR="00E43FAD" w:rsidRPr="006925F5" w:rsidRDefault="00E43FAD" w:rsidP="00E43FAD">
      <w:pPr>
        <w:pStyle w:val="subsection"/>
      </w:pPr>
      <w:r w:rsidRPr="006925F5">
        <w:tab/>
        <w:t>(5)</w:t>
      </w:r>
      <w:r w:rsidRPr="006925F5">
        <w:tab/>
        <w:t xml:space="preserve">If this Division provides for the </w:t>
      </w:r>
      <w:r w:rsidR="006925F5" w:rsidRPr="006925F5">
        <w:rPr>
          <w:position w:val="6"/>
          <w:sz w:val="16"/>
        </w:rPr>
        <w:t>*</w:t>
      </w:r>
      <w:r w:rsidRPr="006925F5">
        <w:t xml:space="preserve">adjustable value of the interest to be </w:t>
      </w:r>
      <w:r w:rsidRPr="006925F5">
        <w:rPr>
          <w:i/>
        </w:rPr>
        <w:t>both</w:t>
      </w:r>
      <w:r w:rsidRPr="006925F5">
        <w:t xml:space="preserve"> reduced and uplifted:</w:t>
      </w:r>
    </w:p>
    <w:p w:rsidR="00E43FAD" w:rsidRPr="006925F5" w:rsidRDefault="00E43FAD" w:rsidP="00E43FAD">
      <w:pPr>
        <w:pStyle w:val="paragraph"/>
      </w:pPr>
      <w:r w:rsidRPr="006925F5">
        <w:tab/>
        <w:t>(a)</w:t>
      </w:r>
      <w:r w:rsidRPr="006925F5">
        <w:tab/>
        <w:t xml:space="preserve">the reduction and uplift offset each other to the extent of whichever of them is the lesser, and </w:t>
      </w:r>
      <w:r w:rsidR="006925F5">
        <w:t>subsection (</w:t>
      </w:r>
      <w:r w:rsidRPr="006925F5">
        <w:t>3) of this section applies accordingly; but</w:t>
      </w:r>
    </w:p>
    <w:p w:rsidR="00E43FAD" w:rsidRPr="006925F5" w:rsidRDefault="00E43FAD" w:rsidP="00E43FAD">
      <w:pPr>
        <w:pStyle w:val="paragraph"/>
      </w:pPr>
      <w:r w:rsidRPr="006925F5">
        <w:tab/>
        <w:t>(b)</w:t>
      </w:r>
      <w:r w:rsidRPr="006925F5">
        <w:tab/>
        <w:t xml:space="preserve">to the extent that the amount of the uplift is no longer reflected in the </w:t>
      </w:r>
      <w:r w:rsidR="00515E87">
        <w:rPr>
          <w:position w:val="6"/>
          <w:sz w:val="16"/>
        </w:rPr>
        <w:t>*</w:t>
      </w:r>
      <w:r w:rsidR="00515E87">
        <w:t>market value</w:t>
      </w:r>
      <w:r w:rsidRPr="006925F5">
        <w:t xml:space="preserve"> of the interest, this section is taken always to have applied on the basis that the amount of the uplift was reduced to the same extent.</w:t>
      </w:r>
    </w:p>
    <w:p w:rsidR="00E43FAD" w:rsidRPr="006925F5" w:rsidRDefault="00E43FAD" w:rsidP="00E43FAD">
      <w:pPr>
        <w:pStyle w:val="ActHead4"/>
      </w:pPr>
      <w:bookmarkStart w:id="798" w:name="_Toc384884643"/>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K</w:t>
      </w:r>
      <w:r w:rsidRPr="006925F5">
        <w:t>—</w:t>
      </w:r>
      <w:r w:rsidRPr="006925F5">
        <w:rPr>
          <w:rStyle w:val="CharSubdText"/>
        </w:rPr>
        <w:t>Reduction of loss on equity or loan interests realised before the IVS time</w:t>
      </w:r>
      <w:bookmarkEnd w:id="798"/>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850</w:t>
      </w:r>
      <w:r w:rsidRPr="006925F5">
        <w:tab/>
        <w:t>Consequences of scheme under this Subdivision</w:t>
      </w:r>
    </w:p>
    <w:p w:rsidR="00E43FAD" w:rsidRPr="006925F5" w:rsidRDefault="00E43FAD" w:rsidP="00E43FAD">
      <w:pPr>
        <w:pStyle w:val="TofSectsSection"/>
      </w:pPr>
      <w:r w:rsidRPr="006925F5">
        <w:t>727</w:t>
      </w:r>
      <w:r w:rsidR="006925F5">
        <w:noBreakHyphen/>
      </w:r>
      <w:r w:rsidRPr="006925F5">
        <w:t>855</w:t>
      </w:r>
      <w:r w:rsidRPr="006925F5">
        <w:tab/>
        <w:t>Presumed indirect value shift</w:t>
      </w:r>
    </w:p>
    <w:p w:rsidR="00E43FAD" w:rsidRPr="006925F5" w:rsidRDefault="00E43FAD" w:rsidP="00E43FAD">
      <w:pPr>
        <w:pStyle w:val="TofSectsSection"/>
      </w:pPr>
      <w:r w:rsidRPr="006925F5">
        <w:t>727</w:t>
      </w:r>
      <w:r w:rsidR="006925F5">
        <w:noBreakHyphen/>
      </w:r>
      <w:r w:rsidRPr="006925F5">
        <w:t>860</w:t>
      </w:r>
      <w:r w:rsidRPr="006925F5">
        <w:tab/>
        <w:t>Conditions about the prospective gaining entity</w:t>
      </w:r>
    </w:p>
    <w:p w:rsidR="00E43FAD" w:rsidRPr="006925F5" w:rsidRDefault="00E43FAD" w:rsidP="00E43FAD">
      <w:pPr>
        <w:pStyle w:val="TofSectsSection"/>
      </w:pPr>
      <w:r w:rsidRPr="006925F5">
        <w:lastRenderedPageBreak/>
        <w:t>727</w:t>
      </w:r>
      <w:r w:rsidR="006925F5">
        <w:noBreakHyphen/>
      </w:r>
      <w:r w:rsidRPr="006925F5">
        <w:t>865</w:t>
      </w:r>
      <w:r w:rsidRPr="006925F5">
        <w:tab/>
        <w:t>How other provisions of this Division apply to support this Subdivision</w:t>
      </w:r>
    </w:p>
    <w:p w:rsidR="00E43FAD" w:rsidRPr="006925F5" w:rsidRDefault="00E43FAD" w:rsidP="00E43FAD">
      <w:pPr>
        <w:pStyle w:val="TofSectsSection"/>
      </w:pPr>
      <w:r w:rsidRPr="006925F5">
        <w:t>727</w:t>
      </w:r>
      <w:r w:rsidR="006925F5">
        <w:noBreakHyphen/>
      </w:r>
      <w:r w:rsidRPr="006925F5">
        <w:t>870</w:t>
      </w:r>
      <w:r w:rsidRPr="006925F5">
        <w:tab/>
        <w:t>Effect of CGT roll</w:t>
      </w:r>
      <w:r w:rsidR="006925F5">
        <w:noBreakHyphen/>
      </w:r>
      <w:r w:rsidRPr="006925F5">
        <w:t>over</w:t>
      </w:r>
    </w:p>
    <w:p w:rsidR="00E43FAD" w:rsidRPr="006925F5" w:rsidRDefault="00E43FAD" w:rsidP="00E43FAD">
      <w:pPr>
        <w:pStyle w:val="TofSectsSection"/>
      </w:pPr>
      <w:r w:rsidRPr="006925F5">
        <w:t>727</w:t>
      </w:r>
      <w:r w:rsidR="006925F5">
        <w:noBreakHyphen/>
      </w:r>
      <w:r w:rsidRPr="006925F5">
        <w:t>875</w:t>
      </w:r>
      <w:r w:rsidRPr="006925F5">
        <w:tab/>
        <w:t>Application to CGT asset that is also trading stock or revenue asset</w:t>
      </w:r>
    </w:p>
    <w:p w:rsidR="00E43FAD" w:rsidRPr="006925F5" w:rsidRDefault="00E43FAD" w:rsidP="00E43FAD">
      <w:pPr>
        <w:pStyle w:val="ActHead5"/>
      </w:pPr>
      <w:bookmarkStart w:id="799" w:name="_Toc384884644"/>
      <w:r w:rsidRPr="006925F5">
        <w:rPr>
          <w:rStyle w:val="CharSectno"/>
        </w:rPr>
        <w:t>727</w:t>
      </w:r>
      <w:r w:rsidR="006925F5">
        <w:rPr>
          <w:rStyle w:val="CharSectno"/>
        </w:rPr>
        <w:noBreakHyphen/>
      </w:r>
      <w:r w:rsidRPr="006925F5">
        <w:rPr>
          <w:rStyle w:val="CharSectno"/>
        </w:rPr>
        <w:t>850</w:t>
      </w:r>
      <w:r w:rsidRPr="006925F5">
        <w:t xml:space="preserve">  Consequences of scheme under this Subdivision</w:t>
      </w:r>
      <w:bookmarkEnd w:id="799"/>
    </w:p>
    <w:p w:rsidR="00E43FAD" w:rsidRPr="006925F5" w:rsidRDefault="00E43FAD" w:rsidP="00E43FAD">
      <w:pPr>
        <w:pStyle w:val="subsection"/>
      </w:pPr>
      <w:r w:rsidRPr="006925F5">
        <w:tab/>
        <w:t>(1)</w:t>
      </w:r>
      <w:r w:rsidRPr="006925F5">
        <w:tab/>
        <w:t>If:</w:t>
      </w:r>
    </w:p>
    <w:p w:rsidR="00E43FAD" w:rsidRPr="006925F5" w:rsidRDefault="00E43FAD" w:rsidP="00E43FAD">
      <w:pPr>
        <w:pStyle w:val="paragraph"/>
      </w:pPr>
      <w:r w:rsidRPr="006925F5">
        <w:tab/>
        <w:t>(a)</w:t>
      </w:r>
      <w:r w:rsidRPr="006925F5">
        <w:tab/>
        <w:t xml:space="preserve">as at the time when a </w:t>
      </w:r>
      <w:r w:rsidR="006925F5" w:rsidRPr="006925F5">
        <w:rPr>
          <w:position w:val="6"/>
          <w:sz w:val="16"/>
        </w:rPr>
        <w:t>*</w:t>
      </w:r>
      <w:r w:rsidRPr="006925F5">
        <w:t xml:space="preserve">scheme is entered into, or a later time, an entity (the </w:t>
      </w:r>
      <w:r w:rsidRPr="006925F5">
        <w:rPr>
          <w:b/>
          <w:i/>
        </w:rPr>
        <w:t>prospective losing entity</w:t>
      </w:r>
      <w:r w:rsidRPr="006925F5">
        <w:t xml:space="preserve">) has </w:t>
      </w:r>
      <w:r w:rsidR="006925F5" w:rsidRPr="006925F5">
        <w:rPr>
          <w:position w:val="6"/>
          <w:sz w:val="16"/>
        </w:rPr>
        <w:t>*</w:t>
      </w:r>
      <w:r w:rsidRPr="006925F5">
        <w:t xml:space="preserve">provided, is providing, is to provide, or might provide, one or more economic benefits </w:t>
      </w:r>
      <w:r w:rsidR="006925F5" w:rsidRPr="006925F5">
        <w:rPr>
          <w:position w:val="6"/>
          <w:sz w:val="16"/>
        </w:rPr>
        <w:t>*</w:t>
      </w:r>
      <w:r w:rsidRPr="006925F5">
        <w:t>in connection with the scheme; and</w:t>
      </w:r>
    </w:p>
    <w:p w:rsidR="00E43FAD" w:rsidRPr="006925F5" w:rsidRDefault="00E43FAD" w:rsidP="00E43FAD">
      <w:pPr>
        <w:pStyle w:val="paragraph"/>
      </w:pPr>
      <w:r w:rsidRPr="006925F5">
        <w:tab/>
        <w:t>(b)</w:t>
      </w:r>
      <w:r w:rsidRPr="006925F5">
        <w:tab/>
        <w:t>the prospective losing entity is a company or trust (except one listed in section</w:t>
      </w:r>
      <w:r w:rsidR="006925F5">
        <w:t> </w:t>
      </w:r>
      <w:r w:rsidRPr="006925F5">
        <w:t>727</w:t>
      </w:r>
      <w:r w:rsidR="006925F5">
        <w:noBreakHyphen/>
      </w:r>
      <w:r w:rsidRPr="006925F5">
        <w:t>125 (about superannuation entities)); and</w:t>
      </w:r>
    </w:p>
    <w:p w:rsidR="00E43FAD" w:rsidRPr="006925F5" w:rsidRDefault="00E43FAD" w:rsidP="00E43FAD">
      <w:pPr>
        <w:pStyle w:val="paragraph"/>
      </w:pPr>
      <w:r w:rsidRPr="006925F5">
        <w:tab/>
        <w:t>(c)</w:t>
      </w:r>
      <w:r w:rsidRPr="006925F5">
        <w:tab/>
        <w:t xml:space="preserve">a </w:t>
      </w:r>
      <w:r w:rsidR="006925F5" w:rsidRPr="006925F5">
        <w:rPr>
          <w:position w:val="6"/>
          <w:sz w:val="16"/>
        </w:rPr>
        <w:t>*</w:t>
      </w:r>
      <w:r w:rsidRPr="006925F5">
        <w:t xml:space="preserve">realisation event happens to an </w:t>
      </w:r>
      <w:r w:rsidR="006925F5" w:rsidRPr="006925F5">
        <w:rPr>
          <w:position w:val="6"/>
          <w:sz w:val="16"/>
        </w:rPr>
        <w:t>*</w:t>
      </w:r>
      <w:r w:rsidRPr="006925F5">
        <w:t xml:space="preserve">equity or loan interest, or to an </w:t>
      </w:r>
      <w:r w:rsidR="006925F5" w:rsidRPr="006925F5">
        <w:rPr>
          <w:position w:val="6"/>
          <w:sz w:val="16"/>
        </w:rPr>
        <w:t>*</w:t>
      </w:r>
      <w:r w:rsidRPr="006925F5">
        <w:t xml:space="preserve">indirect equity or loan interest, in the prospective losing entity at a time when no </w:t>
      </w:r>
      <w:r w:rsidR="006925F5" w:rsidRPr="006925F5">
        <w:rPr>
          <w:position w:val="6"/>
          <w:sz w:val="16"/>
        </w:rPr>
        <w:t>*</w:t>
      </w:r>
      <w:r w:rsidRPr="006925F5">
        <w:t>IVS time for the scheme has yet happened (whether or not one happens later); and</w:t>
      </w:r>
    </w:p>
    <w:p w:rsidR="00E43FAD" w:rsidRPr="006925F5" w:rsidRDefault="00E43FAD" w:rsidP="00E43FAD">
      <w:pPr>
        <w:pStyle w:val="paragraph"/>
      </w:pPr>
      <w:r w:rsidRPr="006925F5">
        <w:tab/>
        <w:t>(d)</w:t>
      </w:r>
      <w:r w:rsidRPr="006925F5">
        <w:tab/>
        <w:t xml:space="preserve">apart from this Division, a loss would be </w:t>
      </w:r>
      <w:r w:rsidR="006925F5" w:rsidRPr="006925F5">
        <w:rPr>
          <w:position w:val="6"/>
          <w:sz w:val="16"/>
        </w:rPr>
        <w:t>*</w:t>
      </w:r>
      <w:r w:rsidRPr="006925F5">
        <w:t>realised for income tax purposes by the realisation event; and</w:t>
      </w:r>
    </w:p>
    <w:p w:rsidR="00E43FAD" w:rsidRPr="006925F5" w:rsidRDefault="00E43FAD" w:rsidP="00E43FAD">
      <w:pPr>
        <w:pStyle w:val="paragraph"/>
      </w:pPr>
      <w:r w:rsidRPr="006925F5">
        <w:tab/>
        <w:t>(e)</w:t>
      </w:r>
      <w:r w:rsidRPr="006925F5">
        <w:tab/>
        <w:t>because of section</w:t>
      </w:r>
      <w:r w:rsidR="006925F5">
        <w:t> </w:t>
      </w:r>
      <w:r w:rsidRPr="006925F5">
        <w:t>727</w:t>
      </w:r>
      <w:r w:rsidR="006925F5">
        <w:noBreakHyphen/>
      </w:r>
      <w:r w:rsidRPr="006925F5">
        <w:t xml:space="preserve">855, the scheme results in a </w:t>
      </w:r>
      <w:r w:rsidR="006925F5" w:rsidRPr="006925F5">
        <w:rPr>
          <w:position w:val="6"/>
          <w:sz w:val="16"/>
        </w:rPr>
        <w:t>*</w:t>
      </w:r>
      <w:r w:rsidRPr="006925F5">
        <w:t>presumed indirect value shift affecting the realisation event; and</w:t>
      </w:r>
    </w:p>
    <w:p w:rsidR="00E43FAD" w:rsidRPr="006925F5" w:rsidRDefault="00E43FAD" w:rsidP="00E43FAD">
      <w:pPr>
        <w:pStyle w:val="paragraph"/>
      </w:pPr>
      <w:r w:rsidRPr="006925F5">
        <w:tab/>
        <w:t>(f)</w:t>
      </w:r>
      <w:r w:rsidRPr="006925F5">
        <w:tab/>
        <w:t>section</w:t>
      </w:r>
      <w:r w:rsidR="006925F5">
        <w:t> </w:t>
      </w:r>
      <w:r w:rsidRPr="006925F5">
        <w:t>727</w:t>
      </w:r>
      <w:r w:rsidR="006925F5">
        <w:noBreakHyphen/>
      </w:r>
      <w:r w:rsidRPr="006925F5">
        <w:t>860 (about prospective gaining entities) is satisfied; and</w:t>
      </w:r>
    </w:p>
    <w:p w:rsidR="00E43FAD" w:rsidRPr="006925F5" w:rsidRDefault="00E43FAD" w:rsidP="00E43FAD">
      <w:pPr>
        <w:pStyle w:val="paragraph"/>
      </w:pPr>
      <w:r w:rsidRPr="006925F5">
        <w:tab/>
        <w:t>(g)</w:t>
      </w:r>
      <w:r w:rsidRPr="006925F5">
        <w:tab/>
        <w:t>no exclusion in Subdivision</w:t>
      </w:r>
      <w:r w:rsidR="006925F5">
        <w:t> </w:t>
      </w:r>
      <w:r w:rsidRPr="006925F5">
        <w:t>727</w:t>
      </w:r>
      <w:r w:rsidR="006925F5">
        <w:noBreakHyphen/>
      </w:r>
      <w:r w:rsidRPr="006925F5">
        <w:t>C applies to the presumed indirect value shift because of section</w:t>
      </w:r>
      <w:r w:rsidR="006925F5">
        <w:t> </w:t>
      </w:r>
      <w:r w:rsidRPr="006925F5">
        <w:t>727</w:t>
      </w:r>
      <w:r w:rsidR="006925F5">
        <w:noBreakHyphen/>
      </w:r>
      <w:r w:rsidRPr="006925F5">
        <w:t>865; and</w:t>
      </w:r>
    </w:p>
    <w:p w:rsidR="00E43FAD" w:rsidRPr="006925F5" w:rsidRDefault="00E43FAD" w:rsidP="00E43FAD">
      <w:pPr>
        <w:pStyle w:val="paragraph"/>
      </w:pPr>
      <w:r w:rsidRPr="006925F5">
        <w:tab/>
        <w:t>(h)</w:t>
      </w:r>
      <w:r w:rsidRPr="006925F5">
        <w:tab/>
        <w:t>on the assumptions set out in subsection 727</w:t>
      </w:r>
      <w:r w:rsidR="006925F5">
        <w:noBreakHyphen/>
      </w:r>
      <w:r w:rsidRPr="006925F5">
        <w:t xml:space="preserve">865(3), the interest would be an </w:t>
      </w:r>
      <w:r w:rsidR="006925F5" w:rsidRPr="006925F5">
        <w:rPr>
          <w:position w:val="6"/>
          <w:sz w:val="16"/>
        </w:rPr>
        <w:t>*</w:t>
      </w:r>
      <w:r w:rsidRPr="006925F5">
        <w:t>affected interest in the prospective losing entity;</w:t>
      </w:r>
    </w:p>
    <w:p w:rsidR="00E43FAD" w:rsidRPr="006925F5" w:rsidRDefault="00E43FAD" w:rsidP="0027442F">
      <w:pPr>
        <w:pStyle w:val="subsection2"/>
      </w:pPr>
      <w:r w:rsidRPr="006925F5">
        <w:t xml:space="preserve">the loss is reduced by an amount that is reasonable having regard to a reasonable estimate of the amount (if any) by which the scheme has reduced the interest’s </w:t>
      </w:r>
      <w:r w:rsidR="000C213E">
        <w:rPr>
          <w:position w:val="6"/>
          <w:sz w:val="16"/>
        </w:rPr>
        <w:t>*</w:t>
      </w:r>
      <w:r w:rsidR="000C213E">
        <w:t>market value</w:t>
      </w:r>
      <w:r w:rsidRPr="006925F5">
        <w:t xml:space="preserve"> during the period that ends at the time of the realisation event and started at the later of:</w:t>
      </w:r>
    </w:p>
    <w:p w:rsidR="00E43FAD" w:rsidRPr="006925F5" w:rsidRDefault="00E43FAD" w:rsidP="00E43FAD">
      <w:pPr>
        <w:pStyle w:val="paragraph"/>
      </w:pPr>
      <w:r w:rsidRPr="006925F5">
        <w:tab/>
        <w:t>(i)</w:t>
      </w:r>
      <w:r w:rsidRPr="006925F5">
        <w:tab/>
        <w:t>when the scheme was entered into; and</w:t>
      </w:r>
    </w:p>
    <w:p w:rsidR="00E43FAD" w:rsidRPr="006925F5" w:rsidRDefault="00E43FAD" w:rsidP="00E43FAD">
      <w:pPr>
        <w:pStyle w:val="paragraph"/>
      </w:pPr>
      <w:r w:rsidRPr="006925F5">
        <w:tab/>
        <w:t>(j)</w:t>
      </w:r>
      <w:r w:rsidRPr="006925F5">
        <w:tab/>
        <w:t>the time of the last realisation event that happened to the interest.</w:t>
      </w:r>
    </w:p>
    <w:p w:rsidR="00E43FAD" w:rsidRPr="006925F5" w:rsidRDefault="00E43FAD" w:rsidP="00E43FAD">
      <w:pPr>
        <w:pStyle w:val="notetext"/>
      </w:pPr>
      <w:r w:rsidRPr="006925F5">
        <w:lastRenderedPageBreak/>
        <w:t>Note 1:</w:t>
      </w:r>
      <w:r w:rsidRPr="006925F5">
        <w:tab/>
        <w:t>This Subdivision does not reduce gains from realisation events, but loss reductions under this Subdivision are taken into account in working out:</w:t>
      </w:r>
    </w:p>
    <w:p w:rsidR="00E43FAD" w:rsidRPr="006925F5" w:rsidRDefault="00E43FAD" w:rsidP="00E43FAD">
      <w:pPr>
        <w:pStyle w:val="TLPNotebullet"/>
        <w:tabs>
          <w:tab w:val="clear" w:pos="2517"/>
          <w:tab w:val="num" w:pos="2520"/>
        </w:tabs>
        <w:ind w:left="2552" w:hanging="284"/>
      </w:pPr>
      <w:r w:rsidRPr="006925F5">
        <w:t>gain reductions under Subdivision</w:t>
      </w:r>
      <w:r w:rsidR="006925F5">
        <w:t> </w:t>
      </w:r>
      <w:r w:rsidRPr="006925F5">
        <w:t>727</w:t>
      </w:r>
      <w:r w:rsidR="006925F5">
        <w:noBreakHyphen/>
      </w:r>
      <w:r w:rsidRPr="006925F5">
        <w:t>G for interests in a gaining entity that are realised after the IVS time for the scheme (see section</w:t>
      </w:r>
      <w:r w:rsidR="006925F5">
        <w:t> </w:t>
      </w:r>
      <w:r w:rsidRPr="006925F5">
        <w:t>727</w:t>
      </w:r>
      <w:r w:rsidR="006925F5">
        <w:noBreakHyphen/>
      </w:r>
      <w:r w:rsidRPr="006925F5">
        <w:t>625); or</w:t>
      </w:r>
    </w:p>
    <w:p w:rsidR="00E43FAD" w:rsidRPr="006925F5" w:rsidRDefault="00E43FAD" w:rsidP="00E43FAD">
      <w:pPr>
        <w:pStyle w:val="TLPNotebullet"/>
        <w:tabs>
          <w:tab w:val="clear" w:pos="2517"/>
          <w:tab w:val="num" w:pos="2520"/>
        </w:tabs>
        <w:ind w:left="2552" w:hanging="284"/>
      </w:pPr>
      <w:r w:rsidRPr="006925F5">
        <w:t>uplifts under Subdivision</w:t>
      </w:r>
      <w:r w:rsidR="006925F5">
        <w:t> </w:t>
      </w:r>
      <w:r w:rsidRPr="006925F5">
        <w:t>727</w:t>
      </w:r>
      <w:r w:rsidR="006925F5">
        <w:noBreakHyphen/>
      </w:r>
      <w:r w:rsidRPr="006925F5">
        <w:t>H in the adjustable values of interests in a gaining entity (see section</w:t>
      </w:r>
      <w:r w:rsidR="006925F5">
        <w:t> </w:t>
      </w:r>
      <w:r w:rsidRPr="006925F5">
        <w:t>727</w:t>
      </w:r>
      <w:r w:rsidR="006925F5">
        <w:noBreakHyphen/>
      </w:r>
      <w:r w:rsidRPr="006925F5">
        <w:t>810).</w:t>
      </w:r>
    </w:p>
    <w:p w:rsidR="00E43FAD" w:rsidRPr="006925F5" w:rsidRDefault="00E43FAD" w:rsidP="00E43FAD">
      <w:pPr>
        <w:pStyle w:val="notetext"/>
      </w:pPr>
      <w:r w:rsidRPr="006925F5">
        <w:t>Note 2:</w:t>
      </w:r>
      <w:r w:rsidRPr="006925F5">
        <w:tab/>
        <w:t>Section</w:t>
      </w:r>
      <w:r w:rsidR="006925F5">
        <w:t> </w:t>
      </w:r>
      <w:r w:rsidRPr="006925F5">
        <w:t>727</w:t>
      </w:r>
      <w:r w:rsidR="006925F5">
        <w:noBreakHyphen/>
      </w:r>
      <w:r w:rsidRPr="006925F5">
        <w:t>865 provides for how other provisions of this Division apply for the purposes of this Subdivision.</w:t>
      </w:r>
    </w:p>
    <w:p w:rsidR="00E43FAD" w:rsidRPr="006925F5" w:rsidRDefault="00E43FAD" w:rsidP="009505DE">
      <w:pPr>
        <w:pStyle w:val="SubsectionHead"/>
      </w:pPr>
      <w:r w:rsidRPr="006925F5">
        <w:t>Further exclusion for certain 95% services indirect value shifts</w:t>
      </w:r>
    </w:p>
    <w:p w:rsidR="00E43FAD" w:rsidRPr="006925F5" w:rsidRDefault="00E43FAD" w:rsidP="00E43FAD">
      <w:pPr>
        <w:pStyle w:val="subsection"/>
      </w:pPr>
      <w:r w:rsidRPr="006925F5">
        <w:tab/>
        <w:t>(2)</w:t>
      </w:r>
      <w:r w:rsidRPr="006925F5">
        <w:tab/>
        <w:t xml:space="preserve">The loss is not reduced if the </w:t>
      </w:r>
      <w:r w:rsidR="006925F5" w:rsidRPr="006925F5">
        <w:rPr>
          <w:position w:val="6"/>
          <w:sz w:val="16"/>
        </w:rPr>
        <w:t>*</w:t>
      </w:r>
      <w:r w:rsidRPr="006925F5">
        <w:t xml:space="preserve">presumed indirect value shift is a </w:t>
      </w:r>
      <w:r w:rsidR="006925F5" w:rsidRPr="006925F5">
        <w:rPr>
          <w:position w:val="6"/>
          <w:sz w:val="16"/>
        </w:rPr>
        <w:t>*</w:t>
      </w:r>
      <w:r w:rsidRPr="006925F5">
        <w:t>95% services indirect value shift because of subsection 727</w:t>
      </w:r>
      <w:r w:rsidR="006925F5">
        <w:noBreakHyphen/>
      </w:r>
      <w:r w:rsidRPr="006925F5">
        <w:t>865(2), unless:</w:t>
      </w:r>
    </w:p>
    <w:p w:rsidR="00E43FAD" w:rsidRPr="006925F5" w:rsidRDefault="00E43FAD" w:rsidP="00E43FAD">
      <w:pPr>
        <w:pStyle w:val="paragraph"/>
      </w:pPr>
      <w:r w:rsidRPr="006925F5">
        <w:tab/>
        <w:t>(a)</w:t>
      </w:r>
      <w:r w:rsidRPr="006925F5">
        <w:tab/>
        <w:t>the conditions in section</w:t>
      </w:r>
      <w:r w:rsidR="006925F5">
        <w:t> </w:t>
      </w:r>
      <w:r w:rsidRPr="006925F5">
        <w:t>727</w:t>
      </w:r>
      <w:r w:rsidR="006925F5">
        <w:noBreakHyphen/>
      </w:r>
      <w:r w:rsidRPr="006925F5">
        <w:t>705 (as applying because of that subsection) are met for the presumed indirect value shift; or</w:t>
      </w:r>
    </w:p>
    <w:p w:rsidR="00E43FAD" w:rsidRPr="006925F5" w:rsidRDefault="00E43FAD" w:rsidP="00E43FAD">
      <w:pPr>
        <w:pStyle w:val="paragraph"/>
      </w:pPr>
      <w:r w:rsidRPr="006925F5">
        <w:tab/>
        <w:t>(b)</w:t>
      </w:r>
      <w:r w:rsidRPr="006925F5">
        <w:tab/>
        <w:t>the conditions in section</w:t>
      </w:r>
      <w:r w:rsidR="006925F5">
        <w:t> </w:t>
      </w:r>
      <w:r w:rsidRPr="006925F5">
        <w:t>727</w:t>
      </w:r>
      <w:r w:rsidR="006925F5">
        <w:noBreakHyphen/>
      </w:r>
      <w:r w:rsidRPr="006925F5">
        <w:t>710, 727</w:t>
      </w:r>
      <w:r w:rsidR="006925F5">
        <w:noBreakHyphen/>
      </w:r>
      <w:r w:rsidRPr="006925F5">
        <w:t>715 or 727</w:t>
      </w:r>
      <w:r w:rsidR="006925F5">
        <w:noBreakHyphen/>
      </w:r>
      <w:r w:rsidRPr="006925F5">
        <w:t>720 (as applying because of that subsection) are met for the presumed indirect value shift and for the realisation event.</w:t>
      </w:r>
    </w:p>
    <w:p w:rsidR="00E43FAD" w:rsidRPr="006925F5" w:rsidRDefault="00E43FAD" w:rsidP="00E43FAD">
      <w:pPr>
        <w:pStyle w:val="ActHead5"/>
      </w:pPr>
      <w:bookmarkStart w:id="800" w:name="_Toc384884645"/>
      <w:r w:rsidRPr="006925F5">
        <w:rPr>
          <w:rStyle w:val="CharSectno"/>
        </w:rPr>
        <w:t>727</w:t>
      </w:r>
      <w:r w:rsidR="006925F5">
        <w:rPr>
          <w:rStyle w:val="CharSectno"/>
        </w:rPr>
        <w:noBreakHyphen/>
      </w:r>
      <w:r w:rsidRPr="006925F5">
        <w:rPr>
          <w:rStyle w:val="CharSectno"/>
        </w:rPr>
        <w:t>855</w:t>
      </w:r>
      <w:r w:rsidRPr="006925F5">
        <w:t xml:space="preserve">  Presumed indirect value shift</w:t>
      </w:r>
      <w:bookmarkEnd w:id="800"/>
    </w:p>
    <w:p w:rsidR="00E43FAD" w:rsidRPr="006925F5" w:rsidRDefault="00E43FAD" w:rsidP="00E43FAD">
      <w:pPr>
        <w:pStyle w:val="subsection"/>
      </w:pPr>
      <w:r w:rsidRPr="006925F5">
        <w:tab/>
        <w:t>(1)</w:t>
      </w:r>
      <w:r w:rsidRPr="006925F5">
        <w:tab/>
        <w:t xml:space="preserve">The </w:t>
      </w:r>
      <w:r w:rsidR="006925F5" w:rsidRPr="006925F5">
        <w:rPr>
          <w:position w:val="6"/>
          <w:sz w:val="16"/>
        </w:rPr>
        <w:t>*</w:t>
      </w:r>
      <w:r w:rsidRPr="006925F5">
        <w:t xml:space="preserve">scheme results in a </w:t>
      </w:r>
      <w:r w:rsidRPr="006925F5">
        <w:rPr>
          <w:b/>
          <w:i/>
        </w:rPr>
        <w:t>presumed indirect value shift</w:t>
      </w:r>
      <w:r w:rsidRPr="006925F5">
        <w:t xml:space="preserve"> affecting the </w:t>
      </w:r>
      <w:r w:rsidR="006925F5" w:rsidRPr="006925F5">
        <w:rPr>
          <w:position w:val="6"/>
          <w:sz w:val="16"/>
        </w:rPr>
        <w:t>*</w:t>
      </w:r>
      <w:r w:rsidRPr="006925F5">
        <w:t xml:space="preserve">realisation event if, and only if, as at the time of the realisation event, it is reasonable to conclude that the total </w:t>
      </w:r>
      <w:r w:rsidR="005E1E76">
        <w:rPr>
          <w:position w:val="6"/>
          <w:sz w:val="16"/>
        </w:rPr>
        <w:t>*</w:t>
      </w:r>
      <w:r w:rsidR="005E1E76">
        <w:t>market value</w:t>
      </w:r>
      <w:r w:rsidRPr="006925F5">
        <w:t xml:space="preserve"> of the economic benefits (the </w:t>
      </w:r>
      <w:r w:rsidRPr="006925F5">
        <w:rPr>
          <w:b/>
          <w:i/>
        </w:rPr>
        <w:t>greater benefits</w:t>
      </w:r>
      <w:r w:rsidRPr="006925F5">
        <w:t>) that:</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prospective losing entity has </w:t>
      </w:r>
      <w:r w:rsidR="006925F5" w:rsidRPr="006925F5">
        <w:rPr>
          <w:position w:val="6"/>
          <w:sz w:val="16"/>
        </w:rPr>
        <w:t>*</w:t>
      </w:r>
      <w:r w:rsidRPr="006925F5">
        <w:t xml:space="preserve">provided, is providing, is to provide, or might provide, </w:t>
      </w:r>
      <w:r w:rsidR="006925F5" w:rsidRPr="006925F5">
        <w:rPr>
          <w:position w:val="6"/>
          <w:sz w:val="16"/>
        </w:rPr>
        <w:t>*</w:t>
      </w:r>
      <w:r w:rsidRPr="006925F5">
        <w:t xml:space="preserve">in connection with the </w:t>
      </w:r>
      <w:r w:rsidR="006925F5" w:rsidRPr="006925F5">
        <w:rPr>
          <w:position w:val="6"/>
          <w:sz w:val="16"/>
        </w:rPr>
        <w:t>*</w:t>
      </w:r>
      <w:r w:rsidRPr="006925F5">
        <w:t>scheme, to another entity, or to each of 2 or more other entities; and</w:t>
      </w:r>
    </w:p>
    <w:p w:rsidR="00E43FAD" w:rsidRPr="006925F5" w:rsidRDefault="00E43FAD" w:rsidP="00E43FAD">
      <w:pPr>
        <w:pStyle w:val="paragraph"/>
      </w:pPr>
      <w:r w:rsidRPr="006925F5">
        <w:tab/>
        <w:t>(b)</w:t>
      </w:r>
      <w:r w:rsidRPr="006925F5">
        <w:tab/>
        <w:t>can be identified (even if the other entity or entities cannot be identified or are not all in existence, or the provision of some or all of the economic benefits is contingent);</w:t>
      </w:r>
    </w:p>
    <w:p w:rsidR="00E43FAD" w:rsidRPr="006925F5" w:rsidRDefault="00E43FAD" w:rsidP="0027442F">
      <w:pPr>
        <w:pStyle w:val="subsection2"/>
      </w:pPr>
      <w:r w:rsidRPr="006925F5">
        <w:t>exceeds:</w:t>
      </w:r>
    </w:p>
    <w:p w:rsidR="00E43FAD" w:rsidRPr="006925F5" w:rsidRDefault="00E43FAD" w:rsidP="00E43FAD">
      <w:pPr>
        <w:pStyle w:val="paragraph"/>
      </w:pPr>
      <w:r w:rsidRPr="006925F5">
        <w:tab/>
        <w:t>(c)</w:t>
      </w:r>
      <w:r w:rsidRPr="006925F5">
        <w:tab/>
        <w:t xml:space="preserve">the total market value of the economic benefits (the </w:t>
      </w:r>
      <w:r w:rsidRPr="006925F5">
        <w:rPr>
          <w:b/>
          <w:i/>
        </w:rPr>
        <w:t>lesser benefits</w:t>
      </w:r>
      <w:r w:rsidRPr="006925F5">
        <w:t>) that:</w:t>
      </w:r>
    </w:p>
    <w:p w:rsidR="00E43FAD" w:rsidRPr="006925F5" w:rsidRDefault="00E43FAD" w:rsidP="00E43FAD">
      <w:pPr>
        <w:pStyle w:val="paragraphsub"/>
      </w:pPr>
      <w:r w:rsidRPr="006925F5">
        <w:lastRenderedPageBreak/>
        <w:tab/>
        <w:t>(i)</w:t>
      </w:r>
      <w:r w:rsidRPr="006925F5">
        <w:tab/>
        <w:t xml:space="preserve">have been, are being, are to be, or might be, provided </w:t>
      </w:r>
      <w:r w:rsidRPr="006925F5">
        <w:rPr>
          <w:i/>
        </w:rPr>
        <w:t>to</w:t>
      </w:r>
      <w:r w:rsidRPr="006925F5">
        <w:t xml:space="preserve"> the prospective losing entity in connection with the scheme; and</w:t>
      </w:r>
    </w:p>
    <w:p w:rsidR="00E43FAD" w:rsidRPr="006925F5" w:rsidRDefault="00E43FAD" w:rsidP="00E43FAD">
      <w:pPr>
        <w:pStyle w:val="paragraphsub"/>
      </w:pPr>
      <w:r w:rsidRPr="006925F5">
        <w:tab/>
        <w:t>(ii)</w:t>
      </w:r>
      <w:r w:rsidRPr="006925F5">
        <w:tab/>
        <w:t>can be identified (even if the entity or entities providing the benefits cannot be identified or are not all in existence, or the provision of some or all of the economic benefits is contingent); or</w:t>
      </w:r>
    </w:p>
    <w:p w:rsidR="00E43FAD" w:rsidRPr="006925F5" w:rsidRDefault="00E43FAD" w:rsidP="00E43FAD">
      <w:pPr>
        <w:pStyle w:val="paragraph"/>
      </w:pPr>
      <w:r w:rsidRPr="006925F5">
        <w:tab/>
        <w:t>(d)</w:t>
      </w:r>
      <w:r w:rsidRPr="006925F5">
        <w:tab/>
        <w:t xml:space="preserve">if there are no economic benefits covered by </w:t>
      </w:r>
      <w:r w:rsidR="006925F5">
        <w:t>paragraph (</w:t>
      </w:r>
      <w:r w:rsidRPr="006925F5">
        <w:t>c)—nil.</w:t>
      </w:r>
    </w:p>
    <w:p w:rsidR="00E43FAD" w:rsidRPr="006925F5" w:rsidRDefault="00E43FAD" w:rsidP="0027442F">
      <w:pPr>
        <w:pStyle w:val="subsection2"/>
      </w:pPr>
      <w:r w:rsidRPr="006925F5">
        <w:t>That excess is the amount of the presumed indirect value shift, which happens at the time of the realisation event.</w:t>
      </w:r>
    </w:p>
    <w:p w:rsidR="00E43FAD" w:rsidRPr="006925F5" w:rsidRDefault="00E43FAD" w:rsidP="00E43FAD">
      <w:pPr>
        <w:pStyle w:val="subsection"/>
      </w:pPr>
      <w:r w:rsidRPr="006925F5">
        <w:tab/>
        <w:t>(2)</w:t>
      </w:r>
      <w:r w:rsidRPr="006925F5">
        <w:tab/>
        <w:t xml:space="preserve">The </w:t>
      </w:r>
      <w:r w:rsidR="008316DF">
        <w:rPr>
          <w:position w:val="6"/>
          <w:sz w:val="16"/>
        </w:rPr>
        <w:t>*</w:t>
      </w:r>
      <w:r w:rsidR="008316DF">
        <w:t>market value</w:t>
      </w:r>
      <w:r w:rsidRPr="006925F5">
        <w:t xml:space="preserve"> of an economic benefit is to be determined as at the earliest time when it is reasonable to conclude that:</w:t>
      </w:r>
    </w:p>
    <w:p w:rsidR="00E43FAD" w:rsidRPr="006925F5" w:rsidRDefault="00E43FAD" w:rsidP="00E43FAD">
      <w:pPr>
        <w:pStyle w:val="paragraph"/>
      </w:pPr>
      <w:r w:rsidRPr="006925F5">
        <w:tab/>
        <w:t>(a)</w:t>
      </w:r>
      <w:r w:rsidRPr="006925F5">
        <w:tab/>
        <w:t>the economic benefit can be identified; and</w:t>
      </w:r>
    </w:p>
    <w:p w:rsidR="00E43FAD" w:rsidRPr="006925F5" w:rsidRDefault="00E43FAD" w:rsidP="00E43FAD">
      <w:pPr>
        <w:pStyle w:val="paragraph"/>
      </w:pPr>
      <w:r w:rsidRPr="006925F5">
        <w:tab/>
        <w:t>(b)</w:t>
      </w:r>
      <w:r w:rsidRPr="006925F5">
        <w:tab/>
        <w:t>paragraph 727</w:t>
      </w:r>
      <w:r w:rsidR="006925F5">
        <w:noBreakHyphen/>
      </w:r>
      <w:r w:rsidRPr="006925F5">
        <w:t>150(2)(b) is satisfied for that benefit;</w:t>
      </w:r>
    </w:p>
    <w:p w:rsidR="00E43FAD" w:rsidRPr="006925F5" w:rsidRDefault="00E43FAD" w:rsidP="0027442F">
      <w:pPr>
        <w:pStyle w:val="subsection2"/>
      </w:pPr>
      <w:r w:rsidRPr="006925F5">
        <w:t xml:space="preserve">if that time is before the </w:t>
      </w:r>
      <w:r w:rsidR="006925F5" w:rsidRPr="006925F5">
        <w:rPr>
          <w:position w:val="6"/>
          <w:sz w:val="16"/>
        </w:rPr>
        <w:t>*</w:t>
      </w:r>
      <w:r w:rsidRPr="006925F5">
        <w:t>realisation event.</w:t>
      </w:r>
    </w:p>
    <w:p w:rsidR="00E43FAD" w:rsidRPr="006925F5" w:rsidRDefault="00E43FAD" w:rsidP="00E43FAD">
      <w:pPr>
        <w:pStyle w:val="subsection"/>
      </w:pPr>
      <w:r w:rsidRPr="006925F5">
        <w:tab/>
        <w:t>(3)</w:t>
      </w:r>
      <w:r w:rsidRPr="006925F5">
        <w:tab/>
        <w:t xml:space="preserve">Otherwise, the </w:t>
      </w:r>
      <w:r w:rsidR="008316DF">
        <w:rPr>
          <w:position w:val="6"/>
          <w:sz w:val="16"/>
        </w:rPr>
        <w:t>*</w:t>
      </w:r>
      <w:r w:rsidR="008316DF">
        <w:t>market value</w:t>
      </w:r>
      <w:r w:rsidRPr="006925F5">
        <w:t xml:space="preserve"> of the economic benefit is to be determined as at the time immediately before the </w:t>
      </w:r>
      <w:r w:rsidR="006925F5" w:rsidRPr="006925F5">
        <w:rPr>
          <w:position w:val="6"/>
          <w:sz w:val="16"/>
        </w:rPr>
        <w:t>*</w:t>
      </w:r>
      <w:r w:rsidRPr="006925F5">
        <w:t>realisation event, taking account of any contingency to which provision of the benefit is subject at that time.</w:t>
      </w:r>
    </w:p>
    <w:p w:rsidR="00E43FAD" w:rsidRPr="006925F5" w:rsidRDefault="00E43FAD" w:rsidP="00E43FAD">
      <w:pPr>
        <w:pStyle w:val="TLPnoteright"/>
      </w:pPr>
      <w:r w:rsidRPr="006925F5">
        <w:t>For more rules affecting how the market value of an economic benefit is determined, see Subdivision</w:t>
      </w:r>
      <w:r w:rsidR="006925F5">
        <w:t> </w:t>
      </w:r>
      <w:r w:rsidRPr="006925F5">
        <w:t>727</w:t>
      </w:r>
      <w:r w:rsidR="006925F5">
        <w:noBreakHyphen/>
      </w:r>
      <w:r w:rsidRPr="006925F5">
        <w:t>D (as applying because of</w:t>
      </w:r>
      <w:r w:rsidRPr="006925F5">
        <w:br/>
        <w:t>subsection 727</w:t>
      </w:r>
      <w:r w:rsidR="006925F5">
        <w:noBreakHyphen/>
      </w:r>
      <w:r w:rsidRPr="006925F5">
        <w:t>865(1)).</w:t>
      </w:r>
    </w:p>
    <w:p w:rsidR="00E43FAD" w:rsidRPr="006925F5" w:rsidRDefault="00E43FAD" w:rsidP="00E43FAD">
      <w:pPr>
        <w:pStyle w:val="subsection"/>
      </w:pPr>
      <w:r w:rsidRPr="006925F5">
        <w:tab/>
        <w:t>(4)</w:t>
      </w:r>
      <w:r w:rsidRPr="006925F5">
        <w:tab/>
        <w:t xml:space="preserve">An entity referred to in </w:t>
      </w:r>
      <w:r w:rsidR="006925F5">
        <w:t>paragraph (</w:t>
      </w:r>
      <w:r w:rsidRPr="006925F5">
        <w:t xml:space="preserve">1)(a) need not be a party to the </w:t>
      </w:r>
      <w:r w:rsidR="006925F5" w:rsidRPr="006925F5">
        <w:rPr>
          <w:position w:val="6"/>
          <w:sz w:val="16"/>
        </w:rPr>
        <w:t>*</w:t>
      </w:r>
      <w:r w:rsidRPr="006925F5">
        <w:t>scheme. A benefit can be provided by act or omission.</w:t>
      </w:r>
    </w:p>
    <w:p w:rsidR="00E43FAD" w:rsidRPr="006925F5" w:rsidRDefault="00E43FAD" w:rsidP="00E43FAD">
      <w:pPr>
        <w:pStyle w:val="ActHead5"/>
      </w:pPr>
      <w:bookmarkStart w:id="801" w:name="_Toc384884646"/>
      <w:r w:rsidRPr="006925F5">
        <w:rPr>
          <w:rStyle w:val="CharSectno"/>
        </w:rPr>
        <w:t>727</w:t>
      </w:r>
      <w:r w:rsidR="006925F5">
        <w:rPr>
          <w:rStyle w:val="CharSectno"/>
        </w:rPr>
        <w:noBreakHyphen/>
      </w:r>
      <w:r w:rsidRPr="006925F5">
        <w:rPr>
          <w:rStyle w:val="CharSectno"/>
        </w:rPr>
        <w:t>860</w:t>
      </w:r>
      <w:r w:rsidRPr="006925F5">
        <w:t xml:space="preserve">  Conditions about the prospective gaining entity</w:t>
      </w:r>
      <w:bookmarkEnd w:id="801"/>
    </w:p>
    <w:p w:rsidR="00E43FAD" w:rsidRPr="006925F5" w:rsidRDefault="00E43FAD" w:rsidP="00E43FAD">
      <w:pPr>
        <w:pStyle w:val="subsection"/>
      </w:pPr>
      <w:r w:rsidRPr="006925F5">
        <w:tab/>
        <w:t>(1)</w:t>
      </w:r>
      <w:r w:rsidRPr="006925F5">
        <w:tab/>
        <w:t xml:space="preserve">By the deadline set out in </w:t>
      </w:r>
      <w:r w:rsidR="006925F5">
        <w:t>subsection (</w:t>
      </w:r>
      <w:r w:rsidRPr="006925F5">
        <w:t xml:space="preserve">5), the conditions in </w:t>
      </w:r>
      <w:r w:rsidR="006925F5">
        <w:t>subsections (</w:t>
      </w:r>
      <w:r w:rsidRPr="006925F5">
        <w:t>2) and (3) must be satisfied for at least one of these entities:</w:t>
      </w:r>
    </w:p>
    <w:p w:rsidR="00E43FAD" w:rsidRPr="006925F5" w:rsidRDefault="00E43FAD" w:rsidP="00E43FAD">
      <w:pPr>
        <w:pStyle w:val="paragraph"/>
      </w:pPr>
      <w:r w:rsidRPr="006925F5">
        <w:tab/>
        <w:t>(a)</w:t>
      </w:r>
      <w:r w:rsidRPr="006925F5">
        <w:tab/>
        <w:t>the entity or entities referred to in paragraph 727</w:t>
      </w:r>
      <w:r w:rsidR="006925F5">
        <w:noBreakHyphen/>
      </w:r>
      <w:r w:rsidRPr="006925F5">
        <w:t>855(1)(a);</w:t>
      </w:r>
    </w:p>
    <w:p w:rsidR="00E43FAD" w:rsidRPr="006925F5" w:rsidRDefault="00E43FAD" w:rsidP="00E43FAD">
      <w:pPr>
        <w:pStyle w:val="paragraph"/>
      </w:pPr>
      <w:r w:rsidRPr="006925F5">
        <w:tab/>
        <w:t>(b)</w:t>
      </w:r>
      <w:r w:rsidRPr="006925F5">
        <w:tab/>
        <w:t xml:space="preserve">if at the time of the </w:t>
      </w:r>
      <w:r w:rsidR="006925F5" w:rsidRPr="006925F5">
        <w:rPr>
          <w:position w:val="6"/>
          <w:sz w:val="16"/>
        </w:rPr>
        <w:t>*</w:t>
      </w:r>
      <w:r w:rsidRPr="006925F5">
        <w:t>realisation event it is reasonable to conclude that the entity, or at least one of the entities, referred to in paragraph 727</w:t>
      </w:r>
      <w:r w:rsidR="006925F5">
        <w:noBreakHyphen/>
      </w:r>
      <w:r w:rsidRPr="006925F5">
        <w:t xml:space="preserve">855(1)(a) will be one of 2 or </w:t>
      </w:r>
      <w:r w:rsidRPr="006925F5">
        <w:lastRenderedPageBreak/>
        <w:t>more entities, but it cannot be determined which—those 2 or more entities.</w:t>
      </w:r>
    </w:p>
    <w:p w:rsidR="00E43FAD" w:rsidRPr="006925F5" w:rsidRDefault="00E43FAD" w:rsidP="00E43FAD">
      <w:pPr>
        <w:pStyle w:val="subsection"/>
      </w:pPr>
      <w:r w:rsidRPr="006925F5">
        <w:tab/>
        <w:t>(2)</w:t>
      </w:r>
      <w:r w:rsidRPr="006925F5">
        <w:tab/>
        <w:t xml:space="preserve">Enough must be known about the identity of an entity covered by </w:t>
      </w:r>
      <w:r w:rsidR="006925F5">
        <w:t>subsection (</w:t>
      </w:r>
      <w:r w:rsidRPr="006925F5">
        <w:t>1) for it to be reasonable to conclude that, if:</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presumed indirect value shift were an </w:t>
      </w:r>
      <w:r w:rsidR="006925F5" w:rsidRPr="006925F5">
        <w:rPr>
          <w:position w:val="6"/>
          <w:sz w:val="16"/>
        </w:rPr>
        <w:t>*</w:t>
      </w:r>
      <w:r w:rsidRPr="006925F5">
        <w:t xml:space="preserve">indirect value shift resulting from the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IVS period for the scheme ended at the time of the </w:t>
      </w:r>
      <w:r w:rsidR="006925F5" w:rsidRPr="006925F5">
        <w:rPr>
          <w:position w:val="6"/>
          <w:sz w:val="16"/>
        </w:rPr>
        <w:t>*</w:t>
      </w:r>
      <w:r w:rsidRPr="006925F5">
        <w:t>realisation event; and</w:t>
      </w:r>
    </w:p>
    <w:p w:rsidR="00E43FAD" w:rsidRPr="006925F5" w:rsidRDefault="00E43FAD" w:rsidP="00E43FAD">
      <w:pPr>
        <w:pStyle w:val="paragraph"/>
      </w:pPr>
      <w:r w:rsidRPr="006925F5">
        <w:tab/>
        <w:t>(c)</w:t>
      </w:r>
      <w:r w:rsidRPr="006925F5">
        <w:tab/>
        <w:t xml:space="preserve">that entity were the </w:t>
      </w:r>
      <w:r w:rsidR="006925F5" w:rsidRPr="006925F5">
        <w:rPr>
          <w:position w:val="6"/>
          <w:sz w:val="16"/>
        </w:rPr>
        <w:t>*</w:t>
      </w:r>
      <w:r w:rsidRPr="006925F5">
        <w:t>gaining entity for the indirect value shift;</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 xml:space="preserve">prospective losing entity were the </w:t>
      </w:r>
      <w:r w:rsidR="006925F5" w:rsidRPr="006925F5">
        <w:rPr>
          <w:position w:val="6"/>
          <w:sz w:val="16"/>
        </w:rPr>
        <w:t>*</w:t>
      </w:r>
      <w:r w:rsidRPr="006925F5">
        <w:t>losing entity for the indirect value shift; and</w:t>
      </w:r>
    </w:p>
    <w:p w:rsidR="00E43FAD" w:rsidRPr="006925F5" w:rsidRDefault="00E43FAD" w:rsidP="0027442F">
      <w:pPr>
        <w:pStyle w:val="subsection2"/>
      </w:pPr>
      <w:r w:rsidRPr="006925F5">
        <w:t>either or both of these would be satisfied for the indirect value shift:</w:t>
      </w:r>
    </w:p>
    <w:p w:rsidR="00E43FAD" w:rsidRPr="006925F5" w:rsidRDefault="00E43FAD" w:rsidP="00E43FAD">
      <w:pPr>
        <w:pStyle w:val="paragraph"/>
      </w:pPr>
      <w:r w:rsidRPr="006925F5">
        <w:tab/>
        <w:t>(e)</w:t>
      </w:r>
      <w:r w:rsidRPr="006925F5">
        <w:tab/>
        <w:t>section</w:t>
      </w:r>
      <w:r w:rsidR="006925F5">
        <w:t> </w:t>
      </w:r>
      <w:r w:rsidRPr="006925F5">
        <w:t>727</w:t>
      </w:r>
      <w:r w:rsidR="006925F5">
        <w:noBreakHyphen/>
      </w:r>
      <w:r w:rsidRPr="006925F5">
        <w:t>105 (Ultimate controller test); and</w:t>
      </w:r>
    </w:p>
    <w:p w:rsidR="00E43FAD" w:rsidRPr="006925F5" w:rsidRDefault="00E43FAD" w:rsidP="00E43FAD">
      <w:pPr>
        <w:pStyle w:val="paragraph"/>
      </w:pPr>
      <w:r w:rsidRPr="006925F5">
        <w:tab/>
        <w:t>(f)</w:t>
      </w:r>
      <w:r w:rsidRPr="006925F5">
        <w:tab/>
        <w:t>section</w:t>
      </w:r>
      <w:r w:rsidR="006925F5">
        <w:t> </w:t>
      </w:r>
      <w:r w:rsidRPr="006925F5">
        <w:t>727</w:t>
      </w:r>
      <w:r w:rsidR="006925F5">
        <w:noBreakHyphen/>
      </w:r>
      <w:r w:rsidRPr="006925F5">
        <w:t>110 (Common</w:t>
      </w:r>
      <w:r w:rsidR="006925F5">
        <w:noBreakHyphen/>
      </w:r>
      <w:r w:rsidRPr="006925F5">
        <w:t>ownership nexus test).</w:t>
      </w:r>
    </w:p>
    <w:p w:rsidR="00E43FAD" w:rsidRPr="006925F5" w:rsidRDefault="00E43FAD" w:rsidP="00E43FAD">
      <w:pPr>
        <w:pStyle w:val="subsection"/>
      </w:pPr>
      <w:r w:rsidRPr="006925F5">
        <w:tab/>
        <w:t>(3)</w:t>
      </w:r>
      <w:r w:rsidRPr="006925F5">
        <w:tab/>
        <w:t xml:space="preserve">Enough must be known about the identity of the entity referred to in </w:t>
      </w:r>
      <w:r w:rsidR="006925F5">
        <w:t>subsection (</w:t>
      </w:r>
      <w:r w:rsidRPr="006925F5">
        <w:t>2) for it also to be reasonable to conclude that, in relation to either or both of the following:</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prospective losing entity </w:t>
      </w:r>
      <w:r w:rsidR="006925F5" w:rsidRPr="006925F5">
        <w:rPr>
          <w:position w:val="6"/>
          <w:sz w:val="16"/>
        </w:rPr>
        <w:t>*</w:t>
      </w:r>
      <w:r w:rsidRPr="006925F5">
        <w:t xml:space="preserve">providing one or more economic benefits to that entity </w:t>
      </w:r>
      <w:r w:rsidR="006925F5" w:rsidRPr="006925F5">
        <w:rPr>
          <w:position w:val="6"/>
          <w:sz w:val="16"/>
        </w:rPr>
        <w:t>*</w:t>
      </w:r>
      <w:r w:rsidRPr="006925F5">
        <w:t xml:space="preserve">in connection with the </w:t>
      </w:r>
      <w:r w:rsidR="006925F5" w:rsidRPr="006925F5">
        <w:rPr>
          <w:position w:val="6"/>
          <w:sz w:val="16"/>
        </w:rPr>
        <w:t>*</w:t>
      </w:r>
      <w:r w:rsidRPr="006925F5">
        <w:t>scheme; or</w:t>
      </w:r>
    </w:p>
    <w:p w:rsidR="00E43FAD" w:rsidRPr="006925F5" w:rsidRDefault="00E43FAD" w:rsidP="00E43FAD">
      <w:pPr>
        <w:pStyle w:val="paragraph"/>
      </w:pPr>
      <w:r w:rsidRPr="006925F5">
        <w:tab/>
        <w:t>(b)</w:t>
      </w:r>
      <w:r w:rsidRPr="006925F5">
        <w:tab/>
        <w:t>that entity providing one or more economic benefits to the prospective losing entity in connection with the scheme;</w:t>
      </w:r>
    </w:p>
    <w:p w:rsidR="00E43FAD" w:rsidRPr="006925F5" w:rsidRDefault="00E43FAD" w:rsidP="0027442F">
      <w:pPr>
        <w:pStyle w:val="subsection2"/>
      </w:pPr>
      <w:r w:rsidRPr="006925F5">
        <w:t xml:space="preserve">that entity and the prospective losing entity were not, are not, will not be, or would not be, dealing with each other at </w:t>
      </w:r>
      <w:r w:rsidR="006925F5" w:rsidRPr="006925F5">
        <w:rPr>
          <w:position w:val="6"/>
          <w:sz w:val="16"/>
        </w:rPr>
        <w:t>*</w:t>
      </w:r>
      <w:r w:rsidRPr="006925F5">
        <w:t>arm’s length.</w:t>
      </w:r>
    </w:p>
    <w:p w:rsidR="00E43FAD" w:rsidRPr="006925F5" w:rsidRDefault="00E43FAD" w:rsidP="00E43FAD">
      <w:pPr>
        <w:pStyle w:val="subsection"/>
      </w:pPr>
      <w:r w:rsidRPr="006925F5">
        <w:tab/>
        <w:t>(4)</w:t>
      </w:r>
      <w:r w:rsidRPr="006925F5">
        <w:tab/>
        <w:t xml:space="preserve">Each entity that is covered by </w:t>
      </w:r>
      <w:r w:rsidR="006925F5">
        <w:t>subsection (</w:t>
      </w:r>
      <w:r w:rsidRPr="006925F5">
        <w:t xml:space="preserve">1), and for which </w:t>
      </w:r>
      <w:r w:rsidR="006925F5">
        <w:t>subsections (</w:t>
      </w:r>
      <w:r w:rsidRPr="006925F5">
        <w:t xml:space="preserve">2) and (3) are satisfied, is called a </w:t>
      </w:r>
      <w:r w:rsidRPr="006925F5">
        <w:rPr>
          <w:b/>
          <w:i/>
        </w:rPr>
        <w:t>prospective gaining entity</w:t>
      </w:r>
      <w:r w:rsidRPr="006925F5">
        <w:t xml:space="preserve"> for the </w:t>
      </w:r>
      <w:r w:rsidR="006925F5" w:rsidRPr="006925F5">
        <w:rPr>
          <w:position w:val="6"/>
          <w:sz w:val="16"/>
        </w:rPr>
        <w:t>*</w:t>
      </w:r>
      <w:r w:rsidRPr="006925F5">
        <w:t>scheme.</w:t>
      </w:r>
    </w:p>
    <w:p w:rsidR="00E43FAD" w:rsidRPr="006925F5" w:rsidRDefault="00E43FAD" w:rsidP="00E43FAD">
      <w:pPr>
        <w:pStyle w:val="subsection"/>
      </w:pPr>
      <w:r w:rsidRPr="006925F5">
        <w:tab/>
        <w:t>(5)</w:t>
      </w:r>
      <w:r w:rsidRPr="006925F5">
        <w:tab/>
        <w:t>The deadline is:</w:t>
      </w:r>
    </w:p>
    <w:p w:rsidR="00E43FAD" w:rsidRPr="006925F5" w:rsidRDefault="00E43FAD" w:rsidP="00E43FAD">
      <w:pPr>
        <w:pStyle w:val="paragraph"/>
      </w:pPr>
      <w:r w:rsidRPr="006925F5">
        <w:tab/>
        <w:t>(a)</w:t>
      </w:r>
      <w:r w:rsidRPr="006925F5">
        <w:tab/>
        <w:t xml:space="preserve">if the entity that owned the </w:t>
      </w:r>
      <w:r w:rsidR="006925F5" w:rsidRPr="006925F5">
        <w:rPr>
          <w:position w:val="6"/>
          <w:sz w:val="16"/>
        </w:rPr>
        <w:t>*</w:t>
      </w:r>
      <w:r w:rsidRPr="006925F5">
        <w:t xml:space="preserve">equity or loan interest immediately before the </w:t>
      </w:r>
      <w:r w:rsidR="006925F5" w:rsidRPr="006925F5">
        <w:rPr>
          <w:position w:val="6"/>
          <w:sz w:val="16"/>
        </w:rPr>
        <w:t>*</w:t>
      </w:r>
      <w:r w:rsidRPr="006925F5">
        <w:t xml:space="preserve">realisation event must lodge an </w:t>
      </w:r>
      <w:r w:rsidR="006925F5" w:rsidRPr="006925F5">
        <w:rPr>
          <w:position w:val="6"/>
          <w:sz w:val="16"/>
        </w:rPr>
        <w:t>*</w:t>
      </w:r>
      <w:r w:rsidRPr="006925F5">
        <w:t>income tax return for the income year in which the event happens—the time by which the return must be lodged; or</w:t>
      </w:r>
    </w:p>
    <w:p w:rsidR="00E43FAD" w:rsidRPr="006925F5" w:rsidRDefault="00E43FAD" w:rsidP="00E43FAD">
      <w:pPr>
        <w:pStyle w:val="paragraph"/>
      </w:pPr>
      <w:r w:rsidRPr="006925F5">
        <w:lastRenderedPageBreak/>
        <w:tab/>
        <w:t>(b)</w:t>
      </w:r>
      <w:r w:rsidRPr="006925F5">
        <w:tab/>
        <w:t>otherwise—the end of the 6 months immediately after that income year.</w:t>
      </w:r>
    </w:p>
    <w:p w:rsidR="00E43FAD" w:rsidRPr="006925F5" w:rsidRDefault="00E43FAD" w:rsidP="00E43FAD">
      <w:pPr>
        <w:pStyle w:val="ActHead5"/>
      </w:pPr>
      <w:bookmarkStart w:id="802" w:name="_Toc384884647"/>
      <w:r w:rsidRPr="006925F5">
        <w:rPr>
          <w:rStyle w:val="CharSectno"/>
        </w:rPr>
        <w:t>727</w:t>
      </w:r>
      <w:r w:rsidR="006925F5">
        <w:rPr>
          <w:rStyle w:val="CharSectno"/>
        </w:rPr>
        <w:noBreakHyphen/>
      </w:r>
      <w:r w:rsidRPr="006925F5">
        <w:rPr>
          <w:rStyle w:val="CharSectno"/>
        </w:rPr>
        <w:t>865</w:t>
      </w:r>
      <w:r w:rsidRPr="006925F5">
        <w:t xml:space="preserve">  How other provisions of this Division apply to support this Subdivision</w:t>
      </w:r>
      <w:bookmarkEnd w:id="802"/>
    </w:p>
    <w:p w:rsidR="00E43FAD" w:rsidRPr="006925F5" w:rsidRDefault="00E43FAD" w:rsidP="00E43FAD">
      <w:pPr>
        <w:pStyle w:val="subsection"/>
      </w:pPr>
      <w:r w:rsidRPr="006925F5">
        <w:tab/>
        <w:t>(1)</w:t>
      </w:r>
      <w:r w:rsidRPr="006925F5">
        <w:tab/>
        <w:t xml:space="preserve">To avoid doubt, these provisions apply for the purposes of working out whether there has been a </w:t>
      </w:r>
      <w:r w:rsidR="006925F5" w:rsidRPr="006925F5">
        <w:rPr>
          <w:position w:val="6"/>
          <w:sz w:val="16"/>
        </w:rPr>
        <w:t>*</w:t>
      </w:r>
      <w:r w:rsidRPr="006925F5">
        <w:t>presumed indirect value shift and, if so, the amount of it:</w:t>
      </w:r>
    </w:p>
    <w:p w:rsidR="00E43FAD" w:rsidRPr="006925F5" w:rsidRDefault="00E43FAD" w:rsidP="00E43FAD">
      <w:pPr>
        <w:pStyle w:val="paragraph"/>
      </w:pPr>
      <w:r w:rsidRPr="006925F5">
        <w:tab/>
        <w:t>(a)</w:t>
      </w:r>
      <w:r w:rsidRPr="006925F5">
        <w:tab/>
        <w:t>sections</w:t>
      </w:r>
      <w:r w:rsidR="006925F5">
        <w:t> </w:t>
      </w:r>
      <w:r w:rsidRPr="006925F5">
        <w:t>727</w:t>
      </w:r>
      <w:r w:rsidR="006925F5">
        <w:noBreakHyphen/>
      </w:r>
      <w:r w:rsidRPr="006925F5">
        <w:t>155, 727</w:t>
      </w:r>
      <w:r w:rsidR="006925F5">
        <w:noBreakHyphen/>
      </w:r>
      <w:r w:rsidRPr="006925F5">
        <w:t>160 and 727</w:t>
      </w:r>
      <w:r w:rsidR="006925F5">
        <w:noBreakHyphen/>
      </w:r>
      <w:r w:rsidRPr="006925F5">
        <w:t>165 (about economic benefits);</w:t>
      </w:r>
    </w:p>
    <w:p w:rsidR="00E43FAD" w:rsidRPr="006925F5" w:rsidRDefault="00E43FAD" w:rsidP="00E43FAD">
      <w:pPr>
        <w:pStyle w:val="paragraph"/>
      </w:pPr>
      <w:r w:rsidRPr="006925F5">
        <w:tab/>
        <w:t>(b)</w:t>
      </w:r>
      <w:r w:rsidRPr="006925F5">
        <w:tab/>
        <w:t>section</w:t>
      </w:r>
      <w:r w:rsidR="006925F5">
        <w:t> </w:t>
      </w:r>
      <w:r w:rsidRPr="006925F5">
        <w:t>727</w:t>
      </w:r>
      <w:r w:rsidR="006925F5">
        <w:noBreakHyphen/>
      </w:r>
      <w:r w:rsidRPr="006925F5">
        <w:t>315 (Transfer, for its adjustable value, of depreciating asset acquired for less than $1,500,000).</w:t>
      </w:r>
    </w:p>
    <w:p w:rsidR="00E43FAD" w:rsidRPr="006925F5" w:rsidRDefault="00E43FAD" w:rsidP="00E43FAD">
      <w:pPr>
        <w:pStyle w:val="subsection"/>
      </w:pPr>
      <w:r w:rsidRPr="006925F5">
        <w:tab/>
        <w:t>(2)</w:t>
      </w:r>
      <w:r w:rsidRPr="006925F5">
        <w:tab/>
        <w:t>For the purposes of section</w:t>
      </w:r>
      <w:r w:rsidR="006925F5">
        <w:t> </w:t>
      </w:r>
      <w:r w:rsidRPr="006925F5">
        <w:t>727</w:t>
      </w:r>
      <w:r w:rsidR="006925F5">
        <w:noBreakHyphen/>
      </w:r>
      <w:r w:rsidRPr="006925F5">
        <w:t>850, these provisions:</w:t>
      </w:r>
    </w:p>
    <w:p w:rsidR="00E43FAD" w:rsidRPr="006925F5" w:rsidRDefault="00E43FAD" w:rsidP="00E43FAD">
      <w:pPr>
        <w:pStyle w:val="paragraph"/>
      </w:pPr>
      <w:r w:rsidRPr="006925F5">
        <w:tab/>
        <w:t>(a)</w:t>
      </w:r>
      <w:r w:rsidRPr="006925F5">
        <w:tab/>
        <w:t>Subdivision</w:t>
      </w:r>
      <w:r w:rsidR="006925F5">
        <w:t> </w:t>
      </w:r>
      <w:r w:rsidRPr="006925F5">
        <w:t>727</w:t>
      </w:r>
      <w:r w:rsidR="006925F5">
        <w:noBreakHyphen/>
      </w:r>
      <w:r w:rsidRPr="006925F5">
        <w:t>C (Exclusions), except section</w:t>
      </w:r>
      <w:r w:rsidR="006925F5">
        <w:t> </w:t>
      </w:r>
      <w:r w:rsidRPr="006925F5">
        <w:t>727</w:t>
      </w:r>
      <w:r w:rsidR="006925F5">
        <w:noBreakHyphen/>
      </w:r>
      <w:r w:rsidRPr="006925F5">
        <w:t>260 (about a shift down a wholly</w:t>
      </w:r>
      <w:r w:rsidR="006925F5">
        <w:noBreakHyphen/>
      </w:r>
      <w:r w:rsidRPr="006925F5">
        <w:t>owned chain of entities);</w:t>
      </w:r>
    </w:p>
    <w:p w:rsidR="00E43FAD" w:rsidRPr="006925F5" w:rsidRDefault="00E43FAD" w:rsidP="00E43FAD">
      <w:pPr>
        <w:pStyle w:val="paragraph"/>
      </w:pPr>
      <w:r w:rsidRPr="006925F5">
        <w:tab/>
        <w:t>(b)</w:t>
      </w:r>
      <w:r w:rsidRPr="006925F5">
        <w:tab/>
        <w:t>sections</w:t>
      </w:r>
      <w:r w:rsidR="006925F5">
        <w:t> </w:t>
      </w:r>
      <w:r w:rsidRPr="006925F5">
        <w:t>727</w:t>
      </w:r>
      <w:r w:rsidR="006925F5">
        <w:noBreakHyphen/>
      </w:r>
      <w:r w:rsidRPr="006925F5">
        <w:t>700 to 727</w:t>
      </w:r>
      <w:r w:rsidR="006925F5">
        <w:noBreakHyphen/>
      </w:r>
      <w:r w:rsidRPr="006925F5">
        <w:t>725 (about 95% services indirect value shifts), except subsection 727</w:t>
      </w:r>
      <w:r w:rsidR="006925F5">
        <w:noBreakHyphen/>
      </w:r>
      <w:r w:rsidRPr="006925F5">
        <w:t>700(1);</w:t>
      </w:r>
    </w:p>
    <w:p w:rsidR="00E43FAD" w:rsidRPr="006925F5" w:rsidRDefault="00E43FAD" w:rsidP="0027442F">
      <w:pPr>
        <w:pStyle w:val="subsection2"/>
      </w:pPr>
      <w:r w:rsidRPr="006925F5">
        <w:t xml:space="preserve">apply to the </w:t>
      </w:r>
      <w:r w:rsidR="006925F5" w:rsidRPr="006925F5">
        <w:rPr>
          <w:position w:val="6"/>
          <w:sz w:val="16"/>
        </w:rPr>
        <w:t>*</w:t>
      </w:r>
      <w:r w:rsidRPr="006925F5">
        <w:t xml:space="preserve">presumed indirect value shift on the assumptions set out in </w:t>
      </w:r>
      <w:r w:rsidR="006925F5">
        <w:t>subsection (</w:t>
      </w:r>
      <w:r w:rsidRPr="006925F5">
        <w:t>3).</w:t>
      </w:r>
    </w:p>
    <w:p w:rsidR="00E43FAD" w:rsidRPr="006925F5" w:rsidRDefault="00E43FAD" w:rsidP="00E43FAD">
      <w:pPr>
        <w:pStyle w:val="subsection"/>
      </w:pPr>
      <w:r w:rsidRPr="006925F5">
        <w:tab/>
        <w:t>(3)</w:t>
      </w:r>
      <w:r w:rsidRPr="006925F5">
        <w:tab/>
        <w:t>The assumptions are:</w:t>
      </w:r>
    </w:p>
    <w:p w:rsidR="00E43FAD" w:rsidRPr="006925F5" w:rsidRDefault="00E43FAD" w:rsidP="00E43FAD">
      <w:pPr>
        <w:pStyle w:val="paragraph"/>
      </w:pPr>
      <w:r w:rsidRPr="006925F5">
        <w:tab/>
        <w:t>(a)</w:t>
      </w:r>
      <w:r w:rsidRPr="006925F5">
        <w:tab/>
        <w:t xml:space="preserve">the </w:t>
      </w:r>
      <w:r w:rsidR="006925F5" w:rsidRPr="006925F5">
        <w:rPr>
          <w:position w:val="6"/>
          <w:sz w:val="16"/>
        </w:rPr>
        <w:t>*</w:t>
      </w:r>
      <w:r w:rsidRPr="006925F5">
        <w:t xml:space="preserve">presumed indirect value shift is an </w:t>
      </w:r>
      <w:r w:rsidR="006925F5" w:rsidRPr="006925F5">
        <w:rPr>
          <w:position w:val="6"/>
          <w:sz w:val="16"/>
        </w:rPr>
        <w:t>*</w:t>
      </w:r>
      <w:r w:rsidRPr="006925F5">
        <w:t xml:space="preserve">indirect value shift resulting from the </w:t>
      </w:r>
      <w:r w:rsidR="006925F5" w:rsidRPr="006925F5">
        <w:rPr>
          <w:position w:val="6"/>
          <w:sz w:val="16"/>
        </w:rPr>
        <w:t>*</w:t>
      </w:r>
      <w:r w:rsidRPr="006925F5">
        <w:t>scheme; and</w:t>
      </w:r>
    </w:p>
    <w:p w:rsidR="00E43FAD" w:rsidRPr="006925F5" w:rsidRDefault="00E43FAD" w:rsidP="00E43FAD">
      <w:pPr>
        <w:pStyle w:val="paragraph"/>
      </w:pPr>
      <w:r w:rsidRPr="006925F5">
        <w:tab/>
        <w:t>(b)</w:t>
      </w:r>
      <w:r w:rsidRPr="006925F5">
        <w:tab/>
        <w:t xml:space="preserve">the </w:t>
      </w:r>
      <w:r w:rsidR="006925F5" w:rsidRPr="006925F5">
        <w:rPr>
          <w:position w:val="6"/>
          <w:sz w:val="16"/>
        </w:rPr>
        <w:t>*</w:t>
      </w:r>
      <w:r w:rsidRPr="006925F5">
        <w:t xml:space="preserve">prospective losing entity for the scheme is the </w:t>
      </w:r>
      <w:r w:rsidR="006925F5" w:rsidRPr="006925F5">
        <w:rPr>
          <w:position w:val="6"/>
          <w:sz w:val="16"/>
        </w:rPr>
        <w:t>*</w:t>
      </w:r>
      <w:r w:rsidRPr="006925F5">
        <w:t>losing entity for that indirect value shift; and</w:t>
      </w:r>
    </w:p>
    <w:p w:rsidR="00E43FAD" w:rsidRPr="006925F5" w:rsidRDefault="00E43FAD" w:rsidP="00E43FAD">
      <w:pPr>
        <w:pStyle w:val="paragraph"/>
      </w:pPr>
      <w:r w:rsidRPr="006925F5">
        <w:tab/>
        <w:t>(c)</w:t>
      </w:r>
      <w:r w:rsidRPr="006925F5">
        <w:tab/>
        <w:t xml:space="preserve">each </w:t>
      </w:r>
      <w:r w:rsidR="006925F5" w:rsidRPr="006925F5">
        <w:rPr>
          <w:position w:val="6"/>
          <w:sz w:val="16"/>
        </w:rPr>
        <w:t>*</w:t>
      </w:r>
      <w:r w:rsidRPr="006925F5">
        <w:t xml:space="preserve">prospective gaining entity for the scheme is the </w:t>
      </w:r>
      <w:r w:rsidR="006925F5" w:rsidRPr="006925F5">
        <w:rPr>
          <w:position w:val="6"/>
          <w:sz w:val="16"/>
        </w:rPr>
        <w:t>*</w:t>
      </w:r>
      <w:r w:rsidRPr="006925F5">
        <w:t>gaining entity for that indirect value shift; and</w:t>
      </w:r>
    </w:p>
    <w:p w:rsidR="00E43FAD" w:rsidRPr="006925F5" w:rsidRDefault="00E43FAD" w:rsidP="00E43FAD">
      <w:pPr>
        <w:pStyle w:val="paragraph"/>
      </w:pPr>
      <w:r w:rsidRPr="006925F5">
        <w:tab/>
        <w:t>(d)</w:t>
      </w:r>
      <w:r w:rsidRPr="006925F5">
        <w:tab/>
        <w:t xml:space="preserve">the </w:t>
      </w:r>
      <w:r w:rsidR="006925F5" w:rsidRPr="006925F5">
        <w:rPr>
          <w:position w:val="6"/>
          <w:sz w:val="16"/>
        </w:rPr>
        <w:t>*</w:t>
      </w:r>
      <w:r w:rsidRPr="006925F5">
        <w:t>greater benefits under the presumed indirect value shift are the greater benefits under that indirect value shift; and</w:t>
      </w:r>
    </w:p>
    <w:p w:rsidR="00E43FAD" w:rsidRPr="006925F5" w:rsidRDefault="00E43FAD" w:rsidP="00E43FAD">
      <w:pPr>
        <w:pStyle w:val="paragraph"/>
      </w:pPr>
      <w:r w:rsidRPr="006925F5">
        <w:tab/>
        <w:t>(e)</w:t>
      </w:r>
      <w:r w:rsidRPr="006925F5">
        <w:tab/>
        <w:t xml:space="preserve">the </w:t>
      </w:r>
      <w:r w:rsidR="006925F5" w:rsidRPr="006925F5">
        <w:rPr>
          <w:position w:val="6"/>
          <w:sz w:val="16"/>
        </w:rPr>
        <w:t>*</w:t>
      </w:r>
      <w:r w:rsidRPr="006925F5">
        <w:t>lesser benefits (if any) under the presumed indirect value shift are the lesser benefits under that indirect value shift; and</w:t>
      </w:r>
    </w:p>
    <w:p w:rsidR="00E43FAD" w:rsidRPr="006925F5" w:rsidRDefault="00E43FAD" w:rsidP="00E43FAD">
      <w:pPr>
        <w:pStyle w:val="paragraph"/>
      </w:pPr>
      <w:r w:rsidRPr="006925F5">
        <w:tab/>
        <w:t>(f)</w:t>
      </w:r>
      <w:r w:rsidRPr="006925F5">
        <w:tab/>
        <w:t>the time of the realisation event mentioned in paragraph 727</w:t>
      </w:r>
      <w:r w:rsidR="006925F5">
        <w:noBreakHyphen/>
      </w:r>
      <w:r w:rsidRPr="006925F5">
        <w:t xml:space="preserve">850(1)(c) is the </w:t>
      </w:r>
      <w:r w:rsidR="006925F5" w:rsidRPr="006925F5">
        <w:rPr>
          <w:position w:val="6"/>
          <w:sz w:val="16"/>
        </w:rPr>
        <w:t>*</w:t>
      </w:r>
      <w:r w:rsidRPr="006925F5">
        <w:t>IVS time for the scheme; and</w:t>
      </w:r>
    </w:p>
    <w:p w:rsidR="00E43FAD" w:rsidRPr="006925F5" w:rsidRDefault="00E43FAD" w:rsidP="00E43FAD">
      <w:pPr>
        <w:pStyle w:val="paragraph"/>
      </w:pPr>
      <w:r w:rsidRPr="006925F5">
        <w:tab/>
        <w:t>(g)</w:t>
      </w:r>
      <w:r w:rsidRPr="006925F5">
        <w:tab/>
        <w:t xml:space="preserve">the </w:t>
      </w:r>
      <w:r w:rsidR="006925F5" w:rsidRPr="006925F5">
        <w:rPr>
          <w:position w:val="6"/>
          <w:sz w:val="16"/>
        </w:rPr>
        <w:t>*</w:t>
      </w:r>
      <w:r w:rsidRPr="006925F5">
        <w:t>IVS period for the scheme ends at the time of the realisation event; and</w:t>
      </w:r>
    </w:p>
    <w:p w:rsidR="00E43FAD" w:rsidRPr="006925F5" w:rsidRDefault="00E43FAD" w:rsidP="00E43FAD">
      <w:pPr>
        <w:pStyle w:val="paragraph"/>
      </w:pPr>
      <w:r w:rsidRPr="006925F5">
        <w:lastRenderedPageBreak/>
        <w:tab/>
        <w:t>(h)</w:t>
      </w:r>
      <w:r w:rsidRPr="006925F5">
        <w:tab/>
        <w:t>section</w:t>
      </w:r>
      <w:r w:rsidR="006925F5">
        <w:t> </w:t>
      </w:r>
      <w:r w:rsidRPr="006925F5">
        <w:t>727</w:t>
      </w:r>
      <w:r w:rsidR="006925F5">
        <w:noBreakHyphen/>
      </w:r>
      <w:r w:rsidRPr="006925F5">
        <w:t>105 (Ultimate controller test) is satisfied for that indirect value shift according to what it is reasonable to conclude under subsection 727</w:t>
      </w:r>
      <w:r w:rsidR="006925F5">
        <w:noBreakHyphen/>
      </w:r>
      <w:r w:rsidRPr="006925F5">
        <w:t>860(2) as applying to the presumed indirect value shift; and</w:t>
      </w:r>
    </w:p>
    <w:p w:rsidR="00E43FAD" w:rsidRPr="006925F5" w:rsidRDefault="00E43FAD" w:rsidP="00E43FAD">
      <w:pPr>
        <w:pStyle w:val="paragraph"/>
      </w:pPr>
      <w:r w:rsidRPr="006925F5">
        <w:tab/>
        <w:t>(i)</w:t>
      </w:r>
      <w:r w:rsidRPr="006925F5">
        <w:tab/>
        <w:t>section</w:t>
      </w:r>
      <w:r w:rsidR="006925F5">
        <w:t> </w:t>
      </w:r>
      <w:r w:rsidRPr="006925F5">
        <w:t>727</w:t>
      </w:r>
      <w:r w:rsidR="006925F5">
        <w:noBreakHyphen/>
      </w:r>
      <w:r w:rsidRPr="006925F5">
        <w:t>110 (Common</w:t>
      </w:r>
      <w:r w:rsidR="006925F5">
        <w:noBreakHyphen/>
      </w:r>
      <w:r w:rsidRPr="006925F5">
        <w:t>ownership nexus test) is satisfied for that indirect value shift according to what it is reasonable to conclude under subsection 727</w:t>
      </w:r>
      <w:r w:rsidR="006925F5">
        <w:noBreakHyphen/>
      </w:r>
      <w:r w:rsidRPr="006925F5">
        <w:t>860(2) as applying to the presumed indirect value shift; and</w:t>
      </w:r>
    </w:p>
    <w:p w:rsidR="00E43FAD" w:rsidRPr="006925F5" w:rsidRDefault="00E43FAD" w:rsidP="00E43FAD">
      <w:pPr>
        <w:pStyle w:val="paragraph"/>
      </w:pPr>
      <w:r w:rsidRPr="006925F5">
        <w:tab/>
        <w:t>(j)</w:t>
      </w:r>
      <w:r w:rsidRPr="006925F5">
        <w:tab/>
        <w:t>a reference to the realisation event mentioned in subsection 727</w:t>
      </w:r>
      <w:r w:rsidR="006925F5">
        <w:noBreakHyphen/>
      </w:r>
      <w:r w:rsidRPr="006925F5">
        <w:t>700(1) were a reference to the realisation event mentioned in paragraph 727</w:t>
      </w:r>
      <w:r w:rsidR="006925F5">
        <w:noBreakHyphen/>
      </w:r>
      <w:r w:rsidRPr="006925F5">
        <w:t>850(1)(c); and</w:t>
      </w:r>
    </w:p>
    <w:p w:rsidR="00E43FAD" w:rsidRPr="006925F5" w:rsidRDefault="00E43FAD" w:rsidP="00E43FAD">
      <w:pPr>
        <w:pStyle w:val="paragraph"/>
      </w:pPr>
      <w:r w:rsidRPr="006925F5">
        <w:tab/>
        <w:t>(k)</w:t>
      </w:r>
      <w:r w:rsidRPr="006925F5">
        <w:tab/>
        <w:t>the interest to which the realisation event mentioned in paragraph 727</w:t>
      </w:r>
      <w:r w:rsidR="006925F5">
        <w:noBreakHyphen/>
      </w:r>
      <w:r w:rsidRPr="006925F5">
        <w:t>850(1)(c) happens were the interest referred to in paragraph 727</w:t>
      </w:r>
      <w:r w:rsidR="006925F5">
        <w:noBreakHyphen/>
      </w:r>
      <w:r w:rsidRPr="006925F5">
        <w:t>700(1)(a); and</w:t>
      </w:r>
    </w:p>
    <w:p w:rsidR="00E43FAD" w:rsidRPr="006925F5" w:rsidRDefault="00E43FAD" w:rsidP="00E43FAD">
      <w:pPr>
        <w:pStyle w:val="paragraph"/>
      </w:pPr>
      <w:r w:rsidRPr="006925F5">
        <w:tab/>
        <w:t>(l)</w:t>
      </w:r>
      <w:r w:rsidRPr="006925F5">
        <w:tab/>
        <w:t>a reference in any of sections</w:t>
      </w:r>
      <w:r w:rsidR="006925F5">
        <w:t> </w:t>
      </w:r>
      <w:r w:rsidRPr="006925F5">
        <w:t>727</w:t>
      </w:r>
      <w:r w:rsidR="006925F5">
        <w:noBreakHyphen/>
      </w:r>
      <w:r w:rsidRPr="006925F5">
        <w:t>700 to 727</w:t>
      </w:r>
      <w:r w:rsidR="006925F5">
        <w:noBreakHyphen/>
      </w:r>
      <w:r w:rsidRPr="006925F5">
        <w:t>725 (about 95% services indirect value shifts), except subsection 727</w:t>
      </w:r>
      <w:r w:rsidR="006925F5">
        <w:noBreakHyphen/>
      </w:r>
      <w:r w:rsidRPr="006925F5">
        <w:t>700(1), to the owner were a reference to the entity that, at the time of the realisation event mentioned in paragraph 727</w:t>
      </w:r>
      <w:r w:rsidR="006925F5">
        <w:noBreakHyphen/>
      </w:r>
      <w:r w:rsidRPr="006925F5">
        <w:t>850(1)(c), owns the interest to which the event happens.</w:t>
      </w:r>
    </w:p>
    <w:p w:rsidR="00E43FAD" w:rsidRPr="006925F5" w:rsidRDefault="00E43FAD" w:rsidP="00E43FAD">
      <w:pPr>
        <w:pStyle w:val="subsection"/>
      </w:pPr>
      <w:r w:rsidRPr="006925F5">
        <w:tab/>
        <w:t>(4)</w:t>
      </w:r>
      <w:r w:rsidRPr="006925F5">
        <w:tab/>
        <w:t>Sections</w:t>
      </w:r>
      <w:r w:rsidR="006925F5">
        <w:t> </w:t>
      </w:r>
      <w:r w:rsidRPr="006925F5">
        <w:t>727</w:t>
      </w:r>
      <w:r w:rsidR="006925F5">
        <w:noBreakHyphen/>
      </w:r>
      <w:r w:rsidRPr="006925F5">
        <w:t>635 and 727</w:t>
      </w:r>
      <w:r w:rsidR="006925F5">
        <w:noBreakHyphen/>
      </w:r>
      <w:r w:rsidRPr="006925F5">
        <w:t xml:space="preserve">640 affect how this Subdivision applies to </w:t>
      </w:r>
      <w:r w:rsidR="006925F5" w:rsidRPr="006925F5">
        <w:rPr>
          <w:position w:val="6"/>
          <w:sz w:val="16"/>
        </w:rPr>
        <w:t>*</w:t>
      </w:r>
      <w:r w:rsidRPr="006925F5">
        <w:t xml:space="preserve">equity or loan interests, and </w:t>
      </w:r>
      <w:r w:rsidR="006925F5" w:rsidRPr="006925F5">
        <w:rPr>
          <w:position w:val="6"/>
          <w:sz w:val="16"/>
        </w:rPr>
        <w:t>*</w:t>
      </w:r>
      <w:r w:rsidRPr="006925F5">
        <w:t xml:space="preserve">indirect equity or loan interests, in the </w:t>
      </w:r>
      <w:r w:rsidR="006925F5" w:rsidRPr="006925F5">
        <w:rPr>
          <w:position w:val="6"/>
          <w:sz w:val="16"/>
        </w:rPr>
        <w:t>*</w:t>
      </w:r>
      <w:r w:rsidRPr="006925F5">
        <w:t>prospective losing entity that are split or merged during the period:</w:t>
      </w:r>
    </w:p>
    <w:p w:rsidR="00E43FAD" w:rsidRPr="006925F5" w:rsidRDefault="00E43FAD" w:rsidP="00E43FAD">
      <w:pPr>
        <w:pStyle w:val="paragraph"/>
      </w:pPr>
      <w:r w:rsidRPr="006925F5">
        <w:tab/>
        <w:t>(a)</w:t>
      </w:r>
      <w:r w:rsidRPr="006925F5">
        <w:tab/>
        <w:t xml:space="preserve">starting when the </w:t>
      </w:r>
      <w:r w:rsidR="006925F5" w:rsidRPr="006925F5">
        <w:rPr>
          <w:position w:val="6"/>
          <w:sz w:val="16"/>
        </w:rPr>
        <w:t>*</w:t>
      </w:r>
      <w:r w:rsidRPr="006925F5">
        <w:t>scheme is entered into; and</w:t>
      </w:r>
    </w:p>
    <w:p w:rsidR="00E43FAD" w:rsidRPr="006925F5" w:rsidRDefault="00E43FAD" w:rsidP="00E43FAD">
      <w:pPr>
        <w:pStyle w:val="paragraph"/>
      </w:pPr>
      <w:r w:rsidRPr="006925F5">
        <w:tab/>
        <w:t>(b)</w:t>
      </w:r>
      <w:r w:rsidRPr="006925F5">
        <w:tab/>
        <w:t xml:space="preserve">ending at the time of the </w:t>
      </w:r>
      <w:r w:rsidR="006925F5" w:rsidRPr="006925F5">
        <w:rPr>
          <w:position w:val="6"/>
          <w:sz w:val="16"/>
        </w:rPr>
        <w:t>*</w:t>
      </w:r>
      <w:r w:rsidRPr="006925F5">
        <w:t>realisation event mentioned in paragraph 727</w:t>
      </w:r>
      <w:r w:rsidR="006925F5">
        <w:noBreakHyphen/>
      </w:r>
      <w:r w:rsidRPr="006925F5">
        <w:t>850(1)(c);</w:t>
      </w:r>
    </w:p>
    <w:p w:rsidR="00E43FAD" w:rsidRPr="006925F5" w:rsidRDefault="00E43FAD" w:rsidP="0027442F">
      <w:pPr>
        <w:pStyle w:val="subsection2"/>
      </w:pPr>
      <w:r w:rsidRPr="006925F5">
        <w:t>in the same way as those sections affect how Subdivision</w:t>
      </w:r>
      <w:r w:rsidR="006925F5">
        <w:t> </w:t>
      </w:r>
      <w:r w:rsidRPr="006925F5">
        <w:t>727</w:t>
      </w:r>
      <w:r w:rsidR="006925F5">
        <w:noBreakHyphen/>
      </w:r>
      <w:r w:rsidRPr="006925F5">
        <w:t xml:space="preserve">G would apply to those interests on the assumptions set out in </w:t>
      </w:r>
      <w:r w:rsidR="006925F5">
        <w:t>subsection (</w:t>
      </w:r>
      <w:r w:rsidRPr="006925F5">
        <w:t>3) of this section.</w:t>
      </w:r>
    </w:p>
    <w:p w:rsidR="00E43FAD" w:rsidRPr="006925F5" w:rsidRDefault="00E43FAD" w:rsidP="00E43FAD">
      <w:pPr>
        <w:pStyle w:val="subsection"/>
      </w:pPr>
      <w:r w:rsidRPr="006925F5">
        <w:tab/>
        <w:t>(5)</w:t>
      </w:r>
      <w:r w:rsidRPr="006925F5">
        <w:tab/>
        <w:t>The application of a provision because of this section is additional to, and is not intended to limit, any other application of the provision.</w:t>
      </w:r>
    </w:p>
    <w:p w:rsidR="00E43FAD" w:rsidRPr="006925F5" w:rsidRDefault="00E43FAD" w:rsidP="001D4F76">
      <w:pPr>
        <w:pStyle w:val="ActHead5"/>
      </w:pPr>
      <w:bookmarkStart w:id="803" w:name="_Toc384884648"/>
      <w:r w:rsidRPr="006925F5">
        <w:rPr>
          <w:rStyle w:val="CharSectno"/>
        </w:rPr>
        <w:lastRenderedPageBreak/>
        <w:t>727</w:t>
      </w:r>
      <w:r w:rsidR="006925F5">
        <w:rPr>
          <w:rStyle w:val="CharSectno"/>
        </w:rPr>
        <w:noBreakHyphen/>
      </w:r>
      <w:r w:rsidRPr="006925F5">
        <w:rPr>
          <w:rStyle w:val="CharSectno"/>
        </w:rPr>
        <w:t>870</w:t>
      </w:r>
      <w:r w:rsidRPr="006925F5">
        <w:t xml:space="preserve">  Effect of CGT roll</w:t>
      </w:r>
      <w:r w:rsidR="006925F5">
        <w:noBreakHyphen/>
      </w:r>
      <w:r w:rsidRPr="006925F5">
        <w:t>over</w:t>
      </w:r>
      <w:bookmarkEnd w:id="803"/>
    </w:p>
    <w:p w:rsidR="00E43FAD" w:rsidRPr="006925F5" w:rsidRDefault="00E43FAD" w:rsidP="001D4F76">
      <w:pPr>
        <w:pStyle w:val="subsection"/>
        <w:keepNext/>
        <w:keepLines/>
      </w:pPr>
      <w:r w:rsidRPr="006925F5">
        <w:tab/>
        <w:t>(1)</w:t>
      </w:r>
      <w:r w:rsidRPr="006925F5">
        <w:tab/>
        <w:t>If:</w:t>
      </w:r>
    </w:p>
    <w:p w:rsidR="00E43FAD" w:rsidRPr="006925F5" w:rsidRDefault="00E43FAD" w:rsidP="001D4F76">
      <w:pPr>
        <w:pStyle w:val="paragraph"/>
        <w:keepNext/>
        <w:keepLines/>
      </w:pPr>
      <w:r w:rsidRPr="006925F5">
        <w:tab/>
        <w:t>(a)</w:t>
      </w:r>
      <w:r w:rsidRPr="006925F5">
        <w:tab/>
        <w:t xml:space="preserve">the </w:t>
      </w:r>
      <w:r w:rsidR="006925F5" w:rsidRPr="006925F5">
        <w:rPr>
          <w:position w:val="6"/>
          <w:sz w:val="16"/>
        </w:rPr>
        <w:t>*</w:t>
      </w:r>
      <w:r w:rsidRPr="006925F5">
        <w:t>realisation event mentioned in paragraph 727</w:t>
      </w:r>
      <w:r w:rsidR="006925F5">
        <w:noBreakHyphen/>
      </w:r>
      <w:r w:rsidRPr="006925F5">
        <w:t xml:space="preserve">850(1)(c) is a </w:t>
      </w:r>
      <w:r w:rsidR="006925F5" w:rsidRPr="006925F5">
        <w:rPr>
          <w:position w:val="6"/>
          <w:sz w:val="16"/>
        </w:rPr>
        <w:t>*</w:t>
      </w:r>
      <w:r w:rsidRPr="006925F5">
        <w:t>CGT event; and</w:t>
      </w:r>
    </w:p>
    <w:p w:rsidR="00E43FAD" w:rsidRPr="006925F5" w:rsidRDefault="00E43FAD" w:rsidP="001D4F76">
      <w:pPr>
        <w:pStyle w:val="paragraph"/>
        <w:keepNext/>
        <w:keepLines/>
      </w:pPr>
      <w:r w:rsidRPr="006925F5">
        <w:tab/>
        <w:t>(b)</w:t>
      </w:r>
      <w:r w:rsidRPr="006925F5">
        <w:tab/>
        <w:t>section</w:t>
      </w:r>
      <w:r w:rsidR="006925F5">
        <w:t> </w:t>
      </w:r>
      <w:r w:rsidRPr="006925F5">
        <w:t>727</w:t>
      </w:r>
      <w:r w:rsidR="006925F5">
        <w:noBreakHyphen/>
      </w:r>
      <w:r w:rsidRPr="006925F5">
        <w:t xml:space="preserve">850 reduces a loss that would, apart from this Division, be </w:t>
      </w:r>
      <w:r w:rsidR="006925F5" w:rsidRPr="006925F5">
        <w:rPr>
          <w:position w:val="6"/>
          <w:sz w:val="16"/>
        </w:rPr>
        <w:t>*</w:t>
      </w:r>
      <w:r w:rsidRPr="006925F5">
        <w:t>realised for income tax purposes by the CGT event; and</w:t>
      </w:r>
    </w:p>
    <w:p w:rsidR="00E43FAD" w:rsidRPr="006925F5" w:rsidRDefault="00E43FAD" w:rsidP="00E43FAD">
      <w:pPr>
        <w:pStyle w:val="paragraph"/>
      </w:pPr>
      <w:r w:rsidRPr="006925F5">
        <w:tab/>
        <w:t>(c)</w:t>
      </w:r>
      <w:r w:rsidRPr="006925F5">
        <w:tab/>
        <w:t>there is a roll</w:t>
      </w:r>
      <w:r w:rsidR="006925F5">
        <w:noBreakHyphen/>
      </w:r>
      <w:r w:rsidRPr="006925F5">
        <w:t>over for the CGT event;</w:t>
      </w:r>
    </w:p>
    <w:p w:rsidR="00E43FAD" w:rsidRPr="006925F5" w:rsidRDefault="00E43FAD" w:rsidP="0027442F">
      <w:pPr>
        <w:pStyle w:val="subsection2"/>
      </w:pPr>
      <w:r w:rsidRPr="006925F5">
        <w:t xml:space="preserve">the interest’s </w:t>
      </w:r>
      <w:r w:rsidR="006925F5" w:rsidRPr="006925F5">
        <w:rPr>
          <w:position w:val="6"/>
          <w:sz w:val="16"/>
        </w:rPr>
        <w:t>*</w:t>
      </w:r>
      <w:r w:rsidRPr="006925F5">
        <w:t>reduced cost base at the time of the CGT event is taken to have been reduced by the amount by which section</w:t>
      </w:r>
      <w:r w:rsidR="006925F5">
        <w:t> </w:t>
      </w:r>
      <w:r w:rsidRPr="006925F5">
        <w:t>727</w:t>
      </w:r>
      <w:r w:rsidR="006925F5">
        <w:noBreakHyphen/>
      </w:r>
      <w:r w:rsidRPr="006925F5">
        <w:t>850 reduces that loss, but is so taken only for the purposes of working out:</w:t>
      </w:r>
    </w:p>
    <w:p w:rsidR="00E43FAD" w:rsidRPr="006925F5" w:rsidRDefault="00E43FAD" w:rsidP="00E43FAD">
      <w:pPr>
        <w:pStyle w:val="paragraph"/>
      </w:pPr>
      <w:r w:rsidRPr="006925F5">
        <w:tab/>
        <w:t>(d)</w:t>
      </w:r>
      <w:r w:rsidRPr="006925F5">
        <w:tab/>
        <w:t>the interest’s reduced cost base, from time to time after the roll</w:t>
      </w:r>
      <w:r w:rsidR="006925F5">
        <w:noBreakHyphen/>
      </w:r>
      <w:r w:rsidRPr="006925F5">
        <w:t xml:space="preserve">over, for the entity that </w:t>
      </w:r>
      <w:r w:rsidR="006925F5" w:rsidRPr="006925F5">
        <w:rPr>
          <w:position w:val="6"/>
          <w:sz w:val="16"/>
        </w:rPr>
        <w:t>*</w:t>
      </w:r>
      <w:r w:rsidRPr="006925F5">
        <w:t>acquired the interest because of the CGT event; and</w:t>
      </w:r>
    </w:p>
    <w:p w:rsidR="00E43FAD" w:rsidRPr="006925F5" w:rsidRDefault="00E43FAD" w:rsidP="00E43FAD">
      <w:pPr>
        <w:pStyle w:val="paragraph"/>
      </w:pPr>
      <w:r w:rsidRPr="006925F5">
        <w:tab/>
        <w:t>(e)</w:t>
      </w:r>
      <w:r w:rsidRPr="006925F5">
        <w:tab/>
        <w:t xml:space="preserve">in the case of a </w:t>
      </w:r>
      <w:r w:rsidR="006925F5" w:rsidRPr="006925F5">
        <w:rPr>
          <w:position w:val="6"/>
          <w:sz w:val="16"/>
        </w:rPr>
        <w:t>*</w:t>
      </w:r>
      <w:r w:rsidRPr="006925F5">
        <w:t>replacement</w:t>
      </w:r>
      <w:r w:rsidR="006925F5">
        <w:noBreakHyphen/>
      </w:r>
      <w:r w:rsidRPr="006925F5">
        <w:t>asset roll</w:t>
      </w:r>
      <w:r w:rsidR="006925F5">
        <w:noBreakHyphen/>
      </w:r>
      <w:r w:rsidRPr="006925F5">
        <w:t>over—the reduced cost base of the replacement CGT asset, from time to time after the roll</w:t>
      </w:r>
      <w:r w:rsidR="006925F5">
        <w:noBreakHyphen/>
      </w:r>
      <w:r w:rsidRPr="006925F5">
        <w:t xml:space="preserve">over, for the entity that </w:t>
      </w:r>
      <w:r w:rsidR="006925F5" w:rsidRPr="006925F5">
        <w:rPr>
          <w:position w:val="6"/>
          <w:sz w:val="16"/>
        </w:rPr>
        <w:t>*</w:t>
      </w:r>
      <w:r w:rsidRPr="006925F5">
        <w:t>disposed of the interest.</w:t>
      </w:r>
    </w:p>
    <w:p w:rsidR="00E43FAD" w:rsidRPr="006925F5" w:rsidRDefault="00E43FAD" w:rsidP="00E43FAD">
      <w:pPr>
        <w:pStyle w:val="notetext"/>
      </w:pPr>
      <w:r w:rsidRPr="006925F5">
        <w:t>Note:</w:t>
      </w:r>
      <w:r w:rsidRPr="006925F5">
        <w:tab/>
        <w:t>Because of the roll</w:t>
      </w:r>
      <w:r w:rsidR="006925F5">
        <w:noBreakHyphen/>
      </w:r>
      <w:r w:rsidRPr="006925F5">
        <w:t>over, the loss reduction under section</w:t>
      </w:r>
      <w:r w:rsidR="006925F5">
        <w:t> </w:t>
      </w:r>
      <w:r w:rsidRPr="006925F5">
        <w:t>727</w:t>
      </w:r>
      <w:r w:rsidR="006925F5">
        <w:noBreakHyphen/>
      </w:r>
      <w:r w:rsidRPr="006925F5">
        <w:t>850 will have no tax effect. This subsection ensures that the loss reduction is passed on, through the reduction in reduced cost base, to prevent or reduce a loss arising on a later CGT event.</w:t>
      </w:r>
    </w:p>
    <w:p w:rsidR="00E43FAD" w:rsidRPr="006925F5" w:rsidRDefault="00E43FAD" w:rsidP="00E43FAD">
      <w:pPr>
        <w:pStyle w:val="ActHead5"/>
      </w:pPr>
      <w:bookmarkStart w:id="804" w:name="_Toc384884649"/>
      <w:r w:rsidRPr="006925F5">
        <w:rPr>
          <w:rStyle w:val="CharSectno"/>
        </w:rPr>
        <w:t>727</w:t>
      </w:r>
      <w:r w:rsidR="006925F5">
        <w:rPr>
          <w:rStyle w:val="CharSectno"/>
        </w:rPr>
        <w:noBreakHyphen/>
      </w:r>
      <w:r w:rsidRPr="006925F5">
        <w:rPr>
          <w:rStyle w:val="CharSectno"/>
        </w:rPr>
        <w:t>875</w:t>
      </w:r>
      <w:r w:rsidRPr="006925F5">
        <w:t xml:space="preserve">  Application to CGT asset that is also trading stock or revenue asset</w:t>
      </w:r>
      <w:bookmarkEnd w:id="804"/>
    </w:p>
    <w:p w:rsidR="00E43FAD" w:rsidRPr="006925F5" w:rsidRDefault="00E43FAD" w:rsidP="00E43FAD">
      <w:pPr>
        <w:pStyle w:val="subsection"/>
      </w:pPr>
      <w:r w:rsidRPr="006925F5">
        <w:tab/>
      </w:r>
      <w:r w:rsidRPr="006925F5">
        <w:tab/>
        <w:t xml:space="preserve">If an </w:t>
      </w:r>
      <w:r w:rsidR="006925F5" w:rsidRPr="006925F5">
        <w:rPr>
          <w:position w:val="6"/>
          <w:sz w:val="16"/>
        </w:rPr>
        <w:t>*</w:t>
      </w:r>
      <w:r w:rsidRPr="006925F5">
        <w:t xml:space="preserve">equity or loan interest is also an item of </w:t>
      </w:r>
      <w:r w:rsidR="006925F5" w:rsidRPr="006925F5">
        <w:rPr>
          <w:position w:val="6"/>
          <w:sz w:val="16"/>
        </w:rPr>
        <w:t>*</w:t>
      </w:r>
      <w:r w:rsidRPr="006925F5">
        <w:t xml:space="preserve">trading stock or a </w:t>
      </w:r>
      <w:r w:rsidR="006925F5" w:rsidRPr="006925F5">
        <w:rPr>
          <w:position w:val="6"/>
          <w:sz w:val="16"/>
        </w:rPr>
        <w:t>*</w:t>
      </w:r>
      <w:r w:rsidRPr="006925F5">
        <w:t>revenue asset, this Subdivision applies to the interest once in its character as a CGT asset and again in its character as trading stock or a revenue asset.</w:t>
      </w:r>
    </w:p>
    <w:p w:rsidR="00E43FAD" w:rsidRPr="006925F5" w:rsidRDefault="00E43FAD" w:rsidP="00E43FAD">
      <w:pPr>
        <w:pStyle w:val="ActHead4"/>
      </w:pPr>
      <w:bookmarkStart w:id="805" w:name="_Toc384884650"/>
      <w:r w:rsidRPr="006925F5">
        <w:rPr>
          <w:rStyle w:val="CharSubdNo"/>
        </w:rPr>
        <w:t>Subdivision</w:t>
      </w:r>
      <w:r w:rsidR="006925F5">
        <w:rPr>
          <w:rStyle w:val="CharSubdNo"/>
        </w:rPr>
        <w:t> </w:t>
      </w:r>
      <w:r w:rsidRPr="006925F5">
        <w:rPr>
          <w:rStyle w:val="CharSubdNo"/>
        </w:rPr>
        <w:t>727</w:t>
      </w:r>
      <w:r w:rsidR="006925F5">
        <w:rPr>
          <w:rStyle w:val="CharSubdNo"/>
        </w:rPr>
        <w:noBreakHyphen/>
      </w:r>
      <w:r w:rsidRPr="006925F5">
        <w:rPr>
          <w:rStyle w:val="CharSubdNo"/>
        </w:rPr>
        <w:t>L</w:t>
      </w:r>
      <w:r w:rsidRPr="006925F5">
        <w:t>—</w:t>
      </w:r>
      <w:r w:rsidRPr="006925F5">
        <w:rPr>
          <w:rStyle w:val="CharSubdText"/>
        </w:rPr>
        <w:t>Indirect value shift resulting from a direct value shift</w:t>
      </w:r>
      <w:bookmarkEnd w:id="805"/>
    </w:p>
    <w:p w:rsidR="00E43FAD" w:rsidRPr="006925F5" w:rsidRDefault="00E43FAD" w:rsidP="00E43FAD">
      <w:pPr>
        <w:pStyle w:val="TofSectsHeading"/>
      </w:pPr>
      <w:r w:rsidRPr="006925F5">
        <w:t>Table of sections</w:t>
      </w:r>
    </w:p>
    <w:p w:rsidR="00E43FAD" w:rsidRPr="006925F5" w:rsidRDefault="00E43FAD" w:rsidP="00E43FAD">
      <w:pPr>
        <w:pStyle w:val="TofSectsSection"/>
      </w:pPr>
      <w:r w:rsidRPr="006925F5">
        <w:t>727</w:t>
      </w:r>
      <w:r w:rsidR="006925F5">
        <w:noBreakHyphen/>
      </w:r>
      <w:r w:rsidRPr="006925F5">
        <w:t>905</w:t>
      </w:r>
      <w:r w:rsidRPr="006925F5">
        <w:tab/>
        <w:t>How this Subdivision affects the rest of this Division</w:t>
      </w:r>
    </w:p>
    <w:p w:rsidR="00E43FAD" w:rsidRPr="006925F5" w:rsidRDefault="00E43FAD" w:rsidP="00E43FAD">
      <w:pPr>
        <w:pStyle w:val="TofSectsSection"/>
      </w:pPr>
      <w:r w:rsidRPr="006925F5">
        <w:t>727</w:t>
      </w:r>
      <w:r w:rsidR="006925F5">
        <w:noBreakHyphen/>
      </w:r>
      <w:r w:rsidRPr="006925F5">
        <w:t>910</w:t>
      </w:r>
      <w:r w:rsidRPr="006925F5">
        <w:tab/>
        <w:t>Treatment of value shifted under the direct value shift</w:t>
      </w:r>
    </w:p>
    <w:p w:rsidR="00E43FAD" w:rsidRPr="006925F5" w:rsidRDefault="00E43FAD" w:rsidP="00E43FAD">
      <w:pPr>
        <w:pStyle w:val="ActHead5"/>
      </w:pPr>
      <w:bookmarkStart w:id="806" w:name="_Toc384884651"/>
      <w:r w:rsidRPr="006925F5">
        <w:rPr>
          <w:rStyle w:val="CharSectno"/>
        </w:rPr>
        <w:lastRenderedPageBreak/>
        <w:t>727</w:t>
      </w:r>
      <w:r w:rsidR="006925F5">
        <w:rPr>
          <w:rStyle w:val="CharSectno"/>
        </w:rPr>
        <w:noBreakHyphen/>
      </w:r>
      <w:r w:rsidRPr="006925F5">
        <w:rPr>
          <w:rStyle w:val="CharSectno"/>
        </w:rPr>
        <w:t>905</w:t>
      </w:r>
      <w:r w:rsidRPr="006925F5">
        <w:t xml:space="preserve">  How this Subdivision affects the rest of this Division</w:t>
      </w:r>
      <w:bookmarkEnd w:id="806"/>
    </w:p>
    <w:p w:rsidR="00E43FAD" w:rsidRPr="006925F5" w:rsidRDefault="00E43FAD" w:rsidP="00E43FAD">
      <w:pPr>
        <w:pStyle w:val="subsection"/>
      </w:pPr>
      <w:r w:rsidRPr="006925F5">
        <w:tab/>
        <w:t>(1)</w:t>
      </w:r>
      <w:r w:rsidRPr="006925F5">
        <w:tab/>
        <w:t xml:space="preserve">This Subdivision affects how the rest of this Division applies to a </w:t>
      </w:r>
      <w:r w:rsidR="006925F5" w:rsidRPr="006925F5">
        <w:rPr>
          <w:position w:val="6"/>
          <w:sz w:val="16"/>
        </w:rPr>
        <w:t>*</w:t>
      </w:r>
      <w:r w:rsidRPr="006925F5">
        <w:t xml:space="preserve">scheme (the </w:t>
      </w:r>
      <w:r w:rsidRPr="006925F5">
        <w:rPr>
          <w:b/>
          <w:i/>
        </w:rPr>
        <w:t>IVS scheme</w:t>
      </w:r>
      <w:r w:rsidRPr="006925F5">
        <w:t xml:space="preserve">) that is or includes a scheme (the </w:t>
      </w:r>
      <w:r w:rsidRPr="006925F5">
        <w:rPr>
          <w:b/>
          <w:i/>
        </w:rPr>
        <w:t>DVS scheme</w:t>
      </w:r>
      <w:r w:rsidRPr="006925F5">
        <w:t xml:space="preserve">) under which there is a </w:t>
      </w:r>
      <w:r w:rsidR="006925F5" w:rsidRPr="006925F5">
        <w:rPr>
          <w:position w:val="6"/>
          <w:sz w:val="16"/>
        </w:rPr>
        <w:t>*</w:t>
      </w:r>
      <w:r w:rsidRPr="006925F5">
        <w:t>direct value shift.</w:t>
      </w:r>
    </w:p>
    <w:p w:rsidR="00E43FAD" w:rsidRPr="006925F5" w:rsidRDefault="00E43FAD" w:rsidP="00E43FAD">
      <w:pPr>
        <w:pStyle w:val="subsection"/>
      </w:pPr>
      <w:r w:rsidRPr="006925F5">
        <w:tab/>
        <w:t>(2)</w:t>
      </w:r>
      <w:r w:rsidRPr="006925F5">
        <w:tab/>
        <w:t xml:space="preserve">If the </w:t>
      </w:r>
      <w:r w:rsidR="006925F5" w:rsidRPr="006925F5">
        <w:rPr>
          <w:position w:val="6"/>
          <w:sz w:val="16"/>
        </w:rPr>
        <w:t>*</w:t>
      </w:r>
      <w:r w:rsidRPr="006925F5">
        <w:t>direct value shift:</w:t>
      </w:r>
    </w:p>
    <w:p w:rsidR="00E43FAD" w:rsidRPr="006925F5" w:rsidRDefault="00E43FAD" w:rsidP="00E43FAD">
      <w:pPr>
        <w:pStyle w:val="paragraph"/>
      </w:pPr>
      <w:r w:rsidRPr="006925F5">
        <w:tab/>
        <w:t>(a)</w:t>
      </w:r>
      <w:r w:rsidRPr="006925F5">
        <w:tab/>
        <w:t>has consequences under Division</w:t>
      </w:r>
      <w:r w:rsidR="006925F5">
        <w:t> </w:t>
      </w:r>
      <w:r w:rsidRPr="006925F5">
        <w:t xml:space="preserve">725 for an entity as an </w:t>
      </w:r>
      <w:r w:rsidR="006925F5" w:rsidRPr="006925F5">
        <w:rPr>
          <w:position w:val="6"/>
          <w:sz w:val="16"/>
        </w:rPr>
        <w:t>*</w:t>
      </w:r>
      <w:r w:rsidRPr="006925F5">
        <w:t xml:space="preserve">affected owner of </w:t>
      </w:r>
      <w:r w:rsidR="006925F5" w:rsidRPr="006925F5">
        <w:rPr>
          <w:position w:val="6"/>
          <w:sz w:val="16"/>
        </w:rPr>
        <w:t>*</w:t>
      </w:r>
      <w:r w:rsidRPr="006925F5">
        <w:t>down interests (or would do so apart from section</w:t>
      </w:r>
      <w:r w:rsidR="006925F5">
        <w:t> </w:t>
      </w:r>
      <w:r w:rsidRPr="006925F5">
        <w:t>725</w:t>
      </w:r>
      <w:r w:rsidR="006925F5">
        <w:noBreakHyphen/>
      </w:r>
      <w:r w:rsidRPr="006925F5">
        <w:t>90 (about direct value shifts that will be reversed)); and</w:t>
      </w:r>
    </w:p>
    <w:p w:rsidR="00E43FAD" w:rsidRPr="006925F5" w:rsidRDefault="00E43FAD" w:rsidP="00E43FAD">
      <w:pPr>
        <w:pStyle w:val="paragraph"/>
      </w:pPr>
      <w:r w:rsidRPr="006925F5">
        <w:tab/>
        <w:t>(b)</w:t>
      </w:r>
      <w:r w:rsidRPr="006925F5">
        <w:tab/>
        <w:t xml:space="preserve">also has consequences under that Division for another entity as an affected owner of </w:t>
      </w:r>
      <w:r w:rsidR="006925F5" w:rsidRPr="006925F5">
        <w:rPr>
          <w:position w:val="6"/>
          <w:sz w:val="16"/>
        </w:rPr>
        <w:t>*</w:t>
      </w:r>
      <w:r w:rsidRPr="006925F5">
        <w:t>up interests (or would do so apart from section</w:t>
      </w:r>
      <w:r w:rsidR="006925F5">
        <w:t> </w:t>
      </w:r>
      <w:r w:rsidRPr="006925F5">
        <w:t>725</w:t>
      </w:r>
      <w:r w:rsidR="006925F5">
        <w:noBreakHyphen/>
      </w:r>
      <w:r w:rsidRPr="006925F5">
        <w:t>90);</w:t>
      </w:r>
    </w:p>
    <w:p w:rsidR="00E43FAD" w:rsidRPr="006925F5" w:rsidRDefault="00E43FAD" w:rsidP="0027442F">
      <w:pPr>
        <w:pStyle w:val="subsection2"/>
      </w:pPr>
      <w:r w:rsidRPr="006925F5">
        <w:t>the rest of this Subdivision has effect, for the purposes of Subdivisions</w:t>
      </w:r>
      <w:r w:rsidR="006925F5">
        <w:t> </w:t>
      </w:r>
      <w:r w:rsidRPr="006925F5">
        <w:t>727</w:t>
      </w:r>
      <w:r w:rsidR="006925F5">
        <w:noBreakHyphen/>
      </w:r>
      <w:r w:rsidRPr="006925F5">
        <w:t>A to 727</w:t>
      </w:r>
      <w:r w:rsidR="006925F5">
        <w:noBreakHyphen/>
      </w:r>
      <w:r w:rsidRPr="006925F5">
        <w:t>K, in order to determine:</w:t>
      </w:r>
    </w:p>
    <w:p w:rsidR="00E43FAD" w:rsidRPr="006925F5" w:rsidRDefault="00E43FAD" w:rsidP="00E43FAD">
      <w:pPr>
        <w:pStyle w:val="paragraph"/>
      </w:pPr>
      <w:r w:rsidRPr="006925F5">
        <w:tab/>
        <w:t>(c)</w:t>
      </w:r>
      <w:r w:rsidRPr="006925F5">
        <w:tab/>
        <w:t xml:space="preserve">whether the IVS scheme results in an </w:t>
      </w:r>
      <w:r w:rsidR="006925F5" w:rsidRPr="006925F5">
        <w:rPr>
          <w:position w:val="6"/>
          <w:sz w:val="16"/>
        </w:rPr>
        <w:t>*</w:t>
      </w:r>
      <w:r w:rsidRPr="006925F5">
        <w:t>indirect value shift, from the first entity to the other entity, that has consequences under this Division; and</w:t>
      </w:r>
    </w:p>
    <w:p w:rsidR="00E43FAD" w:rsidRPr="006925F5" w:rsidRDefault="00E43FAD" w:rsidP="00E43FAD">
      <w:pPr>
        <w:pStyle w:val="paragraph"/>
      </w:pPr>
      <w:r w:rsidRPr="006925F5">
        <w:tab/>
        <w:t>(d)</w:t>
      </w:r>
      <w:r w:rsidRPr="006925F5">
        <w:tab/>
        <w:t>whether the IVS scheme has consequences under Subdivision</w:t>
      </w:r>
      <w:r w:rsidR="006925F5">
        <w:t> </w:t>
      </w:r>
      <w:r w:rsidRPr="006925F5">
        <w:t>727</w:t>
      </w:r>
      <w:r w:rsidR="006925F5">
        <w:noBreakHyphen/>
      </w:r>
      <w:r w:rsidRPr="006925F5">
        <w:t xml:space="preserve">K because it results in a </w:t>
      </w:r>
      <w:r w:rsidR="006925F5" w:rsidRPr="006925F5">
        <w:rPr>
          <w:position w:val="6"/>
          <w:sz w:val="16"/>
        </w:rPr>
        <w:t>*</w:t>
      </w:r>
      <w:r w:rsidRPr="006925F5">
        <w:t xml:space="preserve">presumed indirect value shift affecting a </w:t>
      </w:r>
      <w:r w:rsidR="006925F5" w:rsidRPr="006925F5">
        <w:rPr>
          <w:position w:val="6"/>
          <w:sz w:val="16"/>
        </w:rPr>
        <w:t>*</w:t>
      </w:r>
      <w:r w:rsidRPr="006925F5">
        <w:t xml:space="preserve">realisation event happening to </w:t>
      </w:r>
      <w:r w:rsidR="006925F5" w:rsidRPr="006925F5">
        <w:rPr>
          <w:position w:val="6"/>
          <w:sz w:val="16"/>
        </w:rPr>
        <w:t>*</w:t>
      </w:r>
      <w:r w:rsidRPr="006925F5">
        <w:t xml:space="preserve">equity or loan interests, or to </w:t>
      </w:r>
      <w:r w:rsidR="006925F5" w:rsidRPr="006925F5">
        <w:rPr>
          <w:position w:val="6"/>
          <w:sz w:val="16"/>
        </w:rPr>
        <w:t>*</w:t>
      </w:r>
      <w:r w:rsidRPr="006925F5">
        <w:t>indirect equity or loan interests, in the first entity; and</w:t>
      </w:r>
    </w:p>
    <w:p w:rsidR="00E43FAD" w:rsidRPr="006925F5" w:rsidRDefault="00E43FAD" w:rsidP="00E43FAD">
      <w:pPr>
        <w:pStyle w:val="paragraph"/>
      </w:pPr>
      <w:r w:rsidRPr="006925F5">
        <w:tab/>
        <w:t>(e)</w:t>
      </w:r>
      <w:r w:rsidRPr="006925F5">
        <w:tab/>
        <w:t>those consequences.</w:t>
      </w:r>
    </w:p>
    <w:p w:rsidR="00E43FAD" w:rsidRPr="006925F5" w:rsidRDefault="00E43FAD" w:rsidP="00E43FAD">
      <w:pPr>
        <w:pStyle w:val="notetext"/>
      </w:pPr>
      <w:r w:rsidRPr="006925F5">
        <w:t>Note:</w:t>
      </w:r>
      <w:r w:rsidRPr="006925F5">
        <w:tab/>
        <w:t>Section</w:t>
      </w:r>
      <w:r w:rsidR="006925F5">
        <w:t> </w:t>
      </w:r>
      <w:r w:rsidRPr="006925F5">
        <w:t>725</w:t>
      </w:r>
      <w:r w:rsidR="006925F5">
        <w:noBreakHyphen/>
      </w:r>
      <w:r w:rsidRPr="006925F5">
        <w:t>50 sets out when a direct value shift has consequences under Division</w:t>
      </w:r>
      <w:r w:rsidR="006925F5">
        <w:t> </w:t>
      </w:r>
      <w:r w:rsidRPr="006925F5">
        <w:t>725.</w:t>
      </w:r>
    </w:p>
    <w:p w:rsidR="00E43FAD" w:rsidRPr="006925F5" w:rsidRDefault="00E43FAD" w:rsidP="00E43FAD">
      <w:pPr>
        <w:pStyle w:val="subsection"/>
      </w:pPr>
      <w:r w:rsidRPr="006925F5">
        <w:tab/>
        <w:t>(3)</w:t>
      </w:r>
      <w:r w:rsidRPr="006925F5">
        <w:tab/>
        <w:t>If:</w:t>
      </w:r>
    </w:p>
    <w:p w:rsidR="00E43FAD" w:rsidRPr="006925F5" w:rsidRDefault="00E43FAD" w:rsidP="00E43FAD">
      <w:pPr>
        <w:pStyle w:val="paragraph"/>
      </w:pPr>
      <w:r w:rsidRPr="006925F5">
        <w:tab/>
        <w:t>(a)</w:t>
      </w:r>
      <w:r w:rsidRPr="006925F5">
        <w:tab/>
        <w:t>the IVS scheme is the DVS scheme; and</w:t>
      </w:r>
    </w:p>
    <w:p w:rsidR="00E43FAD" w:rsidRPr="006925F5" w:rsidRDefault="00E43FAD" w:rsidP="00E43FAD">
      <w:pPr>
        <w:pStyle w:val="paragraph"/>
      </w:pPr>
      <w:r w:rsidRPr="006925F5">
        <w:tab/>
        <w:t>(b)</w:t>
      </w:r>
      <w:r w:rsidRPr="006925F5">
        <w:tab/>
        <w:t>subsection 725</w:t>
      </w:r>
      <w:r w:rsidR="006925F5">
        <w:noBreakHyphen/>
      </w:r>
      <w:r w:rsidRPr="006925F5">
        <w:t xml:space="preserve">145(2) is satisfied for the </w:t>
      </w:r>
      <w:r w:rsidR="006925F5" w:rsidRPr="006925F5">
        <w:rPr>
          <w:position w:val="6"/>
          <w:sz w:val="16"/>
        </w:rPr>
        <w:t>*</w:t>
      </w:r>
      <w:r w:rsidRPr="006925F5">
        <w:t>direct value shift (because one or more equity or loan interests in the target entity are issued at a discount); but</w:t>
      </w:r>
    </w:p>
    <w:p w:rsidR="00E43FAD" w:rsidRPr="006925F5" w:rsidRDefault="00E43FAD" w:rsidP="00E43FAD">
      <w:pPr>
        <w:pStyle w:val="paragraph"/>
      </w:pPr>
      <w:r w:rsidRPr="006925F5">
        <w:tab/>
        <w:t>(c)</w:t>
      </w:r>
      <w:r w:rsidRPr="006925F5">
        <w:tab/>
        <w:t>subsection 725</w:t>
      </w:r>
      <w:r w:rsidR="006925F5">
        <w:noBreakHyphen/>
      </w:r>
      <w:r w:rsidRPr="006925F5">
        <w:t>145(3) (about an increase in the market value of one or more equity or loan interests in the target entity) is not satisfied for the direct value shift;</w:t>
      </w:r>
    </w:p>
    <w:p w:rsidR="00E43FAD" w:rsidRPr="006925F5" w:rsidRDefault="00E43FAD" w:rsidP="0027442F">
      <w:pPr>
        <w:pStyle w:val="subsection2"/>
      </w:pPr>
      <w:r w:rsidRPr="006925F5">
        <w:t>Subdivisions</w:t>
      </w:r>
      <w:r w:rsidR="006925F5">
        <w:t> </w:t>
      </w:r>
      <w:r w:rsidRPr="006925F5">
        <w:t>727</w:t>
      </w:r>
      <w:r w:rsidR="006925F5">
        <w:noBreakHyphen/>
      </w:r>
      <w:r w:rsidRPr="006925F5">
        <w:t>A to 727</w:t>
      </w:r>
      <w:r w:rsidR="006925F5">
        <w:noBreakHyphen/>
      </w:r>
      <w:r w:rsidRPr="006925F5">
        <w:t>K apply to the IVS scheme only as provided in this section.</w:t>
      </w:r>
    </w:p>
    <w:p w:rsidR="00E43FAD" w:rsidRPr="006925F5" w:rsidRDefault="00E43FAD" w:rsidP="00E43FAD">
      <w:pPr>
        <w:pStyle w:val="subsection"/>
      </w:pPr>
      <w:r w:rsidRPr="006925F5">
        <w:lastRenderedPageBreak/>
        <w:tab/>
        <w:t>(4)</w:t>
      </w:r>
      <w:r w:rsidRPr="006925F5">
        <w:tab/>
        <w:t>Otherwise, those Subdivisions apply to the IVS scheme as provided in this section in addition to any other application they have to the scheme.</w:t>
      </w:r>
    </w:p>
    <w:p w:rsidR="00E43FAD" w:rsidRPr="006925F5" w:rsidRDefault="00E43FAD" w:rsidP="00E43FAD">
      <w:pPr>
        <w:pStyle w:val="ActHead5"/>
      </w:pPr>
      <w:bookmarkStart w:id="807" w:name="_Toc384884652"/>
      <w:r w:rsidRPr="006925F5">
        <w:rPr>
          <w:rStyle w:val="CharSectno"/>
        </w:rPr>
        <w:t>727</w:t>
      </w:r>
      <w:r w:rsidR="006925F5">
        <w:rPr>
          <w:rStyle w:val="CharSectno"/>
        </w:rPr>
        <w:noBreakHyphen/>
      </w:r>
      <w:r w:rsidRPr="006925F5">
        <w:rPr>
          <w:rStyle w:val="CharSectno"/>
        </w:rPr>
        <w:t>910</w:t>
      </w:r>
      <w:r w:rsidRPr="006925F5">
        <w:t xml:space="preserve">  Treatment of value shifted under the direct value shift</w:t>
      </w:r>
      <w:bookmarkEnd w:id="807"/>
    </w:p>
    <w:p w:rsidR="00E43FAD" w:rsidRPr="006925F5" w:rsidRDefault="00E43FAD" w:rsidP="00E43FAD">
      <w:pPr>
        <w:pStyle w:val="subsection"/>
      </w:pPr>
      <w:r w:rsidRPr="006925F5">
        <w:tab/>
        <w:t>(1)</w:t>
      </w:r>
      <w:r w:rsidRPr="006925F5">
        <w:tab/>
        <w:t xml:space="preserve">The first entity is treated as </w:t>
      </w:r>
      <w:r w:rsidR="006925F5" w:rsidRPr="006925F5">
        <w:rPr>
          <w:position w:val="6"/>
          <w:sz w:val="16"/>
        </w:rPr>
        <w:t>*</w:t>
      </w:r>
      <w:r w:rsidRPr="006925F5">
        <w:t xml:space="preserve">providing economic benefits to the other entity, </w:t>
      </w:r>
      <w:r w:rsidR="006925F5" w:rsidRPr="006925F5">
        <w:rPr>
          <w:position w:val="6"/>
          <w:sz w:val="16"/>
        </w:rPr>
        <w:t>*</w:t>
      </w:r>
      <w:r w:rsidRPr="006925F5">
        <w:t xml:space="preserve">in connection with the IVS scheme, at the time of a decrease (or future decrease) in the </w:t>
      </w:r>
      <w:r w:rsidR="003F2837">
        <w:rPr>
          <w:position w:val="6"/>
          <w:sz w:val="16"/>
        </w:rPr>
        <w:t>*</w:t>
      </w:r>
      <w:r w:rsidR="003F2837">
        <w:t>market value</w:t>
      </w:r>
      <w:r w:rsidRPr="006925F5">
        <w:t xml:space="preserve"> of any of the </w:t>
      </w:r>
      <w:r w:rsidR="006925F5" w:rsidRPr="006925F5">
        <w:rPr>
          <w:position w:val="6"/>
          <w:sz w:val="16"/>
        </w:rPr>
        <w:t>*</w:t>
      </w:r>
      <w:r w:rsidRPr="006925F5">
        <w:t>down interests, to the extent that the decrease is (or will be) covered by subsection 725</w:t>
      </w:r>
      <w:r w:rsidR="006925F5">
        <w:noBreakHyphen/>
      </w:r>
      <w:r w:rsidRPr="006925F5">
        <w:t>155(1).</w:t>
      </w:r>
    </w:p>
    <w:p w:rsidR="00E43FAD" w:rsidRPr="006925F5" w:rsidRDefault="00E43FAD" w:rsidP="00E43FAD">
      <w:pPr>
        <w:pStyle w:val="subsection"/>
      </w:pPr>
      <w:r w:rsidRPr="006925F5">
        <w:tab/>
        <w:t>(2)</w:t>
      </w:r>
      <w:r w:rsidRPr="006925F5">
        <w:tab/>
        <w:t>Despite subsections 727</w:t>
      </w:r>
      <w:r w:rsidR="006925F5">
        <w:noBreakHyphen/>
      </w:r>
      <w:r w:rsidRPr="006925F5">
        <w:t>150(4) and 727</w:t>
      </w:r>
      <w:r w:rsidR="006925F5">
        <w:noBreakHyphen/>
      </w:r>
      <w:r w:rsidRPr="006925F5">
        <w:t xml:space="preserve">855(2) and (3), the </w:t>
      </w:r>
      <w:r w:rsidR="003F2837">
        <w:rPr>
          <w:position w:val="6"/>
          <w:sz w:val="16"/>
        </w:rPr>
        <w:t>*</w:t>
      </w:r>
      <w:r w:rsidR="003F2837">
        <w:t>market value</w:t>
      </w:r>
      <w:r w:rsidRPr="006925F5">
        <w:t xml:space="preserve"> of all economic benefits that </w:t>
      </w:r>
      <w:r w:rsidR="006925F5">
        <w:t>subsection (</w:t>
      </w:r>
      <w:r w:rsidRPr="006925F5">
        <w:t>1) of this section treats the first entity as providing to the other entity:</w:t>
      </w:r>
    </w:p>
    <w:p w:rsidR="00E43FAD" w:rsidRPr="006925F5" w:rsidRDefault="00E43FAD" w:rsidP="00E43FAD">
      <w:pPr>
        <w:pStyle w:val="paragraph"/>
      </w:pPr>
      <w:r w:rsidRPr="006925F5">
        <w:tab/>
        <w:t>(a)</w:t>
      </w:r>
      <w:r w:rsidRPr="006925F5">
        <w:tab/>
        <w:t xml:space="preserve">is to be determined as at the time immediately before the </w:t>
      </w:r>
      <w:r w:rsidR="006925F5" w:rsidRPr="006925F5">
        <w:rPr>
          <w:position w:val="6"/>
          <w:sz w:val="16"/>
        </w:rPr>
        <w:t>*</w:t>
      </w:r>
      <w:r w:rsidRPr="006925F5">
        <w:t xml:space="preserve">IVS time, or immediately before the </w:t>
      </w:r>
      <w:r w:rsidR="006925F5" w:rsidRPr="006925F5">
        <w:rPr>
          <w:position w:val="6"/>
          <w:sz w:val="16"/>
        </w:rPr>
        <w:t>*</w:t>
      </w:r>
      <w:r w:rsidRPr="006925F5">
        <w:t>realisation event, as appropriate; and</w:t>
      </w:r>
    </w:p>
    <w:p w:rsidR="00E43FAD" w:rsidRPr="006925F5" w:rsidRDefault="00E43FAD" w:rsidP="00E43FAD">
      <w:pPr>
        <w:pStyle w:val="paragraph"/>
      </w:pPr>
      <w:r w:rsidRPr="006925F5">
        <w:tab/>
        <w:t>(b)</w:t>
      </w:r>
      <w:r w:rsidRPr="006925F5">
        <w:tab/>
        <w:t xml:space="preserve">is equal to the total value shifted from the </w:t>
      </w:r>
      <w:r w:rsidR="006925F5" w:rsidRPr="006925F5">
        <w:rPr>
          <w:position w:val="6"/>
          <w:sz w:val="16"/>
        </w:rPr>
        <w:t>*</w:t>
      </w:r>
      <w:r w:rsidRPr="006925F5">
        <w:t xml:space="preserve">down interests to the </w:t>
      </w:r>
      <w:r w:rsidR="006925F5" w:rsidRPr="006925F5">
        <w:rPr>
          <w:position w:val="6"/>
          <w:sz w:val="16"/>
        </w:rPr>
        <w:t>*</w:t>
      </w:r>
      <w:r w:rsidRPr="006925F5">
        <w:t>up interests, as worked out under one or more applications of step 2 of the method statement in section</w:t>
      </w:r>
      <w:r w:rsidR="006925F5">
        <w:t> </w:t>
      </w:r>
      <w:r w:rsidRPr="006925F5">
        <w:t>725</w:t>
      </w:r>
      <w:r w:rsidR="006925F5">
        <w:noBreakHyphen/>
      </w:r>
      <w:r w:rsidRPr="006925F5">
        <w:t>365 or 725</w:t>
      </w:r>
      <w:r w:rsidR="006925F5">
        <w:noBreakHyphen/>
      </w:r>
      <w:r w:rsidRPr="006925F5">
        <w:t>380.</w:t>
      </w:r>
    </w:p>
    <w:p w:rsidR="00E43FAD" w:rsidRPr="006925F5" w:rsidRDefault="00E43FAD" w:rsidP="00E43FAD">
      <w:pPr>
        <w:pStyle w:val="subsection"/>
      </w:pPr>
      <w:r w:rsidRPr="006925F5">
        <w:tab/>
        <w:t>(3)</w:t>
      </w:r>
      <w:r w:rsidRPr="006925F5">
        <w:tab/>
        <w:t xml:space="preserve">The 2 entities are treated as not dealing with each other at </w:t>
      </w:r>
      <w:r w:rsidR="006925F5" w:rsidRPr="006925F5">
        <w:rPr>
          <w:position w:val="6"/>
          <w:sz w:val="16"/>
        </w:rPr>
        <w:t>*</w:t>
      </w:r>
      <w:r w:rsidRPr="006925F5">
        <w:t>arm’s length in relation to the providing of those benefits.</w:t>
      </w:r>
    </w:p>
    <w:p w:rsidR="00E43FAD" w:rsidRPr="006925F5" w:rsidRDefault="00E43FAD" w:rsidP="00E43FAD">
      <w:pPr>
        <w:pStyle w:val="subsection"/>
      </w:pPr>
      <w:r w:rsidRPr="006925F5">
        <w:tab/>
        <w:t>(4)</w:t>
      </w:r>
      <w:r w:rsidRPr="006925F5">
        <w:tab/>
        <w:t>None of those benefits is treated as consisting of, or including, services provided or a right to have services provided.</w:t>
      </w:r>
    </w:p>
    <w:p w:rsidR="00E43FAD" w:rsidRPr="006925F5" w:rsidRDefault="00E43FAD" w:rsidP="00E43FAD">
      <w:pPr>
        <w:pStyle w:val="notetext"/>
      </w:pPr>
      <w:r w:rsidRPr="006925F5">
        <w:t>Note:</w:t>
      </w:r>
      <w:r w:rsidRPr="006925F5">
        <w:tab/>
        <w:t>This means that the exclusions in Subdivisions</w:t>
      </w:r>
      <w:r w:rsidR="006925F5">
        <w:t> </w:t>
      </w:r>
      <w:r w:rsidRPr="006925F5">
        <w:t>727</w:t>
      </w:r>
      <w:r w:rsidR="006925F5">
        <w:noBreakHyphen/>
      </w:r>
      <w:r w:rsidRPr="006925F5">
        <w:t>C and 727</w:t>
      </w:r>
      <w:r w:rsidR="006925F5">
        <w:noBreakHyphen/>
      </w:r>
      <w:r w:rsidRPr="006925F5">
        <w:t>G for indirect value shifts involving services will not apply.</w:t>
      </w:r>
    </w:p>
    <w:p w:rsidR="00E43FAD" w:rsidRPr="006925F5" w:rsidRDefault="00E43FAD" w:rsidP="00E43FAD">
      <w:pPr>
        <w:pStyle w:val="subsection"/>
      </w:pPr>
      <w:r w:rsidRPr="006925F5">
        <w:tab/>
        <w:t>(5)</w:t>
      </w:r>
      <w:r w:rsidRPr="006925F5">
        <w:tab/>
        <w:t xml:space="preserve">Except as provided in this section, none of the following is treated as the </w:t>
      </w:r>
      <w:r w:rsidR="006925F5" w:rsidRPr="006925F5">
        <w:rPr>
          <w:position w:val="6"/>
          <w:sz w:val="16"/>
        </w:rPr>
        <w:t>*</w:t>
      </w:r>
      <w:r w:rsidRPr="006925F5">
        <w:t xml:space="preserve">providing of economic benefits </w:t>
      </w:r>
      <w:r w:rsidR="006925F5" w:rsidRPr="006925F5">
        <w:rPr>
          <w:position w:val="6"/>
          <w:sz w:val="16"/>
        </w:rPr>
        <w:t>*</w:t>
      </w:r>
      <w:r w:rsidRPr="006925F5">
        <w:t>in connection with the IVS scheme:</w:t>
      </w:r>
    </w:p>
    <w:p w:rsidR="00E43FAD" w:rsidRPr="006925F5" w:rsidRDefault="00E43FAD" w:rsidP="00E43FAD">
      <w:pPr>
        <w:pStyle w:val="paragraph"/>
      </w:pPr>
      <w:r w:rsidRPr="006925F5">
        <w:tab/>
        <w:t>(a)</w:t>
      </w:r>
      <w:r w:rsidRPr="006925F5">
        <w:tab/>
        <w:t xml:space="preserve">a decrease (or future decrease) in the </w:t>
      </w:r>
      <w:r w:rsidR="006F732F">
        <w:rPr>
          <w:position w:val="6"/>
          <w:sz w:val="16"/>
        </w:rPr>
        <w:t>*</w:t>
      </w:r>
      <w:r w:rsidR="006F732F">
        <w:t>market value</w:t>
      </w:r>
      <w:r w:rsidRPr="006925F5">
        <w:t xml:space="preserve"> of </w:t>
      </w:r>
      <w:r w:rsidR="006925F5" w:rsidRPr="006925F5">
        <w:rPr>
          <w:position w:val="6"/>
          <w:sz w:val="16"/>
        </w:rPr>
        <w:t>*</w:t>
      </w:r>
      <w:r w:rsidRPr="006925F5">
        <w:t>down interests owned by the first entity or the other entity, to the extent that the decrease is (or will be) covered by subsection 725</w:t>
      </w:r>
      <w:r w:rsidR="006925F5">
        <w:noBreakHyphen/>
      </w:r>
      <w:r w:rsidRPr="006925F5">
        <w:t>155(1);</w:t>
      </w:r>
    </w:p>
    <w:p w:rsidR="00E43FAD" w:rsidRPr="006925F5" w:rsidRDefault="00E43FAD" w:rsidP="003D1198">
      <w:pPr>
        <w:pStyle w:val="paragraph"/>
        <w:keepNext/>
        <w:keepLines/>
      </w:pPr>
      <w:r w:rsidRPr="006925F5">
        <w:lastRenderedPageBreak/>
        <w:tab/>
        <w:t>(b)</w:t>
      </w:r>
      <w:r w:rsidRPr="006925F5">
        <w:tab/>
        <w:t xml:space="preserve">an increase (or future increase) in the market value of </w:t>
      </w:r>
      <w:r w:rsidR="006925F5" w:rsidRPr="006925F5">
        <w:rPr>
          <w:position w:val="6"/>
          <w:sz w:val="16"/>
        </w:rPr>
        <w:t>*</w:t>
      </w:r>
      <w:r w:rsidRPr="006925F5">
        <w:t>up interests owned by the first entity or the other entity, to the extent that the increase is (or will be) covered by subsection 725</w:t>
      </w:r>
      <w:r w:rsidR="006925F5">
        <w:noBreakHyphen/>
      </w:r>
      <w:r w:rsidRPr="006925F5">
        <w:t>145(3);</w:t>
      </w:r>
    </w:p>
    <w:p w:rsidR="00E43FAD" w:rsidRPr="006925F5" w:rsidRDefault="00E43FAD" w:rsidP="00E43FAD">
      <w:pPr>
        <w:pStyle w:val="paragraph"/>
      </w:pPr>
      <w:r w:rsidRPr="006925F5">
        <w:tab/>
        <w:t>(c)</w:t>
      </w:r>
      <w:r w:rsidRPr="006925F5">
        <w:tab/>
        <w:t xml:space="preserve">an issue of </w:t>
      </w:r>
      <w:r w:rsidR="006925F5" w:rsidRPr="006925F5">
        <w:rPr>
          <w:position w:val="6"/>
          <w:sz w:val="16"/>
        </w:rPr>
        <w:t>*</w:t>
      </w:r>
      <w:r w:rsidRPr="006925F5">
        <w:t xml:space="preserve">up interests at a </w:t>
      </w:r>
      <w:r w:rsidR="006925F5" w:rsidRPr="006925F5">
        <w:rPr>
          <w:position w:val="6"/>
          <w:sz w:val="16"/>
        </w:rPr>
        <w:t>*</w:t>
      </w:r>
      <w:r w:rsidRPr="006925F5">
        <w:t>discount to the first entity or the other entity, to the extent that the issue is (or will be) covered by subsection 725</w:t>
      </w:r>
      <w:r w:rsidR="006925F5">
        <w:noBreakHyphen/>
      </w:r>
      <w:r w:rsidRPr="006925F5">
        <w:t>145(2).</w:t>
      </w:r>
    </w:p>
    <w:p w:rsidR="00E43FAD" w:rsidRPr="006925F5" w:rsidRDefault="00E43FAD" w:rsidP="00E43FAD">
      <w:pPr>
        <w:pStyle w:val="notetext"/>
      </w:pPr>
      <w:r w:rsidRPr="006925F5">
        <w:t>Note:</w:t>
      </w:r>
      <w:r w:rsidRPr="006925F5">
        <w:tab/>
        <w:t>Value shifted from down interests owned by the other entity to up interests owned by the first entity are dealt with by a separate application of this Subdivision to those interests (because of paragraphs 727</w:t>
      </w:r>
      <w:r w:rsidR="006925F5">
        <w:noBreakHyphen/>
      </w:r>
      <w:r w:rsidRPr="006925F5">
        <w:t>905(2)(a) and (b).</w:t>
      </w:r>
    </w:p>
    <w:p w:rsidR="00E43FAD" w:rsidRPr="006925F5" w:rsidRDefault="00E43FAD" w:rsidP="00E43FAD">
      <w:pPr>
        <w:sectPr w:rsidR="00E43FAD" w:rsidRPr="006925F5" w:rsidSect="005A5DC1">
          <w:headerReference w:type="even" r:id="rId109"/>
          <w:headerReference w:type="default" r:id="rId110"/>
          <w:footerReference w:type="default" r:id="rId111"/>
          <w:headerReference w:type="first" r:id="rId112"/>
          <w:footerReference w:type="first" r:id="rId113"/>
          <w:pgSz w:w="11906" w:h="16838" w:code="9"/>
          <w:pgMar w:top="2268" w:right="2410" w:bottom="3827" w:left="2410" w:header="567" w:footer="3119" w:gutter="0"/>
          <w:cols w:space="708"/>
          <w:docGrid w:linePitch="360"/>
        </w:sectPr>
      </w:pPr>
    </w:p>
    <w:p w:rsidR="00381AB0" w:rsidRPr="006925F5" w:rsidRDefault="00381AB0" w:rsidP="00D819B6"/>
    <w:sectPr w:rsidR="00381AB0" w:rsidRPr="006925F5" w:rsidSect="005A5DC1">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56D" w:rsidRDefault="00C9656D">
      <w:pPr>
        <w:spacing w:line="240" w:lineRule="auto"/>
      </w:pPr>
      <w:r>
        <w:separator/>
      </w:r>
    </w:p>
  </w:endnote>
  <w:endnote w:type="continuationSeparator" w:id="0">
    <w:p w:rsidR="00C9656D" w:rsidRDefault="00C96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D24C77">
    <w:pPr>
      <w:pStyle w:val="FootnoteText"/>
      <w:rPr>
        <w:position w:val="10"/>
        <w:sz w:val="16"/>
      </w:rPr>
    </w:pPr>
    <w:r>
      <w:rPr>
        <w:position w:val="10"/>
        <w:sz w:val="16"/>
      </w:rPr>
      <w:t>_____________________________________</w:t>
    </w:r>
  </w:p>
  <w:p w:rsidR="00C9656D" w:rsidRDefault="00C9656D" w:rsidP="00D24C77">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pPr>
      <w:pBdr>
        <w:top w:val="single" w:sz="6" w:space="1" w:color="auto"/>
      </w:pBdr>
      <w:rPr>
        <w:sz w:val="18"/>
        <w:szCs w:val="18"/>
      </w:rPr>
    </w:pPr>
  </w:p>
  <w:p w:rsidR="00C9656D" w:rsidRPr="00421A1B" w:rsidRDefault="00C9656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58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D24C77">
    <w:pPr>
      <w:pStyle w:val="FootnoteText"/>
      <w:rPr>
        <w:position w:val="10"/>
        <w:sz w:val="16"/>
      </w:rPr>
    </w:pPr>
    <w:r>
      <w:rPr>
        <w:position w:val="10"/>
        <w:sz w:val="16"/>
      </w:rPr>
      <w:t>_____________________________________</w:t>
    </w:r>
  </w:p>
  <w:p w:rsidR="00C9656D" w:rsidRDefault="00C9656D" w:rsidP="00D24C77">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pPr>
      <w:pBdr>
        <w:top w:val="single" w:sz="6" w:space="1" w:color="auto"/>
      </w:pBdr>
      <w:rPr>
        <w:sz w:val="18"/>
        <w:szCs w:val="18"/>
      </w:rPr>
    </w:pPr>
  </w:p>
  <w:p w:rsidR="00C9656D" w:rsidRPr="00421A1B" w:rsidRDefault="00C9656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59</w:t>
    </w:r>
    <w:r w:rsidRPr="00421A1B">
      <w:rPr>
        <w:i/>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D24C77">
    <w:pPr>
      <w:pStyle w:val="FootnoteText"/>
      <w:rPr>
        <w:position w:val="10"/>
        <w:sz w:val="16"/>
      </w:rPr>
    </w:pPr>
    <w:r>
      <w:rPr>
        <w:position w:val="10"/>
        <w:sz w:val="16"/>
      </w:rPr>
      <w:t>_____________________________________</w:t>
    </w:r>
  </w:p>
  <w:p w:rsidR="00C9656D" w:rsidRDefault="00C9656D" w:rsidP="00D24C77">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pPr>
      <w:pBdr>
        <w:top w:val="single" w:sz="6" w:space="1" w:color="auto"/>
      </w:pBdr>
      <w:rPr>
        <w:sz w:val="18"/>
        <w:szCs w:val="18"/>
      </w:rPr>
    </w:pPr>
  </w:p>
  <w:p w:rsidR="00C9656D" w:rsidRPr="00421A1B" w:rsidRDefault="00C9656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60</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D24C77">
    <w:pPr>
      <w:pStyle w:val="FootnoteText"/>
      <w:rPr>
        <w:position w:val="10"/>
        <w:sz w:val="16"/>
      </w:rPr>
    </w:pPr>
    <w:r>
      <w:rPr>
        <w:position w:val="10"/>
        <w:sz w:val="16"/>
      </w:rPr>
      <w:t>_____________________________________</w:t>
    </w:r>
  </w:p>
  <w:p w:rsidR="00C9656D" w:rsidRDefault="00C9656D" w:rsidP="00D24C77">
    <w:pPr>
      <w:pStyle w:val="FootnoteText"/>
      <w:spacing w:after="120"/>
    </w:pPr>
    <w:r>
      <w:rPr>
        <w:position w:val="8"/>
      </w:rPr>
      <w:t>*</w:t>
    </w:r>
    <w:r>
      <w:t>To find definitions of asterisked terms, see the Dictionary, starting at section 995-1.</w:t>
    </w:r>
  </w:p>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D24C77">
    <w:pPr>
      <w:pStyle w:val="FootnoteText"/>
      <w:rPr>
        <w:position w:val="10"/>
        <w:sz w:val="16"/>
      </w:rPr>
    </w:pPr>
    <w:r>
      <w:rPr>
        <w:position w:val="10"/>
        <w:sz w:val="16"/>
      </w:rPr>
      <w:t>_____________________________________</w:t>
    </w:r>
  </w:p>
  <w:p w:rsidR="00C9656D" w:rsidRDefault="00C9656D" w:rsidP="00D24C77">
    <w:pPr>
      <w:pStyle w:val="FootnoteText"/>
      <w:spacing w:after="120"/>
    </w:pPr>
    <w:r>
      <w:rPr>
        <w:position w:val="8"/>
      </w:rPr>
      <w:t>*</w:t>
    </w:r>
    <w:r>
      <w:t>To find definitions of asterisked terms, see the Dictionary, starting at section 995-1.</w:t>
    </w:r>
  </w:p>
  <w:p w:rsidR="00C9656D" w:rsidRPr="002A5BF5" w:rsidRDefault="00C9656D" w:rsidP="00D24C77">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F41550">
    <w:pPr>
      <w:pStyle w:val="FootnoteText"/>
      <w:rPr>
        <w:position w:val="10"/>
        <w:sz w:val="16"/>
      </w:rPr>
    </w:pPr>
    <w:r>
      <w:rPr>
        <w:position w:val="10"/>
        <w:sz w:val="16"/>
      </w:rPr>
      <w:t>_____________________________________</w:t>
    </w:r>
  </w:p>
  <w:p w:rsidR="00C9656D" w:rsidRDefault="00C9656D" w:rsidP="00F41550">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F41550">
    <w:pPr>
      <w:pBdr>
        <w:top w:val="single" w:sz="6" w:space="1" w:color="auto"/>
      </w:pBdr>
      <w:rPr>
        <w:sz w:val="18"/>
        <w:szCs w:val="18"/>
      </w:rPr>
    </w:pPr>
  </w:p>
  <w:p w:rsidR="00C9656D" w:rsidRPr="00421A1B" w:rsidRDefault="00C9656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208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E43FAD">
    <w:pPr>
      <w:pStyle w:val="FootnoteText"/>
      <w:rPr>
        <w:position w:val="10"/>
        <w:sz w:val="16"/>
      </w:rPr>
    </w:pPr>
    <w:r>
      <w:rPr>
        <w:position w:val="10"/>
        <w:sz w:val="16"/>
      </w:rPr>
      <w:t>_____________________________________</w:t>
    </w:r>
  </w:p>
  <w:p w:rsidR="00C9656D" w:rsidRDefault="00C9656D" w:rsidP="00E43FAD">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E43FAD">
    <w:pPr>
      <w:pBdr>
        <w:top w:val="single" w:sz="6" w:space="1" w:color="auto"/>
      </w:pBdr>
      <w:rPr>
        <w:sz w:val="18"/>
        <w:szCs w:val="18"/>
      </w:rPr>
    </w:pPr>
  </w:p>
  <w:p w:rsidR="00C9656D" w:rsidRPr="00421A1B" w:rsidRDefault="00C9656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207</w:t>
    </w:r>
    <w:r w:rsidRPr="00421A1B">
      <w:rPr>
        <w:i/>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421A1B">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6F2331">
    <w:pPr>
      <w:pStyle w:val="FootnoteText"/>
      <w:rPr>
        <w:position w:val="10"/>
        <w:sz w:val="16"/>
      </w:rPr>
    </w:pPr>
    <w:r>
      <w:rPr>
        <w:position w:val="10"/>
        <w:sz w:val="16"/>
      </w:rPr>
      <w:t>_____________________________________</w:t>
    </w:r>
  </w:p>
  <w:p w:rsidR="00C9656D" w:rsidRDefault="00C9656D" w:rsidP="006F2331">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6F2331">
    <w:pPr>
      <w:pBdr>
        <w:top w:val="single" w:sz="6" w:space="1" w:color="auto"/>
      </w:pBdr>
      <w:rPr>
        <w:sz w:val="18"/>
        <w:szCs w:val="18"/>
      </w:rPr>
    </w:pPr>
  </w:p>
  <w:p w:rsidR="00C9656D" w:rsidRPr="00E57042" w:rsidRDefault="00C9656D">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5A5DC1">
      <w:rPr>
        <w:i/>
        <w:noProof/>
        <w:sz w:val="18"/>
        <w:szCs w:val="18"/>
      </w:rPr>
      <w:t>252</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5A5DC1">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6F2331">
    <w:pPr>
      <w:pStyle w:val="FootnoteText"/>
      <w:rPr>
        <w:position w:val="10"/>
        <w:sz w:val="16"/>
      </w:rPr>
    </w:pPr>
    <w:r>
      <w:rPr>
        <w:position w:val="10"/>
        <w:sz w:val="16"/>
      </w:rPr>
      <w:t>_____________________________________</w:t>
    </w:r>
  </w:p>
  <w:p w:rsidR="00C9656D" w:rsidRDefault="00C9656D" w:rsidP="006F2331">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6F2331">
    <w:pPr>
      <w:pBdr>
        <w:top w:val="single" w:sz="6" w:space="1" w:color="auto"/>
      </w:pBdr>
      <w:rPr>
        <w:sz w:val="18"/>
        <w:szCs w:val="18"/>
      </w:rPr>
    </w:pPr>
  </w:p>
  <w:p w:rsidR="00C9656D" w:rsidRPr="00E57042" w:rsidRDefault="00C9656D">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5A5DC1">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5A5DC1">
      <w:rPr>
        <w:i/>
        <w:noProof/>
        <w:sz w:val="18"/>
        <w:szCs w:val="18"/>
      </w:rPr>
      <w:t>251</w:t>
    </w:r>
    <w:r w:rsidRPr="00E57042">
      <w:rPr>
        <w:i/>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52094F">
    <w:pPr>
      <w:pStyle w:val="FootnoteText"/>
      <w:rPr>
        <w:position w:val="10"/>
        <w:sz w:val="16"/>
      </w:rPr>
    </w:pPr>
    <w:r>
      <w:rPr>
        <w:position w:val="10"/>
        <w:sz w:val="16"/>
      </w:rPr>
      <w:t>_____________________________________</w:t>
    </w:r>
  </w:p>
  <w:p w:rsidR="00C9656D" w:rsidRDefault="00C9656D" w:rsidP="0052094F">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52094F">
    <w:pPr>
      <w:pBdr>
        <w:top w:val="single" w:sz="6" w:space="1" w:color="auto"/>
      </w:pBdr>
      <w:rPr>
        <w:sz w:val="18"/>
        <w:szCs w:val="18"/>
      </w:rPr>
    </w:pPr>
  </w:p>
  <w:p w:rsidR="00C9656D" w:rsidRPr="00E57042" w:rsidRDefault="00C9656D">
    <w:pPr>
      <w:rPr>
        <w:i/>
        <w:sz w:val="18"/>
        <w:szCs w:val="18"/>
      </w:rPr>
    </w:pP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5A5DC1">
      <w:rPr>
        <w:i/>
        <w:noProof/>
        <w:sz w:val="18"/>
        <w:szCs w:val="18"/>
      </w:rPr>
      <w:t>560</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5A5DC1">
      <w:rPr>
        <w:i/>
        <w:noProof/>
        <w:sz w:val="18"/>
        <w:szCs w:val="18"/>
      </w:rPr>
      <w:t>Income Tax Assessment Act 1997</w:t>
    </w:r>
    <w:r w:rsidRPr="00E57042">
      <w:rPr>
        <w:i/>
        <w:sz w:val="18"/>
        <w:szCs w:val="18"/>
      </w:rPr>
      <w:fldChar w:fldCharType="end"/>
    </w:r>
    <w:r w:rsidRPr="00E57042">
      <w:rPr>
        <w:i/>
        <w:sz w:val="18"/>
        <w:szCs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52094F">
    <w:pPr>
      <w:pStyle w:val="FootnoteText"/>
      <w:rPr>
        <w:position w:val="10"/>
        <w:sz w:val="16"/>
      </w:rPr>
    </w:pPr>
    <w:r>
      <w:rPr>
        <w:position w:val="10"/>
        <w:sz w:val="16"/>
      </w:rPr>
      <w:t>_____________________________________</w:t>
    </w:r>
  </w:p>
  <w:p w:rsidR="00C9656D" w:rsidRDefault="00C9656D" w:rsidP="0052094F">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52094F">
    <w:pPr>
      <w:pBdr>
        <w:top w:val="single" w:sz="6" w:space="1" w:color="auto"/>
      </w:pBdr>
      <w:rPr>
        <w:sz w:val="18"/>
        <w:szCs w:val="18"/>
      </w:rPr>
    </w:pPr>
  </w:p>
  <w:p w:rsidR="00C9656D" w:rsidRPr="00E57042" w:rsidRDefault="00C9656D">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5A5DC1">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5A5DC1">
      <w:rPr>
        <w:i/>
        <w:noProof/>
        <w:sz w:val="18"/>
        <w:szCs w:val="18"/>
      </w:rPr>
      <w:t>253</w:t>
    </w:r>
    <w:r w:rsidRPr="00E57042">
      <w:rPr>
        <w:i/>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E43FAD">
    <w:pPr>
      <w:pStyle w:val="FootnoteText"/>
      <w:rPr>
        <w:position w:val="10"/>
        <w:sz w:val="16"/>
      </w:rPr>
    </w:pPr>
    <w:r>
      <w:rPr>
        <w:position w:val="10"/>
        <w:sz w:val="16"/>
      </w:rPr>
      <w:t>_____________________________________</w:t>
    </w:r>
  </w:p>
  <w:p w:rsidR="00C9656D" w:rsidRDefault="00C9656D" w:rsidP="00E43FAD">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E43FAD">
    <w:pPr>
      <w:pBdr>
        <w:top w:val="single" w:sz="6" w:space="1" w:color="auto"/>
      </w:pBdr>
      <w:rPr>
        <w:sz w:val="18"/>
        <w:szCs w:val="18"/>
      </w:rPr>
    </w:pPr>
  </w:p>
  <w:p w:rsidR="00C9656D" w:rsidRPr="00E57042" w:rsidRDefault="00C9656D">
    <w:pPr>
      <w:ind w:right="26"/>
      <w:jc w:val="right"/>
      <w:rPr>
        <w:sz w:val="18"/>
        <w:szCs w:val="18"/>
      </w:rPr>
    </w:pPr>
    <w:r w:rsidRPr="00E57042">
      <w:rPr>
        <w:i/>
        <w:sz w:val="18"/>
        <w:szCs w:val="18"/>
      </w:rPr>
      <w:fldChar w:fldCharType="begin"/>
    </w:r>
    <w:r w:rsidRPr="00E57042">
      <w:rPr>
        <w:i/>
        <w:sz w:val="18"/>
        <w:szCs w:val="18"/>
      </w:rPr>
      <w:instrText xml:space="preserve"> STYLEREF ShortT \* CHARFORMAT </w:instrText>
    </w:r>
    <w:r w:rsidRPr="00E57042">
      <w:rPr>
        <w:i/>
        <w:sz w:val="18"/>
        <w:szCs w:val="18"/>
      </w:rPr>
      <w:fldChar w:fldCharType="separate"/>
    </w:r>
    <w:r w:rsidR="005A5DC1">
      <w:rPr>
        <w:i/>
        <w:noProof/>
        <w:sz w:val="18"/>
        <w:szCs w:val="18"/>
      </w:rPr>
      <w:t>Income Tax Assessment Act 1997</w:t>
    </w:r>
    <w:r w:rsidRPr="00E57042">
      <w:rPr>
        <w:i/>
        <w:sz w:val="18"/>
        <w:szCs w:val="18"/>
      </w:rPr>
      <w:fldChar w:fldCharType="end"/>
    </w:r>
    <w:r w:rsidRPr="00E57042">
      <w:rPr>
        <w:i/>
        <w:sz w:val="18"/>
        <w:szCs w:val="18"/>
      </w:rPr>
      <w:t xml:space="preserve">                    </w:t>
    </w:r>
    <w:r w:rsidRPr="00E57042">
      <w:rPr>
        <w:i/>
        <w:sz w:val="18"/>
        <w:szCs w:val="18"/>
      </w:rPr>
      <w:fldChar w:fldCharType="begin"/>
    </w:r>
    <w:r w:rsidRPr="00E57042">
      <w:rPr>
        <w:i/>
        <w:sz w:val="18"/>
        <w:szCs w:val="18"/>
      </w:rPr>
      <w:instrText xml:space="preserve">PAGE  </w:instrText>
    </w:r>
    <w:r w:rsidRPr="00E57042">
      <w:rPr>
        <w:i/>
        <w:sz w:val="18"/>
        <w:szCs w:val="18"/>
      </w:rPr>
      <w:fldChar w:fldCharType="separate"/>
    </w:r>
    <w:r w:rsidR="005A5DC1">
      <w:rPr>
        <w:i/>
        <w:noProof/>
        <w:sz w:val="18"/>
        <w:szCs w:val="18"/>
      </w:rPr>
      <w:t>559</w:t>
    </w:r>
    <w:r w:rsidRPr="00E57042">
      <w:rPr>
        <w:i/>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rsidP="00C85125">
    <w:pPr>
      <w:pBdr>
        <w:top w:val="single" w:sz="6" w:space="1" w:color="auto"/>
      </w:pBdr>
      <w:rPr>
        <w:sz w:val="18"/>
        <w:szCs w:val="18"/>
      </w:rPr>
    </w:pPr>
  </w:p>
  <w:p w:rsidR="00C9656D" w:rsidRDefault="00C9656D" w:rsidP="00C85125">
    <w:pPr>
      <w:pStyle w:val="Footer"/>
    </w:pP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D79B6" w:rsidRDefault="00C9656D" w:rsidP="00421A1B">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pPr>
      <w:pBdr>
        <w:top w:val="single" w:sz="6" w:space="1" w:color="auto"/>
      </w:pBdr>
      <w:rPr>
        <w:sz w:val="18"/>
      </w:rPr>
    </w:pPr>
  </w:p>
  <w:p w:rsidR="00C9656D" w:rsidRDefault="00C9656D">
    <w:pPr>
      <w:jc w:val="right"/>
      <w:rPr>
        <w:i/>
        <w:sz w:val="18"/>
      </w:rPr>
    </w:pPr>
    <w:r>
      <w:rPr>
        <w:i/>
        <w:sz w:val="18"/>
      </w:rPr>
      <w:fldChar w:fldCharType="begin"/>
    </w:r>
    <w:r>
      <w:rPr>
        <w:i/>
        <w:sz w:val="18"/>
      </w:rPr>
      <w:instrText xml:space="preserve"> STYLEREF ShortT </w:instrText>
    </w:r>
    <w:r>
      <w:rPr>
        <w:i/>
        <w:sz w:val="18"/>
      </w:rPr>
      <w:fldChar w:fldCharType="separate"/>
    </w:r>
    <w:r w:rsidR="00DB7D85">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B7D85">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833B6D">
      <w:rPr>
        <w:i/>
        <w:noProof/>
        <w:sz w:val="18"/>
      </w:rPr>
      <w:t>559</w:t>
    </w:r>
    <w:r>
      <w:rPr>
        <w:i/>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D79B6" w:rsidRDefault="00C9656D" w:rsidP="00421A1B">
    <w:pPr>
      <w:pBdr>
        <w:top w:val="single" w:sz="6" w:space="1" w:color="auto"/>
      </w:pBdr>
      <w:spacing w:before="120"/>
      <w:rPr>
        <w:sz w:val="18"/>
      </w:rPr>
    </w:pPr>
  </w:p>
  <w:p w:rsidR="00C9656D" w:rsidRDefault="00C9656D" w:rsidP="00421A1B">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5A5DC1">
      <w:rPr>
        <w:i/>
        <w:noProof/>
        <w:sz w:val="18"/>
      </w:rPr>
      <w:t>xxx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5A5DC1">
      <w:rPr>
        <w:i/>
        <w:noProof/>
        <w:sz w:val="18"/>
      </w:rPr>
      <w:t>Income Tax Assessment Act 1997</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D79B6" w:rsidRDefault="00C9656D" w:rsidP="00421A1B">
    <w:pPr>
      <w:pBdr>
        <w:top w:val="single" w:sz="6" w:space="1" w:color="auto"/>
      </w:pBdr>
      <w:spacing w:before="120"/>
      <w:rPr>
        <w:sz w:val="18"/>
      </w:rPr>
    </w:pPr>
  </w:p>
  <w:p w:rsidR="00C9656D" w:rsidRPr="00ED79B6" w:rsidRDefault="00C9656D" w:rsidP="00421A1B">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5A5DC1">
      <w:rPr>
        <w:i/>
        <w:noProof/>
        <w:sz w:val="18"/>
      </w:rPr>
      <w:t>Income Tax Assessment Act 1997</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5A5DC1">
      <w:rPr>
        <w:i/>
        <w:noProof/>
        <w:sz w:val="18"/>
      </w:rPr>
      <w:t>xxxi</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F41550">
    <w:pPr>
      <w:pStyle w:val="FootnoteText"/>
      <w:rPr>
        <w:position w:val="10"/>
        <w:sz w:val="16"/>
      </w:rPr>
    </w:pPr>
    <w:r>
      <w:rPr>
        <w:position w:val="10"/>
        <w:sz w:val="16"/>
      </w:rPr>
      <w:t>_____________________________________</w:t>
    </w:r>
  </w:p>
  <w:p w:rsidR="00C9656D" w:rsidRDefault="00C9656D" w:rsidP="00F41550">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F41550">
    <w:pPr>
      <w:pBdr>
        <w:top w:val="single" w:sz="6" w:space="1" w:color="auto"/>
      </w:pBdr>
      <w:rPr>
        <w:sz w:val="18"/>
        <w:szCs w:val="18"/>
      </w:rPr>
    </w:pPr>
  </w:p>
  <w:p w:rsidR="00C9656D" w:rsidRPr="00421A1B" w:rsidRDefault="00C9656D">
    <w:pPr>
      <w:rPr>
        <w:i/>
        <w:sz w:val="18"/>
        <w:szCs w:val="18"/>
      </w:rPr>
    </w:pP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8</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F41550">
    <w:pPr>
      <w:pStyle w:val="FootnoteText"/>
      <w:rPr>
        <w:position w:val="10"/>
        <w:sz w:val="16"/>
      </w:rPr>
    </w:pPr>
    <w:r>
      <w:rPr>
        <w:position w:val="10"/>
        <w:sz w:val="16"/>
      </w:rPr>
      <w:t>_____________________________________</w:t>
    </w:r>
  </w:p>
  <w:p w:rsidR="00C9656D" w:rsidRDefault="00C9656D" w:rsidP="00F41550">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F41550">
    <w:pPr>
      <w:pBdr>
        <w:top w:val="single" w:sz="6" w:space="1" w:color="auto"/>
      </w:pBdr>
      <w:rPr>
        <w:sz w:val="18"/>
        <w:szCs w:val="18"/>
      </w:rPr>
    </w:pPr>
  </w:p>
  <w:p w:rsidR="00C9656D" w:rsidRPr="00421A1B" w:rsidRDefault="00C9656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7</w:t>
    </w:r>
    <w:r w:rsidRPr="00421A1B">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E43FAD">
    <w:pPr>
      <w:pStyle w:val="FootnoteText"/>
      <w:rPr>
        <w:position w:val="10"/>
        <w:sz w:val="16"/>
      </w:rPr>
    </w:pPr>
    <w:r>
      <w:rPr>
        <w:position w:val="10"/>
        <w:sz w:val="16"/>
      </w:rPr>
      <w:t>_____________________________________</w:t>
    </w:r>
  </w:p>
  <w:p w:rsidR="00C9656D" w:rsidRDefault="00C9656D" w:rsidP="00E43FAD">
    <w:pPr>
      <w:pStyle w:val="FootnoteText"/>
      <w:spacing w:after="120"/>
    </w:pPr>
    <w:r w:rsidRPr="00FE0028">
      <w:rPr>
        <w:position w:val="8"/>
        <w:sz w:val="16"/>
        <w:szCs w:val="16"/>
      </w:rPr>
      <w:t>*</w:t>
    </w:r>
    <w:r>
      <w:t>To find definitions of asterisked terms, see the Dictionary, starting at section 995-1.</w:t>
    </w:r>
  </w:p>
  <w:p w:rsidR="00C9656D" w:rsidRPr="002A5BF5" w:rsidRDefault="00C9656D" w:rsidP="00E43FAD">
    <w:pPr>
      <w:pBdr>
        <w:top w:val="single" w:sz="6" w:space="1" w:color="auto"/>
      </w:pBdr>
      <w:rPr>
        <w:sz w:val="18"/>
        <w:szCs w:val="18"/>
      </w:rPr>
    </w:pPr>
  </w:p>
  <w:p w:rsidR="00C9656D" w:rsidRPr="00421A1B" w:rsidRDefault="00C9656D">
    <w:pPr>
      <w:ind w:right="26"/>
      <w:jc w:val="right"/>
      <w:rPr>
        <w:sz w:val="18"/>
        <w:szCs w:val="18"/>
      </w:rPr>
    </w:pPr>
    <w:r w:rsidRPr="00421A1B">
      <w:rPr>
        <w:i/>
        <w:sz w:val="18"/>
        <w:szCs w:val="18"/>
      </w:rPr>
      <w:fldChar w:fldCharType="begin"/>
    </w:r>
    <w:r w:rsidRPr="00421A1B">
      <w:rPr>
        <w:i/>
        <w:sz w:val="18"/>
        <w:szCs w:val="18"/>
      </w:rPr>
      <w:instrText xml:space="preserve"> STYLEREF ShortT \* CHARFORMAT </w:instrText>
    </w:r>
    <w:r w:rsidRPr="00421A1B">
      <w:rPr>
        <w:i/>
        <w:sz w:val="18"/>
        <w:szCs w:val="18"/>
      </w:rPr>
      <w:fldChar w:fldCharType="separate"/>
    </w:r>
    <w:r w:rsidR="005A5DC1">
      <w:rPr>
        <w:i/>
        <w:noProof/>
        <w:sz w:val="18"/>
        <w:szCs w:val="18"/>
      </w:rPr>
      <w:t>Income Tax Assessment Act 1997</w:t>
    </w:r>
    <w:r w:rsidRPr="00421A1B">
      <w:rPr>
        <w:i/>
        <w:sz w:val="18"/>
        <w:szCs w:val="18"/>
      </w:rPr>
      <w:fldChar w:fldCharType="end"/>
    </w:r>
    <w:r w:rsidRPr="00421A1B">
      <w:rPr>
        <w:i/>
        <w:sz w:val="18"/>
        <w:szCs w:val="18"/>
      </w:rPr>
      <w:t xml:space="preserve">                    </w:t>
    </w:r>
    <w:r w:rsidRPr="00421A1B">
      <w:rPr>
        <w:i/>
        <w:sz w:val="18"/>
        <w:szCs w:val="18"/>
      </w:rPr>
      <w:fldChar w:fldCharType="begin"/>
    </w:r>
    <w:r w:rsidRPr="00421A1B">
      <w:rPr>
        <w:i/>
        <w:sz w:val="18"/>
        <w:szCs w:val="18"/>
      </w:rPr>
      <w:instrText xml:space="preserve">PAGE  </w:instrText>
    </w:r>
    <w:r w:rsidRPr="00421A1B">
      <w:rPr>
        <w:i/>
        <w:sz w:val="18"/>
        <w:szCs w:val="18"/>
      </w:rPr>
      <w:fldChar w:fldCharType="separate"/>
    </w:r>
    <w:r w:rsidR="005A5DC1">
      <w:rPr>
        <w:i/>
        <w:noProof/>
        <w:sz w:val="18"/>
        <w:szCs w:val="18"/>
      </w:rPr>
      <w:t>9</w:t>
    </w:r>
    <w:r w:rsidRPr="00421A1B">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56D" w:rsidRPr="002A5BF5" w:rsidRDefault="00C9656D" w:rsidP="00C85125">
      <w:pPr>
        <w:pBdr>
          <w:top w:val="single" w:sz="6" w:space="1" w:color="auto"/>
        </w:pBdr>
        <w:rPr>
          <w:sz w:val="18"/>
          <w:szCs w:val="18"/>
        </w:rPr>
      </w:pPr>
    </w:p>
    <w:p w:rsidR="00C9656D" w:rsidRDefault="00C9656D" w:rsidP="00C85125">
      <w:pPr>
        <w:pStyle w:val="Footer"/>
      </w:pP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p>
    <w:p w:rsidR="00C9656D" w:rsidRDefault="00C9656D">
      <w:pPr>
        <w:pStyle w:val="Footer"/>
      </w:pPr>
    </w:p>
    <w:p w:rsidR="00C9656D" w:rsidRDefault="00C9656D"/>
    <w:p w:rsidR="00C9656D" w:rsidRPr="002A5BF5" w:rsidRDefault="00C9656D">
      <w:pPr>
        <w:pBdr>
          <w:top w:val="single" w:sz="6" w:space="1" w:color="auto"/>
        </w:pBdr>
        <w:rPr>
          <w:sz w:val="18"/>
          <w:szCs w:val="18"/>
        </w:rPr>
      </w:pPr>
    </w:p>
    <w:p w:rsidR="00C9656D" w:rsidRDefault="00C9656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B7D85">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833B6D">
        <w:rPr>
          <w:i/>
          <w:noProof/>
        </w:rPr>
        <w:t>559</w:t>
      </w:r>
      <w:r w:rsidRPr="002A5BF5">
        <w:rPr>
          <w:i/>
        </w:rPr>
        <w:fldChar w:fldCharType="end"/>
      </w:r>
    </w:p>
    <w:p w:rsidR="00C9656D" w:rsidRDefault="00C9656D">
      <w:pPr>
        <w:pStyle w:val="Footer"/>
      </w:pPr>
    </w:p>
    <w:p w:rsidR="00C9656D" w:rsidRDefault="00C9656D"/>
    <w:p w:rsidR="00C9656D" w:rsidRDefault="00C9656D">
      <w:pPr>
        <w:pBdr>
          <w:top w:val="single" w:sz="6" w:space="1" w:color="auto"/>
        </w:pBdr>
        <w:rPr>
          <w:sz w:val="18"/>
        </w:rPr>
      </w:pPr>
    </w:p>
    <w:p w:rsidR="00C9656D" w:rsidRDefault="00C9656D">
      <w:pPr>
        <w:jc w:val="right"/>
        <w:rPr>
          <w:i/>
          <w:sz w:val="18"/>
        </w:rPr>
      </w:pPr>
      <w:r>
        <w:rPr>
          <w:i/>
          <w:sz w:val="18"/>
        </w:rPr>
        <w:fldChar w:fldCharType="begin"/>
      </w:r>
      <w:r>
        <w:rPr>
          <w:i/>
          <w:sz w:val="18"/>
        </w:rPr>
        <w:instrText xml:space="preserve"> STYLEREF ShortT </w:instrText>
      </w:r>
      <w:r>
        <w:rPr>
          <w:i/>
          <w:sz w:val="18"/>
        </w:rPr>
        <w:fldChar w:fldCharType="separate"/>
      </w:r>
      <w:r w:rsidR="00DB7D85">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B7D85">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833B6D">
        <w:rPr>
          <w:i/>
          <w:noProof/>
          <w:sz w:val="18"/>
        </w:rPr>
        <w:t>559</w:t>
      </w:r>
      <w:r>
        <w:rPr>
          <w:i/>
          <w:sz w:val="18"/>
        </w:rPr>
        <w:fldChar w:fldCharType="end"/>
      </w:r>
    </w:p>
    <w:p w:rsidR="00C9656D" w:rsidRDefault="00C9656D">
      <w:pPr>
        <w:pStyle w:val="Footer"/>
      </w:pPr>
    </w:p>
    <w:p w:rsidR="00C9656D" w:rsidRDefault="00C9656D"/>
    <w:p w:rsidR="00C9656D" w:rsidRDefault="00C9656D">
      <w:pPr>
        <w:spacing w:line="240" w:lineRule="auto"/>
      </w:pPr>
      <w:r>
        <w:separator/>
      </w:r>
    </w:p>
  </w:footnote>
  <w:footnote w:type="continuationSeparator" w:id="0">
    <w:p w:rsidR="00C9656D" w:rsidRDefault="00C965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421A1B">
    <w:pPr>
      <w:pStyle w:val="Header"/>
      <w:pBdr>
        <w:bottom w:val="single" w:sz="4" w:space="1" w:color="auto"/>
      </w:pBdr>
    </w:pPr>
  </w:p>
  <w:p w:rsidR="00C9656D" w:rsidRDefault="00C9656D" w:rsidP="00421A1B">
    <w:pPr>
      <w:pStyle w:val="Header"/>
      <w:pBdr>
        <w:bottom w:val="single" w:sz="4" w:space="1" w:color="auto"/>
      </w:pBdr>
    </w:pPr>
  </w:p>
  <w:p w:rsidR="00C9656D" w:rsidRPr="001E77D2" w:rsidRDefault="00C9656D" w:rsidP="00421A1B">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B7D85">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B7D85">
      <w:rPr>
        <w:noProof/>
        <w:sz w:val="20"/>
        <w:szCs w:val="20"/>
      </w:rPr>
      <w:t>Specialist liability rules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DB7D85">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B7D85">
      <w:rPr>
        <w:noProof/>
        <w:sz w:val="20"/>
        <w:szCs w:val="20"/>
      </w:rPr>
      <w:t>Consolidated groups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B7D85">
      <w:rPr>
        <w:b/>
        <w:noProof/>
        <w:sz w:val="20"/>
        <w:szCs w:val="20"/>
      </w:rPr>
      <w:t>Division 700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B7D85">
      <w:rPr>
        <w:noProof/>
        <w:sz w:val="20"/>
        <w:szCs w:val="20"/>
      </w:rPr>
      <w:t>Guide and objects</w:t>
    </w:r>
    <w:r w:rsidRPr="00FF4C0F">
      <w:rPr>
        <w:sz w:val="20"/>
        <w:szCs w:val="20"/>
      </w:rPr>
      <w:fldChar w:fldCharType="end"/>
    </w:r>
  </w:p>
  <w:p w:rsidR="00C9656D" w:rsidRPr="00E140E4" w:rsidRDefault="00C9656D">
    <w:pPr>
      <w:keepNext/>
      <w:rPr>
        <w:sz w:val="24"/>
      </w:rPr>
    </w:pPr>
  </w:p>
  <w:p w:rsidR="00C9656D" w:rsidRPr="00E140E4" w:rsidRDefault="00C9656D">
    <w:pPr>
      <w:keepNext/>
      <w:rPr>
        <w:b/>
        <w:sz w:val="24"/>
      </w:rPr>
    </w:pPr>
  </w:p>
  <w:p w:rsidR="00C9656D" w:rsidRPr="00E140E4" w:rsidRDefault="00C9656D">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3-90</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Core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701</w:t>
    </w:r>
    <w:r w:rsidRPr="00FF4C0F">
      <w:rPr>
        <w:sz w:val="20"/>
        <w:szCs w:val="20"/>
      </w:rPr>
      <w:fldChar w:fldCharType="end"/>
    </w:r>
  </w:p>
  <w:p w:rsidR="00C9656D" w:rsidRPr="00E140E4" w:rsidRDefault="00C9656D">
    <w:pPr>
      <w:keepNext/>
      <w:jc w:val="right"/>
      <w:rPr>
        <w:sz w:val="24"/>
      </w:rPr>
    </w:pPr>
  </w:p>
  <w:p w:rsidR="00C9656D" w:rsidRPr="0037294E" w:rsidRDefault="00C9656D">
    <w:pPr>
      <w:keepNext/>
      <w:jc w:val="right"/>
      <w:rPr>
        <w:sz w:val="24"/>
      </w:rPr>
    </w:pPr>
  </w:p>
  <w:p w:rsidR="00C9656D" w:rsidRPr="008C6D62" w:rsidRDefault="00C9656D">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rPr>
        <w:sz w:val="24"/>
      </w:rPr>
    </w:pPr>
  </w:p>
  <w:p w:rsidR="00C9656D" w:rsidRPr="00E140E4" w:rsidRDefault="00C9656D">
    <w:pPr>
      <w:keepNext/>
      <w:jc w:val="right"/>
      <w:rPr>
        <w:sz w:val="24"/>
      </w:rPr>
    </w:pPr>
  </w:p>
  <w:p w:rsidR="00C9656D" w:rsidRPr="008C6D62" w:rsidRDefault="00C9656D">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Consolidated groups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703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Consolidated groups and their members</w:t>
    </w:r>
    <w:r w:rsidRPr="00FF4C0F">
      <w:rPr>
        <w:sz w:val="20"/>
        <w:szCs w:val="20"/>
      </w:rPr>
      <w:fldChar w:fldCharType="end"/>
    </w:r>
  </w:p>
  <w:p w:rsidR="00C9656D" w:rsidRPr="00E140E4" w:rsidRDefault="00C9656D">
    <w:pPr>
      <w:keepNext/>
    </w:pPr>
  </w:p>
  <w:p w:rsidR="00C9656D" w:rsidRPr="00421A1B" w:rsidRDefault="00C9656D">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5A5DC1">
      <w:rPr>
        <w:noProof/>
        <w:sz w:val="24"/>
      </w:rPr>
      <w:t>703-80</w:t>
    </w:r>
    <w:r w:rsidRPr="00421A1B">
      <w:rPr>
        <w:noProof/>
        <w:sz w:val="24"/>
      </w:rPr>
      <w:fldChar w:fldCharType="end"/>
    </w:r>
  </w:p>
  <w:p w:rsidR="00C9656D" w:rsidRPr="00E140E4" w:rsidRDefault="00C9656D">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3-90</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Tax cost setting amount for assets where entities become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705</w:t>
    </w:r>
    <w:r w:rsidRPr="00FF4C0F">
      <w:rPr>
        <w:sz w:val="20"/>
        <w:szCs w:val="20"/>
      </w:rPr>
      <w:fldChar w:fldCharType="end"/>
    </w:r>
  </w:p>
  <w:p w:rsidR="00C9656D" w:rsidRPr="00E140E4" w:rsidRDefault="00C9656D">
    <w:pPr>
      <w:keepNext/>
      <w:jc w:val="right"/>
    </w:pPr>
  </w:p>
  <w:p w:rsidR="00C9656D" w:rsidRPr="00421A1B" w:rsidRDefault="00C9656D">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5A5DC1">
      <w:rPr>
        <w:noProof/>
        <w:sz w:val="24"/>
      </w:rPr>
      <w:t>705-1</w:t>
    </w:r>
    <w:r w:rsidRPr="00421A1B">
      <w:rPr>
        <w:noProof/>
        <w:sz w:val="24"/>
      </w:rPr>
      <w:fldChar w:fldCharType="end"/>
    </w:r>
  </w:p>
  <w:p w:rsidR="00C9656D" w:rsidRPr="008C6D62" w:rsidRDefault="00C9656D">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pPr>
  </w:p>
  <w:p w:rsidR="00C9656D" w:rsidRPr="00E140E4" w:rsidRDefault="00C9656D">
    <w:pPr>
      <w:keepNext/>
      <w:jc w:val="right"/>
    </w:pPr>
  </w:p>
  <w:p w:rsidR="00C9656D" w:rsidRPr="008C6D62" w:rsidRDefault="00C9656D">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Consolidated groups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705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Tax cost setting amount for assets where entities become subsidiary members of consolidated groups</w:t>
    </w:r>
    <w:r w:rsidRPr="00FF4C0F">
      <w:rPr>
        <w:sz w:val="20"/>
        <w:szCs w:val="20"/>
      </w:rPr>
      <w:fldChar w:fldCharType="end"/>
    </w:r>
  </w:p>
  <w:p w:rsidR="00C9656D" w:rsidRPr="00E140E4" w:rsidRDefault="00C9656D">
    <w:pPr>
      <w:keepNext/>
    </w:pPr>
  </w:p>
  <w:p w:rsidR="00C9656D" w:rsidRPr="00E140E4" w:rsidRDefault="00C9656D">
    <w:pPr>
      <w:keepNext/>
      <w:rPr>
        <w:b/>
      </w:rPr>
    </w:pPr>
  </w:p>
  <w:p w:rsidR="00C9656D" w:rsidRPr="00E140E4" w:rsidRDefault="00C9656D">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DB7D85">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DB7D85">
      <w:rPr>
        <w:b/>
        <w:noProof/>
        <w:sz w:val="20"/>
        <w:szCs w:val="20"/>
      </w:rPr>
      <w:t>Chapter 3</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DB7D85">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DB7D85">
      <w:rPr>
        <w:b/>
        <w:noProof/>
        <w:sz w:val="20"/>
        <w:szCs w:val="20"/>
      </w:rPr>
      <w:t>Part 3-90</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DB7D85">
      <w:rPr>
        <w:noProof/>
        <w:sz w:val="20"/>
        <w:szCs w:val="20"/>
      </w:rPr>
      <w:t>Tax cost setting amount for assets where entities become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DB7D85">
      <w:rPr>
        <w:b/>
        <w:noProof/>
        <w:sz w:val="20"/>
        <w:szCs w:val="20"/>
      </w:rPr>
      <w:t>Division 705</w:t>
    </w:r>
    <w:r w:rsidRPr="00FF4C0F">
      <w:rPr>
        <w:sz w:val="20"/>
        <w:szCs w:val="20"/>
      </w:rPr>
      <w:fldChar w:fldCharType="end"/>
    </w:r>
  </w:p>
  <w:p w:rsidR="00C9656D" w:rsidRPr="00E140E4" w:rsidRDefault="00C9656D">
    <w:pPr>
      <w:keepNext/>
      <w:jc w:val="right"/>
    </w:pPr>
  </w:p>
  <w:p w:rsidR="00C9656D" w:rsidRPr="0037294E" w:rsidRDefault="00C9656D">
    <w:pPr>
      <w:keepNext/>
      <w:jc w:val="right"/>
    </w:pPr>
  </w:p>
  <w:p w:rsidR="00C9656D" w:rsidRPr="008C6D62" w:rsidRDefault="00C9656D">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pPr>
  </w:p>
  <w:p w:rsidR="00C9656D" w:rsidRPr="00E140E4" w:rsidRDefault="00C9656D">
    <w:pPr>
      <w:keepNext/>
      <w:jc w:val="right"/>
    </w:pPr>
  </w:p>
  <w:p w:rsidR="00C9656D" w:rsidRPr="008C6D62" w:rsidRDefault="00C9656D">
    <w:pPr>
      <w:pStyle w:val="Header"/>
      <w:pBdr>
        <w:top w:val="single" w:sz="6"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Consolidated groups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711</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Tax cost setting amount for membership interests where entities cease to be subsidiary members of consolidated groups</w:t>
    </w:r>
    <w:r w:rsidRPr="00FF4C0F">
      <w:rPr>
        <w:sz w:val="20"/>
        <w:szCs w:val="20"/>
      </w:rPr>
      <w:fldChar w:fldCharType="end"/>
    </w:r>
  </w:p>
  <w:p w:rsidR="00C9656D" w:rsidRPr="00E140E4" w:rsidRDefault="00C9656D">
    <w:pPr>
      <w:keepNext/>
      <w:rPr>
        <w:sz w:val="24"/>
      </w:rPr>
    </w:pPr>
  </w:p>
  <w:p w:rsidR="00C9656D" w:rsidRPr="00421A1B" w:rsidRDefault="00C9656D">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5A5DC1">
      <w:rPr>
        <w:noProof/>
        <w:sz w:val="24"/>
      </w:rPr>
      <w:t>711-75</w:t>
    </w:r>
    <w:r w:rsidRPr="00421A1B">
      <w:rPr>
        <w:noProof/>
        <w:sz w:val="24"/>
      </w:rPr>
      <w:fldChar w:fldCharType="end"/>
    </w:r>
  </w:p>
  <w:p w:rsidR="00C9656D" w:rsidRPr="00E140E4" w:rsidRDefault="00C9656D">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rsidP="00421A1B">
    <w:pPr>
      <w:pStyle w:val="Header"/>
      <w:pBdr>
        <w:bottom w:val="single" w:sz="4" w:space="1" w:color="auto"/>
      </w:pBdr>
    </w:pPr>
  </w:p>
  <w:p w:rsidR="00C9656D" w:rsidRDefault="00C9656D" w:rsidP="00421A1B">
    <w:pPr>
      <w:pStyle w:val="Header"/>
      <w:pBdr>
        <w:bottom w:val="single" w:sz="4" w:space="1" w:color="auto"/>
      </w:pBdr>
    </w:pPr>
  </w:p>
  <w:p w:rsidR="00C9656D" w:rsidRPr="001E77D2" w:rsidRDefault="00C9656D" w:rsidP="00421A1B">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3-90</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Tax cost setting amount for membership interests where entities cease to be subsidiary members of 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711</w:t>
    </w:r>
    <w:r w:rsidRPr="00FF4C0F">
      <w:rPr>
        <w:sz w:val="20"/>
        <w:szCs w:val="20"/>
      </w:rPr>
      <w:fldChar w:fldCharType="end"/>
    </w:r>
  </w:p>
  <w:p w:rsidR="00C9656D" w:rsidRPr="00E140E4" w:rsidRDefault="00C9656D">
    <w:pPr>
      <w:keepNext/>
      <w:jc w:val="right"/>
      <w:rPr>
        <w:sz w:val="24"/>
      </w:rPr>
    </w:pPr>
  </w:p>
  <w:p w:rsidR="00C9656D" w:rsidRPr="00421A1B" w:rsidRDefault="00C9656D">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5A5DC1">
      <w:rPr>
        <w:noProof/>
        <w:sz w:val="24"/>
      </w:rPr>
      <w:t>711-75</w:t>
    </w:r>
    <w:r w:rsidRPr="00421A1B">
      <w:rPr>
        <w:sz w:val="24"/>
      </w:rPr>
      <w:fldChar w:fldCharType="end"/>
    </w:r>
  </w:p>
  <w:p w:rsidR="00C9656D" w:rsidRPr="008C6D62" w:rsidRDefault="00C9656D">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rPr>
        <w:sz w:val="24"/>
      </w:rPr>
    </w:pPr>
  </w:p>
  <w:p w:rsidR="00C9656D" w:rsidRPr="00E140E4" w:rsidRDefault="00C9656D">
    <w:pPr>
      <w:keepNext/>
      <w:jc w:val="right"/>
      <w:rPr>
        <w:sz w:val="24"/>
      </w:rPr>
    </w:pPr>
  </w:p>
  <w:p w:rsidR="00C9656D" w:rsidRPr="008C6D62" w:rsidRDefault="00C9656D">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140E4" w:rsidRDefault="00C9656D">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5A5DC1">
      <w:rPr>
        <w:b/>
        <w:noProof/>
        <w:sz w:val="20"/>
        <w:szCs w:val="20"/>
      </w:rPr>
      <w:t>Chapter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5A5DC1">
      <w:rPr>
        <w:noProof/>
        <w:sz w:val="20"/>
        <w:szCs w:val="20"/>
      </w:rPr>
      <w:t>Specialist liability rules</w:t>
    </w:r>
    <w:r w:rsidRPr="00E140E4">
      <w:rPr>
        <w:sz w:val="20"/>
        <w:szCs w:val="20"/>
      </w:rPr>
      <w:fldChar w:fldCharType="end"/>
    </w:r>
  </w:p>
  <w:p w:rsidR="00C9656D" w:rsidRPr="00E140E4" w:rsidRDefault="00C9656D">
    <w:pPr>
      <w:keepNext/>
      <w:rPr>
        <w:b/>
        <w:sz w:val="20"/>
        <w:szCs w:val="20"/>
      </w:rPr>
    </w:pPr>
    <w:r w:rsidRPr="00E140E4">
      <w:rPr>
        <w:b/>
        <w:sz w:val="20"/>
        <w:szCs w:val="20"/>
      </w:rPr>
      <w:fldChar w:fldCharType="begin"/>
    </w:r>
    <w:r w:rsidRPr="00E140E4">
      <w:rPr>
        <w:b/>
        <w:sz w:val="20"/>
        <w:szCs w:val="20"/>
      </w:rPr>
      <w:instrText xml:space="preserve"> STYLEREF  CharPartNo  \* CHARFORMAT </w:instrText>
    </w:r>
    <w:r w:rsidRPr="00E140E4">
      <w:rPr>
        <w:b/>
        <w:sz w:val="20"/>
        <w:szCs w:val="20"/>
      </w:rPr>
      <w:fldChar w:fldCharType="separate"/>
    </w:r>
    <w:r w:rsidR="005A5DC1">
      <w:rPr>
        <w:b/>
        <w:noProof/>
        <w:sz w:val="20"/>
        <w:szCs w:val="20"/>
      </w:rPr>
      <w:t>Part 3-90</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CharPartText  \* </w:instrText>
    </w:r>
    <w:r>
      <w:rPr>
        <w:sz w:val="20"/>
        <w:szCs w:val="20"/>
      </w:rPr>
      <w:instrText>CHAR</w:instrText>
    </w:r>
    <w:r w:rsidRPr="00E140E4">
      <w:rPr>
        <w:sz w:val="20"/>
        <w:szCs w:val="20"/>
      </w:rPr>
      <w:instrText xml:space="preserve">FORMAT </w:instrText>
    </w:r>
    <w:r w:rsidRPr="00E140E4">
      <w:rPr>
        <w:sz w:val="20"/>
        <w:szCs w:val="20"/>
      </w:rPr>
      <w:fldChar w:fldCharType="separate"/>
    </w:r>
    <w:r w:rsidR="005A5DC1">
      <w:rPr>
        <w:noProof/>
        <w:sz w:val="20"/>
        <w:szCs w:val="20"/>
      </w:rPr>
      <w:t>Consolidated groups</w:t>
    </w:r>
    <w:r w:rsidRPr="00E140E4">
      <w:rPr>
        <w:sz w:val="20"/>
        <w:szCs w:val="20"/>
      </w:rPr>
      <w:fldChar w:fldCharType="end"/>
    </w:r>
  </w:p>
  <w:p w:rsidR="00C9656D" w:rsidRPr="00E140E4" w:rsidRDefault="00C9656D">
    <w:pPr>
      <w:keepNext/>
      <w:rPr>
        <w:b/>
        <w:sz w:val="20"/>
        <w:szCs w:val="20"/>
      </w:rPr>
    </w:pPr>
    <w:r w:rsidRPr="00E140E4">
      <w:rPr>
        <w:b/>
        <w:sz w:val="20"/>
        <w:szCs w:val="20"/>
      </w:rPr>
      <w:fldChar w:fldCharType="begin"/>
    </w:r>
    <w:r w:rsidRPr="00E140E4">
      <w:rPr>
        <w:b/>
        <w:sz w:val="20"/>
        <w:szCs w:val="20"/>
      </w:rPr>
      <w:instrText xml:space="preserve"> STYLEREF  CharDivNo  \* </w:instrText>
    </w:r>
    <w:r>
      <w:rPr>
        <w:b/>
        <w:sz w:val="20"/>
        <w:szCs w:val="20"/>
      </w:rPr>
      <w:instrText>CHAR</w:instrText>
    </w:r>
    <w:r w:rsidRPr="00E140E4">
      <w:rPr>
        <w:b/>
        <w:sz w:val="20"/>
        <w:szCs w:val="20"/>
      </w:rPr>
      <w:instrText xml:space="preserve">FORMAT </w:instrText>
    </w:r>
    <w:r w:rsidRPr="00E140E4">
      <w:rPr>
        <w:b/>
        <w:sz w:val="20"/>
        <w:szCs w:val="20"/>
      </w:rPr>
      <w:fldChar w:fldCharType="separate"/>
    </w:r>
    <w:r w:rsidR="005A5DC1">
      <w:rPr>
        <w:b/>
        <w:noProof/>
        <w:sz w:val="20"/>
        <w:szCs w:val="20"/>
      </w:rPr>
      <w:t>Division 713</w:t>
    </w:r>
    <w:r w:rsidRPr="00E140E4">
      <w:rPr>
        <w:b/>
        <w:sz w:val="20"/>
        <w:szCs w:val="20"/>
      </w:rPr>
      <w:fldChar w:fldCharType="end"/>
    </w:r>
    <w:r w:rsidRPr="00E140E4">
      <w:rPr>
        <w:sz w:val="20"/>
        <w:szCs w:val="20"/>
      </w:rPr>
      <w:t xml:space="preserve">  </w:t>
    </w:r>
    <w:r>
      <w:rPr>
        <w:sz w:val="20"/>
        <w:szCs w:val="20"/>
      </w:rPr>
      <w:fldChar w:fldCharType="begin"/>
    </w:r>
    <w:r>
      <w:rPr>
        <w:sz w:val="20"/>
        <w:szCs w:val="20"/>
      </w:rPr>
      <w:instrText xml:space="preserve"> STYLEREF  CharDivText  \* CHARFORMAT </w:instrText>
    </w:r>
    <w:r>
      <w:rPr>
        <w:sz w:val="20"/>
        <w:szCs w:val="20"/>
      </w:rPr>
      <w:fldChar w:fldCharType="separate"/>
    </w:r>
    <w:r w:rsidR="005A5DC1">
      <w:rPr>
        <w:noProof/>
        <w:sz w:val="20"/>
        <w:szCs w:val="20"/>
      </w:rPr>
      <w:t>Rules for particular kinds of entities</w:t>
    </w:r>
    <w:r>
      <w:rPr>
        <w:sz w:val="20"/>
        <w:szCs w:val="20"/>
      </w:rPr>
      <w:fldChar w:fldCharType="end"/>
    </w:r>
  </w:p>
  <w:p w:rsidR="00C9656D" w:rsidRPr="00E140E4" w:rsidRDefault="00C9656D">
    <w:pPr>
      <w:keepNext/>
    </w:pPr>
  </w:p>
  <w:p w:rsidR="00C9656D" w:rsidRPr="00E57042" w:rsidRDefault="00C9656D">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5A5DC1">
      <w:rPr>
        <w:noProof/>
        <w:sz w:val="24"/>
      </w:rPr>
      <w:t>713-725</w:t>
    </w:r>
    <w:r w:rsidRPr="00E57042">
      <w:rPr>
        <w:noProof/>
        <w:sz w:val="24"/>
      </w:rPr>
      <w:fldChar w:fldCharType="end"/>
    </w:r>
  </w:p>
  <w:p w:rsidR="00C9656D" w:rsidRPr="00E140E4" w:rsidRDefault="00C9656D">
    <w:pPr>
      <w:pStyle w:val="Header"/>
      <w:pBdr>
        <w:top w:val="single" w:sz="6"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B6C21" w:rsidRDefault="00C9656D">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5A5DC1">
      <w:rPr>
        <w:noProof/>
        <w:sz w:val="20"/>
        <w:szCs w:val="20"/>
      </w:rPr>
      <w:t>Specialist liability rules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5A5DC1">
      <w:rPr>
        <w:b/>
        <w:noProof/>
        <w:sz w:val="20"/>
        <w:szCs w:val="20"/>
      </w:rPr>
      <w:t>Chapter 3</w:t>
    </w:r>
    <w:r w:rsidRPr="008B6C21">
      <w:rPr>
        <w:sz w:val="20"/>
        <w:szCs w:val="20"/>
      </w:rPr>
      <w:fldChar w:fldCharType="end"/>
    </w:r>
  </w:p>
  <w:p w:rsidR="00C9656D" w:rsidRPr="008B6C21" w:rsidRDefault="00C9656D">
    <w:pPr>
      <w:keepNext/>
      <w:jc w:val="right"/>
      <w:rPr>
        <w:sz w:val="20"/>
        <w:szCs w:val="20"/>
      </w:rPr>
    </w:pPr>
    <w:r w:rsidRPr="008B6C21">
      <w:rPr>
        <w:sz w:val="20"/>
        <w:szCs w:val="20"/>
      </w:rPr>
      <w:fldChar w:fldCharType="begin"/>
    </w:r>
    <w:r w:rsidRPr="008B6C21">
      <w:rPr>
        <w:sz w:val="20"/>
        <w:szCs w:val="20"/>
      </w:rPr>
      <w:instrText xml:space="preserve"> STYLEREF  CharPartText  \* CHARFORMAT </w:instrText>
    </w:r>
    <w:r w:rsidRPr="008B6C21">
      <w:rPr>
        <w:sz w:val="20"/>
        <w:szCs w:val="20"/>
      </w:rPr>
      <w:fldChar w:fldCharType="separate"/>
    </w:r>
    <w:r w:rsidR="005A5DC1">
      <w:rPr>
        <w:noProof/>
        <w:sz w:val="20"/>
        <w:szCs w:val="20"/>
      </w:rPr>
      <w:t>Consolidated groups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CharPartNo  \* CHARFORMAT </w:instrText>
    </w:r>
    <w:r w:rsidRPr="008B6C21">
      <w:rPr>
        <w:sz w:val="20"/>
        <w:szCs w:val="20"/>
      </w:rPr>
      <w:fldChar w:fldCharType="separate"/>
    </w:r>
    <w:r w:rsidR="005A5DC1">
      <w:rPr>
        <w:b/>
        <w:noProof/>
        <w:sz w:val="20"/>
        <w:szCs w:val="20"/>
      </w:rPr>
      <w:t>Part 3-90</w:t>
    </w:r>
    <w:r w:rsidRPr="008B6C21">
      <w:rPr>
        <w:sz w:val="20"/>
        <w:szCs w:val="20"/>
      </w:rPr>
      <w:fldChar w:fldCharType="end"/>
    </w:r>
  </w:p>
  <w:p w:rsidR="00C9656D" w:rsidRPr="008B6C21" w:rsidRDefault="00C9656D">
    <w:pPr>
      <w:keepNext/>
      <w:jc w:val="right"/>
      <w:rPr>
        <w:sz w:val="20"/>
        <w:szCs w:val="20"/>
      </w:rPr>
    </w:pPr>
    <w:r w:rsidRPr="008B6C21">
      <w:rPr>
        <w:sz w:val="20"/>
        <w:szCs w:val="20"/>
      </w:rPr>
      <w:fldChar w:fldCharType="begin"/>
    </w:r>
    <w:r w:rsidRPr="008B6C21">
      <w:rPr>
        <w:sz w:val="20"/>
        <w:szCs w:val="20"/>
      </w:rPr>
      <w:instrText xml:space="preserve"> STYLEREF  CharDivText  \* CHARFORMAT </w:instrText>
    </w:r>
    <w:r w:rsidRPr="008B6C21">
      <w:rPr>
        <w:sz w:val="20"/>
        <w:szCs w:val="20"/>
      </w:rPr>
      <w:fldChar w:fldCharType="separate"/>
    </w:r>
    <w:r w:rsidR="005A5DC1">
      <w:rPr>
        <w:noProof/>
        <w:sz w:val="20"/>
        <w:szCs w:val="20"/>
      </w:rPr>
      <w:t>Rules for particular kinds of entities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CharDivNo  \* CHARFORMAT </w:instrText>
    </w:r>
    <w:r w:rsidRPr="008B6C21">
      <w:rPr>
        <w:sz w:val="20"/>
        <w:szCs w:val="20"/>
      </w:rPr>
      <w:fldChar w:fldCharType="separate"/>
    </w:r>
    <w:r w:rsidR="005A5DC1">
      <w:rPr>
        <w:b/>
        <w:noProof/>
        <w:sz w:val="20"/>
        <w:szCs w:val="20"/>
      </w:rPr>
      <w:t>Division 713</w:t>
    </w:r>
    <w:r w:rsidRPr="008B6C21">
      <w:rPr>
        <w:sz w:val="20"/>
        <w:szCs w:val="20"/>
      </w:rPr>
      <w:fldChar w:fldCharType="end"/>
    </w:r>
  </w:p>
  <w:p w:rsidR="00C9656D" w:rsidRPr="008B6C21" w:rsidRDefault="00C9656D">
    <w:pPr>
      <w:keepNext/>
      <w:jc w:val="right"/>
    </w:pPr>
  </w:p>
  <w:p w:rsidR="00C9656D" w:rsidRPr="00E57042" w:rsidRDefault="00C9656D">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5A5DC1">
      <w:rPr>
        <w:noProof/>
        <w:sz w:val="24"/>
      </w:rPr>
      <w:t>713-725</w:t>
    </w:r>
    <w:r w:rsidRPr="00E57042">
      <w:rPr>
        <w:noProof/>
        <w:sz w:val="24"/>
      </w:rPr>
      <w:fldChar w:fldCharType="end"/>
    </w:r>
  </w:p>
  <w:p w:rsidR="00C9656D" w:rsidRPr="008C6D62" w:rsidRDefault="00C9656D">
    <w:pPr>
      <w:pStyle w:val="Header"/>
      <w:pBdr>
        <w:top w:val="single" w:sz="6" w:space="1" w:color="auto"/>
      </w:pBd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pPr>
  </w:p>
  <w:p w:rsidR="00C9656D" w:rsidRPr="00E140E4" w:rsidRDefault="00C9656D">
    <w:pPr>
      <w:keepNext/>
      <w:jc w:val="right"/>
    </w:pPr>
  </w:p>
  <w:p w:rsidR="00C9656D" w:rsidRPr="008C6D62" w:rsidRDefault="00C9656D">
    <w:pPr>
      <w:pStyle w:val="Header"/>
      <w:pBdr>
        <w:top w:val="single" w:sz="12"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140E4" w:rsidRDefault="00C9656D">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5A5DC1">
      <w:rPr>
        <w:b/>
        <w:noProof/>
        <w:sz w:val="20"/>
        <w:szCs w:val="20"/>
      </w:rPr>
      <w:t>Chapter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5A5DC1">
      <w:rPr>
        <w:noProof/>
        <w:sz w:val="20"/>
        <w:szCs w:val="20"/>
      </w:rPr>
      <w:t>Specialist liability rules</w:t>
    </w:r>
    <w:r w:rsidRPr="00E140E4">
      <w:rPr>
        <w:sz w:val="20"/>
        <w:szCs w:val="20"/>
      </w:rPr>
      <w:fldChar w:fldCharType="end"/>
    </w:r>
  </w:p>
  <w:p w:rsidR="00C9656D" w:rsidRPr="00E140E4" w:rsidRDefault="00C9656D">
    <w:pPr>
      <w:keepNext/>
      <w:rPr>
        <w:b/>
        <w:sz w:val="20"/>
        <w:szCs w:val="20"/>
      </w:rPr>
    </w:pPr>
    <w:r w:rsidRPr="00E140E4">
      <w:rPr>
        <w:b/>
        <w:sz w:val="20"/>
        <w:szCs w:val="20"/>
      </w:rPr>
      <w:fldChar w:fldCharType="begin"/>
    </w:r>
    <w:r w:rsidRPr="00E140E4">
      <w:rPr>
        <w:b/>
        <w:sz w:val="20"/>
        <w:szCs w:val="20"/>
      </w:rPr>
      <w:instrText xml:space="preserve"> STYLEREF  CharPartNo  \* CHARFORMAT </w:instrText>
    </w:r>
    <w:r w:rsidRPr="00E140E4">
      <w:rPr>
        <w:b/>
        <w:sz w:val="20"/>
        <w:szCs w:val="20"/>
      </w:rPr>
      <w:fldChar w:fldCharType="separate"/>
    </w:r>
    <w:r w:rsidR="005A5DC1">
      <w:rPr>
        <w:b/>
        <w:noProof/>
        <w:sz w:val="20"/>
        <w:szCs w:val="20"/>
      </w:rPr>
      <w:t>Part 3-90</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CharPartText  \* </w:instrText>
    </w:r>
    <w:r>
      <w:rPr>
        <w:sz w:val="20"/>
        <w:szCs w:val="20"/>
      </w:rPr>
      <w:instrText>CHAR</w:instrText>
    </w:r>
    <w:r w:rsidRPr="00E140E4">
      <w:rPr>
        <w:sz w:val="20"/>
        <w:szCs w:val="20"/>
      </w:rPr>
      <w:instrText xml:space="preserve">FORMAT </w:instrText>
    </w:r>
    <w:r w:rsidRPr="00E140E4">
      <w:rPr>
        <w:sz w:val="20"/>
        <w:szCs w:val="20"/>
      </w:rPr>
      <w:fldChar w:fldCharType="separate"/>
    </w:r>
    <w:r w:rsidR="005A5DC1">
      <w:rPr>
        <w:noProof/>
        <w:sz w:val="20"/>
        <w:szCs w:val="20"/>
      </w:rPr>
      <w:t>Consolidated groups</w:t>
    </w:r>
    <w:r w:rsidRPr="00E140E4">
      <w:rPr>
        <w:sz w:val="20"/>
        <w:szCs w:val="20"/>
      </w:rPr>
      <w:fldChar w:fldCharType="end"/>
    </w:r>
  </w:p>
  <w:p w:rsidR="00C9656D" w:rsidRPr="00E140E4" w:rsidRDefault="00C9656D">
    <w:pPr>
      <w:keepNext/>
      <w:rPr>
        <w:b/>
        <w:sz w:val="20"/>
        <w:szCs w:val="20"/>
      </w:rPr>
    </w:pPr>
    <w:r w:rsidRPr="00E140E4">
      <w:rPr>
        <w:b/>
        <w:sz w:val="20"/>
        <w:szCs w:val="20"/>
      </w:rPr>
      <w:fldChar w:fldCharType="begin"/>
    </w:r>
    <w:r w:rsidRPr="00E140E4">
      <w:rPr>
        <w:b/>
        <w:sz w:val="20"/>
        <w:szCs w:val="20"/>
      </w:rPr>
      <w:instrText xml:space="preserve"> STYLEREF  CharDivNo  \* </w:instrText>
    </w:r>
    <w:r>
      <w:rPr>
        <w:b/>
        <w:sz w:val="20"/>
        <w:szCs w:val="20"/>
      </w:rPr>
      <w:instrText>CHAR</w:instrText>
    </w:r>
    <w:r w:rsidRPr="00E140E4">
      <w:rPr>
        <w:b/>
        <w:sz w:val="20"/>
        <w:szCs w:val="20"/>
      </w:rPr>
      <w:instrText xml:space="preserve">FORMAT </w:instrText>
    </w:r>
    <w:r w:rsidRPr="00E140E4">
      <w:rPr>
        <w:b/>
        <w:sz w:val="20"/>
        <w:szCs w:val="20"/>
      </w:rPr>
      <w:fldChar w:fldCharType="separate"/>
    </w:r>
    <w:r w:rsidR="005A5DC1">
      <w:rPr>
        <w:b/>
        <w:noProof/>
        <w:sz w:val="20"/>
        <w:szCs w:val="20"/>
      </w:rPr>
      <w:t>Division 715</w:t>
    </w:r>
    <w:r w:rsidRPr="00E140E4">
      <w:rPr>
        <w:b/>
        <w:sz w:val="20"/>
        <w:szCs w:val="20"/>
      </w:rPr>
      <w:fldChar w:fldCharType="end"/>
    </w:r>
    <w:r w:rsidRPr="00E140E4">
      <w:rPr>
        <w:sz w:val="20"/>
        <w:szCs w:val="20"/>
      </w:rPr>
      <w:t xml:space="preserve">  </w:t>
    </w:r>
    <w:r>
      <w:rPr>
        <w:sz w:val="20"/>
        <w:szCs w:val="20"/>
      </w:rPr>
      <w:fldChar w:fldCharType="begin"/>
    </w:r>
    <w:r>
      <w:rPr>
        <w:sz w:val="20"/>
        <w:szCs w:val="20"/>
      </w:rPr>
      <w:instrText xml:space="preserve"> STYLEREF  CharDivText  \* CHARFORMAT </w:instrText>
    </w:r>
    <w:r>
      <w:rPr>
        <w:sz w:val="20"/>
        <w:szCs w:val="20"/>
      </w:rPr>
      <w:fldChar w:fldCharType="separate"/>
    </w:r>
    <w:r w:rsidR="005A5DC1">
      <w:rPr>
        <w:noProof/>
        <w:sz w:val="20"/>
        <w:szCs w:val="20"/>
      </w:rPr>
      <w:t>Interactions between this Part and other areas of the income tax law</w:t>
    </w:r>
    <w:r>
      <w:rPr>
        <w:sz w:val="20"/>
        <w:szCs w:val="20"/>
      </w:rPr>
      <w:fldChar w:fldCharType="end"/>
    </w:r>
  </w:p>
  <w:p w:rsidR="00C9656D" w:rsidRPr="00E140E4" w:rsidRDefault="00C9656D">
    <w:pPr>
      <w:keepNext/>
    </w:pPr>
  </w:p>
  <w:p w:rsidR="00C9656D" w:rsidRPr="00E140E4" w:rsidRDefault="00C9656D">
    <w:pPr>
      <w:keepNext/>
      <w:rPr>
        <w:b/>
      </w:rPr>
    </w:pPr>
  </w:p>
  <w:p w:rsidR="00C9656D" w:rsidRPr="00E140E4" w:rsidRDefault="00C9656D">
    <w:pPr>
      <w:pStyle w:val="Header"/>
      <w:pBdr>
        <w:top w:val="single" w:sz="6"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B6C21" w:rsidRDefault="00C9656D">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5A5DC1">
      <w:rPr>
        <w:noProof/>
        <w:sz w:val="20"/>
        <w:szCs w:val="20"/>
      </w:rPr>
      <w:t>Specialist liability rules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5A5DC1">
      <w:rPr>
        <w:b/>
        <w:noProof/>
        <w:sz w:val="20"/>
        <w:szCs w:val="20"/>
      </w:rPr>
      <w:t>Chapter 3</w:t>
    </w:r>
    <w:r w:rsidRPr="008B6C21">
      <w:rPr>
        <w:sz w:val="20"/>
        <w:szCs w:val="20"/>
      </w:rPr>
      <w:fldChar w:fldCharType="end"/>
    </w:r>
  </w:p>
  <w:p w:rsidR="00C9656D" w:rsidRPr="008B6C21" w:rsidRDefault="00C9656D">
    <w:pPr>
      <w:keepNext/>
      <w:jc w:val="right"/>
      <w:rPr>
        <w:sz w:val="20"/>
        <w:szCs w:val="20"/>
      </w:rPr>
    </w:pPr>
    <w:r w:rsidRPr="008B6C21">
      <w:rPr>
        <w:sz w:val="20"/>
        <w:szCs w:val="20"/>
      </w:rPr>
      <w:fldChar w:fldCharType="begin"/>
    </w:r>
    <w:r w:rsidRPr="008B6C21">
      <w:rPr>
        <w:sz w:val="20"/>
        <w:szCs w:val="20"/>
      </w:rPr>
      <w:instrText xml:space="preserve"> STYLEREF  CharPartText  \* CHARFORMAT </w:instrText>
    </w:r>
    <w:r w:rsidRPr="008B6C21">
      <w:rPr>
        <w:sz w:val="20"/>
        <w:szCs w:val="20"/>
      </w:rPr>
      <w:fldChar w:fldCharType="separate"/>
    </w:r>
    <w:r w:rsidR="005A5DC1">
      <w:rPr>
        <w:noProof/>
        <w:sz w:val="20"/>
        <w:szCs w:val="20"/>
      </w:rPr>
      <w:t>Consolidated groups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CharPartNo  \* CHARFORMAT </w:instrText>
    </w:r>
    <w:r w:rsidRPr="008B6C21">
      <w:rPr>
        <w:sz w:val="20"/>
        <w:szCs w:val="20"/>
      </w:rPr>
      <w:fldChar w:fldCharType="separate"/>
    </w:r>
    <w:r w:rsidR="005A5DC1">
      <w:rPr>
        <w:b/>
        <w:noProof/>
        <w:sz w:val="20"/>
        <w:szCs w:val="20"/>
      </w:rPr>
      <w:t>Part 3-90</w:t>
    </w:r>
    <w:r w:rsidRPr="008B6C21">
      <w:rPr>
        <w:sz w:val="20"/>
        <w:szCs w:val="20"/>
      </w:rPr>
      <w:fldChar w:fldCharType="end"/>
    </w:r>
  </w:p>
  <w:p w:rsidR="00C9656D" w:rsidRPr="008B6C21" w:rsidRDefault="00C9656D">
    <w:pPr>
      <w:keepNext/>
      <w:jc w:val="right"/>
      <w:rPr>
        <w:sz w:val="20"/>
        <w:szCs w:val="20"/>
      </w:rPr>
    </w:pPr>
    <w:r w:rsidRPr="008B6C21">
      <w:rPr>
        <w:sz w:val="20"/>
        <w:szCs w:val="20"/>
      </w:rPr>
      <w:fldChar w:fldCharType="begin"/>
    </w:r>
    <w:r w:rsidRPr="008B6C21">
      <w:rPr>
        <w:sz w:val="20"/>
        <w:szCs w:val="20"/>
      </w:rPr>
      <w:instrText xml:space="preserve"> STYLEREF  CharDivText  \* CHARFORMAT </w:instrText>
    </w:r>
    <w:r w:rsidRPr="008B6C21">
      <w:rPr>
        <w:sz w:val="20"/>
        <w:szCs w:val="20"/>
      </w:rPr>
      <w:fldChar w:fldCharType="separate"/>
    </w:r>
    <w:r w:rsidR="005A5DC1">
      <w:rPr>
        <w:noProof/>
        <w:sz w:val="20"/>
        <w:szCs w:val="20"/>
      </w:rPr>
      <w:t>Interactions between this Part and other areas of the income tax law</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CharDivNo  \* CHARFORMAT </w:instrText>
    </w:r>
    <w:r w:rsidRPr="008B6C21">
      <w:rPr>
        <w:sz w:val="20"/>
        <w:szCs w:val="20"/>
      </w:rPr>
      <w:fldChar w:fldCharType="separate"/>
    </w:r>
    <w:r w:rsidR="005A5DC1">
      <w:rPr>
        <w:b/>
        <w:noProof/>
        <w:sz w:val="20"/>
        <w:szCs w:val="20"/>
      </w:rPr>
      <w:t>Division 715</w:t>
    </w:r>
    <w:r w:rsidRPr="008B6C21">
      <w:rPr>
        <w:sz w:val="20"/>
        <w:szCs w:val="20"/>
      </w:rPr>
      <w:fldChar w:fldCharType="end"/>
    </w:r>
  </w:p>
  <w:p w:rsidR="00C9656D" w:rsidRPr="008B6C21" w:rsidRDefault="00C9656D">
    <w:pPr>
      <w:keepNext/>
      <w:jc w:val="right"/>
    </w:pPr>
  </w:p>
  <w:p w:rsidR="00C9656D" w:rsidRPr="00E140E4" w:rsidRDefault="00C9656D">
    <w:pPr>
      <w:keepNext/>
      <w:jc w:val="right"/>
      <w:rPr>
        <w:b/>
      </w:rPr>
    </w:pPr>
  </w:p>
  <w:p w:rsidR="00C9656D" w:rsidRPr="008C6D62" w:rsidRDefault="00C9656D">
    <w:pPr>
      <w:pStyle w:val="Header"/>
      <w:pBdr>
        <w:top w:val="single" w:sz="6" w:space="1" w:color="auto"/>
      </w:pBd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pPr>
  </w:p>
  <w:p w:rsidR="00C9656D" w:rsidRPr="00E140E4" w:rsidRDefault="00C9656D">
    <w:pPr>
      <w:keepNext/>
      <w:jc w:val="right"/>
    </w:pPr>
  </w:p>
  <w:p w:rsidR="00C9656D" w:rsidRPr="008C6D62" w:rsidRDefault="00C9656D">
    <w:pPr>
      <w:pStyle w:val="Header"/>
      <w:pBdr>
        <w:top w:val="single" w:sz="12" w:space="1" w:color="auto"/>
      </w:pBd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Value shifting</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727</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Indirect value shifting affecting interests in companies and trusts, and arising from non-arm’s length dealings</w:t>
    </w:r>
    <w:r w:rsidRPr="00FF4C0F">
      <w:rPr>
        <w:sz w:val="20"/>
        <w:szCs w:val="20"/>
      </w:rPr>
      <w:fldChar w:fldCharType="end"/>
    </w:r>
  </w:p>
  <w:p w:rsidR="00C9656D" w:rsidRPr="00E140E4" w:rsidRDefault="00C9656D">
    <w:pPr>
      <w:keepNext/>
      <w:rPr>
        <w:sz w:val="24"/>
      </w:rPr>
    </w:pPr>
  </w:p>
  <w:p w:rsidR="00C9656D" w:rsidRPr="00E57042" w:rsidRDefault="00C9656D">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5A5DC1">
      <w:rPr>
        <w:noProof/>
        <w:sz w:val="24"/>
      </w:rPr>
      <w:t>727-910</w:t>
    </w:r>
    <w:r w:rsidRPr="00E57042">
      <w:rPr>
        <w:sz w:val="24"/>
      </w:rPr>
      <w:fldChar w:fldCharType="end"/>
    </w:r>
  </w:p>
  <w:p w:rsidR="00C9656D" w:rsidRPr="00E140E4" w:rsidRDefault="00C9656D">
    <w:pPr>
      <w:pStyle w:val="Header"/>
      <w:pBdr>
        <w:top w:val="single" w:sz="6"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5A5DC1">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separate"/>
    </w:r>
    <w:r w:rsidR="005A5DC1">
      <w:rPr>
        <w:b/>
        <w:noProof/>
        <w:sz w:val="20"/>
        <w:szCs w:val="20"/>
      </w:rPr>
      <w:t>Chapter 3</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5A5DC1">
      <w:rPr>
        <w:noProof/>
        <w:sz w:val="20"/>
        <w:szCs w:val="20"/>
      </w:rPr>
      <w:t>Value shifting</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5A5DC1">
      <w:rPr>
        <w:b/>
        <w:noProof/>
        <w:sz w:val="20"/>
        <w:szCs w:val="20"/>
      </w:rPr>
      <w:t>Part 3-95</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5A5DC1">
      <w:rPr>
        <w:noProof/>
        <w:sz w:val="20"/>
        <w:szCs w:val="20"/>
      </w:rPr>
      <w:t>Indirect value shifting affecting interests in companies and trusts, and arising from non-arm’s length dealings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5A5DC1">
      <w:rPr>
        <w:b/>
        <w:noProof/>
        <w:sz w:val="20"/>
        <w:szCs w:val="20"/>
      </w:rPr>
      <w:t>Division 727</w:t>
    </w:r>
    <w:r w:rsidRPr="00FF4C0F">
      <w:rPr>
        <w:sz w:val="20"/>
        <w:szCs w:val="20"/>
      </w:rPr>
      <w:fldChar w:fldCharType="end"/>
    </w:r>
  </w:p>
  <w:p w:rsidR="00C9656D" w:rsidRPr="00E140E4" w:rsidRDefault="00C9656D">
    <w:pPr>
      <w:keepNext/>
      <w:jc w:val="right"/>
      <w:rPr>
        <w:sz w:val="24"/>
      </w:rPr>
    </w:pPr>
  </w:p>
  <w:p w:rsidR="00C9656D" w:rsidRPr="00E57042" w:rsidRDefault="00C9656D">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5A5DC1">
      <w:rPr>
        <w:noProof/>
        <w:sz w:val="24"/>
      </w:rPr>
      <w:t>727-910</w:t>
    </w:r>
    <w:r w:rsidRPr="00E57042">
      <w:rPr>
        <w:sz w:val="24"/>
      </w:rPr>
      <w:fldChar w:fldCharType="end"/>
    </w:r>
  </w:p>
  <w:p w:rsidR="00C9656D" w:rsidRPr="008C6D62" w:rsidRDefault="00C9656D">
    <w:pPr>
      <w:pStyle w:val="Header"/>
      <w:pBdr>
        <w:top w:val="single" w:sz="6"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5F1388" w:rsidRDefault="00C9656D" w:rsidP="00421A1B">
    <w:pPr>
      <w:pStyle w:val="Header"/>
      <w:tabs>
        <w:tab w:val="clear" w:pos="4153"/>
        <w:tab w:val="clear" w:pos="8306"/>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rPr>
        <w:sz w:val="24"/>
      </w:rPr>
    </w:pPr>
  </w:p>
  <w:p w:rsidR="00C9656D" w:rsidRPr="00E140E4" w:rsidRDefault="00C9656D">
    <w:pPr>
      <w:keepNext/>
      <w:jc w:val="right"/>
      <w:rPr>
        <w:sz w:val="24"/>
      </w:rPr>
    </w:pPr>
  </w:p>
  <w:p w:rsidR="00C9656D" w:rsidRPr="008C6D62" w:rsidRDefault="00C9656D">
    <w:pPr>
      <w:pStyle w:val="Header"/>
      <w:pBdr>
        <w:top w:val="single" w:sz="12" w:space="1" w:color="auto"/>
      </w:pBd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pPr>
      <w:jc w:val="right"/>
    </w:pPr>
  </w:p>
  <w:p w:rsidR="00C9656D" w:rsidRDefault="00C9656D">
    <w:pPr>
      <w:jc w:val="right"/>
      <w:rPr>
        <w:i/>
      </w:rPr>
    </w:pPr>
  </w:p>
  <w:p w:rsidR="00C9656D" w:rsidRDefault="00C9656D">
    <w:pPr>
      <w:jc w:val="right"/>
    </w:pPr>
  </w:p>
  <w:p w:rsidR="00C9656D" w:rsidRDefault="00C9656D">
    <w:pPr>
      <w:jc w:val="right"/>
      <w:rPr>
        <w:sz w:val="24"/>
      </w:rPr>
    </w:pPr>
  </w:p>
  <w:p w:rsidR="00C9656D" w:rsidRDefault="00C9656D">
    <w:pPr>
      <w:pBdr>
        <w:bottom w:val="single" w:sz="12" w:space="1" w:color="auto"/>
      </w:pBdr>
      <w:jc w:val="right"/>
      <w:rPr>
        <w:i/>
        <w:sz w:val="24"/>
      </w:rPr>
    </w:pPr>
  </w:p>
  <w:p w:rsidR="00C9656D" w:rsidRDefault="00C9656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pPr>
      <w:jc w:val="right"/>
      <w:rPr>
        <w:b/>
      </w:rPr>
    </w:pPr>
  </w:p>
  <w:p w:rsidR="00C9656D" w:rsidRDefault="00C9656D">
    <w:pPr>
      <w:jc w:val="right"/>
      <w:rPr>
        <w:b/>
        <w:i/>
      </w:rPr>
    </w:pPr>
  </w:p>
  <w:p w:rsidR="00C9656D" w:rsidRDefault="00C9656D">
    <w:pPr>
      <w:jc w:val="right"/>
    </w:pPr>
  </w:p>
  <w:p w:rsidR="00C9656D" w:rsidRDefault="00C9656D">
    <w:pPr>
      <w:jc w:val="right"/>
      <w:rPr>
        <w:b/>
        <w:sz w:val="24"/>
      </w:rPr>
    </w:pPr>
  </w:p>
  <w:p w:rsidR="00C9656D" w:rsidRDefault="00C9656D">
    <w:pPr>
      <w:pBdr>
        <w:bottom w:val="single" w:sz="12" w:space="1" w:color="auto"/>
      </w:pBdr>
      <w:jc w:val="right"/>
      <w:rPr>
        <w:b/>
        <w:i/>
        <w:sz w:val="24"/>
      </w:rPr>
    </w:pPr>
  </w:p>
  <w:p w:rsidR="00C9656D" w:rsidRDefault="00C9656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Default="00C965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D79B6" w:rsidRDefault="00C9656D"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D79B6" w:rsidRDefault="00C9656D"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ED79B6" w:rsidRDefault="00C9656D" w:rsidP="00421A1B">
    <w:pPr>
      <w:pStyle w:val="Heade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DB7D85">
      <w:rPr>
        <w:sz w:val="20"/>
        <w:szCs w:val="20"/>
      </w:rPr>
      <w:fldChar w:fldCharType="separate"/>
    </w:r>
    <w:r w:rsidR="005A5DC1">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00DB7D85">
      <w:rPr>
        <w:sz w:val="20"/>
        <w:szCs w:val="20"/>
      </w:rPr>
      <w:fldChar w:fldCharType="separate"/>
    </w:r>
    <w:r w:rsidR="005A5DC1">
      <w:rPr>
        <w:noProof/>
        <w:sz w:val="20"/>
        <w:szCs w:val="20"/>
      </w:rPr>
      <w:t>Specialist liability rules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DB7D85">
      <w:rPr>
        <w:sz w:val="20"/>
        <w:szCs w:val="20"/>
      </w:rPr>
      <w:fldChar w:fldCharType="separate"/>
    </w:r>
    <w:r w:rsidR="005A5DC1">
      <w:rPr>
        <w:b/>
        <w:noProof/>
        <w:sz w:val="20"/>
        <w:szCs w:val="20"/>
      </w:rPr>
      <w:t>Part 3-90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DB7D85">
      <w:rPr>
        <w:sz w:val="20"/>
        <w:szCs w:val="20"/>
      </w:rPr>
      <w:fldChar w:fldCharType="separate"/>
    </w:r>
    <w:r w:rsidR="005A5DC1">
      <w:rPr>
        <w:noProof/>
        <w:sz w:val="20"/>
        <w:szCs w:val="20"/>
      </w:rPr>
      <w:t>Consolidated groups</w:t>
    </w:r>
    <w:r w:rsidRPr="00FF4C0F">
      <w:rPr>
        <w:sz w:val="20"/>
        <w:szCs w:val="20"/>
      </w:rPr>
      <w:fldChar w:fldCharType="end"/>
    </w:r>
  </w:p>
  <w:p w:rsidR="00C9656D" w:rsidRPr="00FF4C0F" w:rsidRDefault="00C9656D">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DB7D85">
      <w:rPr>
        <w:sz w:val="20"/>
        <w:szCs w:val="20"/>
      </w:rPr>
      <w:fldChar w:fldCharType="separate"/>
    </w:r>
    <w:r w:rsidR="005A5DC1">
      <w:rPr>
        <w:b/>
        <w:noProof/>
        <w:sz w:val="20"/>
        <w:szCs w:val="20"/>
      </w:rPr>
      <w:t>Division 700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DB7D85">
      <w:rPr>
        <w:sz w:val="20"/>
        <w:szCs w:val="20"/>
      </w:rPr>
      <w:fldChar w:fldCharType="separate"/>
    </w:r>
    <w:r w:rsidR="005A5DC1">
      <w:rPr>
        <w:noProof/>
        <w:sz w:val="20"/>
        <w:szCs w:val="20"/>
      </w:rPr>
      <w:t>Guide and objects</w:t>
    </w:r>
    <w:r w:rsidRPr="00FF4C0F">
      <w:rPr>
        <w:sz w:val="20"/>
        <w:szCs w:val="20"/>
      </w:rPr>
      <w:fldChar w:fldCharType="end"/>
    </w:r>
  </w:p>
  <w:p w:rsidR="00C9656D" w:rsidRPr="00E140E4" w:rsidRDefault="00C9656D">
    <w:pPr>
      <w:keepNext/>
    </w:pPr>
  </w:p>
  <w:p w:rsidR="00C9656D" w:rsidRPr="00421A1B" w:rsidRDefault="00C9656D">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5A5DC1">
      <w:rPr>
        <w:noProof/>
        <w:sz w:val="24"/>
      </w:rPr>
      <w:t>700-10</w:t>
    </w:r>
    <w:r w:rsidRPr="00421A1B">
      <w:rPr>
        <w:noProof/>
        <w:sz w:val="24"/>
      </w:rPr>
      <w:fldChar w:fldCharType="end"/>
    </w:r>
  </w:p>
  <w:p w:rsidR="00C9656D" w:rsidRPr="00E140E4" w:rsidRDefault="00C9656D">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00DB7D85">
      <w:rPr>
        <w:sz w:val="20"/>
        <w:szCs w:val="20"/>
      </w:rPr>
      <w:fldChar w:fldCharType="separate"/>
    </w:r>
    <w:r w:rsidR="005A5DC1">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DB7D85">
      <w:rPr>
        <w:sz w:val="20"/>
        <w:szCs w:val="20"/>
      </w:rPr>
      <w:fldChar w:fldCharType="separate"/>
    </w:r>
    <w:r w:rsidR="005A5DC1">
      <w:rPr>
        <w:b/>
        <w:noProof/>
        <w:sz w:val="20"/>
        <w:szCs w:val="20"/>
      </w:rPr>
      <w:t>Chapter 3</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DB7D85">
      <w:rPr>
        <w:sz w:val="20"/>
        <w:szCs w:val="20"/>
      </w:rPr>
      <w:fldChar w:fldCharType="separate"/>
    </w:r>
    <w:r w:rsidR="005A5DC1">
      <w:rPr>
        <w:noProof/>
        <w:sz w:val="20"/>
        <w:szCs w:val="20"/>
      </w:rPr>
      <w:t>Consolidated groups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DB7D85">
      <w:rPr>
        <w:sz w:val="20"/>
        <w:szCs w:val="20"/>
      </w:rPr>
      <w:fldChar w:fldCharType="separate"/>
    </w:r>
    <w:r w:rsidR="005A5DC1">
      <w:rPr>
        <w:b/>
        <w:noProof/>
        <w:sz w:val="20"/>
        <w:szCs w:val="20"/>
      </w:rPr>
      <w:t>Part 3-90</w:t>
    </w:r>
    <w:r w:rsidRPr="00FF4C0F">
      <w:rPr>
        <w:sz w:val="20"/>
        <w:szCs w:val="20"/>
      </w:rPr>
      <w:fldChar w:fldCharType="end"/>
    </w:r>
  </w:p>
  <w:p w:rsidR="00C9656D" w:rsidRPr="00FF4C0F" w:rsidRDefault="00C9656D">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DB7D85">
      <w:rPr>
        <w:sz w:val="20"/>
        <w:szCs w:val="20"/>
      </w:rPr>
      <w:fldChar w:fldCharType="separate"/>
    </w:r>
    <w:r w:rsidR="005A5DC1">
      <w:rPr>
        <w:noProof/>
        <w:sz w:val="20"/>
        <w:szCs w:val="20"/>
      </w:rPr>
      <w:t>Guide and objects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DB7D85">
      <w:rPr>
        <w:sz w:val="20"/>
        <w:szCs w:val="20"/>
      </w:rPr>
      <w:fldChar w:fldCharType="separate"/>
    </w:r>
    <w:r w:rsidR="005A5DC1">
      <w:rPr>
        <w:b/>
        <w:noProof/>
        <w:sz w:val="20"/>
        <w:szCs w:val="20"/>
      </w:rPr>
      <w:t>Division 700</w:t>
    </w:r>
    <w:r w:rsidRPr="00FF4C0F">
      <w:rPr>
        <w:sz w:val="20"/>
        <w:szCs w:val="20"/>
      </w:rPr>
      <w:fldChar w:fldCharType="end"/>
    </w:r>
  </w:p>
  <w:p w:rsidR="00C9656D" w:rsidRPr="00E140E4" w:rsidRDefault="00C9656D">
    <w:pPr>
      <w:keepNext/>
      <w:jc w:val="right"/>
    </w:pPr>
  </w:p>
  <w:p w:rsidR="00C9656D" w:rsidRPr="00421A1B" w:rsidRDefault="00C9656D">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5A5DC1">
      <w:rPr>
        <w:noProof/>
        <w:sz w:val="24"/>
      </w:rPr>
      <w:t>700-5</w:t>
    </w:r>
    <w:r w:rsidRPr="00421A1B">
      <w:rPr>
        <w:noProof/>
        <w:sz w:val="24"/>
      </w:rPr>
      <w:fldChar w:fldCharType="end"/>
    </w:r>
  </w:p>
  <w:p w:rsidR="00C9656D" w:rsidRPr="008C6D62" w:rsidRDefault="00C9656D">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8C6D62" w:rsidRDefault="00C9656D">
    <w:pPr>
      <w:keepNext/>
      <w:jc w:val="right"/>
      <w:rPr>
        <w:sz w:val="20"/>
        <w:szCs w:val="20"/>
      </w:rPr>
    </w:pPr>
  </w:p>
  <w:p w:rsidR="00C9656D" w:rsidRPr="00E140E4" w:rsidRDefault="00C9656D">
    <w:pPr>
      <w:keepNext/>
      <w:jc w:val="right"/>
    </w:pPr>
  </w:p>
  <w:p w:rsidR="00C9656D" w:rsidRPr="00E140E4" w:rsidRDefault="00C9656D">
    <w:pPr>
      <w:keepNext/>
      <w:jc w:val="right"/>
    </w:pPr>
  </w:p>
  <w:p w:rsidR="00C9656D" w:rsidRPr="008C6D62" w:rsidRDefault="00C9656D">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nsid w:val="237A2B29"/>
    <w:multiLevelType w:val="multilevel"/>
    <w:tmpl w:val="0C090023"/>
    <w:numStyleLink w:val="ArticleSection"/>
  </w:abstractNum>
  <w:abstractNum w:abstractNumId="14">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3A82E0B"/>
    <w:multiLevelType w:val="multilevel"/>
    <w:tmpl w:val="0C090023"/>
    <w:numStyleLink w:val="ArticleSection"/>
  </w:abstractNum>
  <w:abstractNum w:abstractNumId="1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04757A2"/>
    <w:multiLevelType w:val="multilevel"/>
    <w:tmpl w:val="0C09001D"/>
    <w:numStyleLink w:val="1ai"/>
  </w:abstractNum>
  <w:abstractNum w:abstractNumId="2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5455E3"/>
    <w:multiLevelType w:val="multilevel"/>
    <w:tmpl w:val="0C09001D"/>
    <w:numStyleLink w:val="1ai"/>
  </w:abstractNum>
  <w:num w:numId="1">
    <w:abstractNumId w:val="17"/>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16"/>
  </w:num>
  <w:num w:numId="17">
    <w:abstractNumId w:val="21"/>
  </w:num>
  <w:num w:numId="18">
    <w:abstractNumId w:val="13"/>
  </w:num>
  <w:num w:numId="19">
    <w:abstractNumId w:val="19"/>
  </w:num>
  <w:num w:numId="20">
    <w:abstractNumId w:val="15"/>
  </w:num>
  <w:num w:numId="21">
    <w:abstractNumId w:val="18"/>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21A7B"/>
    <w:rsid w:val="00021B2D"/>
    <w:rsid w:val="000235EE"/>
    <w:rsid w:val="000240C8"/>
    <w:rsid w:val="000241CD"/>
    <w:rsid w:val="00026071"/>
    <w:rsid w:val="00026A1F"/>
    <w:rsid w:val="00030680"/>
    <w:rsid w:val="00032004"/>
    <w:rsid w:val="00032674"/>
    <w:rsid w:val="0003475F"/>
    <w:rsid w:val="00036853"/>
    <w:rsid w:val="000404CD"/>
    <w:rsid w:val="000452FC"/>
    <w:rsid w:val="00046F43"/>
    <w:rsid w:val="0004736B"/>
    <w:rsid w:val="00047F3F"/>
    <w:rsid w:val="00052232"/>
    <w:rsid w:val="00052558"/>
    <w:rsid w:val="00053079"/>
    <w:rsid w:val="00053950"/>
    <w:rsid w:val="00057942"/>
    <w:rsid w:val="0006078A"/>
    <w:rsid w:val="000627E6"/>
    <w:rsid w:val="00062BDC"/>
    <w:rsid w:val="000631EA"/>
    <w:rsid w:val="00063452"/>
    <w:rsid w:val="00063687"/>
    <w:rsid w:val="000653F8"/>
    <w:rsid w:val="000655A3"/>
    <w:rsid w:val="00065777"/>
    <w:rsid w:val="00067C18"/>
    <w:rsid w:val="00073F9F"/>
    <w:rsid w:val="0007739F"/>
    <w:rsid w:val="00077F04"/>
    <w:rsid w:val="00077FB0"/>
    <w:rsid w:val="00082C9C"/>
    <w:rsid w:val="00085EF0"/>
    <w:rsid w:val="00086103"/>
    <w:rsid w:val="000911F5"/>
    <w:rsid w:val="000925D9"/>
    <w:rsid w:val="00093009"/>
    <w:rsid w:val="00097CC2"/>
    <w:rsid w:val="00097CF2"/>
    <w:rsid w:val="000A19DC"/>
    <w:rsid w:val="000A2017"/>
    <w:rsid w:val="000A49EB"/>
    <w:rsid w:val="000A512C"/>
    <w:rsid w:val="000A57FA"/>
    <w:rsid w:val="000B008A"/>
    <w:rsid w:val="000B2A53"/>
    <w:rsid w:val="000B3504"/>
    <w:rsid w:val="000B38EC"/>
    <w:rsid w:val="000B4926"/>
    <w:rsid w:val="000B61A9"/>
    <w:rsid w:val="000B7301"/>
    <w:rsid w:val="000C04F0"/>
    <w:rsid w:val="000C1014"/>
    <w:rsid w:val="000C1FFA"/>
    <w:rsid w:val="000C213E"/>
    <w:rsid w:val="000C37AD"/>
    <w:rsid w:val="000C3B4F"/>
    <w:rsid w:val="000D0685"/>
    <w:rsid w:val="000D0E9F"/>
    <w:rsid w:val="000D198A"/>
    <w:rsid w:val="000D2792"/>
    <w:rsid w:val="000D3143"/>
    <w:rsid w:val="000D39FC"/>
    <w:rsid w:val="000D3D22"/>
    <w:rsid w:val="000D4BE6"/>
    <w:rsid w:val="000D5591"/>
    <w:rsid w:val="000D569D"/>
    <w:rsid w:val="000D6242"/>
    <w:rsid w:val="000D6702"/>
    <w:rsid w:val="000D6C14"/>
    <w:rsid w:val="000D7157"/>
    <w:rsid w:val="000E0355"/>
    <w:rsid w:val="000E1C59"/>
    <w:rsid w:val="000E2A2B"/>
    <w:rsid w:val="000E2BB5"/>
    <w:rsid w:val="000E3B02"/>
    <w:rsid w:val="000E3D70"/>
    <w:rsid w:val="000E41E0"/>
    <w:rsid w:val="000E582C"/>
    <w:rsid w:val="000E677B"/>
    <w:rsid w:val="000F326F"/>
    <w:rsid w:val="000F3493"/>
    <w:rsid w:val="001017F9"/>
    <w:rsid w:val="00102D16"/>
    <w:rsid w:val="00102EFF"/>
    <w:rsid w:val="001038B6"/>
    <w:rsid w:val="00103B98"/>
    <w:rsid w:val="00104F42"/>
    <w:rsid w:val="001054C3"/>
    <w:rsid w:val="00105907"/>
    <w:rsid w:val="00106306"/>
    <w:rsid w:val="00106390"/>
    <w:rsid w:val="0010681E"/>
    <w:rsid w:val="001131C5"/>
    <w:rsid w:val="001138AB"/>
    <w:rsid w:val="0011593F"/>
    <w:rsid w:val="0011613E"/>
    <w:rsid w:val="00122759"/>
    <w:rsid w:val="00126D9C"/>
    <w:rsid w:val="00126E24"/>
    <w:rsid w:val="00130774"/>
    <w:rsid w:val="0013120B"/>
    <w:rsid w:val="0013288D"/>
    <w:rsid w:val="00134618"/>
    <w:rsid w:val="001360EC"/>
    <w:rsid w:val="00136BDC"/>
    <w:rsid w:val="00136E1E"/>
    <w:rsid w:val="001422F3"/>
    <w:rsid w:val="001428F1"/>
    <w:rsid w:val="00143256"/>
    <w:rsid w:val="00143D4C"/>
    <w:rsid w:val="00143ECB"/>
    <w:rsid w:val="001460B6"/>
    <w:rsid w:val="00146977"/>
    <w:rsid w:val="001510A5"/>
    <w:rsid w:val="00151165"/>
    <w:rsid w:val="001511EE"/>
    <w:rsid w:val="001521F8"/>
    <w:rsid w:val="00153AEA"/>
    <w:rsid w:val="0015407D"/>
    <w:rsid w:val="00156CD8"/>
    <w:rsid w:val="00160BA8"/>
    <w:rsid w:val="001613CD"/>
    <w:rsid w:val="001657CF"/>
    <w:rsid w:val="00166326"/>
    <w:rsid w:val="00171CD1"/>
    <w:rsid w:val="00171D25"/>
    <w:rsid w:val="001721A2"/>
    <w:rsid w:val="00172C04"/>
    <w:rsid w:val="00174E2A"/>
    <w:rsid w:val="00175A22"/>
    <w:rsid w:val="00181135"/>
    <w:rsid w:val="0018136A"/>
    <w:rsid w:val="00182E26"/>
    <w:rsid w:val="00183486"/>
    <w:rsid w:val="001837D3"/>
    <w:rsid w:val="001939F3"/>
    <w:rsid w:val="00195709"/>
    <w:rsid w:val="0019660E"/>
    <w:rsid w:val="0019745F"/>
    <w:rsid w:val="00197720"/>
    <w:rsid w:val="001A2970"/>
    <w:rsid w:val="001A4E11"/>
    <w:rsid w:val="001A5C63"/>
    <w:rsid w:val="001A6E36"/>
    <w:rsid w:val="001A748E"/>
    <w:rsid w:val="001A7811"/>
    <w:rsid w:val="001A7D5C"/>
    <w:rsid w:val="001B2714"/>
    <w:rsid w:val="001B56EE"/>
    <w:rsid w:val="001B58EA"/>
    <w:rsid w:val="001B5915"/>
    <w:rsid w:val="001B5BC9"/>
    <w:rsid w:val="001B60DD"/>
    <w:rsid w:val="001B6EC1"/>
    <w:rsid w:val="001B7790"/>
    <w:rsid w:val="001C0034"/>
    <w:rsid w:val="001C0AFF"/>
    <w:rsid w:val="001C2782"/>
    <w:rsid w:val="001C39AF"/>
    <w:rsid w:val="001C543B"/>
    <w:rsid w:val="001C5F6C"/>
    <w:rsid w:val="001C6175"/>
    <w:rsid w:val="001C6312"/>
    <w:rsid w:val="001C662B"/>
    <w:rsid w:val="001C77F5"/>
    <w:rsid w:val="001C7D43"/>
    <w:rsid w:val="001D19D9"/>
    <w:rsid w:val="001D37E7"/>
    <w:rsid w:val="001D3C26"/>
    <w:rsid w:val="001D3D05"/>
    <w:rsid w:val="001D4F76"/>
    <w:rsid w:val="001D502B"/>
    <w:rsid w:val="001D52B2"/>
    <w:rsid w:val="001E14E0"/>
    <w:rsid w:val="001E213D"/>
    <w:rsid w:val="001E27B9"/>
    <w:rsid w:val="001E58B4"/>
    <w:rsid w:val="001E69EE"/>
    <w:rsid w:val="001E7D1A"/>
    <w:rsid w:val="001F140F"/>
    <w:rsid w:val="001F2C23"/>
    <w:rsid w:val="001F2E7E"/>
    <w:rsid w:val="001F3D7B"/>
    <w:rsid w:val="001F460A"/>
    <w:rsid w:val="001F6221"/>
    <w:rsid w:val="001F6380"/>
    <w:rsid w:val="002005A6"/>
    <w:rsid w:val="00202E1A"/>
    <w:rsid w:val="00204F8E"/>
    <w:rsid w:val="00205103"/>
    <w:rsid w:val="002058DF"/>
    <w:rsid w:val="00206B61"/>
    <w:rsid w:val="00207050"/>
    <w:rsid w:val="002073D1"/>
    <w:rsid w:val="002112CB"/>
    <w:rsid w:val="002133D1"/>
    <w:rsid w:val="00213F8F"/>
    <w:rsid w:val="00215D3E"/>
    <w:rsid w:val="00216838"/>
    <w:rsid w:val="002169A2"/>
    <w:rsid w:val="002207F5"/>
    <w:rsid w:val="002210D5"/>
    <w:rsid w:val="00221E78"/>
    <w:rsid w:val="00222EB6"/>
    <w:rsid w:val="0022319A"/>
    <w:rsid w:val="00223CF3"/>
    <w:rsid w:val="0022551A"/>
    <w:rsid w:val="00226946"/>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FE8"/>
    <w:rsid w:val="00256338"/>
    <w:rsid w:val="00262C20"/>
    <w:rsid w:val="00262C78"/>
    <w:rsid w:val="00262D52"/>
    <w:rsid w:val="00265B80"/>
    <w:rsid w:val="0027442F"/>
    <w:rsid w:val="0027579E"/>
    <w:rsid w:val="002761D8"/>
    <w:rsid w:val="002808BB"/>
    <w:rsid w:val="00281251"/>
    <w:rsid w:val="0028227E"/>
    <w:rsid w:val="00282903"/>
    <w:rsid w:val="002837F2"/>
    <w:rsid w:val="00283D43"/>
    <w:rsid w:val="0028439E"/>
    <w:rsid w:val="002844EB"/>
    <w:rsid w:val="00285FD4"/>
    <w:rsid w:val="00286BE5"/>
    <w:rsid w:val="00287B5E"/>
    <w:rsid w:val="00287C46"/>
    <w:rsid w:val="00292B46"/>
    <w:rsid w:val="00292CE7"/>
    <w:rsid w:val="002931C0"/>
    <w:rsid w:val="00293334"/>
    <w:rsid w:val="0029594A"/>
    <w:rsid w:val="00295D3A"/>
    <w:rsid w:val="00295F2F"/>
    <w:rsid w:val="002969E1"/>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2719"/>
    <w:rsid w:val="002D3104"/>
    <w:rsid w:val="002D4028"/>
    <w:rsid w:val="002D53B2"/>
    <w:rsid w:val="002D6EDC"/>
    <w:rsid w:val="002D721E"/>
    <w:rsid w:val="002D7319"/>
    <w:rsid w:val="002E0859"/>
    <w:rsid w:val="002E0C03"/>
    <w:rsid w:val="002E10CF"/>
    <w:rsid w:val="002E2B72"/>
    <w:rsid w:val="002E423F"/>
    <w:rsid w:val="002E4B0C"/>
    <w:rsid w:val="002E4EF4"/>
    <w:rsid w:val="002E6351"/>
    <w:rsid w:val="002F3B75"/>
    <w:rsid w:val="002F4B2C"/>
    <w:rsid w:val="002F4BB4"/>
    <w:rsid w:val="002F5B83"/>
    <w:rsid w:val="002F71BF"/>
    <w:rsid w:val="002F799B"/>
    <w:rsid w:val="0030120E"/>
    <w:rsid w:val="00302979"/>
    <w:rsid w:val="00305285"/>
    <w:rsid w:val="00305F6B"/>
    <w:rsid w:val="003174AF"/>
    <w:rsid w:val="003206E3"/>
    <w:rsid w:val="003242A9"/>
    <w:rsid w:val="003245FE"/>
    <w:rsid w:val="003246A4"/>
    <w:rsid w:val="00324BA6"/>
    <w:rsid w:val="003261D0"/>
    <w:rsid w:val="00327646"/>
    <w:rsid w:val="00330288"/>
    <w:rsid w:val="00330C7D"/>
    <w:rsid w:val="0033254D"/>
    <w:rsid w:val="003337F4"/>
    <w:rsid w:val="003348CF"/>
    <w:rsid w:val="0033519B"/>
    <w:rsid w:val="00335C2A"/>
    <w:rsid w:val="003364D6"/>
    <w:rsid w:val="00341A66"/>
    <w:rsid w:val="0034354D"/>
    <w:rsid w:val="00345B06"/>
    <w:rsid w:val="00345E68"/>
    <w:rsid w:val="00352178"/>
    <w:rsid w:val="00352402"/>
    <w:rsid w:val="0035465D"/>
    <w:rsid w:val="00360EF1"/>
    <w:rsid w:val="00361343"/>
    <w:rsid w:val="003615BC"/>
    <w:rsid w:val="0036180F"/>
    <w:rsid w:val="00364D7D"/>
    <w:rsid w:val="00366343"/>
    <w:rsid w:val="003673E6"/>
    <w:rsid w:val="00367F49"/>
    <w:rsid w:val="003707C4"/>
    <w:rsid w:val="0037390B"/>
    <w:rsid w:val="00373BC9"/>
    <w:rsid w:val="00376D9F"/>
    <w:rsid w:val="00381AB0"/>
    <w:rsid w:val="0038284E"/>
    <w:rsid w:val="00383752"/>
    <w:rsid w:val="0038546B"/>
    <w:rsid w:val="003919DD"/>
    <w:rsid w:val="00392A89"/>
    <w:rsid w:val="00394141"/>
    <w:rsid w:val="003947F0"/>
    <w:rsid w:val="00394BC6"/>
    <w:rsid w:val="00394DC5"/>
    <w:rsid w:val="003970EE"/>
    <w:rsid w:val="003A0734"/>
    <w:rsid w:val="003A1C7D"/>
    <w:rsid w:val="003A3ED2"/>
    <w:rsid w:val="003A4E4C"/>
    <w:rsid w:val="003A517D"/>
    <w:rsid w:val="003A671E"/>
    <w:rsid w:val="003A72EF"/>
    <w:rsid w:val="003B034F"/>
    <w:rsid w:val="003B10E3"/>
    <w:rsid w:val="003B2884"/>
    <w:rsid w:val="003B4703"/>
    <w:rsid w:val="003B4D36"/>
    <w:rsid w:val="003B5B93"/>
    <w:rsid w:val="003B6B44"/>
    <w:rsid w:val="003B6C3D"/>
    <w:rsid w:val="003C4A0A"/>
    <w:rsid w:val="003C5A50"/>
    <w:rsid w:val="003C65B1"/>
    <w:rsid w:val="003C760A"/>
    <w:rsid w:val="003D1198"/>
    <w:rsid w:val="003D4B56"/>
    <w:rsid w:val="003D5E81"/>
    <w:rsid w:val="003D7622"/>
    <w:rsid w:val="003E0A4F"/>
    <w:rsid w:val="003E0A93"/>
    <w:rsid w:val="003E38D1"/>
    <w:rsid w:val="003E552A"/>
    <w:rsid w:val="003E5B4F"/>
    <w:rsid w:val="003E7D62"/>
    <w:rsid w:val="003F1636"/>
    <w:rsid w:val="003F1C81"/>
    <w:rsid w:val="003F2837"/>
    <w:rsid w:val="003F321C"/>
    <w:rsid w:val="003F4AE0"/>
    <w:rsid w:val="003F4BE7"/>
    <w:rsid w:val="003F63F3"/>
    <w:rsid w:val="003F7B9D"/>
    <w:rsid w:val="0040174C"/>
    <w:rsid w:val="00401D77"/>
    <w:rsid w:val="004021FD"/>
    <w:rsid w:val="0040224A"/>
    <w:rsid w:val="0040300D"/>
    <w:rsid w:val="004042D6"/>
    <w:rsid w:val="00405525"/>
    <w:rsid w:val="00405C01"/>
    <w:rsid w:val="00414529"/>
    <w:rsid w:val="00415928"/>
    <w:rsid w:val="00417204"/>
    <w:rsid w:val="00420CFA"/>
    <w:rsid w:val="00421A1B"/>
    <w:rsid w:val="00422293"/>
    <w:rsid w:val="00422CCD"/>
    <w:rsid w:val="00423777"/>
    <w:rsid w:val="004306E3"/>
    <w:rsid w:val="00432AAA"/>
    <w:rsid w:val="00433CA9"/>
    <w:rsid w:val="00435AB8"/>
    <w:rsid w:val="0043748F"/>
    <w:rsid w:val="00440971"/>
    <w:rsid w:val="00443D97"/>
    <w:rsid w:val="00445204"/>
    <w:rsid w:val="0044692C"/>
    <w:rsid w:val="004504B2"/>
    <w:rsid w:val="00451ACC"/>
    <w:rsid w:val="00454B50"/>
    <w:rsid w:val="00457511"/>
    <w:rsid w:val="00463A8A"/>
    <w:rsid w:val="004675DE"/>
    <w:rsid w:val="00467B84"/>
    <w:rsid w:val="00472376"/>
    <w:rsid w:val="0047336A"/>
    <w:rsid w:val="004749AC"/>
    <w:rsid w:val="00474B1B"/>
    <w:rsid w:val="00476EE3"/>
    <w:rsid w:val="00481489"/>
    <w:rsid w:val="004918A6"/>
    <w:rsid w:val="00492183"/>
    <w:rsid w:val="0049595A"/>
    <w:rsid w:val="00495E4C"/>
    <w:rsid w:val="00497534"/>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F8D"/>
    <w:rsid w:val="004D1504"/>
    <w:rsid w:val="004D34CC"/>
    <w:rsid w:val="004D7736"/>
    <w:rsid w:val="004E1AD1"/>
    <w:rsid w:val="004E1E68"/>
    <w:rsid w:val="004E2C29"/>
    <w:rsid w:val="004E42BB"/>
    <w:rsid w:val="004E4646"/>
    <w:rsid w:val="004E6C13"/>
    <w:rsid w:val="004F2823"/>
    <w:rsid w:val="004F2BB2"/>
    <w:rsid w:val="004F52EC"/>
    <w:rsid w:val="004F532A"/>
    <w:rsid w:val="004F5B0B"/>
    <w:rsid w:val="004F6742"/>
    <w:rsid w:val="004F77AD"/>
    <w:rsid w:val="00505F9F"/>
    <w:rsid w:val="005068CF"/>
    <w:rsid w:val="00506959"/>
    <w:rsid w:val="0051208F"/>
    <w:rsid w:val="00512768"/>
    <w:rsid w:val="00515E87"/>
    <w:rsid w:val="005163D0"/>
    <w:rsid w:val="00517615"/>
    <w:rsid w:val="0052094F"/>
    <w:rsid w:val="00521D7E"/>
    <w:rsid w:val="00522347"/>
    <w:rsid w:val="00523FEF"/>
    <w:rsid w:val="00525062"/>
    <w:rsid w:val="00527E84"/>
    <w:rsid w:val="0053063E"/>
    <w:rsid w:val="00530FFC"/>
    <w:rsid w:val="00531105"/>
    <w:rsid w:val="005349E9"/>
    <w:rsid w:val="00535441"/>
    <w:rsid w:val="00535A57"/>
    <w:rsid w:val="00535D24"/>
    <w:rsid w:val="00542AB9"/>
    <w:rsid w:val="005447C0"/>
    <w:rsid w:val="0054504C"/>
    <w:rsid w:val="0054542A"/>
    <w:rsid w:val="005456CA"/>
    <w:rsid w:val="00545799"/>
    <w:rsid w:val="00545D19"/>
    <w:rsid w:val="00547EEC"/>
    <w:rsid w:val="00550146"/>
    <w:rsid w:val="00550265"/>
    <w:rsid w:val="005540F4"/>
    <w:rsid w:val="0055437B"/>
    <w:rsid w:val="0055458A"/>
    <w:rsid w:val="005551E1"/>
    <w:rsid w:val="00556DE3"/>
    <w:rsid w:val="005613C8"/>
    <w:rsid w:val="00570171"/>
    <w:rsid w:val="0057038B"/>
    <w:rsid w:val="00573150"/>
    <w:rsid w:val="005740E9"/>
    <w:rsid w:val="00581005"/>
    <w:rsid w:val="00590472"/>
    <w:rsid w:val="00590661"/>
    <w:rsid w:val="0059537A"/>
    <w:rsid w:val="00595846"/>
    <w:rsid w:val="00596458"/>
    <w:rsid w:val="0059648C"/>
    <w:rsid w:val="005A14DC"/>
    <w:rsid w:val="005A22D1"/>
    <w:rsid w:val="005A32E6"/>
    <w:rsid w:val="005A3F39"/>
    <w:rsid w:val="005A423E"/>
    <w:rsid w:val="005A44A7"/>
    <w:rsid w:val="005A47F2"/>
    <w:rsid w:val="005A5DC1"/>
    <w:rsid w:val="005A613E"/>
    <w:rsid w:val="005B121B"/>
    <w:rsid w:val="005B34DC"/>
    <w:rsid w:val="005B3CB5"/>
    <w:rsid w:val="005B6C63"/>
    <w:rsid w:val="005C03C1"/>
    <w:rsid w:val="005C22A9"/>
    <w:rsid w:val="005C22CD"/>
    <w:rsid w:val="005C344C"/>
    <w:rsid w:val="005C3D9E"/>
    <w:rsid w:val="005C51A0"/>
    <w:rsid w:val="005D02B1"/>
    <w:rsid w:val="005D1C3B"/>
    <w:rsid w:val="005D3A1E"/>
    <w:rsid w:val="005D51C9"/>
    <w:rsid w:val="005D5661"/>
    <w:rsid w:val="005D654E"/>
    <w:rsid w:val="005D7CD6"/>
    <w:rsid w:val="005E1E76"/>
    <w:rsid w:val="005E1F27"/>
    <w:rsid w:val="005E3566"/>
    <w:rsid w:val="005E4DA6"/>
    <w:rsid w:val="005E5390"/>
    <w:rsid w:val="005E5E86"/>
    <w:rsid w:val="005E6FA1"/>
    <w:rsid w:val="005F03E4"/>
    <w:rsid w:val="005F0A7C"/>
    <w:rsid w:val="005F174E"/>
    <w:rsid w:val="005F383B"/>
    <w:rsid w:val="005F47C4"/>
    <w:rsid w:val="005F4B41"/>
    <w:rsid w:val="005F520D"/>
    <w:rsid w:val="0060016A"/>
    <w:rsid w:val="0060119A"/>
    <w:rsid w:val="00602129"/>
    <w:rsid w:val="006032C0"/>
    <w:rsid w:val="006036AA"/>
    <w:rsid w:val="00604093"/>
    <w:rsid w:val="006040D1"/>
    <w:rsid w:val="00610C76"/>
    <w:rsid w:val="00611007"/>
    <w:rsid w:val="00614082"/>
    <w:rsid w:val="00614C0E"/>
    <w:rsid w:val="006209C8"/>
    <w:rsid w:val="00620DA8"/>
    <w:rsid w:val="00625CF5"/>
    <w:rsid w:val="00632D48"/>
    <w:rsid w:val="006332C1"/>
    <w:rsid w:val="006454CB"/>
    <w:rsid w:val="00645D6F"/>
    <w:rsid w:val="006501DE"/>
    <w:rsid w:val="00653522"/>
    <w:rsid w:val="00653D0C"/>
    <w:rsid w:val="00653DF2"/>
    <w:rsid w:val="0065448D"/>
    <w:rsid w:val="00654EC8"/>
    <w:rsid w:val="0066135A"/>
    <w:rsid w:val="00661FE6"/>
    <w:rsid w:val="0066232E"/>
    <w:rsid w:val="0067015F"/>
    <w:rsid w:val="00673D9F"/>
    <w:rsid w:val="0067431C"/>
    <w:rsid w:val="00674981"/>
    <w:rsid w:val="006749E3"/>
    <w:rsid w:val="00675AD7"/>
    <w:rsid w:val="006776E4"/>
    <w:rsid w:val="00677B4A"/>
    <w:rsid w:val="00680246"/>
    <w:rsid w:val="00681158"/>
    <w:rsid w:val="00682036"/>
    <w:rsid w:val="00683288"/>
    <w:rsid w:val="00683DF8"/>
    <w:rsid w:val="00690126"/>
    <w:rsid w:val="00691128"/>
    <w:rsid w:val="006925F5"/>
    <w:rsid w:val="0069334A"/>
    <w:rsid w:val="00696F6B"/>
    <w:rsid w:val="006976A2"/>
    <w:rsid w:val="006A0C58"/>
    <w:rsid w:val="006A3288"/>
    <w:rsid w:val="006A5342"/>
    <w:rsid w:val="006A5C2B"/>
    <w:rsid w:val="006A7178"/>
    <w:rsid w:val="006B0AB7"/>
    <w:rsid w:val="006B0BF7"/>
    <w:rsid w:val="006B1C3C"/>
    <w:rsid w:val="006B26F7"/>
    <w:rsid w:val="006B2A6A"/>
    <w:rsid w:val="006B3B1A"/>
    <w:rsid w:val="006B4A24"/>
    <w:rsid w:val="006B50DB"/>
    <w:rsid w:val="006B5C73"/>
    <w:rsid w:val="006C144E"/>
    <w:rsid w:val="006C42D2"/>
    <w:rsid w:val="006C5A16"/>
    <w:rsid w:val="006C5E11"/>
    <w:rsid w:val="006C616B"/>
    <w:rsid w:val="006D0C3C"/>
    <w:rsid w:val="006D1C53"/>
    <w:rsid w:val="006D26ED"/>
    <w:rsid w:val="006D2D0B"/>
    <w:rsid w:val="006D300C"/>
    <w:rsid w:val="006D3607"/>
    <w:rsid w:val="006D3690"/>
    <w:rsid w:val="006D7983"/>
    <w:rsid w:val="006E0D6F"/>
    <w:rsid w:val="006E1699"/>
    <w:rsid w:val="006E1790"/>
    <w:rsid w:val="006E1AC9"/>
    <w:rsid w:val="006E4DF9"/>
    <w:rsid w:val="006E56E7"/>
    <w:rsid w:val="006E5AF2"/>
    <w:rsid w:val="006E6DA8"/>
    <w:rsid w:val="006F2331"/>
    <w:rsid w:val="006F5886"/>
    <w:rsid w:val="006F732F"/>
    <w:rsid w:val="007007BD"/>
    <w:rsid w:val="00704C6B"/>
    <w:rsid w:val="00705ACE"/>
    <w:rsid w:val="00707F7C"/>
    <w:rsid w:val="00711242"/>
    <w:rsid w:val="00712E16"/>
    <w:rsid w:val="00713B40"/>
    <w:rsid w:val="00714B80"/>
    <w:rsid w:val="00715AB7"/>
    <w:rsid w:val="00716027"/>
    <w:rsid w:val="0071646E"/>
    <w:rsid w:val="00721700"/>
    <w:rsid w:val="0072287F"/>
    <w:rsid w:val="00723408"/>
    <w:rsid w:val="00723612"/>
    <w:rsid w:val="00726316"/>
    <w:rsid w:val="00732E5A"/>
    <w:rsid w:val="00733624"/>
    <w:rsid w:val="00734D1B"/>
    <w:rsid w:val="00735004"/>
    <w:rsid w:val="007375A6"/>
    <w:rsid w:val="00740273"/>
    <w:rsid w:val="0074136F"/>
    <w:rsid w:val="00741C1F"/>
    <w:rsid w:val="00742AFC"/>
    <w:rsid w:val="00743AB5"/>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80BCF"/>
    <w:rsid w:val="007823FB"/>
    <w:rsid w:val="0078522F"/>
    <w:rsid w:val="00790C98"/>
    <w:rsid w:val="0079222C"/>
    <w:rsid w:val="00792D7C"/>
    <w:rsid w:val="00794616"/>
    <w:rsid w:val="00796155"/>
    <w:rsid w:val="007969F1"/>
    <w:rsid w:val="007A0438"/>
    <w:rsid w:val="007A0BFD"/>
    <w:rsid w:val="007A32C0"/>
    <w:rsid w:val="007A52DB"/>
    <w:rsid w:val="007A5903"/>
    <w:rsid w:val="007A5A5B"/>
    <w:rsid w:val="007B2129"/>
    <w:rsid w:val="007B2E45"/>
    <w:rsid w:val="007B6B90"/>
    <w:rsid w:val="007B7959"/>
    <w:rsid w:val="007C1496"/>
    <w:rsid w:val="007C1C48"/>
    <w:rsid w:val="007C5137"/>
    <w:rsid w:val="007C5815"/>
    <w:rsid w:val="007C6963"/>
    <w:rsid w:val="007C6C6B"/>
    <w:rsid w:val="007C6DDC"/>
    <w:rsid w:val="007C752C"/>
    <w:rsid w:val="007D37BC"/>
    <w:rsid w:val="007E6504"/>
    <w:rsid w:val="007E727C"/>
    <w:rsid w:val="007F1D20"/>
    <w:rsid w:val="007F4148"/>
    <w:rsid w:val="007F4CD9"/>
    <w:rsid w:val="007F5EEF"/>
    <w:rsid w:val="00801C0F"/>
    <w:rsid w:val="00802C4C"/>
    <w:rsid w:val="008047DB"/>
    <w:rsid w:val="0080484B"/>
    <w:rsid w:val="00807A9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22C5"/>
    <w:rsid w:val="008332A5"/>
    <w:rsid w:val="00833B6D"/>
    <w:rsid w:val="0083470B"/>
    <w:rsid w:val="00834CFA"/>
    <w:rsid w:val="00835299"/>
    <w:rsid w:val="008354B1"/>
    <w:rsid w:val="00835D93"/>
    <w:rsid w:val="008363B8"/>
    <w:rsid w:val="00837351"/>
    <w:rsid w:val="00840791"/>
    <w:rsid w:val="00842D40"/>
    <w:rsid w:val="008502DA"/>
    <w:rsid w:val="00852E3E"/>
    <w:rsid w:val="00853833"/>
    <w:rsid w:val="008543E5"/>
    <w:rsid w:val="008544E2"/>
    <w:rsid w:val="00855C58"/>
    <w:rsid w:val="00857FD3"/>
    <w:rsid w:val="008605F8"/>
    <w:rsid w:val="00861F9E"/>
    <w:rsid w:val="0086367B"/>
    <w:rsid w:val="00864052"/>
    <w:rsid w:val="008641C0"/>
    <w:rsid w:val="0086454A"/>
    <w:rsid w:val="00865025"/>
    <w:rsid w:val="00867747"/>
    <w:rsid w:val="00867793"/>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6FB"/>
    <w:rsid w:val="008A07FE"/>
    <w:rsid w:val="008A295C"/>
    <w:rsid w:val="008A32D0"/>
    <w:rsid w:val="008A4251"/>
    <w:rsid w:val="008A72DE"/>
    <w:rsid w:val="008A7488"/>
    <w:rsid w:val="008B525A"/>
    <w:rsid w:val="008B5A7B"/>
    <w:rsid w:val="008B5D66"/>
    <w:rsid w:val="008B6575"/>
    <w:rsid w:val="008B6C45"/>
    <w:rsid w:val="008C3018"/>
    <w:rsid w:val="008C3CA9"/>
    <w:rsid w:val="008C4A7D"/>
    <w:rsid w:val="008C4AAD"/>
    <w:rsid w:val="008C6ADB"/>
    <w:rsid w:val="008D0D49"/>
    <w:rsid w:val="008D0E82"/>
    <w:rsid w:val="008D21BB"/>
    <w:rsid w:val="008D2C34"/>
    <w:rsid w:val="008D2E61"/>
    <w:rsid w:val="008D50A0"/>
    <w:rsid w:val="008D6E87"/>
    <w:rsid w:val="008D7226"/>
    <w:rsid w:val="008D7827"/>
    <w:rsid w:val="008E1205"/>
    <w:rsid w:val="008E161E"/>
    <w:rsid w:val="008E5117"/>
    <w:rsid w:val="008F1640"/>
    <w:rsid w:val="008F176D"/>
    <w:rsid w:val="008F1789"/>
    <w:rsid w:val="00901607"/>
    <w:rsid w:val="00902A87"/>
    <w:rsid w:val="00903ECA"/>
    <w:rsid w:val="00904D5F"/>
    <w:rsid w:val="00905182"/>
    <w:rsid w:val="009069A9"/>
    <w:rsid w:val="009076B4"/>
    <w:rsid w:val="0090787B"/>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662D"/>
    <w:rsid w:val="00946B86"/>
    <w:rsid w:val="00947F21"/>
    <w:rsid w:val="009505DE"/>
    <w:rsid w:val="009533A1"/>
    <w:rsid w:val="0095783E"/>
    <w:rsid w:val="009603B8"/>
    <w:rsid w:val="00960C72"/>
    <w:rsid w:val="009616AC"/>
    <w:rsid w:val="00961F80"/>
    <w:rsid w:val="009626D7"/>
    <w:rsid w:val="00962F0A"/>
    <w:rsid w:val="00963561"/>
    <w:rsid w:val="00964802"/>
    <w:rsid w:val="00965830"/>
    <w:rsid w:val="00965ACB"/>
    <w:rsid w:val="00967190"/>
    <w:rsid w:val="009709E9"/>
    <w:rsid w:val="00971E5C"/>
    <w:rsid w:val="0097346C"/>
    <w:rsid w:val="00973951"/>
    <w:rsid w:val="009741CF"/>
    <w:rsid w:val="009760BA"/>
    <w:rsid w:val="00976A2A"/>
    <w:rsid w:val="009776D5"/>
    <w:rsid w:val="00980C65"/>
    <w:rsid w:val="00983213"/>
    <w:rsid w:val="00984650"/>
    <w:rsid w:val="0098572E"/>
    <w:rsid w:val="00985868"/>
    <w:rsid w:val="00985AFE"/>
    <w:rsid w:val="00986C01"/>
    <w:rsid w:val="0098732E"/>
    <w:rsid w:val="009879B0"/>
    <w:rsid w:val="00990B22"/>
    <w:rsid w:val="009934D7"/>
    <w:rsid w:val="00994D6F"/>
    <w:rsid w:val="00995697"/>
    <w:rsid w:val="00997033"/>
    <w:rsid w:val="00997AD6"/>
    <w:rsid w:val="009A2C32"/>
    <w:rsid w:val="009A3CBC"/>
    <w:rsid w:val="009A487E"/>
    <w:rsid w:val="009A5A2D"/>
    <w:rsid w:val="009B27B3"/>
    <w:rsid w:val="009B27D8"/>
    <w:rsid w:val="009B2D1F"/>
    <w:rsid w:val="009B5360"/>
    <w:rsid w:val="009B5421"/>
    <w:rsid w:val="009B712B"/>
    <w:rsid w:val="009C3229"/>
    <w:rsid w:val="009C6061"/>
    <w:rsid w:val="009C70B9"/>
    <w:rsid w:val="009D2672"/>
    <w:rsid w:val="009D3FD9"/>
    <w:rsid w:val="009D5303"/>
    <w:rsid w:val="009E204A"/>
    <w:rsid w:val="009E3485"/>
    <w:rsid w:val="009E52E5"/>
    <w:rsid w:val="009E72E7"/>
    <w:rsid w:val="009F0805"/>
    <w:rsid w:val="009F1979"/>
    <w:rsid w:val="009F1E6C"/>
    <w:rsid w:val="009F2B26"/>
    <w:rsid w:val="009F339B"/>
    <w:rsid w:val="009F4330"/>
    <w:rsid w:val="009F4344"/>
    <w:rsid w:val="009F652D"/>
    <w:rsid w:val="009F715F"/>
    <w:rsid w:val="00A00C8E"/>
    <w:rsid w:val="00A01A2C"/>
    <w:rsid w:val="00A06AA8"/>
    <w:rsid w:val="00A0742B"/>
    <w:rsid w:val="00A105DD"/>
    <w:rsid w:val="00A11827"/>
    <w:rsid w:val="00A1194F"/>
    <w:rsid w:val="00A11B1F"/>
    <w:rsid w:val="00A12448"/>
    <w:rsid w:val="00A16246"/>
    <w:rsid w:val="00A16FBE"/>
    <w:rsid w:val="00A1704B"/>
    <w:rsid w:val="00A17788"/>
    <w:rsid w:val="00A20E35"/>
    <w:rsid w:val="00A2231C"/>
    <w:rsid w:val="00A249F1"/>
    <w:rsid w:val="00A27096"/>
    <w:rsid w:val="00A356FD"/>
    <w:rsid w:val="00A35B08"/>
    <w:rsid w:val="00A36D29"/>
    <w:rsid w:val="00A378C9"/>
    <w:rsid w:val="00A41375"/>
    <w:rsid w:val="00A41BBB"/>
    <w:rsid w:val="00A4372E"/>
    <w:rsid w:val="00A476D2"/>
    <w:rsid w:val="00A47F9C"/>
    <w:rsid w:val="00A50DA0"/>
    <w:rsid w:val="00A52BBE"/>
    <w:rsid w:val="00A53F14"/>
    <w:rsid w:val="00A55A4C"/>
    <w:rsid w:val="00A5656F"/>
    <w:rsid w:val="00A61E79"/>
    <w:rsid w:val="00A61ED8"/>
    <w:rsid w:val="00A626FE"/>
    <w:rsid w:val="00A63DF1"/>
    <w:rsid w:val="00A673D7"/>
    <w:rsid w:val="00A701E5"/>
    <w:rsid w:val="00A70785"/>
    <w:rsid w:val="00A769F6"/>
    <w:rsid w:val="00A77B0A"/>
    <w:rsid w:val="00A814FD"/>
    <w:rsid w:val="00A832C7"/>
    <w:rsid w:val="00A8596C"/>
    <w:rsid w:val="00A86688"/>
    <w:rsid w:val="00A906B0"/>
    <w:rsid w:val="00A924B7"/>
    <w:rsid w:val="00A95B1D"/>
    <w:rsid w:val="00A95C34"/>
    <w:rsid w:val="00A960E8"/>
    <w:rsid w:val="00A96433"/>
    <w:rsid w:val="00AA0A02"/>
    <w:rsid w:val="00AA0DB5"/>
    <w:rsid w:val="00AA223D"/>
    <w:rsid w:val="00AA3051"/>
    <w:rsid w:val="00AA5E6F"/>
    <w:rsid w:val="00AA618E"/>
    <w:rsid w:val="00AA67AC"/>
    <w:rsid w:val="00AA716E"/>
    <w:rsid w:val="00AB02D1"/>
    <w:rsid w:val="00AB0884"/>
    <w:rsid w:val="00AB0ADC"/>
    <w:rsid w:val="00AB449A"/>
    <w:rsid w:val="00AB68C8"/>
    <w:rsid w:val="00AB7153"/>
    <w:rsid w:val="00AB71E6"/>
    <w:rsid w:val="00AB7238"/>
    <w:rsid w:val="00AB74C9"/>
    <w:rsid w:val="00AB76F4"/>
    <w:rsid w:val="00AC007E"/>
    <w:rsid w:val="00AC06C1"/>
    <w:rsid w:val="00AC4424"/>
    <w:rsid w:val="00AC7299"/>
    <w:rsid w:val="00AD1669"/>
    <w:rsid w:val="00AD2599"/>
    <w:rsid w:val="00AD332C"/>
    <w:rsid w:val="00AD3E95"/>
    <w:rsid w:val="00AD4867"/>
    <w:rsid w:val="00AD5D83"/>
    <w:rsid w:val="00AE0176"/>
    <w:rsid w:val="00AE0470"/>
    <w:rsid w:val="00AE31A3"/>
    <w:rsid w:val="00AE6D86"/>
    <w:rsid w:val="00AE7964"/>
    <w:rsid w:val="00AF0C96"/>
    <w:rsid w:val="00AF105F"/>
    <w:rsid w:val="00AF2440"/>
    <w:rsid w:val="00AF256B"/>
    <w:rsid w:val="00AF35AA"/>
    <w:rsid w:val="00AF3B3C"/>
    <w:rsid w:val="00AF3BBA"/>
    <w:rsid w:val="00AF3E8D"/>
    <w:rsid w:val="00AF4CB0"/>
    <w:rsid w:val="00AF728F"/>
    <w:rsid w:val="00AF73DB"/>
    <w:rsid w:val="00B0739A"/>
    <w:rsid w:val="00B12243"/>
    <w:rsid w:val="00B14DFB"/>
    <w:rsid w:val="00B15D89"/>
    <w:rsid w:val="00B16FCD"/>
    <w:rsid w:val="00B21302"/>
    <w:rsid w:val="00B21B7A"/>
    <w:rsid w:val="00B222E6"/>
    <w:rsid w:val="00B231BD"/>
    <w:rsid w:val="00B24280"/>
    <w:rsid w:val="00B26195"/>
    <w:rsid w:val="00B26EAD"/>
    <w:rsid w:val="00B30CED"/>
    <w:rsid w:val="00B313BF"/>
    <w:rsid w:val="00B32453"/>
    <w:rsid w:val="00B331C2"/>
    <w:rsid w:val="00B3333D"/>
    <w:rsid w:val="00B33CE6"/>
    <w:rsid w:val="00B35124"/>
    <w:rsid w:val="00B35446"/>
    <w:rsid w:val="00B36CF4"/>
    <w:rsid w:val="00B42937"/>
    <w:rsid w:val="00B42FAC"/>
    <w:rsid w:val="00B464B5"/>
    <w:rsid w:val="00B46C5C"/>
    <w:rsid w:val="00B473EC"/>
    <w:rsid w:val="00B47504"/>
    <w:rsid w:val="00B555CA"/>
    <w:rsid w:val="00B556FE"/>
    <w:rsid w:val="00B5648C"/>
    <w:rsid w:val="00B60E33"/>
    <w:rsid w:val="00B612F5"/>
    <w:rsid w:val="00B623A0"/>
    <w:rsid w:val="00B633B0"/>
    <w:rsid w:val="00B633E6"/>
    <w:rsid w:val="00B6435C"/>
    <w:rsid w:val="00B64ABC"/>
    <w:rsid w:val="00B65261"/>
    <w:rsid w:val="00B702A9"/>
    <w:rsid w:val="00B70C39"/>
    <w:rsid w:val="00B71D31"/>
    <w:rsid w:val="00B72F27"/>
    <w:rsid w:val="00B73C07"/>
    <w:rsid w:val="00B757CC"/>
    <w:rsid w:val="00B76120"/>
    <w:rsid w:val="00B8100D"/>
    <w:rsid w:val="00B81EB1"/>
    <w:rsid w:val="00B83139"/>
    <w:rsid w:val="00B8407D"/>
    <w:rsid w:val="00B8481F"/>
    <w:rsid w:val="00B84EA2"/>
    <w:rsid w:val="00B85938"/>
    <w:rsid w:val="00B86A61"/>
    <w:rsid w:val="00B86BC7"/>
    <w:rsid w:val="00B86FC4"/>
    <w:rsid w:val="00B870E9"/>
    <w:rsid w:val="00B87E5B"/>
    <w:rsid w:val="00B91DDB"/>
    <w:rsid w:val="00B96515"/>
    <w:rsid w:val="00B9666D"/>
    <w:rsid w:val="00B96E05"/>
    <w:rsid w:val="00BA06F7"/>
    <w:rsid w:val="00BA225B"/>
    <w:rsid w:val="00BA2C2E"/>
    <w:rsid w:val="00BA4A1A"/>
    <w:rsid w:val="00BA5355"/>
    <w:rsid w:val="00BB0BEC"/>
    <w:rsid w:val="00BB133D"/>
    <w:rsid w:val="00BB1927"/>
    <w:rsid w:val="00BB1F6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A21"/>
    <w:rsid w:val="00BE0FB2"/>
    <w:rsid w:val="00BE1455"/>
    <w:rsid w:val="00BE1DB2"/>
    <w:rsid w:val="00BE279A"/>
    <w:rsid w:val="00BE3387"/>
    <w:rsid w:val="00BE3AF1"/>
    <w:rsid w:val="00BE462F"/>
    <w:rsid w:val="00BE5F26"/>
    <w:rsid w:val="00BF089A"/>
    <w:rsid w:val="00BF0A97"/>
    <w:rsid w:val="00BF4E89"/>
    <w:rsid w:val="00BF7C81"/>
    <w:rsid w:val="00C00653"/>
    <w:rsid w:val="00C04070"/>
    <w:rsid w:val="00C04281"/>
    <w:rsid w:val="00C04969"/>
    <w:rsid w:val="00C12174"/>
    <w:rsid w:val="00C13897"/>
    <w:rsid w:val="00C15C16"/>
    <w:rsid w:val="00C17B98"/>
    <w:rsid w:val="00C2033D"/>
    <w:rsid w:val="00C20F9A"/>
    <w:rsid w:val="00C210D1"/>
    <w:rsid w:val="00C23E76"/>
    <w:rsid w:val="00C244B7"/>
    <w:rsid w:val="00C24A44"/>
    <w:rsid w:val="00C27773"/>
    <w:rsid w:val="00C31B52"/>
    <w:rsid w:val="00C31F32"/>
    <w:rsid w:val="00C33FD4"/>
    <w:rsid w:val="00C3441F"/>
    <w:rsid w:val="00C3585F"/>
    <w:rsid w:val="00C36CB6"/>
    <w:rsid w:val="00C37AE6"/>
    <w:rsid w:val="00C42894"/>
    <w:rsid w:val="00C43BED"/>
    <w:rsid w:val="00C44659"/>
    <w:rsid w:val="00C44EF4"/>
    <w:rsid w:val="00C45901"/>
    <w:rsid w:val="00C45924"/>
    <w:rsid w:val="00C464F8"/>
    <w:rsid w:val="00C46FB4"/>
    <w:rsid w:val="00C5000E"/>
    <w:rsid w:val="00C50071"/>
    <w:rsid w:val="00C51C77"/>
    <w:rsid w:val="00C560F3"/>
    <w:rsid w:val="00C570DE"/>
    <w:rsid w:val="00C57693"/>
    <w:rsid w:val="00C61225"/>
    <w:rsid w:val="00C616B1"/>
    <w:rsid w:val="00C62480"/>
    <w:rsid w:val="00C637FC"/>
    <w:rsid w:val="00C65C2E"/>
    <w:rsid w:val="00C6627A"/>
    <w:rsid w:val="00C66DF0"/>
    <w:rsid w:val="00C704F7"/>
    <w:rsid w:val="00C71F12"/>
    <w:rsid w:val="00C84305"/>
    <w:rsid w:val="00C84B07"/>
    <w:rsid w:val="00C85125"/>
    <w:rsid w:val="00C85A59"/>
    <w:rsid w:val="00C90576"/>
    <w:rsid w:val="00C910F8"/>
    <w:rsid w:val="00C91BAC"/>
    <w:rsid w:val="00C92C5A"/>
    <w:rsid w:val="00C93C8E"/>
    <w:rsid w:val="00C95E04"/>
    <w:rsid w:val="00C96398"/>
    <w:rsid w:val="00C9656D"/>
    <w:rsid w:val="00C96573"/>
    <w:rsid w:val="00CA0168"/>
    <w:rsid w:val="00CA1FBC"/>
    <w:rsid w:val="00CA42EC"/>
    <w:rsid w:val="00CA4FD4"/>
    <w:rsid w:val="00CA59CE"/>
    <w:rsid w:val="00CA733C"/>
    <w:rsid w:val="00CA79C7"/>
    <w:rsid w:val="00CB30D4"/>
    <w:rsid w:val="00CB4399"/>
    <w:rsid w:val="00CB43D5"/>
    <w:rsid w:val="00CB4FF8"/>
    <w:rsid w:val="00CB55CA"/>
    <w:rsid w:val="00CB5CB1"/>
    <w:rsid w:val="00CB78DB"/>
    <w:rsid w:val="00CB7B33"/>
    <w:rsid w:val="00CC0316"/>
    <w:rsid w:val="00CC2755"/>
    <w:rsid w:val="00CC33AD"/>
    <w:rsid w:val="00CC33EF"/>
    <w:rsid w:val="00CC41C8"/>
    <w:rsid w:val="00CC488A"/>
    <w:rsid w:val="00CC648A"/>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852"/>
    <w:rsid w:val="00CF5C13"/>
    <w:rsid w:val="00D00149"/>
    <w:rsid w:val="00D01E53"/>
    <w:rsid w:val="00D06263"/>
    <w:rsid w:val="00D07127"/>
    <w:rsid w:val="00D13741"/>
    <w:rsid w:val="00D139D2"/>
    <w:rsid w:val="00D14EF3"/>
    <w:rsid w:val="00D15819"/>
    <w:rsid w:val="00D201E4"/>
    <w:rsid w:val="00D20417"/>
    <w:rsid w:val="00D21C75"/>
    <w:rsid w:val="00D22D5D"/>
    <w:rsid w:val="00D22ED4"/>
    <w:rsid w:val="00D23794"/>
    <w:rsid w:val="00D23FE9"/>
    <w:rsid w:val="00D240B9"/>
    <w:rsid w:val="00D24C77"/>
    <w:rsid w:val="00D24ED5"/>
    <w:rsid w:val="00D261E8"/>
    <w:rsid w:val="00D3043A"/>
    <w:rsid w:val="00D34004"/>
    <w:rsid w:val="00D37DFD"/>
    <w:rsid w:val="00D37EDE"/>
    <w:rsid w:val="00D42660"/>
    <w:rsid w:val="00D42C39"/>
    <w:rsid w:val="00D47C6B"/>
    <w:rsid w:val="00D51A5D"/>
    <w:rsid w:val="00D5487B"/>
    <w:rsid w:val="00D561EA"/>
    <w:rsid w:val="00D564FF"/>
    <w:rsid w:val="00D57066"/>
    <w:rsid w:val="00D57291"/>
    <w:rsid w:val="00D5788F"/>
    <w:rsid w:val="00D62DD6"/>
    <w:rsid w:val="00D63643"/>
    <w:rsid w:val="00D64161"/>
    <w:rsid w:val="00D66074"/>
    <w:rsid w:val="00D671BC"/>
    <w:rsid w:val="00D67AC7"/>
    <w:rsid w:val="00D70B0E"/>
    <w:rsid w:val="00D70C13"/>
    <w:rsid w:val="00D70ECF"/>
    <w:rsid w:val="00D72B16"/>
    <w:rsid w:val="00D73287"/>
    <w:rsid w:val="00D73BD2"/>
    <w:rsid w:val="00D7445A"/>
    <w:rsid w:val="00D762DD"/>
    <w:rsid w:val="00D77447"/>
    <w:rsid w:val="00D77AA5"/>
    <w:rsid w:val="00D77BD9"/>
    <w:rsid w:val="00D81772"/>
    <w:rsid w:val="00D819B6"/>
    <w:rsid w:val="00D84BB4"/>
    <w:rsid w:val="00D86AB1"/>
    <w:rsid w:val="00D91A33"/>
    <w:rsid w:val="00D92DA5"/>
    <w:rsid w:val="00D954C6"/>
    <w:rsid w:val="00D973D7"/>
    <w:rsid w:val="00DA05A3"/>
    <w:rsid w:val="00DA4500"/>
    <w:rsid w:val="00DA4E10"/>
    <w:rsid w:val="00DA5077"/>
    <w:rsid w:val="00DA5092"/>
    <w:rsid w:val="00DA572D"/>
    <w:rsid w:val="00DA62DE"/>
    <w:rsid w:val="00DB06B2"/>
    <w:rsid w:val="00DB0B6D"/>
    <w:rsid w:val="00DB10A0"/>
    <w:rsid w:val="00DB1332"/>
    <w:rsid w:val="00DB3242"/>
    <w:rsid w:val="00DB3A2B"/>
    <w:rsid w:val="00DB7D85"/>
    <w:rsid w:val="00DC00E6"/>
    <w:rsid w:val="00DC143E"/>
    <w:rsid w:val="00DC1BBF"/>
    <w:rsid w:val="00DC2811"/>
    <w:rsid w:val="00DC31E3"/>
    <w:rsid w:val="00DC78D0"/>
    <w:rsid w:val="00DC7E4A"/>
    <w:rsid w:val="00DD094A"/>
    <w:rsid w:val="00DD2A99"/>
    <w:rsid w:val="00DD39A3"/>
    <w:rsid w:val="00DD4058"/>
    <w:rsid w:val="00DD5C50"/>
    <w:rsid w:val="00DD75CD"/>
    <w:rsid w:val="00DD797C"/>
    <w:rsid w:val="00DE2BBB"/>
    <w:rsid w:val="00DE2FF6"/>
    <w:rsid w:val="00DE38CD"/>
    <w:rsid w:val="00DE52B4"/>
    <w:rsid w:val="00DE6746"/>
    <w:rsid w:val="00DF2AF9"/>
    <w:rsid w:val="00DF3351"/>
    <w:rsid w:val="00DF3B92"/>
    <w:rsid w:val="00DF5D17"/>
    <w:rsid w:val="00DF62B7"/>
    <w:rsid w:val="00DF72CD"/>
    <w:rsid w:val="00E00218"/>
    <w:rsid w:val="00E003CF"/>
    <w:rsid w:val="00E036B8"/>
    <w:rsid w:val="00E04AA3"/>
    <w:rsid w:val="00E05487"/>
    <w:rsid w:val="00E0611C"/>
    <w:rsid w:val="00E100E8"/>
    <w:rsid w:val="00E10CFA"/>
    <w:rsid w:val="00E13612"/>
    <w:rsid w:val="00E13A1D"/>
    <w:rsid w:val="00E13D97"/>
    <w:rsid w:val="00E15F62"/>
    <w:rsid w:val="00E17915"/>
    <w:rsid w:val="00E21259"/>
    <w:rsid w:val="00E22179"/>
    <w:rsid w:val="00E2418E"/>
    <w:rsid w:val="00E24204"/>
    <w:rsid w:val="00E26CD4"/>
    <w:rsid w:val="00E27681"/>
    <w:rsid w:val="00E3069A"/>
    <w:rsid w:val="00E30B45"/>
    <w:rsid w:val="00E3305D"/>
    <w:rsid w:val="00E334B6"/>
    <w:rsid w:val="00E33738"/>
    <w:rsid w:val="00E33D74"/>
    <w:rsid w:val="00E34257"/>
    <w:rsid w:val="00E34F53"/>
    <w:rsid w:val="00E3635A"/>
    <w:rsid w:val="00E36AF1"/>
    <w:rsid w:val="00E40983"/>
    <w:rsid w:val="00E41380"/>
    <w:rsid w:val="00E416CE"/>
    <w:rsid w:val="00E42BA4"/>
    <w:rsid w:val="00E43C29"/>
    <w:rsid w:val="00E43FAD"/>
    <w:rsid w:val="00E44B73"/>
    <w:rsid w:val="00E44E49"/>
    <w:rsid w:val="00E456F5"/>
    <w:rsid w:val="00E47DCA"/>
    <w:rsid w:val="00E50F60"/>
    <w:rsid w:val="00E52AF8"/>
    <w:rsid w:val="00E53E45"/>
    <w:rsid w:val="00E54EA3"/>
    <w:rsid w:val="00E57042"/>
    <w:rsid w:val="00E575B7"/>
    <w:rsid w:val="00E60F5B"/>
    <w:rsid w:val="00E655CD"/>
    <w:rsid w:val="00E656D6"/>
    <w:rsid w:val="00E71267"/>
    <w:rsid w:val="00E724F1"/>
    <w:rsid w:val="00E7328C"/>
    <w:rsid w:val="00E732C4"/>
    <w:rsid w:val="00E81AF6"/>
    <w:rsid w:val="00E81D94"/>
    <w:rsid w:val="00E83FED"/>
    <w:rsid w:val="00E848F1"/>
    <w:rsid w:val="00E84B04"/>
    <w:rsid w:val="00E85648"/>
    <w:rsid w:val="00E86003"/>
    <w:rsid w:val="00E902D2"/>
    <w:rsid w:val="00E90FF1"/>
    <w:rsid w:val="00E913F0"/>
    <w:rsid w:val="00E92E04"/>
    <w:rsid w:val="00E96A7B"/>
    <w:rsid w:val="00E96D12"/>
    <w:rsid w:val="00E970E7"/>
    <w:rsid w:val="00E97588"/>
    <w:rsid w:val="00EA08F9"/>
    <w:rsid w:val="00EA3520"/>
    <w:rsid w:val="00EA6AB3"/>
    <w:rsid w:val="00EA7D1D"/>
    <w:rsid w:val="00EB2D7C"/>
    <w:rsid w:val="00EC160F"/>
    <w:rsid w:val="00EC2C18"/>
    <w:rsid w:val="00EC317F"/>
    <w:rsid w:val="00EC563E"/>
    <w:rsid w:val="00ED098E"/>
    <w:rsid w:val="00ED0D43"/>
    <w:rsid w:val="00ED114E"/>
    <w:rsid w:val="00ED2DDD"/>
    <w:rsid w:val="00ED43BA"/>
    <w:rsid w:val="00ED7DF9"/>
    <w:rsid w:val="00EE342A"/>
    <w:rsid w:val="00EE3726"/>
    <w:rsid w:val="00EE3852"/>
    <w:rsid w:val="00EE49F4"/>
    <w:rsid w:val="00EE6266"/>
    <w:rsid w:val="00EF08AA"/>
    <w:rsid w:val="00EF4DCF"/>
    <w:rsid w:val="00F01725"/>
    <w:rsid w:val="00F06A59"/>
    <w:rsid w:val="00F13473"/>
    <w:rsid w:val="00F13F68"/>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35C5"/>
    <w:rsid w:val="00F3401A"/>
    <w:rsid w:val="00F34446"/>
    <w:rsid w:val="00F40D1A"/>
    <w:rsid w:val="00F41550"/>
    <w:rsid w:val="00F425EA"/>
    <w:rsid w:val="00F43808"/>
    <w:rsid w:val="00F43831"/>
    <w:rsid w:val="00F44C5C"/>
    <w:rsid w:val="00F45A77"/>
    <w:rsid w:val="00F45FFF"/>
    <w:rsid w:val="00F463B9"/>
    <w:rsid w:val="00F468DA"/>
    <w:rsid w:val="00F5030C"/>
    <w:rsid w:val="00F53407"/>
    <w:rsid w:val="00F53694"/>
    <w:rsid w:val="00F5621B"/>
    <w:rsid w:val="00F57098"/>
    <w:rsid w:val="00F60DAD"/>
    <w:rsid w:val="00F62DCB"/>
    <w:rsid w:val="00F64012"/>
    <w:rsid w:val="00F65227"/>
    <w:rsid w:val="00F65DDC"/>
    <w:rsid w:val="00F66571"/>
    <w:rsid w:val="00F700D5"/>
    <w:rsid w:val="00F70E36"/>
    <w:rsid w:val="00F70EC3"/>
    <w:rsid w:val="00F73A30"/>
    <w:rsid w:val="00F7453C"/>
    <w:rsid w:val="00F76A02"/>
    <w:rsid w:val="00F77143"/>
    <w:rsid w:val="00F8021F"/>
    <w:rsid w:val="00F80411"/>
    <w:rsid w:val="00F82A0D"/>
    <w:rsid w:val="00F842A1"/>
    <w:rsid w:val="00F845DA"/>
    <w:rsid w:val="00F85DA2"/>
    <w:rsid w:val="00F86398"/>
    <w:rsid w:val="00F8654A"/>
    <w:rsid w:val="00F87AC7"/>
    <w:rsid w:val="00F87BE7"/>
    <w:rsid w:val="00F90C2C"/>
    <w:rsid w:val="00F91AB8"/>
    <w:rsid w:val="00F93624"/>
    <w:rsid w:val="00F9370E"/>
    <w:rsid w:val="00F97674"/>
    <w:rsid w:val="00FA00FC"/>
    <w:rsid w:val="00FA0BFB"/>
    <w:rsid w:val="00FA13F2"/>
    <w:rsid w:val="00FA3378"/>
    <w:rsid w:val="00FA3742"/>
    <w:rsid w:val="00FA37B8"/>
    <w:rsid w:val="00FA59F5"/>
    <w:rsid w:val="00FB0896"/>
    <w:rsid w:val="00FB0B76"/>
    <w:rsid w:val="00FB112E"/>
    <w:rsid w:val="00FB1265"/>
    <w:rsid w:val="00FB3203"/>
    <w:rsid w:val="00FB44E2"/>
    <w:rsid w:val="00FB7374"/>
    <w:rsid w:val="00FB7FCB"/>
    <w:rsid w:val="00FC0982"/>
    <w:rsid w:val="00FC1A6B"/>
    <w:rsid w:val="00FC3DF5"/>
    <w:rsid w:val="00FC3E5E"/>
    <w:rsid w:val="00FC682D"/>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City"/>
  <w:smartTagType w:namespaceuri="urn:schemas-microsoft-com:office:smarttags" w:name="country-region"/>
  <w:shapeDefaults>
    <o:shapedefaults v:ext="edit" spidmax="168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39"/>
    <w:pPr>
      <w:spacing w:line="260" w:lineRule="atLeast"/>
    </w:pPr>
    <w:rPr>
      <w:sz w:val="22"/>
      <w:szCs w:val="24"/>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next w:val="Normal"/>
    <w:rsid w:val="00B8313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B83139"/>
    <w:pPr>
      <w:spacing w:before="280"/>
      <w:outlineLvl w:val="1"/>
    </w:pPr>
    <w:rPr>
      <w:sz w:val="32"/>
    </w:rPr>
  </w:style>
  <w:style w:type="paragraph" w:customStyle="1" w:styleId="ActHead3">
    <w:name w:val="ActHead 3"/>
    <w:aliases w:val="d"/>
    <w:basedOn w:val="ActHead1"/>
    <w:next w:val="Normal"/>
    <w:rsid w:val="00B83139"/>
    <w:pPr>
      <w:spacing w:before="240"/>
      <w:outlineLvl w:val="2"/>
    </w:pPr>
    <w:rPr>
      <w:sz w:val="28"/>
    </w:rPr>
  </w:style>
  <w:style w:type="paragraph" w:customStyle="1" w:styleId="ActHead4">
    <w:name w:val="ActHead 4"/>
    <w:aliases w:val="sd"/>
    <w:basedOn w:val="ActHead1"/>
    <w:next w:val="Normal"/>
    <w:link w:val="ActHead4Char"/>
    <w:qFormat/>
    <w:rsid w:val="00B83139"/>
    <w:pPr>
      <w:spacing w:before="220"/>
      <w:outlineLvl w:val="3"/>
    </w:pPr>
    <w:rPr>
      <w:sz w:val="26"/>
    </w:rPr>
  </w:style>
  <w:style w:type="paragraph" w:customStyle="1" w:styleId="ActHead5">
    <w:name w:val="ActHead 5"/>
    <w:aliases w:val="s"/>
    <w:basedOn w:val="ActHead1"/>
    <w:next w:val="Normal"/>
    <w:rsid w:val="00B83139"/>
    <w:pPr>
      <w:spacing w:before="280"/>
      <w:outlineLvl w:val="4"/>
    </w:pPr>
    <w:rPr>
      <w:sz w:val="24"/>
    </w:rPr>
  </w:style>
  <w:style w:type="paragraph" w:customStyle="1" w:styleId="ActHead6">
    <w:name w:val="ActHead 6"/>
    <w:aliases w:val="as"/>
    <w:basedOn w:val="ActHead1"/>
    <w:next w:val="Normal"/>
    <w:rsid w:val="00B83139"/>
    <w:pPr>
      <w:outlineLvl w:val="5"/>
    </w:pPr>
    <w:rPr>
      <w:rFonts w:ascii="Arial" w:hAnsi="Arial"/>
      <w:sz w:val="32"/>
    </w:rPr>
  </w:style>
  <w:style w:type="paragraph" w:customStyle="1" w:styleId="ActHead7">
    <w:name w:val="ActHead 7"/>
    <w:aliases w:val="ap"/>
    <w:basedOn w:val="ActHead6"/>
    <w:next w:val="Normal"/>
    <w:rsid w:val="00B83139"/>
    <w:pPr>
      <w:spacing w:before="280"/>
      <w:outlineLvl w:val="6"/>
    </w:pPr>
    <w:rPr>
      <w:sz w:val="28"/>
    </w:rPr>
  </w:style>
  <w:style w:type="paragraph" w:customStyle="1" w:styleId="ActHead8">
    <w:name w:val="ActHead 8"/>
    <w:aliases w:val="ad"/>
    <w:basedOn w:val="ActHead6"/>
    <w:next w:val="Normal"/>
    <w:rsid w:val="00B83139"/>
    <w:pPr>
      <w:spacing w:before="240"/>
      <w:outlineLvl w:val="7"/>
    </w:pPr>
    <w:rPr>
      <w:sz w:val="26"/>
    </w:rPr>
  </w:style>
  <w:style w:type="paragraph" w:customStyle="1" w:styleId="ActHead9">
    <w:name w:val="ActHead 9"/>
    <w:aliases w:val="aat"/>
    <w:basedOn w:val="ActHead1"/>
    <w:next w:val="Normal"/>
    <w:rsid w:val="00B83139"/>
    <w:pPr>
      <w:keepNext w:val="0"/>
      <w:spacing w:before="280"/>
      <w:outlineLvl w:val="8"/>
    </w:pPr>
    <w:rPr>
      <w:i/>
      <w:sz w:val="28"/>
    </w:rPr>
  </w:style>
  <w:style w:type="paragraph" w:customStyle="1" w:styleId="UpdateDate">
    <w:name w:val="UpdateDate"/>
    <w:basedOn w:val="Normal"/>
    <w:rsid w:val="00B83139"/>
    <w:pPr>
      <w:spacing w:before="240"/>
    </w:pPr>
    <w:rPr>
      <w:sz w:val="24"/>
    </w:rPr>
  </w:style>
  <w:style w:type="paragraph" w:customStyle="1" w:styleId="Actno">
    <w:name w:val="Actno"/>
    <w:basedOn w:val="UpdateDate"/>
    <w:next w:val="Normal"/>
    <w:link w:val="ActnoChar"/>
    <w:qFormat/>
    <w:rsid w:val="00B83139"/>
    <w:rPr>
      <w:b/>
    </w:rPr>
  </w:style>
  <w:style w:type="paragraph" w:customStyle="1" w:styleId="ActNotes1">
    <w:name w:val="ActNotes(1)"/>
    <w:basedOn w:val="Normal"/>
    <w:rsid w:val="00B8313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8313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83139"/>
    <w:pPr>
      <w:tabs>
        <w:tab w:val="right" w:pos="1843"/>
      </w:tabs>
      <w:spacing w:line="180" w:lineRule="atLeast"/>
      <w:ind w:left="1985" w:hanging="1985"/>
    </w:pPr>
    <w:rPr>
      <w:rFonts w:ascii="Arial" w:hAnsi="Arial"/>
      <w:sz w:val="16"/>
    </w:rPr>
  </w:style>
  <w:style w:type="paragraph" w:customStyle="1" w:styleId="ActNotesa">
    <w:name w:val="ActNotes(a)"/>
    <w:basedOn w:val="Normal"/>
    <w:rsid w:val="00B83139"/>
    <w:pPr>
      <w:spacing w:before="60" w:line="180" w:lineRule="exact"/>
      <w:ind w:left="425" w:hanging="425"/>
    </w:pPr>
    <w:rPr>
      <w:rFonts w:ascii="Arial" w:hAnsi="Arial"/>
      <w:sz w:val="16"/>
    </w:rPr>
  </w:style>
  <w:style w:type="paragraph" w:customStyle="1" w:styleId="TableOfAmend">
    <w:name w:val="TableOfAmend"/>
    <w:basedOn w:val="Normal"/>
    <w:rsid w:val="00B8313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B83139"/>
    <w:pPr>
      <w:spacing w:line="200" w:lineRule="exact"/>
    </w:pPr>
    <w:rPr>
      <w:sz w:val="18"/>
    </w:rPr>
  </w:style>
  <w:style w:type="numbering" w:styleId="ArticleSection">
    <w:name w:val="Outline List 3"/>
    <w:basedOn w:val="NoList"/>
    <w:rsid w:val="00B83139"/>
    <w:pPr>
      <w:numPr>
        <w:numId w:val="22"/>
      </w:numPr>
    </w:pPr>
  </w:style>
  <w:style w:type="paragraph" w:customStyle="1" w:styleId="asamended">
    <w:name w:val="as amended"/>
    <w:basedOn w:val="Normal"/>
    <w:rsid w:val="00B83139"/>
    <w:pPr>
      <w:keepNext/>
      <w:spacing w:before="60" w:line="200" w:lineRule="exact"/>
      <w:ind w:left="284"/>
    </w:pPr>
    <w:rPr>
      <w:rFonts w:ascii="Arial" w:hAnsi="Arial"/>
      <w:b/>
      <w:sz w:val="16"/>
    </w:rPr>
  </w:style>
  <w:style w:type="paragraph" w:customStyle="1" w:styleId="asamendedital">
    <w:name w:val="as amended ital"/>
    <w:basedOn w:val="Normal"/>
    <w:rsid w:val="00B83139"/>
    <w:pPr>
      <w:spacing w:before="60" w:line="200" w:lineRule="exact"/>
      <w:ind w:left="284"/>
    </w:pPr>
    <w:rPr>
      <w:rFonts w:ascii="Arial" w:hAnsi="Arial"/>
      <w:i/>
      <w:sz w:val="16"/>
    </w:rPr>
  </w:style>
  <w:style w:type="paragraph" w:styleId="BalloonText">
    <w:name w:val="Balloon Text"/>
    <w:rsid w:val="00B83139"/>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rsid w:val="00B83139"/>
    <w:rPr>
      <w:sz w:val="24"/>
      <w:szCs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dyTextIndex">
    <w:name w:val="Body Text Index"/>
    <w:basedOn w:val="Normal"/>
    <w:next w:val="BodyTextIndent"/>
    <w:rsid w:val="00B83139"/>
    <w:pPr>
      <w:spacing w:after="120"/>
      <w:ind w:left="284"/>
    </w:pPr>
  </w:style>
  <w:style w:type="paragraph" w:customStyle="1" w:styleId="BoxText">
    <w:name w:val="BoxText"/>
    <w:aliases w:val="bt"/>
    <w:rsid w:val="00B8313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83139"/>
    <w:rPr>
      <w:b/>
    </w:rPr>
  </w:style>
  <w:style w:type="paragraph" w:customStyle="1" w:styleId="BoxHeadItalic">
    <w:name w:val="BoxHeadItalic"/>
    <w:aliases w:val="bhi"/>
    <w:basedOn w:val="BoxHeadBold"/>
    <w:next w:val="Normal"/>
    <w:rsid w:val="00B83139"/>
    <w:rPr>
      <w:b w:val="0"/>
      <w:i/>
    </w:rPr>
  </w:style>
  <w:style w:type="paragraph" w:customStyle="1" w:styleId="BoxList">
    <w:name w:val="BoxList"/>
    <w:aliases w:val="bl"/>
    <w:basedOn w:val="BoxText"/>
    <w:rsid w:val="00B83139"/>
    <w:pPr>
      <w:ind w:left="1559" w:hanging="425"/>
    </w:pPr>
  </w:style>
  <w:style w:type="paragraph" w:customStyle="1" w:styleId="BoxNote">
    <w:name w:val="BoxNote"/>
    <w:aliases w:val="bn"/>
    <w:basedOn w:val="BoxText"/>
    <w:qFormat/>
    <w:rsid w:val="00B83139"/>
    <w:pPr>
      <w:tabs>
        <w:tab w:val="left" w:pos="1985"/>
      </w:tabs>
      <w:spacing w:before="122" w:line="198" w:lineRule="exact"/>
      <w:ind w:left="2948" w:hanging="1814"/>
    </w:pPr>
    <w:rPr>
      <w:sz w:val="18"/>
    </w:rPr>
  </w:style>
  <w:style w:type="paragraph" w:customStyle="1" w:styleId="BoxPara">
    <w:name w:val="BoxPara"/>
    <w:aliases w:val="bp"/>
    <w:basedOn w:val="BoxText"/>
    <w:rsid w:val="00B83139"/>
    <w:pPr>
      <w:tabs>
        <w:tab w:val="right" w:pos="2268"/>
      </w:tabs>
      <w:ind w:left="2552" w:hanging="1418"/>
    </w:pPr>
  </w:style>
  <w:style w:type="paragraph" w:customStyle="1" w:styleId="BoxStep">
    <w:name w:val="BoxStep"/>
    <w:aliases w:val="bs"/>
    <w:basedOn w:val="BoxText"/>
    <w:rsid w:val="00B8313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DefaultParagraphFont"/>
    <w:rsid w:val="00B83139"/>
  </w:style>
  <w:style w:type="character" w:customStyle="1" w:styleId="CharAmPartText">
    <w:name w:val="CharAmPartText"/>
    <w:basedOn w:val="DefaultParagraphFont"/>
    <w:rsid w:val="00B83139"/>
  </w:style>
  <w:style w:type="character" w:customStyle="1" w:styleId="CharAmSchNo">
    <w:name w:val="CharAmSchNo"/>
    <w:basedOn w:val="DefaultParagraphFont"/>
    <w:rsid w:val="00B83139"/>
  </w:style>
  <w:style w:type="character" w:customStyle="1" w:styleId="CharAmSchText">
    <w:name w:val="CharAmSchText"/>
    <w:basedOn w:val="DefaultParagraphFont"/>
    <w:rsid w:val="00B83139"/>
  </w:style>
  <w:style w:type="character" w:customStyle="1" w:styleId="CharBoldItalic">
    <w:name w:val="CharBoldItalic"/>
    <w:basedOn w:val="DefaultParagraphFont"/>
    <w:rsid w:val="00B83139"/>
    <w:rPr>
      <w:b/>
      <w:i/>
    </w:rPr>
  </w:style>
  <w:style w:type="character" w:customStyle="1" w:styleId="CharChapNo">
    <w:name w:val="CharChapNo"/>
    <w:basedOn w:val="DefaultParagraphFont"/>
    <w:qFormat/>
    <w:rsid w:val="00B83139"/>
  </w:style>
  <w:style w:type="character" w:customStyle="1" w:styleId="CharChapText">
    <w:name w:val="CharChapText"/>
    <w:basedOn w:val="DefaultParagraphFont"/>
    <w:qFormat/>
    <w:rsid w:val="00B83139"/>
  </w:style>
  <w:style w:type="character" w:customStyle="1" w:styleId="CharDivNo">
    <w:name w:val="CharDivNo"/>
    <w:basedOn w:val="DefaultParagraphFont"/>
    <w:qFormat/>
    <w:rsid w:val="00B83139"/>
  </w:style>
  <w:style w:type="character" w:customStyle="1" w:styleId="CharDivText">
    <w:name w:val="CharDivText"/>
    <w:basedOn w:val="DefaultParagraphFont"/>
    <w:qFormat/>
    <w:rsid w:val="00B83139"/>
  </w:style>
  <w:style w:type="character" w:customStyle="1" w:styleId="CharItalic">
    <w:name w:val="CharItalic"/>
    <w:basedOn w:val="DefaultParagraphFont"/>
    <w:rsid w:val="00B8313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DefaultParagraphFont"/>
    <w:qFormat/>
    <w:rsid w:val="00B83139"/>
  </w:style>
  <w:style w:type="character" w:customStyle="1" w:styleId="CharPartText">
    <w:name w:val="CharPartText"/>
    <w:basedOn w:val="DefaultParagraphFont"/>
    <w:qFormat/>
    <w:rsid w:val="00B83139"/>
  </w:style>
  <w:style w:type="character" w:customStyle="1" w:styleId="CharSectno">
    <w:name w:val="CharSectno"/>
    <w:basedOn w:val="DefaultParagraphFont"/>
    <w:rsid w:val="00B83139"/>
  </w:style>
  <w:style w:type="character" w:customStyle="1" w:styleId="CharSubdNo">
    <w:name w:val="CharSubdNo"/>
    <w:basedOn w:val="DefaultParagraphFont"/>
    <w:uiPriority w:val="1"/>
    <w:qFormat/>
    <w:rsid w:val="00B83139"/>
  </w:style>
  <w:style w:type="character" w:customStyle="1" w:styleId="CharSubdText">
    <w:name w:val="CharSubdText"/>
    <w:basedOn w:val="DefaultParagraphFont"/>
    <w:uiPriority w:val="1"/>
    <w:qFormat/>
    <w:rsid w:val="00B8313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Contents">
    <w:name w:val="Contents"/>
    <w:basedOn w:val="Normal"/>
    <w:next w:val="Normal"/>
    <w:rsid w:val="00B83139"/>
    <w:rPr>
      <w:sz w:val="36"/>
    </w:rPr>
  </w:style>
  <w:style w:type="paragraph" w:customStyle="1" w:styleId="CoverActNo">
    <w:name w:val="CoverActNo"/>
    <w:basedOn w:val="UpdateDate"/>
    <w:rsid w:val="00B83139"/>
    <w:rPr>
      <w:b/>
    </w:rPr>
  </w:style>
  <w:style w:type="paragraph" w:customStyle="1" w:styleId="CTHeading">
    <w:name w:val="CT Heading"/>
    <w:basedOn w:val="Heading8"/>
    <w:next w:val="Normal"/>
    <w:rsid w:val="00B83139"/>
    <w:rPr>
      <w:rFonts w:ascii="Times New Roman" w:hAnsi="Times New Roman"/>
      <w:sz w:val="20"/>
    </w:rPr>
  </w:style>
  <w:style w:type="paragraph" w:customStyle="1" w:styleId="notetext">
    <w:name w:val="note(text)"/>
    <w:aliases w:val="n"/>
    <w:rsid w:val="00B83139"/>
    <w:pPr>
      <w:spacing w:before="122" w:line="198" w:lineRule="exact"/>
      <w:ind w:left="1985" w:hanging="851"/>
    </w:pPr>
    <w:rPr>
      <w:sz w:val="18"/>
      <w:szCs w:val="24"/>
    </w:rPr>
  </w:style>
  <w:style w:type="paragraph" w:customStyle="1" w:styleId="notemargin">
    <w:name w:val="note(margin)"/>
    <w:aliases w:val="nm"/>
    <w:basedOn w:val="notetext"/>
    <w:rsid w:val="00B83139"/>
    <w:pPr>
      <w:tabs>
        <w:tab w:val="left" w:pos="709"/>
      </w:tabs>
      <w:ind w:left="709" w:hanging="709"/>
    </w:pPr>
  </w:style>
  <w:style w:type="paragraph" w:customStyle="1" w:styleId="CTNote">
    <w:name w:val="CT Note"/>
    <w:basedOn w:val="notemargin"/>
    <w:next w:val="CTHeading"/>
    <w:autoRedefine/>
    <w:rsid w:val="00B83139"/>
    <w:pPr>
      <w:ind w:left="0" w:firstLine="0"/>
    </w:pPr>
    <w:rPr>
      <w:i/>
    </w:rPr>
  </w:style>
  <w:style w:type="paragraph" w:customStyle="1" w:styleId="CTA-">
    <w:name w:val="CTA -"/>
    <w:next w:val="Normal"/>
    <w:rsid w:val="00B83139"/>
    <w:pPr>
      <w:spacing w:before="60" w:line="240" w:lineRule="atLeast"/>
      <w:ind w:left="85" w:hanging="85"/>
    </w:pPr>
    <w:rPr>
      <w:lang w:eastAsia="en-US"/>
    </w:rPr>
  </w:style>
  <w:style w:type="paragraph" w:customStyle="1" w:styleId="CTA--">
    <w:name w:val="CTA --"/>
    <w:next w:val="Normal"/>
    <w:rsid w:val="00B83139"/>
    <w:pPr>
      <w:spacing w:before="60" w:line="240" w:lineRule="atLeast"/>
      <w:ind w:left="142" w:hanging="142"/>
    </w:pPr>
    <w:rPr>
      <w:lang w:eastAsia="en-US"/>
    </w:rPr>
  </w:style>
  <w:style w:type="paragraph" w:customStyle="1" w:styleId="CTA---">
    <w:name w:val="CTA ---"/>
    <w:next w:val="Normal"/>
    <w:rsid w:val="00B83139"/>
    <w:pPr>
      <w:spacing w:before="60" w:line="240" w:lineRule="atLeast"/>
      <w:ind w:left="198" w:hanging="198"/>
    </w:pPr>
    <w:rPr>
      <w:lang w:eastAsia="en-US"/>
    </w:rPr>
  </w:style>
  <w:style w:type="paragraph" w:customStyle="1" w:styleId="CTA----">
    <w:name w:val="CTA ----"/>
    <w:next w:val="Normal"/>
    <w:rsid w:val="00B83139"/>
    <w:pPr>
      <w:spacing w:before="60" w:line="240" w:lineRule="atLeast"/>
      <w:ind w:left="255" w:hanging="255"/>
    </w:pPr>
  </w:style>
  <w:style w:type="paragraph" w:customStyle="1" w:styleId="CTA1a">
    <w:name w:val="CTA 1(a)"/>
    <w:basedOn w:val="CTA-"/>
    <w:rsid w:val="00B83139"/>
    <w:pPr>
      <w:tabs>
        <w:tab w:val="right" w:pos="414"/>
      </w:tabs>
      <w:spacing w:before="40"/>
      <w:ind w:left="674" w:hanging="674"/>
    </w:pPr>
  </w:style>
  <w:style w:type="paragraph" w:customStyle="1" w:styleId="CTA1ai">
    <w:name w:val="CTA 1(a)(i)"/>
    <w:basedOn w:val="CTA1a"/>
    <w:rsid w:val="00B83139"/>
    <w:pPr>
      <w:tabs>
        <w:tab w:val="clear" w:pos="414"/>
        <w:tab w:val="right" w:pos="1004"/>
      </w:tabs>
      <w:ind w:left="1254" w:hanging="1254"/>
    </w:pPr>
  </w:style>
  <w:style w:type="paragraph" w:customStyle="1" w:styleId="CTA2a">
    <w:name w:val="CTA 2(a)"/>
    <w:basedOn w:val="CTA--"/>
    <w:rsid w:val="00B83139"/>
    <w:pPr>
      <w:tabs>
        <w:tab w:val="right" w:pos="484"/>
      </w:tabs>
      <w:spacing w:before="40"/>
      <w:ind w:left="748" w:hanging="748"/>
    </w:pPr>
  </w:style>
  <w:style w:type="paragraph" w:customStyle="1" w:styleId="CTA2ai">
    <w:name w:val="CTA 2(a)(i)"/>
    <w:basedOn w:val="CTA2a"/>
    <w:rsid w:val="00B83139"/>
    <w:pPr>
      <w:tabs>
        <w:tab w:val="clear" w:pos="484"/>
        <w:tab w:val="right" w:pos="1086"/>
      </w:tabs>
      <w:ind w:left="1324" w:hanging="1324"/>
    </w:pPr>
  </w:style>
  <w:style w:type="paragraph" w:customStyle="1" w:styleId="CTA3a">
    <w:name w:val="CTA 3(a)"/>
    <w:basedOn w:val="CTA---"/>
    <w:rsid w:val="00B83139"/>
    <w:pPr>
      <w:tabs>
        <w:tab w:val="right" w:pos="554"/>
      </w:tabs>
      <w:spacing w:before="40"/>
      <w:ind w:left="806" w:hanging="806"/>
    </w:pPr>
  </w:style>
  <w:style w:type="paragraph" w:customStyle="1" w:styleId="CTA3ai">
    <w:name w:val="CTA 3(a)(i)"/>
    <w:basedOn w:val="CTA3a"/>
    <w:rsid w:val="00B83139"/>
    <w:pPr>
      <w:tabs>
        <w:tab w:val="clear" w:pos="554"/>
        <w:tab w:val="right" w:pos="1142"/>
      </w:tabs>
      <w:ind w:left="1361" w:hanging="1361"/>
    </w:pPr>
  </w:style>
  <w:style w:type="paragraph" w:customStyle="1" w:styleId="CTA4a">
    <w:name w:val="CTA 4(a)"/>
    <w:basedOn w:val="CTA----"/>
    <w:rsid w:val="00B83139"/>
    <w:pPr>
      <w:tabs>
        <w:tab w:val="right" w:pos="624"/>
      </w:tabs>
      <w:spacing w:before="40"/>
      <w:ind w:left="876" w:hanging="876"/>
    </w:pPr>
  </w:style>
  <w:style w:type="paragraph" w:customStyle="1" w:styleId="CTA4ai">
    <w:name w:val="CTA 4(a)(i)"/>
    <w:basedOn w:val="CTA4a"/>
    <w:rsid w:val="00B83139"/>
    <w:pPr>
      <w:tabs>
        <w:tab w:val="clear" w:pos="624"/>
        <w:tab w:val="right" w:pos="1212"/>
      </w:tabs>
      <w:ind w:left="1450" w:hanging="1450"/>
    </w:pPr>
  </w:style>
  <w:style w:type="paragraph" w:customStyle="1" w:styleId="CTACAPS">
    <w:name w:val="CTA CAPS"/>
    <w:basedOn w:val="Normal"/>
    <w:rsid w:val="00B83139"/>
    <w:pPr>
      <w:spacing w:before="60" w:line="240" w:lineRule="atLeast"/>
    </w:pPr>
    <w:rPr>
      <w:sz w:val="20"/>
    </w:rPr>
  </w:style>
  <w:style w:type="paragraph" w:customStyle="1" w:styleId="CTAright">
    <w:name w:val="CTA right"/>
    <w:basedOn w:val="Normal"/>
    <w:rsid w:val="00B83139"/>
    <w:pPr>
      <w:spacing w:before="60" w:line="240" w:lineRule="auto"/>
      <w:jc w:val="right"/>
    </w:pPr>
    <w:rPr>
      <w:sz w:val="20"/>
      <w:szCs w:val="20"/>
      <w:lang w:eastAsia="en-US"/>
    </w:rPr>
  </w:style>
  <w:style w:type="paragraph" w:styleId="Date">
    <w:name w:val="Date"/>
    <w:next w:val="Normal"/>
    <w:rsid w:val="00B83139"/>
    <w:rPr>
      <w:sz w:val="22"/>
      <w:szCs w:val="24"/>
    </w:rPr>
  </w:style>
  <w:style w:type="paragraph" w:customStyle="1" w:styleId="subsection">
    <w:name w:val="subsection"/>
    <w:aliases w:val="ss"/>
    <w:link w:val="subsectionChar"/>
    <w:rsid w:val="00B83139"/>
    <w:pPr>
      <w:tabs>
        <w:tab w:val="right" w:pos="1021"/>
      </w:tabs>
      <w:spacing w:before="180"/>
      <w:ind w:left="1134" w:hanging="1134"/>
    </w:pPr>
    <w:rPr>
      <w:sz w:val="22"/>
      <w:szCs w:val="24"/>
    </w:rPr>
  </w:style>
  <w:style w:type="paragraph" w:customStyle="1" w:styleId="Definition">
    <w:name w:val="Definition"/>
    <w:aliases w:val="dd"/>
    <w:basedOn w:val="subsection"/>
    <w:rsid w:val="00B83139"/>
    <w:pPr>
      <w:tabs>
        <w:tab w:val="clear" w:pos="1021"/>
      </w:tabs>
      <w:ind w:firstLine="0"/>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paragraph" w:customStyle="1" w:styleId="EndNote">
    <w:name w:val="EndNote"/>
    <w:basedOn w:val="Normal"/>
    <w:link w:val="EndNoteChar"/>
    <w:rsid w:val="00B83139"/>
    <w:pPr>
      <w:spacing w:before="180"/>
    </w:p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customStyle="1" w:styleId="ENoteNo">
    <w:name w:val="ENoteNo"/>
    <w:basedOn w:val="Normal"/>
    <w:rsid w:val="00B83139"/>
    <w:pPr>
      <w:spacing w:before="120" w:after="120"/>
      <w:ind w:left="1134" w:hanging="1134"/>
    </w:pPr>
    <w:rPr>
      <w:rFonts w:ascii="Arial" w:hAnsi="Arial"/>
      <w:b/>
      <w:sz w:val="24"/>
    </w:rPr>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paragraph" w:customStyle="1" w:styleId="ETAsubitem">
    <w:name w:val="ETA(subitem)"/>
    <w:rsid w:val="00B83139"/>
    <w:pPr>
      <w:tabs>
        <w:tab w:val="right" w:pos="340"/>
      </w:tabs>
      <w:spacing w:before="60"/>
      <w:ind w:left="454" w:hanging="454"/>
    </w:pPr>
    <w:rPr>
      <w:szCs w:val="24"/>
    </w:rPr>
  </w:style>
  <w:style w:type="paragraph" w:customStyle="1" w:styleId="ETApara">
    <w:name w:val="ETA(para)"/>
    <w:basedOn w:val="ETAsubitem"/>
    <w:rsid w:val="00B83139"/>
    <w:pPr>
      <w:tabs>
        <w:tab w:val="clear" w:pos="340"/>
        <w:tab w:val="right" w:pos="753"/>
      </w:tabs>
      <w:ind w:left="828" w:hanging="828"/>
    </w:pPr>
  </w:style>
  <w:style w:type="paragraph" w:customStyle="1" w:styleId="ETAsubpara">
    <w:name w:val="ETA(subpara)"/>
    <w:basedOn w:val="ETAsubitem"/>
    <w:rsid w:val="00B83139"/>
    <w:pPr>
      <w:tabs>
        <w:tab w:val="clear" w:pos="340"/>
        <w:tab w:val="right" w:pos="1083"/>
      </w:tabs>
      <w:ind w:left="1193" w:hanging="1193"/>
    </w:pPr>
  </w:style>
  <w:style w:type="paragraph" w:customStyle="1" w:styleId="ETAsub-subpara">
    <w:name w:val="ETA(sub-subpara)"/>
    <w:basedOn w:val="ETAsubpara"/>
    <w:rsid w:val="00B83139"/>
    <w:pPr>
      <w:tabs>
        <w:tab w:val="clear" w:pos="1083"/>
        <w:tab w:val="right" w:pos="1413"/>
      </w:tabs>
      <w:ind w:left="1523" w:hanging="1523"/>
    </w:pPr>
  </w:style>
  <w:style w:type="character" w:styleId="FollowedHyperlink">
    <w:name w:val="FollowedHyperlink"/>
    <w:basedOn w:val="DefaultParagraphFont"/>
    <w:rsid w:val="00B83139"/>
    <w:rPr>
      <w:color w:val="800080"/>
      <w:u w:val="single"/>
    </w:rPr>
  </w:style>
  <w:style w:type="paragraph" w:styleId="Footer">
    <w:name w:val="footer"/>
    <w:link w:val="FooterChar"/>
    <w:rsid w:val="00B8313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rsid w:val="00B83139"/>
    <w:pPr>
      <w:ind w:left="1134"/>
    </w:pPr>
    <w:rPr>
      <w:szCs w:val="24"/>
    </w:rPr>
  </w:style>
  <w:style w:type="paragraph" w:styleId="Header">
    <w:name w:val="header"/>
    <w:link w:val="HeaderChar"/>
    <w:rsid w:val="00B83139"/>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B83139"/>
    <w:pPr>
      <w:keepNext/>
    </w:pPr>
    <w:rPr>
      <w:sz w:val="20"/>
    </w:rPr>
  </w:style>
  <w:style w:type="paragraph" w:customStyle="1" w:styleId="House">
    <w:name w:val="House"/>
    <w:rsid w:val="00B83139"/>
    <w:rPr>
      <w:sz w:val="28"/>
      <w:szCs w:val="24"/>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subsection"/>
    <w:next w:val="Normal"/>
    <w:rsid w:val="00B83139"/>
    <w:pPr>
      <w:keepLines/>
      <w:tabs>
        <w:tab w:val="clear" w:pos="1021"/>
      </w:tabs>
      <w:spacing w:before="80"/>
      <w:ind w:left="709" w:firstLine="0"/>
    </w:pPr>
  </w:style>
  <w:style w:type="paragraph" w:customStyle="1" w:styleId="ItemHead">
    <w:name w:val="ItemHead"/>
    <w:aliases w:val="ih"/>
    <w:basedOn w:val="Heading1"/>
    <w:next w:val="Item"/>
    <w:rsid w:val="00B83139"/>
    <w:pPr>
      <w:keepNext w:val="0"/>
      <w:spacing w:before="220"/>
      <w:ind w:left="709" w:hanging="709"/>
      <w:outlineLvl w:val="9"/>
    </w:pPr>
    <w:rPr>
      <w:rFonts w:ascii="Arial" w:hAnsi="Arial" w:cs="Arial"/>
      <w:sz w:val="24"/>
    </w:rPr>
  </w:style>
  <w:style w:type="character" w:styleId="LineNumber">
    <w:name w:val="line number"/>
    <w:basedOn w:val="DefaultParagraphFont"/>
    <w:rsid w:val="00B8313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rsid w:val="00B83139"/>
    <w:rPr>
      <w:b/>
      <w:sz w:val="32"/>
      <w:szCs w:val="24"/>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B83139"/>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TableColHead">
    <w:name w:val="TableColHead"/>
    <w:basedOn w:val="Normal"/>
    <w:rsid w:val="00B83139"/>
    <w:pPr>
      <w:keepNext/>
      <w:spacing w:before="120" w:after="60" w:line="200" w:lineRule="exact"/>
    </w:pPr>
    <w:rPr>
      <w:rFonts w:ascii="Arial" w:hAnsi="Arial"/>
      <w:b/>
      <w:sz w:val="18"/>
      <w:lang w:eastAsia="en-US"/>
    </w:rPr>
  </w:style>
  <w:style w:type="paragraph" w:customStyle="1" w:styleId="notedraft">
    <w:name w:val="note(draft)"/>
    <w:aliases w:val="nd"/>
    <w:rsid w:val="00B83139"/>
    <w:pPr>
      <w:spacing w:before="240"/>
      <w:ind w:left="284" w:hanging="284"/>
    </w:pPr>
    <w:rPr>
      <w:i/>
      <w:sz w:val="24"/>
      <w:szCs w:val="24"/>
    </w:rPr>
  </w:style>
  <w:style w:type="paragraph" w:customStyle="1" w:styleId="notepara">
    <w:name w:val="note(para)"/>
    <w:aliases w:val="na"/>
    <w:basedOn w:val="notetext"/>
    <w:rsid w:val="00B83139"/>
    <w:pPr>
      <w:ind w:left="2353" w:hanging="709"/>
    </w:pPr>
  </w:style>
  <w:style w:type="paragraph" w:customStyle="1" w:styleId="noteParlAmend">
    <w:name w:val="note(ParlAmend)"/>
    <w:aliases w:val="npp"/>
    <w:next w:val="Normal"/>
    <w:rsid w:val="00B83139"/>
    <w:pPr>
      <w:jc w:val="right"/>
    </w:pPr>
    <w:rPr>
      <w:rFonts w:ascii="Arial" w:hAnsi="Arial" w:cs="Arial"/>
      <w:b/>
      <w:i/>
      <w:sz w:val="22"/>
      <w:szCs w:val="24"/>
    </w:rPr>
  </w:style>
  <w:style w:type="paragraph" w:customStyle="1" w:styleId="NotesSection">
    <w:name w:val="NotesSection"/>
    <w:basedOn w:val="Normal"/>
    <w:rsid w:val="00B83139"/>
    <w:pPr>
      <w:spacing w:before="240"/>
    </w:pPr>
    <w:rPr>
      <w:rFonts w:ascii="Arial" w:hAnsi="Arial"/>
      <w:b/>
      <w:sz w:val="28"/>
    </w:rPr>
  </w:style>
  <w:style w:type="character" w:styleId="PageNumber">
    <w:name w:val="page number"/>
    <w:basedOn w:val="DefaultParagraphFont"/>
    <w:rsid w:val="00B83139"/>
  </w:style>
  <w:style w:type="paragraph" w:customStyle="1" w:styleId="Page1">
    <w:name w:val="Page1"/>
    <w:basedOn w:val="Normal"/>
    <w:rsid w:val="00B83139"/>
    <w:pPr>
      <w:spacing w:before="400" w:line="240" w:lineRule="auto"/>
    </w:pPr>
    <w:rPr>
      <w:b/>
      <w:sz w:val="32"/>
    </w:rPr>
  </w:style>
  <w:style w:type="paragraph" w:customStyle="1" w:styleId="PageBreak">
    <w:name w:val="PageBreak"/>
    <w:aliases w:val="pb"/>
    <w:next w:val="Heading2"/>
    <w:rsid w:val="00B83139"/>
    <w:rPr>
      <w:sz w:val="10"/>
      <w:szCs w:val="24"/>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link w:val="paragraphChar"/>
    <w:rsid w:val="00B83139"/>
    <w:pPr>
      <w:tabs>
        <w:tab w:val="right" w:pos="1531"/>
      </w:tabs>
      <w:spacing w:before="40"/>
      <w:ind w:left="1644" w:hanging="1644"/>
    </w:pPr>
    <w:rPr>
      <w:sz w:val="22"/>
      <w:szCs w:val="24"/>
    </w:rPr>
  </w:style>
  <w:style w:type="paragraph" w:customStyle="1" w:styleId="paragraphsub">
    <w:name w:val="paragraph(sub)"/>
    <w:aliases w:val="aa"/>
    <w:basedOn w:val="paragraph"/>
    <w:rsid w:val="00B83139"/>
    <w:pPr>
      <w:tabs>
        <w:tab w:val="clear" w:pos="1531"/>
        <w:tab w:val="right" w:pos="1985"/>
      </w:tabs>
      <w:ind w:left="2098" w:hanging="2098"/>
    </w:pPr>
  </w:style>
  <w:style w:type="paragraph" w:customStyle="1" w:styleId="paragraphsub-sub">
    <w:name w:val="paragraph(sub-sub)"/>
    <w:aliases w:val="aaa"/>
    <w:basedOn w:val="paragraph"/>
    <w:rsid w:val="00B83139"/>
    <w:pPr>
      <w:tabs>
        <w:tab w:val="clear" w:pos="1531"/>
        <w:tab w:val="right" w:pos="2722"/>
      </w:tabs>
      <w:ind w:left="2835" w:hanging="2835"/>
    </w:pPr>
  </w:style>
  <w:style w:type="paragraph" w:customStyle="1" w:styleId="ParlAmend">
    <w:name w:val="ParlAmend"/>
    <w:aliases w:val="pp"/>
    <w:rsid w:val="00B83139"/>
    <w:pPr>
      <w:spacing w:before="240" w:line="240" w:lineRule="atLeast"/>
      <w:ind w:hanging="567"/>
    </w:pPr>
    <w:rPr>
      <w:sz w:val="24"/>
      <w:szCs w:val="24"/>
    </w:rPr>
  </w:style>
  <w:style w:type="paragraph" w:customStyle="1" w:styleId="Penalty">
    <w:name w:val="Penalty"/>
    <w:rsid w:val="00B83139"/>
    <w:pPr>
      <w:tabs>
        <w:tab w:val="left" w:pos="2977"/>
      </w:tabs>
      <w:spacing w:before="180"/>
      <w:ind w:left="1985" w:hanging="851"/>
    </w:pPr>
    <w:rPr>
      <w:sz w:val="22"/>
      <w:szCs w:val="24"/>
    </w:rPr>
  </w:style>
  <w:style w:type="paragraph" w:styleId="PlainText">
    <w:name w:val="Plain Text"/>
    <w:rsid w:val="00B83139"/>
    <w:rPr>
      <w:rFonts w:ascii="Courier New" w:hAnsi="Courier New" w:cs="Courier New"/>
      <w:sz w:val="22"/>
    </w:rPr>
  </w:style>
  <w:style w:type="paragraph" w:customStyle="1" w:styleId="Portfolio">
    <w:name w:val="Portfolio"/>
    <w:rsid w:val="00B83139"/>
    <w:rPr>
      <w:i/>
      <w:szCs w:val="24"/>
    </w:rPr>
  </w:style>
  <w:style w:type="paragraph" w:customStyle="1" w:styleId="Preamble">
    <w:name w:val="Preamble"/>
    <w:basedOn w:val="Heading5"/>
    <w:next w:val="Normal"/>
    <w:rsid w:val="00B83139"/>
    <w:pPr>
      <w:tabs>
        <w:tab w:val="center" w:pos="4513"/>
      </w:tabs>
      <w:outlineLvl w:val="9"/>
    </w:pPr>
    <w:rPr>
      <w:sz w:val="28"/>
    </w:rPr>
  </w:style>
  <w:style w:type="paragraph" w:customStyle="1" w:styleId="Reading">
    <w:name w:val="Reading"/>
    <w:rsid w:val="00B83139"/>
    <w:rPr>
      <w:i/>
      <w:szCs w:val="24"/>
    </w:rPr>
  </w:style>
  <w:style w:type="paragraph" w:customStyle="1" w:styleId="ReprintDate">
    <w:name w:val="ReprintDate"/>
    <w:basedOn w:val="Normal"/>
    <w:rsid w:val="00B83139"/>
    <w:pPr>
      <w:spacing w:before="240"/>
    </w:pPr>
    <w:rPr>
      <w:b/>
      <w:sz w:val="28"/>
    </w:rPr>
  </w:style>
  <w:style w:type="paragraph" w:styleId="Salutation">
    <w:name w:val="Salutation"/>
    <w:next w:val="Normal"/>
    <w:rsid w:val="00B83139"/>
    <w:rPr>
      <w:sz w:val="22"/>
      <w:szCs w:val="24"/>
    </w:rPr>
  </w:style>
  <w:style w:type="paragraph" w:customStyle="1" w:styleId="SectHead">
    <w:name w:val="SectHead"/>
    <w:basedOn w:val="Heading5"/>
    <w:rsid w:val="00B83139"/>
  </w:style>
  <w:style w:type="paragraph" w:customStyle="1" w:styleId="Session">
    <w:name w:val="Session"/>
    <w:rsid w:val="00B83139"/>
    <w:rPr>
      <w:sz w:val="28"/>
      <w:szCs w:val="24"/>
    </w:rPr>
  </w:style>
  <w:style w:type="paragraph" w:customStyle="1" w:styleId="ShortT">
    <w:name w:val="ShortT"/>
    <w:basedOn w:val="Normal"/>
    <w:next w:val="Normal"/>
    <w:link w:val="ShortTChar"/>
    <w:qFormat/>
    <w:rsid w:val="00B83139"/>
    <w:pPr>
      <w:spacing w:before="360"/>
    </w:pPr>
    <w:rPr>
      <w:rFonts w:ascii="Times" w:hAnsi="Times"/>
      <w:b/>
      <w:sz w:val="40"/>
      <w:szCs w:val="20"/>
    </w:rPr>
  </w:style>
  <w:style w:type="paragraph" w:styleId="Signature">
    <w:name w:val="Signature"/>
    <w:rsid w:val="00B83139"/>
    <w:pPr>
      <w:ind w:left="4252"/>
    </w:pPr>
    <w:rPr>
      <w:sz w:val="22"/>
      <w:szCs w:val="24"/>
    </w:rPr>
  </w:style>
  <w:style w:type="paragraph" w:customStyle="1" w:styleId="Specialih">
    <w:name w:val="Special ih"/>
    <w:basedOn w:val="ItemHead"/>
    <w:rsid w:val="00B83139"/>
  </w:style>
  <w:style w:type="paragraph" w:customStyle="1" w:styleId="Sponsor">
    <w:name w:val="Sponsor"/>
    <w:rsid w:val="00B83139"/>
    <w:rPr>
      <w:i/>
      <w:sz w:val="22"/>
      <w:szCs w:val="24"/>
    </w:rPr>
  </w:style>
  <w:style w:type="character" w:styleId="Strong">
    <w:name w:val="Strong"/>
    <w:basedOn w:val="DefaultParagraphFont"/>
    <w:qFormat/>
    <w:rsid w:val="00B83139"/>
    <w:rPr>
      <w:b/>
      <w:bCs/>
    </w:rPr>
  </w:style>
  <w:style w:type="paragraph" w:customStyle="1" w:styleId="Subitem">
    <w:name w:val="Subitem"/>
    <w:aliases w:val="iss"/>
    <w:rsid w:val="00B83139"/>
    <w:pPr>
      <w:spacing w:before="180"/>
      <w:ind w:left="709" w:hanging="709"/>
    </w:pPr>
    <w:rPr>
      <w:sz w:val="22"/>
      <w:szCs w:val="24"/>
    </w:rPr>
  </w:style>
  <w:style w:type="paragraph" w:customStyle="1" w:styleId="SubitemHead">
    <w:name w:val="SubitemHead"/>
    <w:aliases w:val="issh"/>
    <w:next w:val="Subitem"/>
    <w:rsid w:val="00B8313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83139"/>
    <w:pPr>
      <w:tabs>
        <w:tab w:val="clear" w:pos="1021"/>
      </w:tabs>
      <w:spacing w:before="40"/>
      <w:ind w:firstLine="0"/>
    </w:pPr>
  </w:style>
  <w:style w:type="paragraph" w:customStyle="1" w:styleId="SubsectionHead">
    <w:name w:val="SubsectionHead"/>
    <w:aliases w:val="ssh"/>
    <w:basedOn w:val="subsection"/>
    <w:next w:val="subsection"/>
    <w:rsid w:val="00B83139"/>
    <w:pPr>
      <w:keepNext/>
      <w:keepLines/>
      <w:tabs>
        <w:tab w:val="clear" w:pos="1021"/>
      </w:tabs>
      <w:spacing w:before="240"/>
      <w:ind w:firstLine="0"/>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superscriptstyle">
    <w:name w:val="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B83139"/>
    <w:pPr>
      <w:spacing w:before="60"/>
      <w:ind w:left="284" w:hanging="284"/>
    </w:pPr>
    <w:rPr>
      <w:szCs w:val="24"/>
    </w:rPr>
  </w:style>
  <w:style w:type="paragraph" w:customStyle="1" w:styleId="Tablei">
    <w:name w:val="Table(i)"/>
    <w:aliases w:val="taa"/>
    <w:rsid w:val="00B8313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B83139"/>
    <w:pPr>
      <w:tabs>
        <w:tab w:val="clear" w:pos="970"/>
      </w:tabs>
      <w:ind w:left="1055"/>
    </w:pPr>
  </w:style>
  <w:style w:type="character" w:customStyle="1" w:styleId="CharENotesHeading">
    <w:name w:val="CharENotesHeading"/>
    <w:basedOn w:val="DefaultParagraphFont"/>
    <w:rsid w:val="00B83139"/>
  </w:style>
  <w:style w:type="paragraph" w:customStyle="1" w:styleId="TableA0">
    <w:name w:val="TableA"/>
    <w:basedOn w:val="Normal"/>
    <w:rsid w:val="00B83139"/>
    <w:pPr>
      <w:spacing w:before="120" w:after="120"/>
    </w:pPr>
    <w:rPr>
      <w:rFonts w:ascii="Arial" w:hAnsi="Arial"/>
      <w:b/>
      <w:sz w:val="24"/>
    </w:rPr>
  </w:style>
  <w:style w:type="paragraph" w:customStyle="1" w:styleId="TableAHead">
    <w:name w:val="TableAHead"/>
    <w:basedOn w:val="TableA0"/>
    <w:rsid w:val="00B83139"/>
    <w:rPr>
      <w:sz w:val="22"/>
    </w:rPr>
  </w:style>
  <w:style w:type="paragraph" w:customStyle="1" w:styleId="TableAHeadItal">
    <w:name w:val="TableAHeadItal"/>
    <w:basedOn w:val="TableAHead"/>
    <w:rsid w:val="00B83139"/>
    <w:pPr>
      <w:ind w:left="709" w:hanging="709"/>
    </w:pPr>
    <w:rPr>
      <w:rFonts w:ascii="Times" w:hAnsi="Times"/>
      <w:b w:val="0"/>
      <w:i/>
    </w:rPr>
  </w:style>
  <w:style w:type="paragraph" w:customStyle="1" w:styleId="TableOfActs1">
    <w:name w:val="TableOfActs(1)"/>
    <w:basedOn w:val="Normal"/>
    <w:rsid w:val="00B83139"/>
    <w:pPr>
      <w:spacing w:before="60" w:line="180" w:lineRule="exact"/>
      <w:ind w:left="142" w:hanging="142"/>
    </w:pPr>
    <w:rPr>
      <w:rFonts w:ascii="Arial" w:hAnsi="Arial"/>
      <w:i/>
      <w:sz w:val="16"/>
    </w:rPr>
  </w:style>
  <w:style w:type="paragraph" w:customStyle="1" w:styleId="TableOfActs2">
    <w:name w:val="TableOfActs(2)"/>
    <w:basedOn w:val="TableOfActs1"/>
    <w:rsid w:val="00B83139"/>
    <w:pPr>
      <w:ind w:left="0" w:firstLine="0"/>
    </w:pPr>
    <w:rPr>
      <w:i w:val="0"/>
    </w:rPr>
  </w:style>
  <w:style w:type="paragraph" w:customStyle="1" w:styleId="TableOfActsHead">
    <w:name w:val="TableOfActsHead"/>
    <w:basedOn w:val="Normal"/>
    <w:rsid w:val="00B83139"/>
    <w:pPr>
      <w:spacing w:before="240" w:after="240"/>
    </w:pPr>
    <w:rPr>
      <w:rFonts w:ascii="Arial" w:hAnsi="Arial"/>
      <w:b/>
      <w:sz w:val="24"/>
    </w:rPr>
  </w:style>
  <w:style w:type="paragraph" w:customStyle="1" w:styleId="TableOfAmend0pt">
    <w:name w:val="TableOfAmend0pt"/>
    <w:basedOn w:val="TableOfAmend"/>
    <w:rsid w:val="00B83139"/>
    <w:pPr>
      <w:spacing w:before="0"/>
    </w:pPr>
  </w:style>
  <w:style w:type="paragraph" w:customStyle="1" w:styleId="TableOfAmendHead">
    <w:name w:val="TableOfAmendHead"/>
    <w:basedOn w:val="Normal"/>
    <w:rsid w:val="00B83139"/>
    <w:pPr>
      <w:tabs>
        <w:tab w:val="right" w:pos="1021"/>
      </w:tabs>
      <w:spacing w:before="240" w:after="240"/>
      <w:ind w:left="1134" w:hanging="1134"/>
    </w:pPr>
    <w:rPr>
      <w:rFonts w:ascii="Arial" w:hAnsi="Arial"/>
      <w:b/>
      <w:sz w:val="24"/>
    </w:rPr>
  </w:style>
  <w:style w:type="paragraph" w:customStyle="1" w:styleId="Tabletext">
    <w:name w:val="Tabletext"/>
    <w:aliases w:val="tt"/>
    <w:rsid w:val="00B83139"/>
    <w:pPr>
      <w:spacing w:before="60" w:line="240" w:lineRule="atLeast"/>
    </w:pPr>
    <w:rPr>
      <w:szCs w:val="24"/>
    </w:rPr>
  </w:style>
  <w:style w:type="paragraph" w:customStyle="1" w:styleId="TableENotesHeadingAmdt">
    <w:name w:val="TableENotesHeadingAmdt"/>
    <w:basedOn w:val="Normal"/>
    <w:next w:val="TableOfAmendHead"/>
    <w:rsid w:val="00B83139"/>
    <w:pPr>
      <w:pageBreakBefore/>
      <w:spacing w:before="240" w:after="240" w:line="300" w:lineRule="exact"/>
      <w:ind w:left="2410" w:hanging="2410"/>
    </w:pPr>
    <w:rPr>
      <w:rFonts w:ascii="Arial" w:hAnsi="Arial"/>
      <w:b/>
      <w:noProof/>
      <w:sz w:val="28"/>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rsid w:val="00B831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B83139"/>
    <w:pPr>
      <w:keepLines w:val="0"/>
      <w:spacing w:before="360"/>
      <w:ind w:firstLine="0"/>
      <w:outlineLvl w:val="9"/>
    </w:pPr>
    <w:rPr>
      <w:b w:val="0"/>
      <w:kern w:val="0"/>
      <w:sz w:val="20"/>
    </w:rPr>
  </w:style>
  <w:style w:type="paragraph" w:customStyle="1" w:styleId="TLPNotebullet">
    <w:name w:val="TLPNote(bullet)"/>
    <w:rsid w:val="00B8313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83139"/>
    <w:pPr>
      <w:spacing w:before="122" w:line="198" w:lineRule="exact"/>
      <w:ind w:left="1985" w:hanging="851"/>
      <w:jc w:val="right"/>
    </w:pPr>
    <w:rPr>
      <w:sz w:val="18"/>
      <w:szCs w:val="24"/>
    </w:rPr>
  </w:style>
  <w:style w:type="paragraph" w:customStyle="1" w:styleId="TLPTableBullet">
    <w:name w:val="TLPTableBullet"/>
    <w:aliases w:val="ttb"/>
    <w:rsid w:val="00B83139"/>
    <w:pPr>
      <w:spacing w:line="240" w:lineRule="exact"/>
      <w:ind w:left="284" w:hanging="284"/>
    </w:pPr>
    <w:rPr>
      <w:szCs w:val="24"/>
    </w:rPr>
  </w:style>
  <w:style w:type="paragraph" w:styleId="TOAHeading">
    <w:name w:val="toa heading"/>
    <w:next w:val="Normal"/>
    <w:rsid w:val="00B83139"/>
    <w:pPr>
      <w:spacing w:before="120"/>
    </w:pPr>
    <w:rPr>
      <w:rFonts w:ascii="Arial" w:hAnsi="Arial" w:cs="Arial"/>
      <w:b/>
      <w:bCs/>
      <w:sz w:val="24"/>
      <w:szCs w:val="24"/>
    </w:rPr>
  </w:style>
  <w:style w:type="paragraph" w:customStyle="1" w:styleId="TOAmRenumbered">
    <w:name w:val="TOAmRenumbered"/>
    <w:basedOn w:val="TableOfAmend"/>
    <w:rsid w:val="00B83139"/>
    <w:pPr>
      <w:ind w:left="0" w:firstLine="0"/>
    </w:pPr>
  </w:style>
  <w:style w:type="paragraph" w:styleId="TOC1">
    <w:name w:val="toc 1"/>
    <w:basedOn w:val="Heading1"/>
    <w:next w:val="Normal"/>
    <w:uiPriority w:val="39"/>
    <w:rsid w:val="00B83139"/>
    <w:pPr>
      <w:tabs>
        <w:tab w:val="right" w:pos="7088"/>
      </w:tabs>
      <w:spacing w:before="120"/>
      <w:ind w:left="1474" w:right="567" w:hanging="1474"/>
      <w:outlineLvl w:val="9"/>
    </w:pPr>
    <w:rPr>
      <w:sz w:val="28"/>
    </w:rPr>
  </w:style>
  <w:style w:type="paragraph" w:styleId="TOC2">
    <w:name w:val="toc 2"/>
    <w:basedOn w:val="Heading2"/>
    <w:next w:val="Normal"/>
    <w:uiPriority w:val="39"/>
    <w:rsid w:val="00B83139"/>
    <w:pPr>
      <w:tabs>
        <w:tab w:val="right" w:pos="7088"/>
      </w:tabs>
      <w:spacing w:before="120"/>
      <w:ind w:left="879" w:right="567" w:hanging="879"/>
      <w:outlineLvl w:val="9"/>
    </w:pPr>
    <w:rPr>
      <w:sz w:val="24"/>
    </w:rPr>
  </w:style>
  <w:style w:type="paragraph" w:styleId="TOC3">
    <w:name w:val="toc 3"/>
    <w:basedOn w:val="Heading3"/>
    <w:next w:val="Normal"/>
    <w:uiPriority w:val="39"/>
    <w:rsid w:val="00B83139"/>
    <w:pPr>
      <w:tabs>
        <w:tab w:val="right" w:pos="7088"/>
      </w:tabs>
      <w:spacing w:before="80"/>
      <w:ind w:left="1604" w:right="567" w:hanging="1179"/>
      <w:outlineLvl w:val="9"/>
    </w:pPr>
    <w:rPr>
      <w:sz w:val="22"/>
    </w:rPr>
  </w:style>
  <w:style w:type="paragraph" w:styleId="TOC4">
    <w:name w:val="toc 4"/>
    <w:basedOn w:val="Heading4"/>
    <w:next w:val="Normal"/>
    <w:uiPriority w:val="39"/>
    <w:rsid w:val="00B8313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831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rsid w:val="00B83139"/>
    <w:pPr>
      <w:keepNext w:val="0"/>
      <w:ind w:left="0" w:firstLine="0"/>
    </w:pPr>
    <w:rPr>
      <w:sz w:val="24"/>
    </w:rPr>
  </w:style>
  <w:style w:type="paragraph" w:styleId="TOC7">
    <w:name w:val="toc 7"/>
    <w:basedOn w:val="TOC2"/>
    <w:next w:val="Normal"/>
    <w:uiPriority w:val="39"/>
    <w:rsid w:val="00B83139"/>
    <w:pPr>
      <w:keepNext w:val="0"/>
      <w:ind w:left="1253" w:hanging="828"/>
    </w:pPr>
    <w:rPr>
      <w:b w:val="0"/>
    </w:rPr>
  </w:style>
  <w:style w:type="paragraph" w:styleId="TOC8">
    <w:name w:val="toc 8"/>
    <w:basedOn w:val="TOC3"/>
    <w:next w:val="Normal"/>
    <w:uiPriority w:val="39"/>
    <w:rsid w:val="00B83139"/>
    <w:pPr>
      <w:keepNext w:val="0"/>
      <w:ind w:left="1900" w:hanging="1049"/>
    </w:pPr>
    <w:rPr>
      <w:b w:val="0"/>
      <w:sz w:val="20"/>
    </w:rPr>
  </w:style>
  <w:style w:type="paragraph" w:styleId="TOC9">
    <w:name w:val="toc 9"/>
    <w:basedOn w:val="Heading9"/>
    <w:next w:val="Normal"/>
    <w:uiPriority w:val="39"/>
    <w:rsid w:val="00B8313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B83139"/>
    <w:pPr>
      <w:tabs>
        <w:tab w:val="clear" w:pos="7088"/>
      </w:tabs>
      <w:spacing w:before="240" w:after="120"/>
      <w:ind w:left="794" w:right="0" w:firstLine="0"/>
    </w:pPr>
  </w:style>
  <w:style w:type="paragraph" w:customStyle="1" w:styleId="TofSectsHeading">
    <w:name w:val="TofSects(Heading)"/>
    <w:basedOn w:val="TOC5"/>
    <w:next w:val="Normal"/>
    <w:rsid w:val="00B8313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B83139"/>
    <w:pPr>
      <w:tabs>
        <w:tab w:val="clear" w:pos="7088"/>
      </w:tabs>
      <w:ind w:left="1588" w:right="0" w:hanging="794"/>
    </w:pPr>
  </w:style>
  <w:style w:type="paragraph" w:customStyle="1" w:styleId="TofSectsSubdiv">
    <w:name w:val="TofSects(Subdiv)"/>
    <w:basedOn w:val="TOC4"/>
    <w:rsid w:val="00B83139"/>
    <w:pPr>
      <w:tabs>
        <w:tab w:val="clear" w:pos="7088"/>
      </w:tabs>
      <w:ind w:left="1588" w:right="0" w:hanging="794"/>
    </w:pPr>
    <w:rPr>
      <w:b w:val="0"/>
      <w:sz w:val="22"/>
    </w:rPr>
  </w:style>
  <w:style w:type="paragraph" w:customStyle="1" w:styleId="ScalePlusRef">
    <w:name w:val="ScalePlusRef"/>
    <w:basedOn w:val="Normal"/>
    <w:rsid w:val="00B83139"/>
    <w:pPr>
      <w:spacing w:line="240" w:lineRule="auto"/>
    </w:pPr>
    <w:rPr>
      <w:sz w:val="18"/>
      <w:szCs w:val="20"/>
    </w:rPr>
  </w:style>
  <w:style w:type="character" w:customStyle="1" w:styleId="EndNoteChar">
    <w:name w:val="EndNote Char"/>
    <w:basedOn w:val="DefaultParagraphFont"/>
    <w:link w:val="EndNote"/>
    <w:rsid w:val="00B83139"/>
    <w:rPr>
      <w:sz w:val="22"/>
      <w:szCs w:val="24"/>
    </w:rPr>
  </w:style>
  <w:style w:type="paragraph" w:customStyle="1" w:styleId="headerpartodd0">
    <w:name w:val="header.part.odd"/>
    <w:basedOn w:val="Normal"/>
    <w:rsid w:val="00B83139"/>
    <w:pPr>
      <w:keepNext/>
    </w:pPr>
    <w:rPr>
      <w:rFonts w:ascii="Times" w:hAnsi="Times"/>
      <w:sz w:val="20"/>
      <w:szCs w:val="20"/>
    </w:rPr>
  </w:style>
  <w:style w:type="character" w:customStyle="1" w:styleId="paragraphChar">
    <w:name w:val="paragraph Char"/>
    <w:aliases w:val="a Char"/>
    <w:basedOn w:val="DefaultParagraphFont"/>
    <w:link w:val="paragraph"/>
    <w:rsid w:val="00FE7FC9"/>
    <w:rPr>
      <w:sz w:val="22"/>
      <w:szCs w:val="24"/>
      <w:lang w:val="en-AU" w:eastAsia="en-AU" w:bidi="ar-SA"/>
    </w:rPr>
  </w:style>
  <w:style w:type="character" w:customStyle="1" w:styleId="subsectionChar">
    <w:name w:val="subsection Char"/>
    <w:aliases w:val="ss Char"/>
    <w:basedOn w:val="DefaultParagraphFont"/>
    <w:link w:val="subsection"/>
    <w:rsid w:val="00905182"/>
    <w:rPr>
      <w:sz w:val="22"/>
      <w:szCs w:val="24"/>
      <w:lang w:val="en-AU" w:eastAsia="en-AU" w:bidi="ar-SA"/>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Normal"/>
    <w:rsid w:val="00581005"/>
    <w:pPr>
      <w:spacing w:before="122" w:line="198" w:lineRule="exact"/>
      <w:ind w:left="2353" w:hanging="709"/>
    </w:pPr>
    <w:rPr>
      <w:sz w:val="18"/>
      <w:szCs w:val="20"/>
    </w:rPr>
  </w:style>
  <w:style w:type="character" w:customStyle="1" w:styleId="HeaderChar">
    <w:name w:val="Header Char"/>
    <w:basedOn w:val="DefaultParagraphFont"/>
    <w:link w:val="Header"/>
    <w:rsid w:val="00721700"/>
    <w:rPr>
      <w:sz w:val="16"/>
      <w:szCs w:val="24"/>
      <w:lang w:val="en-AU" w:eastAsia="en-AU" w:bidi="ar-SA"/>
    </w:rPr>
  </w:style>
  <w:style w:type="character" w:customStyle="1" w:styleId="FooterChar">
    <w:name w:val="Footer Char"/>
    <w:basedOn w:val="DefaultParagraphFont"/>
    <w:link w:val="Footer"/>
    <w:rsid w:val="00570171"/>
    <w:rPr>
      <w:sz w:val="22"/>
      <w:szCs w:val="24"/>
    </w:rPr>
  </w:style>
  <w:style w:type="character" w:customStyle="1" w:styleId="ShortTChar">
    <w:name w:val="ShortT Char"/>
    <w:basedOn w:val="DefaultParagraphFont"/>
    <w:link w:val="ShortT"/>
    <w:rsid w:val="00570171"/>
    <w:rPr>
      <w:rFonts w:ascii="Times" w:hAnsi="Times"/>
      <w:b/>
      <w:sz w:val="40"/>
    </w:rPr>
  </w:style>
  <w:style w:type="character" w:customStyle="1" w:styleId="ActnoChar">
    <w:name w:val="Actno Char"/>
    <w:basedOn w:val="ShortTChar"/>
    <w:link w:val="Actno"/>
    <w:rsid w:val="00570171"/>
    <w:rPr>
      <w:rFonts w:ascii="Times" w:hAnsi="Times"/>
      <w:b/>
      <w:sz w:val="24"/>
      <w:szCs w:val="24"/>
    </w:rPr>
  </w:style>
  <w:style w:type="paragraph" w:customStyle="1" w:styleId="CompiledActNo">
    <w:name w:val="CompiledActNo"/>
    <w:basedOn w:val="Normal"/>
    <w:next w:val="Normal"/>
    <w:rsid w:val="00614C0E"/>
    <w:rPr>
      <w:b/>
      <w:sz w:val="24"/>
    </w:rPr>
  </w:style>
  <w:style w:type="character" w:customStyle="1" w:styleId="ActHead4Char">
    <w:name w:val="ActHead 4 Char"/>
    <w:aliases w:val="sd Char"/>
    <w:basedOn w:val="DefaultParagraphFont"/>
    <w:link w:val="ActHead4"/>
    <w:rsid w:val="001C6312"/>
    <w:rPr>
      <w:b/>
      <w:bCs/>
      <w:kern w:val="28"/>
      <w:sz w:val="2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39"/>
    <w:pPr>
      <w:spacing w:line="260" w:lineRule="atLeast"/>
    </w:pPr>
    <w:rPr>
      <w:sz w:val="22"/>
      <w:szCs w:val="24"/>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next w:val="Normal"/>
    <w:rsid w:val="00B83139"/>
    <w:pPr>
      <w:keepNext/>
      <w:keepLines/>
      <w:ind w:left="1134" w:hanging="1134"/>
      <w:outlineLvl w:val="0"/>
    </w:pPr>
    <w:rPr>
      <w:b/>
      <w:bCs/>
      <w:kern w:val="28"/>
      <w:sz w:val="36"/>
      <w:szCs w:val="32"/>
    </w:rPr>
  </w:style>
  <w:style w:type="paragraph" w:customStyle="1" w:styleId="ActHead2">
    <w:name w:val="ActHead 2"/>
    <w:aliases w:val="p"/>
    <w:basedOn w:val="ActHead1"/>
    <w:next w:val="Normal"/>
    <w:rsid w:val="00B83139"/>
    <w:pPr>
      <w:spacing w:before="280"/>
      <w:outlineLvl w:val="1"/>
    </w:pPr>
    <w:rPr>
      <w:sz w:val="32"/>
    </w:rPr>
  </w:style>
  <w:style w:type="paragraph" w:customStyle="1" w:styleId="ActHead3">
    <w:name w:val="ActHead 3"/>
    <w:aliases w:val="d"/>
    <w:basedOn w:val="ActHead1"/>
    <w:next w:val="Normal"/>
    <w:rsid w:val="00B83139"/>
    <w:pPr>
      <w:spacing w:before="240"/>
      <w:outlineLvl w:val="2"/>
    </w:pPr>
    <w:rPr>
      <w:sz w:val="28"/>
    </w:rPr>
  </w:style>
  <w:style w:type="paragraph" w:customStyle="1" w:styleId="ActHead4">
    <w:name w:val="ActHead 4"/>
    <w:aliases w:val="sd"/>
    <w:basedOn w:val="ActHead1"/>
    <w:next w:val="Normal"/>
    <w:link w:val="ActHead4Char"/>
    <w:qFormat/>
    <w:rsid w:val="00B83139"/>
    <w:pPr>
      <w:spacing w:before="220"/>
      <w:outlineLvl w:val="3"/>
    </w:pPr>
    <w:rPr>
      <w:sz w:val="26"/>
    </w:rPr>
  </w:style>
  <w:style w:type="paragraph" w:customStyle="1" w:styleId="ActHead5">
    <w:name w:val="ActHead 5"/>
    <w:aliases w:val="s"/>
    <w:basedOn w:val="ActHead1"/>
    <w:next w:val="Normal"/>
    <w:rsid w:val="00B83139"/>
    <w:pPr>
      <w:spacing w:before="280"/>
      <w:outlineLvl w:val="4"/>
    </w:pPr>
    <w:rPr>
      <w:sz w:val="24"/>
    </w:rPr>
  </w:style>
  <w:style w:type="paragraph" w:customStyle="1" w:styleId="ActHead6">
    <w:name w:val="ActHead 6"/>
    <w:aliases w:val="as"/>
    <w:basedOn w:val="ActHead1"/>
    <w:next w:val="Normal"/>
    <w:rsid w:val="00B83139"/>
    <w:pPr>
      <w:outlineLvl w:val="5"/>
    </w:pPr>
    <w:rPr>
      <w:rFonts w:ascii="Arial" w:hAnsi="Arial"/>
      <w:sz w:val="32"/>
    </w:rPr>
  </w:style>
  <w:style w:type="paragraph" w:customStyle="1" w:styleId="ActHead7">
    <w:name w:val="ActHead 7"/>
    <w:aliases w:val="ap"/>
    <w:basedOn w:val="ActHead6"/>
    <w:next w:val="Normal"/>
    <w:rsid w:val="00B83139"/>
    <w:pPr>
      <w:spacing w:before="280"/>
      <w:outlineLvl w:val="6"/>
    </w:pPr>
    <w:rPr>
      <w:sz w:val="28"/>
    </w:rPr>
  </w:style>
  <w:style w:type="paragraph" w:customStyle="1" w:styleId="ActHead8">
    <w:name w:val="ActHead 8"/>
    <w:aliases w:val="ad"/>
    <w:basedOn w:val="ActHead6"/>
    <w:next w:val="Normal"/>
    <w:rsid w:val="00B83139"/>
    <w:pPr>
      <w:spacing w:before="240"/>
      <w:outlineLvl w:val="7"/>
    </w:pPr>
    <w:rPr>
      <w:sz w:val="26"/>
    </w:rPr>
  </w:style>
  <w:style w:type="paragraph" w:customStyle="1" w:styleId="ActHead9">
    <w:name w:val="ActHead 9"/>
    <w:aliases w:val="aat"/>
    <w:basedOn w:val="ActHead1"/>
    <w:next w:val="Normal"/>
    <w:rsid w:val="00B83139"/>
    <w:pPr>
      <w:keepNext w:val="0"/>
      <w:spacing w:before="280"/>
      <w:outlineLvl w:val="8"/>
    </w:pPr>
    <w:rPr>
      <w:i/>
      <w:sz w:val="28"/>
    </w:rPr>
  </w:style>
  <w:style w:type="paragraph" w:customStyle="1" w:styleId="UpdateDate">
    <w:name w:val="UpdateDate"/>
    <w:basedOn w:val="Normal"/>
    <w:rsid w:val="00B83139"/>
    <w:pPr>
      <w:spacing w:before="240"/>
    </w:pPr>
    <w:rPr>
      <w:sz w:val="24"/>
    </w:rPr>
  </w:style>
  <w:style w:type="paragraph" w:customStyle="1" w:styleId="Actno">
    <w:name w:val="Actno"/>
    <w:basedOn w:val="UpdateDate"/>
    <w:next w:val="Normal"/>
    <w:link w:val="ActnoChar"/>
    <w:qFormat/>
    <w:rsid w:val="00B83139"/>
    <w:rPr>
      <w:b/>
    </w:rPr>
  </w:style>
  <w:style w:type="paragraph" w:customStyle="1" w:styleId="ActNotes1">
    <w:name w:val="ActNotes(1)"/>
    <w:basedOn w:val="Normal"/>
    <w:rsid w:val="00B83139"/>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83139"/>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83139"/>
    <w:pPr>
      <w:tabs>
        <w:tab w:val="right" w:pos="1843"/>
      </w:tabs>
      <w:spacing w:line="180" w:lineRule="atLeast"/>
      <w:ind w:left="1985" w:hanging="1985"/>
    </w:pPr>
    <w:rPr>
      <w:rFonts w:ascii="Arial" w:hAnsi="Arial"/>
      <w:sz w:val="16"/>
    </w:rPr>
  </w:style>
  <w:style w:type="paragraph" w:customStyle="1" w:styleId="ActNotesa">
    <w:name w:val="ActNotes(a)"/>
    <w:basedOn w:val="Normal"/>
    <w:rsid w:val="00B83139"/>
    <w:pPr>
      <w:spacing w:before="60" w:line="180" w:lineRule="exact"/>
      <w:ind w:left="425" w:hanging="425"/>
    </w:pPr>
    <w:rPr>
      <w:rFonts w:ascii="Arial" w:hAnsi="Arial"/>
      <w:sz w:val="16"/>
    </w:rPr>
  </w:style>
  <w:style w:type="paragraph" w:customStyle="1" w:styleId="TableOfAmend">
    <w:name w:val="TableOfAmend"/>
    <w:basedOn w:val="Normal"/>
    <w:rsid w:val="00B83139"/>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B83139"/>
    <w:pPr>
      <w:spacing w:line="200" w:lineRule="exact"/>
    </w:pPr>
    <w:rPr>
      <w:sz w:val="18"/>
    </w:rPr>
  </w:style>
  <w:style w:type="numbering" w:styleId="ArticleSection">
    <w:name w:val="Outline List 3"/>
    <w:basedOn w:val="NoList"/>
    <w:rsid w:val="00B83139"/>
    <w:pPr>
      <w:numPr>
        <w:numId w:val="22"/>
      </w:numPr>
    </w:pPr>
  </w:style>
  <w:style w:type="paragraph" w:customStyle="1" w:styleId="asamended">
    <w:name w:val="as amended"/>
    <w:basedOn w:val="Normal"/>
    <w:rsid w:val="00B83139"/>
    <w:pPr>
      <w:keepNext/>
      <w:spacing w:before="60" w:line="200" w:lineRule="exact"/>
      <w:ind w:left="284"/>
    </w:pPr>
    <w:rPr>
      <w:rFonts w:ascii="Arial" w:hAnsi="Arial"/>
      <w:b/>
      <w:sz w:val="16"/>
    </w:rPr>
  </w:style>
  <w:style w:type="paragraph" w:customStyle="1" w:styleId="asamendedital">
    <w:name w:val="as amended ital"/>
    <w:basedOn w:val="Normal"/>
    <w:rsid w:val="00B83139"/>
    <w:pPr>
      <w:spacing w:before="60" w:line="200" w:lineRule="exact"/>
      <w:ind w:left="284"/>
    </w:pPr>
    <w:rPr>
      <w:rFonts w:ascii="Arial" w:hAnsi="Arial"/>
      <w:i/>
      <w:sz w:val="16"/>
    </w:rPr>
  </w:style>
  <w:style w:type="paragraph" w:styleId="BalloonText">
    <w:name w:val="Balloon Text"/>
    <w:rsid w:val="00B83139"/>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rsid w:val="00B83139"/>
    <w:rPr>
      <w:sz w:val="24"/>
      <w:szCs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dyTextIndex">
    <w:name w:val="Body Text Index"/>
    <w:basedOn w:val="Normal"/>
    <w:next w:val="BodyTextIndent"/>
    <w:rsid w:val="00B83139"/>
    <w:pPr>
      <w:spacing w:after="120"/>
      <w:ind w:left="284"/>
    </w:pPr>
  </w:style>
  <w:style w:type="paragraph" w:customStyle="1" w:styleId="BoxText">
    <w:name w:val="BoxText"/>
    <w:aliases w:val="bt"/>
    <w:rsid w:val="00B83139"/>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83139"/>
    <w:rPr>
      <w:b/>
    </w:rPr>
  </w:style>
  <w:style w:type="paragraph" w:customStyle="1" w:styleId="BoxHeadItalic">
    <w:name w:val="BoxHeadItalic"/>
    <w:aliases w:val="bhi"/>
    <w:basedOn w:val="BoxHeadBold"/>
    <w:next w:val="Normal"/>
    <w:rsid w:val="00B83139"/>
    <w:rPr>
      <w:b w:val="0"/>
      <w:i/>
    </w:rPr>
  </w:style>
  <w:style w:type="paragraph" w:customStyle="1" w:styleId="BoxList">
    <w:name w:val="BoxList"/>
    <w:aliases w:val="bl"/>
    <w:basedOn w:val="BoxText"/>
    <w:rsid w:val="00B83139"/>
    <w:pPr>
      <w:ind w:left="1559" w:hanging="425"/>
    </w:pPr>
  </w:style>
  <w:style w:type="paragraph" w:customStyle="1" w:styleId="BoxNote">
    <w:name w:val="BoxNote"/>
    <w:aliases w:val="bn"/>
    <w:basedOn w:val="BoxText"/>
    <w:qFormat/>
    <w:rsid w:val="00B83139"/>
    <w:pPr>
      <w:tabs>
        <w:tab w:val="left" w:pos="1985"/>
      </w:tabs>
      <w:spacing w:before="122" w:line="198" w:lineRule="exact"/>
      <w:ind w:left="2948" w:hanging="1814"/>
    </w:pPr>
    <w:rPr>
      <w:sz w:val="18"/>
    </w:rPr>
  </w:style>
  <w:style w:type="paragraph" w:customStyle="1" w:styleId="BoxPara">
    <w:name w:val="BoxPara"/>
    <w:aliases w:val="bp"/>
    <w:basedOn w:val="BoxText"/>
    <w:rsid w:val="00B83139"/>
    <w:pPr>
      <w:tabs>
        <w:tab w:val="right" w:pos="2268"/>
      </w:tabs>
      <w:ind w:left="2552" w:hanging="1418"/>
    </w:pPr>
  </w:style>
  <w:style w:type="paragraph" w:customStyle="1" w:styleId="BoxStep">
    <w:name w:val="BoxStep"/>
    <w:aliases w:val="bs"/>
    <w:basedOn w:val="BoxText"/>
    <w:rsid w:val="00B8313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DefaultParagraphFont"/>
    <w:rsid w:val="00B83139"/>
  </w:style>
  <w:style w:type="character" w:customStyle="1" w:styleId="CharAmPartText">
    <w:name w:val="CharAmPartText"/>
    <w:basedOn w:val="DefaultParagraphFont"/>
    <w:rsid w:val="00B83139"/>
  </w:style>
  <w:style w:type="character" w:customStyle="1" w:styleId="CharAmSchNo">
    <w:name w:val="CharAmSchNo"/>
    <w:basedOn w:val="DefaultParagraphFont"/>
    <w:rsid w:val="00B83139"/>
  </w:style>
  <w:style w:type="character" w:customStyle="1" w:styleId="CharAmSchText">
    <w:name w:val="CharAmSchText"/>
    <w:basedOn w:val="DefaultParagraphFont"/>
    <w:rsid w:val="00B83139"/>
  </w:style>
  <w:style w:type="character" w:customStyle="1" w:styleId="CharBoldItalic">
    <w:name w:val="CharBoldItalic"/>
    <w:basedOn w:val="DefaultParagraphFont"/>
    <w:rsid w:val="00B83139"/>
    <w:rPr>
      <w:b/>
      <w:i/>
    </w:rPr>
  </w:style>
  <w:style w:type="character" w:customStyle="1" w:styleId="CharChapNo">
    <w:name w:val="CharChapNo"/>
    <w:basedOn w:val="DefaultParagraphFont"/>
    <w:qFormat/>
    <w:rsid w:val="00B83139"/>
  </w:style>
  <w:style w:type="character" w:customStyle="1" w:styleId="CharChapText">
    <w:name w:val="CharChapText"/>
    <w:basedOn w:val="DefaultParagraphFont"/>
    <w:qFormat/>
    <w:rsid w:val="00B83139"/>
  </w:style>
  <w:style w:type="character" w:customStyle="1" w:styleId="CharDivNo">
    <w:name w:val="CharDivNo"/>
    <w:basedOn w:val="DefaultParagraphFont"/>
    <w:qFormat/>
    <w:rsid w:val="00B83139"/>
  </w:style>
  <w:style w:type="character" w:customStyle="1" w:styleId="CharDivText">
    <w:name w:val="CharDivText"/>
    <w:basedOn w:val="DefaultParagraphFont"/>
    <w:qFormat/>
    <w:rsid w:val="00B83139"/>
  </w:style>
  <w:style w:type="character" w:customStyle="1" w:styleId="CharItalic">
    <w:name w:val="CharItalic"/>
    <w:basedOn w:val="DefaultParagraphFont"/>
    <w:rsid w:val="00B8313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DefaultParagraphFont"/>
    <w:qFormat/>
    <w:rsid w:val="00B83139"/>
  </w:style>
  <w:style w:type="character" w:customStyle="1" w:styleId="CharPartText">
    <w:name w:val="CharPartText"/>
    <w:basedOn w:val="DefaultParagraphFont"/>
    <w:qFormat/>
    <w:rsid w:val="00B83139"/>
  </w:style>
  <w:style w:type="character" w:customStyle="1" w:styleId="CharSectno">
    <w:name w:val="CharSectno"/>
    <w:basedOn w:val="DefaultParagraphFont"/>
    <w:rsid w:val="00B83139"/>
  </w:style>
  <w:style w:type="character" w:customStyle="1" w:styleId="CharSubdNo">
    <w:name w:val="CharSubdNo"/>
    <w:basedOn w:val="DefaultParagraphFont"/>
    <w:uiPriority w:val="1"/>
    <w:qFormat/>
    <w:rsid w:val="00B83139"/>
  </w:style>
  <w:style w:type="character" w:customStyle="1" w:styleId="CharSubdText">
    <w:name w:val="CharSubdText"/>
    <w:basedOn w:val="DefaultParagraphFont"/>
    <w:uiPriority w:val="1"/>
    <w:qFormat/>
    <w:rsid w:val="00B8313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Contents">
    <w:name w:val="Contents"/>
    <w:basedOn w:val="Normal"/>
    <w:next w:val="Normal"/>
    <w:rsid w:val="00B83139"/>
    <w:rPr>
      <w:sz w:val="36"/>
    </w:rPr>
  </w:style>
  <w:style w:type="paragraph" w:customStyle="1" w:styleId="CoverActNo">
    <w:name w:val="CoverActNo"/>
    <w:basedOn w:val="UpdateDate"/>
    <w:rsid w:val="00B83139"/>
    <w:rPr>
      <w:b/>
    </w:rPr>
  </w:style>
  <w:style w:type="paragraph" w:customStyle="1" w:styleId="CTHeading">
    <w:name w:val="CT Heading"/>
    <w:basedOn w:val="Heading8"/>
    <w:next w:val="Normal"/>
    <w:rsid w:val="00B83139"/>
    <w:rPr>
      <w:rFonts w:ascii="Times New Roman" w:hAnsi="Times New Roman"/>
      <w:sz w:val="20"/>
    </w:rPr>
  </w:style>
  <w:style w:type="paragraph" w:customStyle="1" w:styleId="notetext">
    <w:name w:val="note(text)"/>
    <w:aliases w:val="n"/>
    <w:rsid w:val="00B83139"/>
    <w:pPr>
      <w:spacing w:before="122" w:line="198" w:lineRule="exact"/>
      <w:ind w:left="1985" w:hanging="851"/>
    </w:pPr>
    <w:rPr>
      <w:sz w:val="18"/>
      <w:szCs w:val="24"/>
    </w:rPr>
  </w:style>
  <w:style w:type="paragraph" w:customStyle="1" w:styleId="notemargin">
    <w:name w:val="note(margin)"/>
    <w:aliases w:val="nm"/>
    <w:basedOn w:val="notetext"/>
    <w:rsid w:val="00B83139"/>
    <w:pPr>
      <w:tabs>
        <w:tab w:val="left" w:pos="709"/>
      </w:tabs>
      <w:ind w:left="709" w:hanging="709"/>
    </w:pPr>
  </w:style>
  <w:style w:type="paragraph" w:customStyle="1" w:styleId="CTNote">
    <w:name w:val="CT Note"/>
    <w:basedOn w:val="notemargin"/>
    <w:next w:val="CTHeading"/>
    <w:autoRedefine/>
    <w:rsid w:val="00B83139"/>
    <w:pPr>
      <w:ind w:left="0" w:firstLine="0"/>
    </w:pPr>
    <w:rPr>
      <w:i/>
    </w:rPr>
  </w:style>
  <w:style w:type="paragraph" w:customStyle="1" w:styleId="CTA-">
    <w:name w:val="CTA -"/>
    <w:next w:val="Normal"/>
    <w:rsid w:val="00B83139"/>
    <w:pPr>
      <w:spacing w:before="60" w:line="240" w:lineRule="atLeast"/>
      <w:ind w:left="85" w:hanging="85"/>
    </w:pPr>
    <w:rPr>
      <w:lang w:eastAsia="en-US"/>
    </w:rPr>
  </w:style>
  <w:style w:type="paragraph" w:customStyle="1" w:styleId="CTA--">
    <w:name w:val="CTA --"/>
    <w:next w:val="Normal"/>
    <w:rsid w:val="00B83139"/>
    <w:pPr>
      <w:spacing w:before="60" w:line="240" w:lineRule="atLeast"/>
      <w:ind w:left="142" w:hanging="142"/>
    </w:pPr>
    <w:rPr>
      <w:lang w:eastAsia="en-US"/>
    </w:rPr>
  </w:style>
  <w:style w:type="paragraph" w:customStyle="1" w:styleId="CTA---">
    <w:name w:val="CTA ---"/>
    <w:next w:val="Normal"/>
    <w:rsid w:val="00B83139"/>
    <w:pPr>
      <w:spacing w:before="60" w:line="240" w:lineRule="atLeast"/>
      <w:ind w:left="198" w:hanging="198"/>
    </w:pPr>
    <w:rPr>
      <w:lang w:eastAsia="en-US"/>
    </w:rPr>
  </w:style>
  <w:style w:type="paragraph" w:customStyle="1" w:styleId="CTA----">
    <w:name w:val="CTA ----"/>
    <w:next w:val="Normal"/>
    <w:rsid w:val="00B83139"/>
    <w:pPr>
      <w:spacing w:before="60" w:line="240" w:lineRule="atLeast"/>
      <w:ind w:left="255" w:hanging="255"/>
    </w:pPr>
  </w:style>
  <w:style w:type="paragraph" w:customStyle="1" w:styleId="CTA1a">
    <w:name w:val="CTA 1(a)"/>
    <w:basedOn w:val="CTA-"/>
    <w:rsid w:val="00B83139"/>
    <w:pPr>
      <w:tabs>
        <w:tab w:val="right" w:pos="414"/>
      </w:tabs>
      <w:spacing w:before="40"/>
      <w:ind w:left="674" w:hanging="674"/>
    </w:pPr>
  </w:style>
  <w:style w:type="paragraph" w:customStyle="1" w:styleId="CTA1ai">
    <w:name w:val="CTA 1(a)(i)"/>
    <w:basedOn w:val="CTA1a"/>
    <w:rsid w:val="00B83139"/>
    <w:pPr>
      <w:tabs>
        <w:tab w:val="clear" w:pos="414"/>
        <w:tab w:val="right" w:pos="1004"/>
      </w:tabs>
      <w:ind w:left="1254" w:hanging="1254"/>
    </w:pPr>
  </w:style>
  <w:style w:type="paragraph" w:customStyle="1" w:styleId="CTA2a">
    <w:name w:val="CTA 2(a)"/>
    <w:basedOn w:val="CTA--"/>
    <w:rsid w:val="00B83139"/>
    <w:pPr>
      <w:tabs>
        <w:tab w:val="right" w:pos="484"/>
      </w:tabs>
      <w:spacing w:before="40"/>
      <w:ind w:left="748" w:hanging="748"/>
    </w:pPr>
  </w:style>
  <w:style w:type="paragraph" w:customStyle="1" w:styleId="CTA2ai">
    <w:name w:val="CTA 2(a)(i)"/>
    <w:basedOn w:val="CTA2a"/>
    <w:rsid w:val="00B83139"/>
    <w:pPr>
      <w:tabs>
        <w:tab w:val="clear" w:pos="484"/>
        <w:tab w:val="right" w:pos="1086"/>
      </w:tabs>
      <w:ind w:left="1324" w:hanging="1324"/>
    </w:pPr>
  </w:style>
  <w:style w:type="paragraph" w:customStyle="1" w:styleId="CTA3a">
    <w:name w:val="CTA 3(a)"/>
    <w:basedOn w:val="CTA---"/>
    <w:rsid w:val="00B83139"/>
    <w:pPr>
      <w:tabs>
        <w:tab w:val="right" w:pos="554"/>
      </w:tabs>
      <w:spacing w:before="40"/>
      <w:ind w:left="806" w:hanging="806"/>
    </w:pPr>
  </w:style>
  <w:style w:type="paragraph" w:customStyle="1" w:styleId="CTA3ai">
    <w:name w:val="CTA 3(a)(i)"/>
    <w:basedOn w:val="CTA3a"/>
    <w:rsid w:val="00B83139"/>
    <w:pPr>
      <w:tabs>
        <w:tab w:val="clear" w:pos="554"/>
        <w:tab w:val="right" w:pos="1142"/>
      </w:tabs>
      <w:ind w:left="1361" w:hanging="1361"/>
    </w:pPr>
  </w:style>
  <w:style w:type="paragraph" w:customStyle="1" w:styleId="CTA4a">
    <w:name w:val="CTA 4(a)"/>
    <w:basedOn w:val="CTA----"/>
    <w:rsid w:val="00B83139"/>
    <w:pPr>
      <w:tabs>
        <w:tab w:val="right" w:pos="624"/>
      </w:tabs>
      <w:spacing w:before="40"/>
      <w:ind w:left="876" w:hanging="876"/>
    </w:pPr>
  </w:style>
  <w:style w:type="paragraph" w:customStyle="1" w:styleId="CTA4ai">
    <w:name w:val="CTA 4(a)(i)"/>
    <w:basedOn w:val="CTA4a"/>
    <w:rsid w:val="00B83139"/>
    <w:pPr>
      <w:tabs>
        <w:tab w:val="clear" w:pos="624"/>
        <w:tab w:val="right" w:pos="1212"/>
      </w:tabs>
      <w:ind w:left="1450" w:hanging="1450"/>
    </w:pPr>
  </w:style>
  <w:style w:type="paragraph" w:customStyle="1" w:styleId="CTACAPS">
    <w:name w:val="CTA CAPS"/>
    <w:basedOn w:val="Normal"/>
    <w:rsid w:val="00B83139"/>
    <w:pPr>
      <w:spacing w:before="60" w:line="240" w:lineRule="atLeast"/>
    </w:pPr>
    <w:rPr>
      <w:sz w:val="20"/>
    </w:rPr>
  </w:style>
  <w:style w:type="paragraph" w:customStyle="1" w:styleId="CTAright">
    <w:name w:val="CTA right"/>
    <w:basedOn w:val="Normal"/>
    <w:rsid w:val="00B83139"/>
    <w:pPr>
      <w:spacing w:before="60" w:line="240" w:lineRule="auto"/>
      <w:jc w:val="right"/>
    </w:pPr>
    <w:rPr>
      <w:sz w:val="20"/>
      <w:szCs w:val="20"/>
      <w:lang w:eastAsia="en-US"/>
    </w:rPr>
  </w:style>
  <w:style w:type="paragraph" w:styleId="Date">
    <w:name w:val="Date"/>
    <w:next w:val="Normal"/>
    <w:rsid w:val="00B83139"/>
    <w:rPr>
      <w:sz w:val="22"/>
      <w:szCs w:val="24"/>
    </w:rPr>
  </w:style>
  <w:style w:type="paragraph" w:customStyle="1" w:styleId="subsection">
    <w:name w:val="subsection"/>
    <w:aliases w:val="ss"/>
    <w:link w:val="subsectionChar"/>
    <w:rsid w:val="00B83139"/>
    <w:pPr>
      <w:tabs>
        <w:tab w:val="right" w:pos="1021"/>
      </w:tabs>
      <w:spacing w:before="180"/>
      <w:ind w:left="1134" w:hanging="1134"/>
    </w:pPr>
    <w:rPr>
      <w:sz w:val="22"/>
      <w:szCs w:val="24"/>
    </w:rPr>
  </w:style>
  <w:style w:type="paragraph" w:customStyle="1" w:styleId="Definition">
    <w:name w:val="Definition"/>
    <w:aliases w:val="dd"/>
    <w:basedOn w:val="subsection"/>
    <w:rsid w:val="00B83139"/>
    <w:pPr>
      <w:tabs>
        <w:tab w:val="clear" w:pos="1021"/>
      </w:tabs>
      <w:ind w:firstLine="0"/>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paragraph" w:customStyle="1" w:styleId="EndNote">
    <w:name w:val="EndNote"/>
    <w:basedOn w:val="Normal"/>
    <w:link w:val="EndNoteChar"/>
    <w:rsid w:val="00B83139"/>
    <w:pPr>
      <w:spacing w:before="180"/>
    </w:p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customStyle="1" w:styleId="ENoteNo">
    <w:name w:val="ENoteNo"/>
    <w:basedOn w:val="Normal"/>
    <w:rsid w:val="00B83139"/>
    <w:pPr>
      <w:spacing w:before="120" w:after="120"/>
      <w:ind w:left="1134" w:hanging="1134"/>
    </w:pPr>
    <w:rPr>
      <w:rFonts w:ascii="Arial" w:hAnsi="Arial"/>
      <w:b/>
      <w:sz w:val="24"/>
    </w:rPr>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paragraph" w:customStyle="1" w:styleId="ETAsubitem">
    <w:name w:val="ETA(subitem)"/>
    <w:rsid w:val="00B83139"/>
    <w:pPr>
      <w:tabs>
        <w:tab w:val="right" w:pos="340"/>
      </w:tabs>
      <w:spacing w:before="60"/>
      <w:ind w:left="454" w:hanging="454"/>
    </w:pPr>
    <w:rPr>
      <w:szCs w:val="24"/>
    </w:rPr>
  </w:style>
  <w:style w:type="paragraph" w:customStyle="1" w:styleId="ETApara">
    <w:name w:val="ETA(para)"/>
    <w:basedOn w:val="ETAsubitem"/>
    <w:rsid w:val="00B83139"/>
    <w:pPr>
      <w:tabs>
        <w:tab w:val="clear" w:pos="340"/>
        <w:tab w:val="right" w:pos="753"/>
      </w:tabs>
      <w:ind w:left="828" w:hanging="828"/>
    </w:pPr>
  </w:style>
  <w:style w:type="paragraph" w:customStyle="1" w:styleId="ETAsubpara">
    <w:name w:val="ETA(subpara)"/>
    <w:basedOn w:val="ETAsubitem"/>
    <w:rsid w:val="00B83139"/>
    <w:pPr>
      <w:tabs>
        <w:tab w:val="clear" w:pos="340"/>
        <w:tab w:val="right" w:pos="1083"/>
      </w:tabs>
      <w:ind w:left="1193" w:hanging="1193"/>
    </w:pPr>
  </w:style>
  <w:style w:type="paragraph" w:customStyle="1" w:styleId="ETAsub-subpara">
    <w:name w:val="ETA(sub-subpara)"/>
    <w:basedOn w:val="ETAsubpara"/>
    <w:rsid w:val="00B83139"/>
    <w:pPr>
      <w:tabs>
        <w:tab w:val="clear" w:pos="1083"/>
        <w:tab w:val="right" w:pos="1413"/>
      </w:tabs>
      <w:ind w:left="1523" w:hanging="1523"/>
    </w:pPr>
  </w:style>
  <w:style w:type="character" w:styleId="FollowedHyperlink">
    <w:name w:val="FollowedHyperlink"/>
    <w:basedOn w:val="DefaultParagraphFont"/>
    <w:rsid w:val="00B83139"/>
    <w:rPr>
      <w:color w:val="800080"/>
      <w:u w:val="single"/>
    </w:rPr>
  </w:style>
  <w:style w:type="paragraph" w:styleId="Footer">
    <w:name w:val="footer"/>
    <w:link w:val="FooterChar"/>
    <w:rsid w:val="00B8313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rsid w:val="00B83139"/>
    <w:pPr>
      <w:ind w:left="1134"/>
    </w:pPr>
    <w:rPr>
      <w:szCs w:val="24"/>
    </w:rPr>
  </w:style>
  <w:style w:type="paragraph" w:styleId="Header">
    <w:name w:val="header"/>
    <w:link w:val="HeaderChar"/>
    <w:rsid w:val="00B83139"/>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B83139"/>
    <w:pPr>
      <w:keepNext/>
    </w:pPr>
    <w:rPr>
      <w:sz w:val="20"/>
    </w:rPr>
  </w:style>
  <w:style w:type="paragraph" w:customStyle="1" w:styleId="House">
    <w:name w:val="House"/>
    <w:rsid w:val="00B83139"/>
    <w:rPr>
      <w:sz w:val="28"/>
      <w:szCs w:val="24"/>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subsection"/>
    <w:next w:val="Normal"/>
    <w:rsid w:val="00B83139"/>
    <w:pPr>
      <w:keepLines/>
      <w:tabs>
        <w:tab w:val="clear" w:pos="1021"/>
      </w:tabs>
      <w:spacing w:before="80"/>
      <w:ind w:left="709" w:firstLine="0"/>
    </w:pPr>
  </w:style>
  <w:style w:type="paragraph" w:customStyle="1" w:styleId="ItemHead">
    <w:name w:val="ItemHead"/>
    <w:aliases w:val="ih"/>
    <w:basedOn w:val="Heading1"/>
    <w:next w:val="Item"/>
    <w:rsid w:val="00B83139"/>
    <w:pPr>
      <w:keepNext w:val="0"/>
      <w:spacing w:before="220"/>
      <w:ind w:left="709" w:hanging="709"/>
      <w:outlineLvl w:val="9"/>
    </w:pPr>
    <w:rPr>
      <w:rFonts w:ascii="Arial" w:hAnsi="Arial" w:cs="Arial"/>
      <w:sz w:val="24"/>
    </w:rPr>
  </w:style>
  <w:style w:type="character" w:styleId="LineNumber">
    <w:name w:val="line number"/>
    <w:basedOn w:val="DefaultParagraphFont"/>
    <w:rsid w:val="00B8313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rsid w:val="00B83139"/>
    <w:rPr>
      <w:b/>
      <w:sz w:val="32"/>
      <w:szCs w:val="24"/>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B83139"/>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TableColHead">
    <w:name w:val="TableColHead"/>
    <w:basedOn w:val="Normal"/>
    <w:rsid w:val="00B83139"/>
    <w:pPr>
      <w:keepNext/>
      <w:spacing w:before="120" w:after="60" w:line="200" w:lineRule="exact"/>
    </w:pPr>
    <w:rPr>
      <w:rFonts w:ascii="Arial" w:hAnsi="Arial"/>
      <w:b/>
      <w:sz w:val="18"/>
      <w:lang w:eastAsia="en-US"/>
    </w:rPr>
  </w:style>
  <w:style w:type="paragraph" w:customStyle="1" w:styleId="notedraft">
    <w:name w:val="note(draft)"/>
    <w:aliases w:val="nd"/>
    <w:rsid w:val="00B83139"/>
    <w:pPr>
      <w:spacing w:before="240"/>
      <w:ind w:left="284" w:hanging="284"/>
    </w:pPr>
    <w:rPr>
      <w:i/>
      <w:sz w:val="24"/>
      <w:szCs w:val="24"/>
    </w:rPr>
  </w:style>
  <w:style w:type="paragraph" w:customStyle="1" w:styleId="notepara">
    <w:name w:val="note(para)"/>
    <w:aliases w:val="na"/>
    <w:basedOn w:val="notetext"/>
    <w:rsid w:val="00B83139"/>
    <w:pPr>
      <w:ind w:left="2353" w:hanging="709"/>
    </w:pPr>
  </w:style>
  <w:style w:type="paragraph" w:customStyle="1" w:styleId="noteParlAmend">
    <w:name w:val="note(ParlAmend)"/>
    <w:aliases w:val="npp"/>
    <w:next w:val="Normal"/>
    <w:rsid w:val="00B83139"/>
    <w:pPr>
      <w:jc w:val="right"/>
    </w:pPr>
    <w:rPr>
      <w:rFonts w:ascii="Arial" w:hAnsi="Arial" w:cs="Arial"/>
      <w:b/>
      <w:i/>
      <w:sz w:val="22"/>
      <w:szCs w:val="24"/>
    </w:rPr>
  </w:style>
  <w:style w:type="paragraph" w:customStyle="1" w:styleId="NotesSection">
    <w:name w:val="NotesSection"/>
    <w:basedOn w:val="Normal"/>
    <w:rsid w:val="00B83139"/>
    <w:pPr>
      <w:spacing w:before="240"/>
    </w:pPr>
    <w:rPr>
      <w:rFonts w:ascii="Arial" w:hAnsi="Arial"/>
      <w:b/>
      <w:sz w:val="28"/>
    </w:rPr>
  </w:style>
  <w:style w:type="character" w:styleId="PageNumber">
    <w:name w:val="page number"/>
    <w:basedOn w:val="DefaultParagraphFont"/>
    <w:rsid w:val="00B83139"/>
  </w:style>
  <w:style w:type="paragraph" w:customStyle="1" w:styleId="Page1">
    <w:name w:val="Page1"/>
    <w:basedOn w:val="Normal"/>
    <w:rsid w:val="00B83139"/>
    <w:pPr>
      <w:spacing w:before="400" w:line="240" w:lineRule="auto"/>
    </w:pPr>
    <w:rPr>
      <w:b/>
      <w:sz w:val="32"/>
    </w:rPr>
  </w:style>
  <w:style w:type="paragraph" w:customStyle="1" w:styleId="PageBreak">
    <w:name w:val="PageBreak"/>
    <w:aliases w:val="pb"/>
    <w:next w:val="Heading2"/>
    <w:rsid w:val="00B83139"/>
    <w:rPr>
      <w:sz w:val="10"/>
      <w:szCs w:val="24"/>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link w:val="paragraphChar"/>
    <w:rsid w:val="00B83139"/>
    <w:pPr>
      <w:tabs>
        <w:tab w:val="right" w:pos="1531"/>
      </w:tabs>
      <w:spacing w:before="40"/>
      <w:ind w:left="1644" w:hanging="1644"/>
    </w:pPr>
    <w:rPr>
      <w:sz w:val="22"/>
      <w:szCs w:val="24"/>
    </w:rPr>
  </w:style>
  <w:style w:type="paragraph" w:customStyle="1" w:styleId="paragraphsub">
    <w:name w:val="paragraph(sub)"/>
    <w:aliases w:val="aa"/>
    <w:basedOn w:val="paragraph"/>
    <w:rsid w:val="00B83139"/>
    <w:pPr>
      <w:tabs>
        <w:tab w:val="clear" w:pos="1531"/>
        <w:tab w:val="right" w:pos="1985"/>
      </w:tabs>
      <w:ind w:left="2098" w:hanging="2098"/>
    </w:pPr>
  </w:style>
  <w:style w:type="paragraph" w:customStyle="1" w:styleId="paragraphsub-sub">
    <w:name w:val="paragraph(sub-sub)"/>
    <w:aliases w:val="aaa"/>
    <w:basedOn w:val="paragraph"/>
    <w:rsid w:val="00B83139"/>
    <w:pPr>
      <w:tabs>
        <w:tab w:val="clear" w:pos="1531"/>
        <w:tab w:val="right" w:pos="2722"/>
      </w:tabs>
      <w:ind w:left="2835" w:hanging="2835"/>
    </w:pPr>
  </w:style>
  <w:style w:type="paragraph" w:customStyle="1" w:styleId="ParlAmend">
    <w:name w:val="ParlAmend"/>
    <w:aliases w:val="pp"/>
    <w:rsid w:val="00B83139"/>
    <w:pPr>
      <w:spacing w:before="240" w:line="240" w:lineRule="atLeast"/>
      <w:ind w:hanging="567"/>
    </w:pPr>
    <w:rPr>
      <w:sz w:val="24"/>
      <w:szCs w:val="24"/>
    </w:rPr>
  </w:style>
  <w:style w:type="paragraph" w:customStyle="1" w:styleId="Penalty">
    <w:name w:val="Penalty"/>
    <w:rsid w:val="00B83139"/>
    <w:pPr>
      <w:tabs>
        <w:tab w:val="left" w:pos="2977"/>
      </w:tabs>
      <w:spacing w:before="180"/>
      <w:ind w:left="1985" w:hanging="851"/>
    </w:pPr>
    <w:rPr>
      <w:sz w:val="22"/>
      <w:szCs w:val="24"/>
    </w:rPr>
  </w:style>
  <w:style w:type="paragraph" w:styleId="PlainText">
    <w:name w:val="Plain Text"/>
    <w:rsid w:val="00B83139"/>
    <w:rPr>
      <w:rFonts w:ascii="Courier New" w:hAnsi="Courier New" w:cs="Courier New"/>
      <w:sz w:val="22"/>
    </w:rPr>
  </w:style>
  <w:style w:type="paragraph" w:customStyle="1" w:styleId="Portfolio">
    <w:name w:val="Portfolio"/>
    <w:rsid w:val="00B83139"/>
    <w:rPr>
      <w:i/>
      <w:szCs w:val="24"/>
    </w:rPr>
  </w:style>
  <w:style w:type="paragraph" w:customStyle="1" w:styleId="Preamble">
    <w:name w:val="Preamble"/>
    <w:basedOn w:val="Heading5"/>
    <w:next w:val="Normal"/>
    <w:rsid w:val="00B83139"/>
    <w:pPr>
      <w:tabs>
        <w:tab w:val="center" w:pos="4513"/>
      </w:tabs>
      <w:outlineLvl w:val="9"/>
    </w:pPr>
    <w:rPr>
      <w:sz w:val="28"/>
    </w:rPr>
  </w:style>
  <w:style w:type="paragraph" w:customStyle="1" w:styleId="Reading">
    <w:name w:val="Reading"/>
    <w:rsid w:val="00B83139"/>
    <w:rPr>
      <w:i/>
      <w:szCs w:val="24"/>
    </w:rPr>
  </w:style>
  <w:style w:type="paragraph" w:customStyle="1" w:styleId="ReprintDate">
    <w:name w:val="ReprintDate"/>
    <w:basedOn w:val="Normal"/>
    <w:rsid w:val="00B83139"/>
    <w:pPr>
      <w:spacing w:before="240"/>
    </w:pPr>
    <w:rPr>
      <w:b/>
      <w:sz w:val="28"/>
    </w:rPr>
  </w:style>
  <w:style w:type="paragraph" w:styleId="Salutation">
    <w:name w:val="Salutation"/>
    <w:next w:val="Normal"/>
    <w:rsid w:val="00B83139"/>
    <w:rPr>
      <w:sz w:val="22"/>
      <w:szCs w:val="24"/>
    </w:rPr>
  </w:style>
  <w:style w:type="paragraph" w:customStyle="1" w:styleId="SectHead">
    <w:name w:val="SectHead"/>
    <w:basedOn w:val="Heading5"/>
    <w:rsid w:val="00B83139"/>
  </w:style>
  <w:style w:type="paragraph" w:customStyle="1" w:styleId="Session">
    <w:name w:val="Session"/>
    <w:rsid w:val="00B83139"/>
    <w:rPr>
      <w:sz w:val="28"/>
      <w:szCs w:val="24"/>
    </w:rPr>
  </w:style>
  <w:style w:type="paragraph" w:customStyle="1" w:styleId="ShortT">
    <w:name w:val="ShortT"/>
    <w:basedOn w:val="Normal"/>
    <w:next w:val="Normal"/>
    <w:link w:val="ShortTChar"/>
    <w:qFormat/>
    <w:rsid w:val="00B83139"/>
    <w:pPr>
      <w:spacing w:before="360"/>
    </w:pPr>
    <w:rPr>
      <w:rFonts w:ascii="Times" w:hAnsi="Times"/>
      <w:b/>
      <w:sz w:val="40"/>
      <w:szCs w:val="20"/>
    </w:rPr>
  </w:style>
  <w:style w:type="paragraph" w:styleId="Signature">
    <w:name w:val="Signature"/>
    <w:rsid w:val="00B83139"/>
    <w:pPr>
      <w:ind w:left="4252"/>
    </w:pPr>
    <w:rPr>
      <w:sz w:val="22"/>
      <w:szCs w:val="24"/>
    </w:rPr>
  </w:style>
  <w:style w:type="paragraph" w:customStyle="1" w:styleId="Specialih">
    <w:name w:val="Special ih"/>
    <w:basedOn w:val="ItemHead"/>
    <w:rsid w:val="00B83139"/>
  </w:style>
  <w:style w:type="paragraph" w:customStyle="1" w:styleId="Sponsor">
    <w:name w:val="Sponsor"/>
    <w:rsid w:val="00B83139"/>
    <w:rPr>
      <w:i/>
      <w:sz w:val="22"/>
      <w:szCs w:val="24"/>
    </w:rPr>
  </w:style>
  <w:style w:type="character" w:styleId="Strong">
    <w:name w:val="Strong"/>
    <w:basedOn w:val="DefaultParagraphFont"/>
    <w:qFormat/>
    <w:rsid w:val="00B83139"/>
    <w:rPr>
      <w:b/>
      <w:bCs/>
    </w:rPr>
  </w:style>
  <w:style w:type="paragraph" w:customStyle="1" w:styleId="Subitem">
    <w:name w:val="Subitem"/>
    <w:aliases w:val="iss"/>
    <w:rsid w:val="00B83139"/>
    <w:pPr>
      <w:spacing w:before="180"/>
      <w:ind w:left="709" w:hanging="709"/>
    </w:pPr>
    <w:rPr>
      <w:sz w:val="22"/>
      <w:szCs w:val="24"/>
    </w:rPr>
  </w:style>
  <w:style w:type="paragraph" w:customStyle="1" w:styleId="SubitemHead">
    <w:name w:val="SubitemHead"/>
    <w:aliases w:val="issh"/>
    <w:next w:val="Subitem"/>
    <w:rsid w:val="00B83139"/>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83139"/>
    <w:pPr>
      <w:tabs>
        <w:tab w:val="clear" w:pos="1021"/>
      </w:tabs>
      <w:spacing w:before="40"/>
      <w:ind w:firstLine="0"/>
    </w:pPr>
  </w:style>
  <w:style w:type="paragraph" w:customStyle="1" w:styleId="SubsectionHead">
    <w:name w:val="SubsectionHead"/>
    <w:aliases w:val="ssh"/>
    <w:basedOn w:val="subsection"/>
    <w:next w:val="subsection"/>
    <w:rsid w:val="00B83139"/>
    <w:pPr>
      <w:keepNext/>
      <w:keepLines/>
      <w:tabs>
        <w:tab w:val="clear" w:pos="1021"/>
      </w:tabs>
      <w:spacing w:before="240"/>
      <w:ind w:firstLine="0"/>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superscriptstyle">
    <w:name w:val="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B8313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B83139"/>
    <w:pPr>
      <w:spacing w:before="60"/>
      <w:ind w:left="284" w:hanging="284"/>
    </w:pPr>
    <w:rPr>
      <w:szCs w:val="24"/>
    </w:rPr>
  </w:style>
  <w:style w:type="paragraph" w:customStyle="1" w:styleId="Tablei">
    <w:name w:val="Table(i)"/>
    <w:aliases w:val="taa"/>
    <w:rsid w:val="00B83139"/>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B83139"/>
    <w:pPr>
      <w:tabs>
        <w:tab w:val="clear" w:pos="970"/>
      </w:tabs>
      <w:ind w:left="1055"/>
    </w:pPr>
  </w:style>
  <w:style w:type="character" w:customStyle="1" w:styleId="CharENotesHeading">
    <w:name w:val="CharENotesHeading"/>
    <w:basedOn w:val="DefaultParagraphFont"/>
    <w:rsid w:val="00B83139"/>
  </w:style>
  <w:style w:type="paragraph" w:customStyle="1" w:styleId="TableA0">
    <w:name w:val="TableA"/>
    <w:basedOn w:val="Normal"/>
    <w:rsid w:val="00B83139"/>
    <w:pPr>
      <w:spacing w:before="120" w:after="120"/>
    </w:pPr>
    <w:rPr>
      <w:rFonts w:ascii="Arial" w:hAnsi="Arial"/>
      <w:b/>
      <w:sz w:val="24"/>
    </w:rPr>
  </w:style>
  <w:style w:type="paragraph" w:customStyle="1" w:styleId="TableAHead">
    <w:name w:val="TableAHead"/>
    <w:basedOn w:val="TableA0"/>
    <w:rsid w:val="00B83139"/>
    <w:rPr>
      <w:sz w:val="22"/>
    </w:rPr>
  </w:style>
  <w:style w:type="paragraph" w:customStyle="1" w:styleId="TableAHeadItal">
    <w:name w:val="TableAHeadItal"/>
    <w:basedOn w:val="TableAHead"/>
    <w:rsid w:val="00B83139"/>
    <w:pPr>
      <w:ind w:left="709" w:hanging="709"/>
    </w:pPr>
    <w:rPr>
      <w:rFonts w:ascii="Times" w:hAnsi="Times"/>
      <w:b w:val="0"/>
      <w:i/>
    </w:rPr>
  </w:style>
  <w:style w:type="paragraph" w:customStyle="1" w:styleId="TableOfActs1">
    <w:name w:val="TableOfActs(1)"/>
    <w:basedOn w:val="Normal"/>
    <w:rsid w:val="00B83139"/>
    <w:pPr>
      <w:spacing w:before="60" w:line="180" w:lineRule="exact"/>
      <w:ind w:left="142" w:hanging="142"/>
    </w:pPr>
    <w:rPr>
      <w:rFonts w:ascii="Arial" w:hAnsi="Arial"/>
      <w:i/>
      <w:sz w:val="16"/>
    </w:rPr>
  </w:style>
  <w:style w:type="paragraph" w:customStyle="1" w:styleId="TableOfActs2">
    <w:name w:val="TableOfActs(2)"/>
    <w:basedOn w:val="TableOfActs1"/>
    <w:rsid w:val="00B83139"/>
    <w:pPr>
      <w:ind w:left="0" w:firstLine="0"/>
    </w:pPr>
    <w:rPr>
      <w:i w:val="0"/>
    </w:rPr>
  </w:style>
  <w:style w:type="paragraph" w:customStyle="1" w:styleId="TableOfActsHead">
    <w:name w:val="TableOfActsHead"/>
    <w:basedOn w:val="Normal"/>
    <w:rsid w:val="00B83139"/>
    <w:pPr>
      <w:spacing w:before="240" w:after="240"/>
    </w:pPr>
    <w:rPr>
      <w:rFonts w:ascii="Arial" w:hAnsi="Arial"/>
      <w:b/>
      <w:sz w:val="24"/>
    </w:rPr>
  </w:style>
  <w:style w:type="paragraph" w:customStyle="1" w:styleId="TableOfAmend0pt">
    <w:name w:val="TableOfAmend0pt"/>
    <w:basedOn w:val="TableOfAmend"/>
    <w:rsid w:val="00B83139"/>
    <w:pPr>
      <w:spacing w:before="0"/>
    </w:pPr>
  </w:style>
  <w:style w:type="paragraph" w:customStyle="1" w:styleId="TableOfAmendHead">
    <w:name w:val="TableOfAmendHead"/>
    <w:basedOn w:val="Normal"/>
    <w:rsid w:val="00B83139"/>
    <w:pPr>
      <w:tabs>
        <w:tab w:val="right" w:pos="1021"/>
      </w:tabs>
      <w:spacing w:before="240" w:after="240"/>
      <w:ind w:left="1134" w:hanging="1134"/>
    </w:pPr>
    <w:rPr>
      <w:rFonts w:ascii="Arial" w:hAnsi="Arial"/>
      <w:b/>
      <w:sz w:val="24"/>
    </w:rPr>
  </w:style>
  <w:style w:type="paragraph" w:customStyle="1" w:styleId="Tabletext">
    <w:name w:val="Tabletext"/>
    <w:aliases w:val="tt"/>
    <w:rsid w:val="00B83139"/>
    <w:pPr>
      <w:spacing w:before="60" w:line="240" w:lineRule="atLeast"/>
    </w:pPr>
    <w:rPr>
      <w:szCs w:val="24"/>
    </w:rPr>
  </w:style>
  <w:style w:type="paragraph" w:customStyle="1" w:styleId="TableENotesHeadingAmdt">
    <w:name w:val="TableENotesHeadingAmdt"/>
    <w:basedOn w:val="Normal"/>
    <w:next w:val="TableOfAmendHead"/>
    <w:rsid w:val="00B83139"/>
    <w:pPr>
      <w:pageBreakBefore/>
      <w:spacing w:before="240" w:after="240" w:line="300" w:lineRule="exact"/>
      <w:ind w:left="2410" w:hanging="2410"/>
    </w:pPr>
    <w:rPr>
      <w:rFonts w:ascii="Arial" w:hAnsi="Arial"/>
      <w:b/>
      <w:noProof/>
      <w:sz w:val="28"/>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rsid w:val="00B8313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B83139"/>
    <w:pPr>
      <w:keepLines w:val="0"/>
      <w:spacing w:before="360"/>
      <w:ind w:firstLine="0"/>
      <w:outlineLvl w:val="9"/>
    </w:pPr>
    <w:rPr>
      <w:b w:val="0"/>
      <w:kern w:val="0"/>
      <w:sz w:val="20"/>
    </w:rPr>
  </w:style>
  <w:style w:type="paragraph" w:customStyle="1" w:styleId="TLPNotebullet">
    <w:name w:val="TLPNote(bullet)"/>
    <w:rsid w:val="00B83139"/>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83139"/>
    <w:pPr>
      <w:spacing w:before="122" w:line="198" w:lineRule="exact"/>
      <w:ind w:left="1985" w:hanging="851"/>
      <w:jc w:val="right"/>
    </w:pPr>
    <w:rPr>
      <w:sz w:val="18"/>
      <w:szCs w:val="24"/>
    </w:rPr>
  </w:style>
  <w:style w:type="paragraph" w:customStyle="1" w:styleId="TLPTableBullet">
    <w:name w:val="TLPTableBullet"/>
    <w:aliases w:val="ttb"/>
    <w:rsid w:val="00B83139"/>
    <w:pPr>
      <w:spacing w:line="240" w:lineRule="exact"/>
      <w:ind w:left="284" w:hanging="284"/>
    </w:pPr>
    <w:rPr>
      <w:szCs w:val="24"/>
    </w:rPr>
  </w:style>
  <w:style w:type="paragraph" w:styleId="TOAHeading">
    <w:name w:val="toa heading"/>
    <w:next w:val="Normal"/>
    <w:rsid w:val="00B83139"/>
    <w:pPr>
      <w:spacing w:before="120"/>
    </w:pPr>
    <w:rPr>
      <w:rFonts w:ascii="Arial" w:hAnsi="Arial" w:cs="Arial"/>
      <w:b/>
      <w:bCs/>
      <w:sz w:val="24"/>
      <w:szCs w:val="24"/>
    </w:rPr>
  </w:style>
  <w:style w:type="paragraph" w:customStyle="1" w:styleId="TOAmRenumbered">
    <w:name w:val="TOAmRenumbered"/>
    <w:basedOn w:val="TableOfAmend"/>
    <w:rsid w:val="00B83139"/>
    <w:pPr>
      <w:ind w:left="0" w:firstLine="0"/>
    </w:pPr>
  </w:style>
  <w:style w:type="paragraph" w:styleId="TOC1">
    <w:name w:val="toc 1"/>
    <w:basedOn w:val="Heading1"/>
    <w:next w:val="Normal"/>
    <w:uiPriority w:val="39"/>
    <w:rsid w:val="00B83139"/>
    <w:pPr>
      <w:tabs>
        <w:tab w:val="right" w:pos="7088"/>
      </w:tabs>
      <w:spacing w:before="120"/>
      <w:ind w:left="1474" w:right="567" w:hanging="1474"/>
      <w:outlineLvl w:val="9"/>
    </w:pPr>
    <w:rPr>
      <w:sz w:val="28"/>
    </w:rPr>
  </w:style>
  <w:style w:type="paragraph" w:styleId="TOC2">
    <w:name w:val="toc 2"/>
    <w:basedOn w:val="Heading2"/>
    <w:next w:val="Normal"/>
    <w:uiPriority w:val="39"/>
    <w:rsid w:val="00B83139"/>
    <w:pPr>
      <w:tabs>
        <w:tab w:val="right" w:pos="7088"/>
      </w:tabs>
      <w:spacing w:before="120"/>
      <w:ind w:left="879" w:right="567" w:hanging="879"/>
      <w:outlineLvl w:val="9"/>
    </w:pPr>
    <w:rPr>
      <w:sz w:val="24"/>
    </w:rPr>
  </w:style>
  <w:style w:type="paragraph" w:styleId="TOC3">
    <w:name w:val="toc 3"/>
    <w:basedOn w:val="Heading3"/>
    <w:next w:val="Normal"/>
    <w:uiPriority w:val="39"/>
    <w:rsid w:val="00B83139"/>
    <w:pPr>
      <w:tabs>
        <w:tab w:val="right" w:pos="7088"/>
      </w:tabs>
      <w:spacing w:before="80"/>
      <w:ind w:left="1604" w:right="567" w:hanging="1179"/>
      <w:outlineLvl w:val="9"/>
    </w:pPr>
    <w:rPr>
      <w:sz w:val="22"/>
    </w:rPr>
  </w:style>
  <w:style w:type="paragraph" w:styleId="TOC4">
    <w:name w:val="toc 4"/>
    <w:basedOn w:val="Heading4"/>
    <w:next w:val="Normal"/>
    <w:uiPriority w:val="39"/>
    <w:rsid w:val="00B83139"/>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831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rsid w:val="00B83139"/>
    <w:pPr>
      <w:keepNext w:val="0"/>
      <w:ind w:left="0" w:firstLine="0"/>
    </w:pPr>
    <w:rPr>
      <w:sz w:val="24"/>
    </w:rPr>
  </w:style>
  <w:style w:type="paragraph" w:styleId="TOC7">
    <w:name w:val="toc 7"/>
    <w:basedOn w:val="TOC2"/>
    <w:next w:val="Normal"/>
    <w:uiPriority w:val="39"/>
    <w:rsid w:val="00B83139"/>
    <w:pPr>
      <w:keepNext w:val="0"/>
      <w:ind w:left="1253" w:hanging="828"/>
    </w:pPr>
    <w:rPr>
      <w:b w:val="0"/>
    </w:rPr>
  </w:style>
  <w:style w:type="paragraph" w:styleId="TOC8">
    <w:name w:val="toc 8"/>
    <w:basedOn w:val="TOC3"/>
    <w:next w:val="Normal"/>
    <w:uiPriority w:val="39"/>
    <w:rsid w:val="00B83139"/>
    <w:pPr>
      <w:keepNext w:val="0"/>
      <w:ind w:left="1900" w:hanging="1049"/>
    </w:pPr>
    <w:rPr>
      <w:b w:val="0"/>
      <w:sz w:val="20"/>
    </w:rPr>
  </w:style>
  <w:style w:type="paragraph" w:styleId="TOC9">
    <w:name w:val="toc 9"/>
    <w:basedOn w:val="Heading9"/>
    <w:next w:val="Normal"/>
    <w:uiPriority w:val="39"/>
    <w:rsid w:val="00B83139"/>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B83139"/>
    <w:pPr>
      <w:tabs>
        <w:tab w:val="clear" w:pos="7088"/>
      </w:tabs>
      <w:spacing w:before="240" w:after="120"/>
      <w:ind w:left="794" w:right="0" w:firstLine="0"/>
    </w:pPr>
  </w:style>
  <w:style w:type="paragraph" w:customStyle="1" w:styleId="TofSectsHeading">
    <w:name w:val="TofSects(Heading)"/>
    <w:basedOn w:val="TOC5"/>
    <w:next w:val="Normal"/>
    <w:rsid w:val="00B83139"/>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B83139"/>
    <w:pPr>
      <w:tabs>
        <w:tab w:val="clear" w:pos="7088"/>
      </w:tabs>
      <w:ind w:left="1588" w:right="0" w:hanging="794"/>
    </w:pPr>
  </w:style>
  <w:style w:type="paragraph" w:customStyle="1" w:styleId="TofSectsSubdiv">
    <w:name w:val="TofSects(Subdiv)"/>
    <w:basedOn w:val="TOC4"/>
    <w:rsid w:val="00B83139"/>
    <w:pPr>
      <w:tabs>
        <w:tab w:val="clear" w:pos="7088"/>
      </w:tabs>
      <w:ind w:left="1588" w:right="0" w:hanging="794"/>
    </w:pPr>
    <w:rPr>
      <w:b w:val="0"/>
      <w:sz w:val="22"/>
    </w:rPr>
  </w:style>
  <w:style w:type="paragraph" w:customStyle="1" w:styleId="ScalePlusRef">
    <w:name w:val="ScalePlusRef"/>
    <w:basedOn w:val="Normal"/>
    <w:rsid w:val="00B83139"/>
    <w:pPr>
      <w:spacing w:line="240" w:lineRule="auto"/>
    </w:pPr>
    <w:rPr>
      <w:sz w:val="18"/>
      <w:szCs w:val="20"/>
    </w:rPr>
  </w:style>
  <w:style w:type="character" w:customStyle="1" w:styleId="EndNoteChar">
    <w:name w:val="EndNote Char"/>
    <w:basedOn w:val="DefaultParagraphFont"/>
    <w:link w:val="EndNote"/>
    <w:rsid w:val="00B83139"/>
    <w:rPr>
      <w:sz w:val="22"/>
      <w:szCs w:val="24"/>
    </w:rPr>
  </w:style>
  <w:style w:type="paragraph" w:customStyle="1" w:styleId="headerpartodd0">
    <w:name w:val="header.part.odd"/>
    <w:basedOn w:val="Normal"/>
    <w:rsid w:val="00B83139"/>
    <w:pPr>
      <w:keepNext/>
    </w:pPr>
    <w:rPr>
      <w:rFonts w:ascii="Times" w:hAnsi="Times"/>
      <w:sz w:val="20"/>
      <w:szCs w:val="20"/>
    </w:rPr>
  </w:style>
  <w:style w:type="character" w:customStyle="1" w:styleId="paragraphChar">
    <w:name w:val="paragraph Char"/>
    <w:aliases w:val="a Char"/>
    <w:basedOn w:val="DefaultParagraphFont"/>
    <w:link w:val="paragraph"/>
    <w:rsid w:val="00FE7FC9"/>
    <w:rPr>
      <w:sz w:val="22"/>
      <w:szCs w:val="24"/>
      <w:lang w:val="en-AU" w:eastAsia="en-AU" w:bidi="ar-SA"/>
    </w:rPr>
  </w:style>
  <w:style w:type="character" w:customStyle="1" w:styleId="subsectionChar">
    <w:name w:val="subsection Char"/>
    <w:aliases w:val="ss Char"/>
    <w:basedOn w:val="DefaultParagraphFont"/>
    <w:link w:val="subsection"/>
    <w:rsid w:val="00905182"/>
    <w:rPr>
      <w:sz w:val="22"/>
      <w:szCs w:val="24"/>
      <w:lang w:val="en-AU" w:eastAsia="en-AU" w:bidi="ar-SA"/>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Normal"/>
    <w:rsid w:val="00581005"/>
    <w:pPr>
      <w:spacing w:before="122" w:line="198" w:lineRule="exact"/>
      <w:ind w:left="2353" w:hanging="709"/>
    </w:pPr>
    <w:rPr>
      <w:sz w:val="18"/>
      <w:szCs w:val="20"/>
    </w:rPr>
  </w:style>
  <w:style w:type="character" w:customStyle="1" w:styleId="HeaderChar">
    <w:name w:val="Header Char"/>
    <w:basedOn w:val="DefaultParagraphFont"/>
    <w:link w:val="Header"/>
    <w:rsid w:val="00721700"/>
    <w:rPr>
      <w:sz w:val="16"/>
      <w:szCs w:val="24"/>
      <w:lang w:val="en-AU" w:eastAsia="en-AU" w:bidi="ar-SA"/>
    </w:rPr>
  </w:style>
  <w:style w:type="character" w:customStyle="1" w:styleId="FooterChar">
    <w:name w:val="Footer Char"/>
    <w:basedOn w:val="DefaultParagraphFont"/>
    <w:link w:val="Footer"/>
    <w:rsid w:val="00570171"/>
    <w:rPr>
      <w:sz w:val="22"/>
      <w:szCs w:val="24"/>
    </w:rPr>
  </w:style>
  <w:style w:type="character" w:customStyle="1" w:styleId="ShortTChar">
    <w:name w:val="ShortT Char"/>
    <w:basedOn w:val="DefaultParagraphFont"/>
    <w:link w:val="ShortT"/>
    <w:rsid w:val="00570171"/>
    <w:rPr>
      <w:rFonts w:ascii="Times" w:hAnsi="Times"/>
      <w:b/>
      <w:sz w:val="40"/>
    </w:rPr>
  </w:style>
  <w:style w:type="character" w:customStyle="1" w:styleId="ActnoChar">
    <w:name w:val="Actno Char"/>
    <w:basedOn w:val="ShortTChar"/>
    <w:link w:val="Actno"/>
    <w:rsid w:val="00570171"/>
    <w:rPr>
      <w:rFonts w:ascii="Times" w:hAnsi="Times"/>
      <w:b/>
      <w:sz w:val="24"/>
      <w:szCs w:val="24"/>
    </w:rPr>
  </w:style>
  <w:style w:type="paragraph" w:customStyle="1" w:styleId="CompiledActNo">
    <w:name w:val="CompiledActNo"/>
    <w:basedOn w:val="Normal"/>
    <w:next w:val="Normal"/>
    <w:rsid w:val="00614C0E"/>
    <w:rPr>
      <w:b/>
      <w:sz w:val="24"/>
    </w:rPr>
  </w:style>
  <w:style w:type="character" w:customStyle="1" w:styleId="ActHead4Char">
    <w:name w:val="ActHead 4 Char"/>
    <w:aliases w:val="sd Char"/>
    <w:basedOn w:val="DefaultParagraphFont"/>
    <w:link w:val="ActHead4"/>
    <w:rsid w:val="001C6312"/>
    <w:rPr>
      <w:b/>
      <w:bCs/>
      <w:kern w:val="28"/>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9.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6.xml"/><Relationship Id="rId63" Type="http://schemas.openxmlformats.org/officeDocument/2006/relationships/image" Target="media/image21.emf"/><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image" Target="media/image29.emf"/><Relationship Id="rId112" Type="http://schemas.openxmlformats.org/officeDocument/2006/relationships/header" Target="header30.xml"/><Relationship Id="rId16" Type="http://schemas.openxmlformats.org/officeDocument/2006/relationships/header" Target="header4.xml"/><Relationship Id="rId107" Type="http://schemas.openxmlformats.org/officeDocument/2006/relationships/image" Target="media/image47.emf"/><Relationship Id="rId11" Type="http://schemas.openxmlformats.org/officeDocument/2006/relationships/header" Target="header2.xml"/><Relationship Id="rId32" Type="http://schemas.openxmlformats.org/officeDocument/2006/relationships/image" Target="media/image2.emf"/><Relationship Id="rId37" Type="http://schemas.openxmlformats.org/officeDocument/2006/relationships/header" Target="header14.xm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image" Target="media/image19.emf"/><Relationship Id="rId82" Type="http://schemas.openxmlformats.org/officeDocument/2006/relationships/footer" Target="footer24.xml"/><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5.emf"/><Relationship Id="rId43" Type="http://schemas.openxmlformats.org/officeDocument/2006/relationships/header" Target="header17.xml"/><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footer" Target="footer18.xml"/><Relationship Id="rId77" Type="http://schemas.openxmlformats.org/officeDocument/2006/relationships/header" Target="header24.xml"/><Relationship Id="rId100" Type="http://schemas.openxmlformats.org/officeDocument/2006/relationships/image" Target="media/image40.emf"/><Relationship Id="rId105" Type="http://schemas.openxmlformats.org/officeDocument/2006/relationships/image" Target="media/image45.wmf"/><Relationship Id="rId113" Type="http://schemas.openxmlformats.org/officeDocument/2006/relationships/footer" Target="footer27.xml"/><Relationship Id="rId11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image" Target="media/image24.emf"/><Relationship Id="rId80" Type="http://schemas.openxmlformats.org/officeDocument/2006/relationships/header" Target="header26.xml"/><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3.emf"/><Relationship Id="rId38" Type="http://schemas.openxmlformats.org/officeDocument/2006/relationships/footer" Target="footer11.xml"/><Relationship Id="rId46" Type="http://schemas.openxmlformats.org/officeDocument/2006/relationships/header" Target="header18.xml"/><Relationship Id="rId59" Type="http://schemas.openxmlformats.org/officeDocument/2006/relationships/image" Target="media/image17.emf"/><Relationship Id="rId67" Type="http://schemas.openxmlformats.org/officeDocument/2006/relationships/header" Target="header20.xml"/><Relationship Id="rId103" Type="http://schemas.openxmlformats.org/officeDocument/2006/relationships/image" Target="media/image43.emf"/><Relationship Id="rId108" Type="http://schemas.openxmlformats.org/officeDocument/2006/relationships/image" Target="media/image48.emf"/><Relationship Id="rId116" Type="http://schemas.openxmlformats.org/officeDocument/2006/relationships/footer" Target="footer28.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header" Target="header21.xml"/><Relationship Id="rId75" Type="http://schemas.openxmlformats.org/officeDocument/2006/relationships/footer" Target="footer20.xml"/><Relationship Id="rId83" Type="http://schemas.openxmlformats.org/officeDocument/2006/relationships/header" Target="header27.xml"/><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3.xml"/><Relationship Id="rId49" Type="http://schemas.openxmlformats.org/officeDocument/2006/relationships/image" Target="media/image7.emf"/><Relationship Id="rId57" Type="http://schemas.openxmlformats.org/officeDocument/2006/relationships/image" Target="media/image15.emf"/><Relationship Id="rId106" Type="http://schemas.openxmlformats.org/officeDocument/2006/relationships/image" Target="media/image46.emf"/><Relationship Id="rId114" Type="http://schemas.openxmlformats.org/officeDocument/2006/relationships/header" Target="header31.xml"/><Relationship Id="rId119" Type="http://schemas.openxmlformats.org/officeDocument/2006/relationships/footer" Target="footer30.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4.xm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header" Target="header22.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emf"/><Relationship Id="rId101"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2.xml"/><Relationship Id="rId109" Type="http://schemas.openxmlformats.org/officeDocument/2006/relationships/header" Target="header28.xml"/><Relationship Id="rId34" Type="http://schemas.openxmlformats.org/officeDocument/2006/relationships/image" Target="media/image4.emf"/><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footer" Target="footer21.xml"/><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header" Target="header19.xml"/><Relationship Id="rId87" Type="http://schemas.openxmlformats.org/officeDocument/2006/relationships/image" Target="media/image27.emf"/><Relationship Id="rId110" Type="http://schemas.openxmlformats.org/officeDocument/2006/relationships/header" Target="header29.xml"/><Relationship Id="rId115" Type="http://schemas.openxmlformats.org/officeDocument/2006/relationships/header" Target="head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AD820-7815-4854-89A9-842F5FC6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594</Pages>
  <Words>160621</Words>
  <Characters>789172</Characters>
  <Application>Microsoft Office Word</Application>
  <DocSecurity>0</DocSecurity>
  <PresentationFormat/>
  <Lines>19997</Lines>
  <Paragraphs>9082</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945250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2014-04-09T23:29:00Z</dcterms:created>
  <dcterms:modified xsi:type="dcterms:W3CDTF">2014-04-09T23:29:00Z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ChangedTitle">
    <vt:lpwstr/>
  </property>
  <property fmtid="{D5CDD505-2E9C-101B-9397-08002B2CF9AE}" pid="11" name="DoNotAsk">
    <vt:lpwstr>0</vt:lpwstr>
  </property>
</Properties>
</file>